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50.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مکیال المکارم فی فوائد الدعاء للقائم عجل الله فرجه الشریف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66640_2142443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6866642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866644_2142443653">
            <w:r>
              <w:rPr>
                <w:webHidden/>
                <w:rStyle w:val="IndexLink"/>
                <w:rtl w:val="true"/>
              </w:rPr>
              <w:t>نفحات قدسية عطرة</w:t>
            </w:r>
            <w:r>
              <w:rPr>
                <w:rStyle w:val="IndexLink"/>
                <w:rtl w:val="true"/>
              </w:rPr>
              <w:tab/>
            </w:r>
            <w:r>
              <w:rPr>
                <w:rStyle w:val="IndexLink"/>
              </w:rPr>
              <w:t>14</w:t>
            </w:r>
          </w:hyperlink>
        </w:p>
        <w:p>
          <w:pPr>
            <w:pStyle w:val="Contents2"/>
            <w:tabs>
              <w:tab w:val="clear" w:pos="8743"/>
              <w:tab w:val="right" w:pos="9026" w:leader="dot"/>
            </w:tabs>
            <w:rPr/>
          </w:pPr>
          <w:hyperlink w:anchor="__RefHeading___Toc6866646_2142443653">
            <w:r>
              <w:rPr>
                <w:webHidden/>
                <w:rStyle w:val="IndexLink"/>
                <w:rtl w:val="true"/>
              </w:rPr>
              <w:t xml:space="preserve">تقدمة للطبعة الثالثة </w:t>
            </w:r>
            <w:r>
              <w:rPr>
                <w:rStyle w:val="IndexLink"/>
                <w:rtl w:val="true"/>
              </w:rPr>
              <w:t>:</w:t>
              <w:tab/>
            </w:r>
            <w:r>
              <w:rPr>
                <w:rStyle w:val="IndexLink"/>
              </w:rPr>
              <w:t>15</w:t>
            </w:r>
          </w:hyperlink>
        </w:p>
        <w:p>
          <w:pPr>
            <w:pStyle w:val="Contents2"/>
            <w:tabs>
              <w:tab w:val="clear" w:pos="8743"/>
              <w:tab w:val="right" w:pos="9026" w:leader="dot"/>
            </w:tabs>
            <w:rPr/>
          </w:pPr>
          <w:hyperlink w:anchor="__RefHeading___Toc6866648_2142443653">
            <w:r>
              <w:rPr>
                <w:webHidden/>
                <w:rStyle w:val="IndexLink"/>
                <w:rtl w:val="true"/>
              </w:rPr>
              <w:t xml:space="preserve">تقدمة للطبعة الرابعة </w:t>
            </w:r>
            <w:r>
              <w:rPr>
                <w:rStyle w:val="IndexLink"/>
                <w:rtl w:val="true"/>
              </w:rPr>
              <w:t>:</w:t>
              <w:tab/>
            </w:r>
            <w:r>
              <w:rPr>
                <w:rStyle w:val="IndexLink"/>
              </w:rPr>
              <w:t>16</w:t>
            </w:r>
          </w:hyperlink>
        </w:p>
        <w:p>
          <w:pPr>
            <w:pStyle w:val="Contents2"/>
            <w:tabs>
              <w:tab w:val="clear" w:pos="8743"/>
              <w:tab w:val="right" w:pos="9026" w:leader="dot"/>
            </w:tabs>
            <w:rPr/>
          </w:pPr>
          <w:hyperlink w:anchor="__RefHeading___Toc6866650_2142443653">
            <w:r>
              <w:rPr>
                <w:webHidden/>
                <w:rStyle w:val="IndexLink"/>
                <w:rtl w:val="true"/>
              </w:rPr>
              <w:t xml:space="preserve">رسالة آثار التقوى </w:t>
            </w:r>
            <w:r>
              <w:rPr>
                <w:rStyle w:val="IndexLink"/>
                <w:rtl w:val="true"/>
              </w:rPr>
              <w:t>:</w:t>
              <w:tab/>
            </w:r>
            <w:r>
              <w:rPr>
                <w:rStyle w:val="IndexLink"/>
              </w:rPr>
              <w:t>18</w:t>
            </w:r>
          </w:hyperlink>
        </w:p>
        <w:p>
          <w:pPr>
            <w:pStyle w:val="Contents2"/>
            <w:tabs>
              <w:tab w:val="clear" w:pos="8743"/>
              <w:tab w:val="right" w:pos="9026" w:leader="dot"/>
            </w:tabs>
            <w:rPr/>
          </w:pPr>
          <w:hyperlink w:anchor="__RefHeading___Toc6866652_2142443653">
            <w:r>
              <w:rPr>
                <w:webHidden/>
                <w:rStyle w:val="IndexLink"/>
                <w:rtl w:val="true"/>
              </w:rPr>
              <w:t xml:space="preserve">وأما ولده وأحفاده العلماء فهم </w:t>
            </w:r>
            <w:r>
              <w:rPr>
                <w:rStyle w:val="IndexLink"/>
                <w:rtl w:val="true"/>
              </w:rPr>
              <w:t>:</w:t>
              <w:tab/>
            </w:r>
            <w:r>
              <w:rPr>
                <w:rStyle w:val="IndexLink"/>
              </w:rPr>
              <w:t>19</w:t>
            </w:r>
          </w:hyperlink>
        </w:p>
        <w:p>
          <w:pPr>
            <w:pStyle w:val="Contents2"/>
            <w:tabs>
              <w:tab w:val="clear" w:pos="8743"/>
              <w:tab w:val="right" w:pos="9026" w:leader="dot"/>
            </w:tabs>
            <w:rPr/>
          </w:pPr>
          <w:hyperlink w:anchor="__RefHeading___Toc6866654_2142443653">
            <w:r>
              <w:rPr>
                <w:webHidden/>
                <w:rStyle w:val="IndexLink"/>
                <w:rtl w:val="true"/>
              </w:rPr>
              <w:t xml:space="preserve">أسباطه </w:t>
            </w:r>
            <w:r>
              <w:rPr>
                <w:rStyle w:val="IndexLink"/>
                <w:rtl w:val="true"/>
              </w:rPr>
              <w:t>:</w:t>
              <w:tab/>
            </w:r>
            <w:r>
              <w:rPr>
                <w:rStyle w:val="IndexLink"/>
              </w:rPr>
              <w:t>20</w:t>
            </w:r>
          </w:hyperlink>
        </w:p>
        <w:p>
          <w:pPr>
            <w:pStyle w:val="Contents2"/>
            <w:tabs>
              <w:tab w:val="clear" w:pos="8743"/>
              <w:tab w:val="right" w:pos="9026" w:leader="dot"/>
            </w:tabs>
            <w:rPr/>
          </w:pPr>
          <w:hyperlink w:anchor="__RefHeading___Toc6866656_2142443653">
            <w:r>
              <w:rPr>
                <w:webHidden/>
                <w:rStyle w:val="IndexLink"/>
                <w:rtl w:val="true"/>
              </w:rPr>
              <w:t>مستنسخاته ومؤلفاته</w:t>
            </w:r>
            <w:r>
              <w:rPr>
                <w:rStyle w:val="IndexLink"/>
                <w:rtl w:val="true"/>
              </w:rPr>
              <w:t>:</w:t>
              <w:tab/>
            </w:r>
            <w:r>
              <w:rPr>
                <w:rStyle w:val="IndexLink"/>
              </w:rPr>
              <w:t>22</w:t>
            </w:r>
          </w:hyperlink>
        </w:p>
        <w:p>
          <w:pPr>
            <w:pStyle w:val="Contents2"/>
            <w:tabs>
              <w:tab w:val="clear" w:pos="8743"/>
              <w:tab w:val="right" w:pos="9026" w:leader="dot"/>
            </w:tabs>
            <w:rPr/>
          </w:pPr>
          <w:hyperlink w:anchor="__RefHeading___Toc6866658_2142443653">
            <w:r>
              <w:rPr>
                <w:webHidden/>
                <w:rStyle w:val="IndexLink"/>
                <w:rtl w:val="true"/>
              </w:rPr>
              <w:t>وأما مؤلفاته فهي</w:t>
            </w:r>
            <w:r>
              <w:rPr>
                <w:rStyle w:val="IndexLink"/>
                <w:rtl w:val="true"/>
              </w:rPr>
              <w:t>: «</w:t>
            </w:r>
            <w:r>
              <w:rPr>
                <w:rStyle w:val="IndexLink"/>
                <w:rtl w:val="true"/>
              </w:rPr>
              <w:t>تفسير القرآن الكريم</w:t>
            </w:r>
            <w:r>
              <w:rPr>
                <w:rStyle w:val="IndexLink"/>
                <w:rtl w:val="true"/>
              </w:rPr>
              <w:t>»</w:t>
            </w:r>
            <w:r>
              <w:rPr>
                <w:rStyle w:val="IndexLink"/>
                <w:rtl w:val="true"/>
              </w:rPr>
              <w:t>، عربّي</w:t>
            </w:r>
            <w:r>
              <w:rPr>
                <w:rStyle w:val="IndexLink"/>
                <w:rtl w:val="true"/>
              </w:rPr>
              <w:t>.</w:t>
              <w:tab/>
            </w:r>
            <w:r>
              <w:rPr>
                <w:rStyle w:val="IndexLink"/>
              </w:rPr>
              <w:t>23</w:t>
            </w:r>
          </w:hyperlink>
        </w:p>
        <w:p>
          <w:pPr>
            <w:pStyle w:val="Contents2"/>
            <w:tabs>
              <w:tab w:val="clear" w:pos="8743"/>
              <w:tab w:val="right" w:pos="9026" w:leader="dot"/>
            </w:tabs>
            <w:rPr/>
          </w:pPr>
          <w:hyperlink w:anchor="__RefHeading___Toc6866660_2142443653">
            <w:r>
              <w:rPr>
                <w:webHidden/>
                <w:rStyle w:val="IndexLink"/>
                <w:rtl w:val="true"/>
              </w:rPr>
              <w:t>ثناء المترجمين له</w:t>
            </w:r>
            <w:r>
              <w:rPr>
                <w:rStyle w:val="IndexLink"/>
                <w:rtl w:val="true"/>
              </w:rPr>
              <w:t>:</w:t>
              <w:tab/>
            </w:r>
            <w:r>
              <w:rPr>
                <w:rStyle w:val="IndexLink"/>
              </w:rPr>
              <w:t>25</w:t>
            </w:r>
          </w:hyperlink>
        </w:p>
        <w:p>
          <w:pPr>
            <w:pStyle w:val="Contents2"/>
            <w:tabs>
              <w:tab w:val="clear" w:pos="8743"/>
              <w:tab w:val="right" w:pos="9026" w:leader="dot"/>
            </w:tabs>
            <w:rPr/>
          </w:pPr>
          <w:hyperlink w:anchor="__RefHeading___Toc6866662_2142443653">
            <w:r>
              <w:rPr>
                <w:webHidden/>
                <w:rStyle w:val="IndexLink"/>
                <w:rtl w:val="true"/>
              </w:rPr>
              <w:t xml:space="preserve">هذا الكتاب </w:t>
            </w:r>
            <w:r>
              <w:rPr>
                <w:rStyle w:val="IndexLink"/>
                <w:rtl w:val="true"/>
              </w:rPr>
              <w:t>:</w:t>
              <w:tab/>
            </w:r>
            <w:r>
              <w:rPr>
                <w:rStyle w:val="IndexLink"/>
              </w:rPr>
              <w:t>30</w:t>
            </w:r>
          </w:hyperlink>
        </w:p>
        <w:p>
          <w:pPr>
            <w:pStyle w:val="Contents2"/>
            <w:tabs>
              <w:tab w:val="clear" w:pos="8743"/>
              <w:tab w:val="right" w:pos="9026" w:leader="dot"/>
            </w:tabs>
            <w:rPr/>
          </w:pPr>
          <w:hyperlink w:anchor="__RefHeading___Toc6866664_2142443653">
            <w:r>
              <w:rPr>
                <w:webHidden/>
                <w:rStyle w:val="IndexLink"/>
                <w:rtl w:val="true"/>
              </w:rPr>
              <w:t xml:space="preserve">وفاته </w:t>
            </w:r>
            <w:r>
              <w:rPr>
                <w:rStyle w:val="IndexLink"/>
                <w:rtl w:val="true"/>
              </w:rPr>
              <w:t>:</w:t>
              <w:tab/>
            </w:r>
            <w:r>
              <w:rPr>
                <w:rStyle w:val="IndexLink"/>
              </w:rPr>
              <w:t>31</w:t>
            </w:r>
          </w:hyperlink>
        </w:p>
        <w:p>
          <w:pPr>
            <w:pStyle w:val="Contents2"/>
            <w:tabs>
              <w:tab w:val="clear" w:pos="8743"/>
              <w:tab w:val="right" w:pos="9026" w:leader="dot"/>
            </w:tabs>
            <w:rPr/>
          </w:pPr>
          <w:hyperlink w:anchor="__RefHeading___Toc6866666_2142443653">
            <w:r>
              <w:rPr>
                <w:webHidden/>
                <w:rStyle w:val="IndexLink"/>
                <w:rtl w:val="true"/>
              </w:rPr>
              <w:t xml:space="preserve">شكر وثناء </w:t>
            </w:r>
            <w:r>
              <w:rPr>
                <w:rStyle w:val="IndexLink"/>
                <w:rtl w:val="true"/>
              </w:rPr>
              <w:t>:</w:t>
              <w:tab/>
            </w:r>
            <w:r>
              <w:rPr>
                <w:rStyle w:val="IndexLink"/>
              </w:rPr>
              <w:t>32</w:t>
            </w:r>
          </w:hyperlink>
        </w:p>
        <w:p>
          <w:pPr>
            <w:pStyle w:val="Contents2"/>
            <w:tabs>
              <w:tab w:val="clear" w:pos="8743"/>
              <w:tab w:val="right" w:pos="9026" w:leader="dot"/>
            </w:tabs>
            <w:rPr/>
          </w:pPr>
          <w:hyperlink w:anchor="__RefHeading___Toc6866668_2142443653">
            <w:r>
              <w:rPr>
                <w:webHidden/>
                <w:rStyle w:val="IndexLink"/>
                <w:rtl w:val="true"/>
              </w:rPr>
              <w:t>من لهذا العالم؟</w:t>
            </w:r>
            <w:r>
              <w:rPr>
                <w:rStyle w:val="IndexLink"/>
                <w:rtl w:val="true"/>
              </w:rPr>
              <w:tab/>
            </w:r>
            <w:r>
              <w:rPr>
                <w:rStyle w:val="IndexLink"/>
              </w:rPr>
              <w:t>34</w:t>
            </w:r>
          </w:hyperlink>
        </w:p>
        <w:p>
          <w:pPr>
            <w:pStyle w:val="Contents2"/>
            <w:tabs>
              <w:tab w:val="clear" w:pos="8743"/>
              <w:tab w:val="right" w:pos="9026" w:leader="dot"/>
            </w:tabs>
            <w:rPr/>
          </w:pPr>
          <w:hyperlink w:anchor="__RefHeading___Toc6866670_2142443653">
            <w:r>
              <w:rPr>
                <w:webHidden/>
                <w:rStyle w:val="IndexLink"/>
                <w:rtl w:val="true"/>
              </w:rPr>
              <w:t>مكيال المكارم فوائد الدعاء للقائم علیه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6866672_2142443653">
            <w:r>
              <w:rPr>
                <w:webHidden/>
                <w:rStyle w:val="IndexLink"/>
                <w:rtl w:val="true"/>
              </w:rPr>
              <w:t>«</w:t>
            </w:r>
            <w:r>
              <w:rPr>
                <w:rStyle w:val="IndexLink"/>
                <w:rtl w:val="true"/>
              </w:rPr>
              <w:t>سبب تأليف الكتاب رؤيته الإمام علیه السلام في المنام وأمره بذلك</w:t>
            </w:r>
            <w:r>
              <w:rPr>
                <w:rStyle w:val="IndexLink"/>
                <w:rtl w:val="true"/>
              </w:rPr>
              <w:t>» :</w:t>
              <w:tab/>
            </w:r>
            <w:r>
              <w:rPr>
                <w:rStyle w:val="IndexLink"/>
              </w:rPr>
              <w:t>57</w:t>
            </w:r>
          </w:hyperlink>
        </w:p>
        <w:p>
          <w:pPr>
            <w:pStyle w:val="Contents2"/>
            <w:tabs>
              <w:tab w:val="clear" w:pos="8743"/>
              <w:tab w:val="right" w:pos="9026" w:leader="dot"/>
            </w:tabs>
            <w:rPr/>
          </w:pPr>
          <w:hyperlink w:anchor="__RefHeading___Toc6866674_2142443653">
            <w:r>
              <w:rPr>
                <w:webHidden/>
                <w:rStyle w:val="IndexLink"/>
                <w:rtl w:val="true"/>
              </w:rPr>
              <w:t>الباب الأول</w:t>
            </w:r>
            <w:r>
              <w:rPr>
                <w:rStyle w:val="IndexLink"/>
                <w:rtl w:val="true"/>
              </w:rPr>
              <w:tab/>
            </w:r>
            <w:r>
              <w:rPr>
                <w:rStyle w:val="IndexLink"/>
              </w:rPr>
              <w:t>59</w:t>
            </w:r>
          </w:hyperlink>
        </w:p>
        <w:p>
          <w:pPr>
            <w:pStyle w:val="Contents3"/>
            <w:tabs>
              <w:tab w:val="clear" w:pos="8459"/>
              <w:tab w:val="right" w:pos="9026" w:leader="dot"/>
            </w:tabs>
            <w:rPr/>
          </w:pPr>
          <w:hyperlink w:anchor="__RefHeading___Toc6866676_2142443653">
            <w:r>
              <w:rPr>
                <w:webHidden/>
                <w:rStyle w:val="IndexLink"/>
                <w:rtl w:val="true"/>
              </w:rPr>
              <w:t>في وجوب معرفته صلوات الله وسلامه عليه وأنه لا يتحقق الإيمان بدون معرفة إمام الزمان</w:t>
            </w:r>
            <w:r>
              <w:rPr>
                <w:rStyle w:val="IndexLink"/>
                <w:rtl w:val="true"/>
              </w:rPr>
              <w:tab/>
            </w:r>
            <w:r>
              <w:rPr>
                <w:rStyle w:val="IndexLink"/>
              </w:rPr>
              <w:t>59</w:t>
            </w:r>
          </w:hyperlink>
        </w:p>
        <w:p>
          <w:pPr>
            <w:pStyle w:val="Contents2"/>
            <w:tabs>
              <w:tab w:val="clear" w:pos="8743"/>
              <w:tab w:val="right" w:pos="9026" w:leader="dot"/>
            </w:tabs>
            <w:rPr/>
          </w:pPr>
          <w:hyperlink w:anchor="__RefHeading___Toc6866678_2142443653">
            <w:r>
              <w:rPr>
                <w:webHidden/>
                <w:rStyle w:val="IndexLink"/>
                <w:rtl w:val="true"/>
              </w:rPr>
              <w:t>الباب الثاني</w:t>
            </w:r>
            <w:r>
              <w:rPr>
                <w:rStyle w:val="IndexLink"/>
                <w:rtl w:val="true"/>
              </w:rPr>
              <w:tab/>
            </w:r>
            <w:r>
              <w:rPr>
                <w:rStyle w:val="IndexLink"/>
              </w:rPr>
              <w:t>72</w:t>
            </w:r>
          </w:hyperlink>
        </w:p>
        <w:p>
          <w:pPr>
            <w:pStyle w:val="Contents3"/>
            <w:tabs>
              <w:tab w:val="clear" w:pos="8459"/>
              <w:tab w:val="right" w:pos="9026" w:leader="dot"/>
            </w:tabs>
            <w:rPr/>
          </w:pPr>
          <w:hyperlink w:anchor="__RefHeading___Toc6866680_2142443653">
            <w:r>
              <w:rPr>
                <w:webHidden/>
                <w:rStyle w:val="IndexLink"/>
                <w:rtl w:val="true"/>
              </w:rPr>
              <w:t>في إثبات أن إمام زماننا هو المهديّ بن الزكيّ الحسن العسكريّ علیهماالسلام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6866682_214244365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6866684_2142443653">
            <w:r>
              <w:rPr>
                <w:webHidden/>
                <w:rStyle w:val="IndexLink"/>
                <w:rtl w:val="true"/>
              </w:rPr>
              <w:t xml:space="preserve">الفصل الأول </w:t>
            </w:r>
            <w:r>
              <w:rPr>
                <w:rStyle w:val="IndexLink"/>
                <w:rtl w:val="true"/>
              </w:rPr>
              <w:t>:</w:t>
            </w:r>
            <w:r>
              <w:rPr>
                <w:rStyle w:val="IndexLink"/>
                <w:rtl w:val="true"/>
              </w:rPr>
              <w:t>في نبدة من الأحاديث المتواترة الدالة على إمامته بالخصوص</w:t>
            </w:r>
            <w:r>
              <w:rPr>
                <w:rStyle w:val="IndexLink"/>
                <w:rtl w:val="true"/>
              </w:rPr>
              <w:tab/>
            </w:r>
            <w:r>
              <w:rPr>
                <w:rStyle w:val="IndexLink"/>
              </w:rPr>
              <w:t>82</w:t>
            </w:r>
          </w:hyperlink>
        </w:p>
        <w:p>
          <w:pPr>
            <w:pStyle w:val="Contents4"/>
            <w:tabs>
              <w:tab w:val="clear" w:pos="8176"/>
              <w:tab w:val="right" w:pos="9026" w:leader="dot"/>
            </w:tabs>
            <w:rPr/>
          </w:pPr>
          <w:hyperlink w:anchor="__RefHeading___Toc6866686_2142443653">
            <w:r>
              <w:rPr>
                <w:webHidden/>
                <w:rStyle w:val="IndexLink"/>
                <w:rtl w:val="true"/>
              </w:rPr>
              <w:t>الفصل الثاني</w:t>
            </w:r>
            <w:r>
              <w:rPr>
                <w:rStyle w:val="IndexLink"/>
                <w:rtl w:val="true"/>
              </w:rPr>
              <w:t>:</w:t>
            </w:r>
            <w:r>
              <w:rPr>
                <w:rStyle w:val="IndexLink"/>
                <w:rtl w:val="true"/>
              </w:rPr>
              <w:t>في ذكر شيء يسير من معجزاته المتواترة و كراماته الباهرة</w:t>
            </w:r>
            <w:r>
              <w:rPr>
                <w:rStyle w:val="IndexLink"/>
                <w:rtl w:val="true"/>
              </w:rPr>
              <w:tab/>
            </w:r>
            <w:r>
              <w:rPr>
                <w:rStyle w:val="IndexLink"/>
              </w:rPr>
              <w:t>86</w:t>
            </w:r>
          </w:hyperlink>
        </w:p>
        <w:p>
          <w:pPr>
            <w:pStyle w:val="Contents2"/>
            <w:tabs>
              <w:tab w:val="clear" w:pos="8743"/>
              <w:tab w:val="right" w:pos="9026" w:leader="dot"/>
            </w:tabs>
            <w:rPr/>
          </w:pPr>
          <w:hyperlink w:anchor="__RefHeading___Toc6866688_2142443653">
            <w:r>
              <w:rPr>
                <w:webHidden/>
                <w:rStyle w:val="IndexLink"/>
                <w:rtl w:val="true"/>
              </w:rPr>
              <w:t>الباب الثالث</w:t>
            </w:r>
            <w:r>
              <w:rPr>
                <w:rStyle w:val="IndexLink"/>
                <w:rtl w:val="true"/>
              </w:rPr>
              <w:tab/>
            </w:r>
            <w:r>
              <w:rPr>
                <w:rStyle w:val="IndexLink"/>
              </w:rPr>
              <w:t>88</w:t>
            </w:r>
          </w:hyperlink>
        </w:p>
        <w:p>
          <w:pPr>
            <w:pStyle w:val="Contents3"/>
            <w:tabs>
              <w:tab w:val="clear" w:pos="8459"/>
              <w:tab w:val="right" w:pos="9026" w:leader="dot"/>
            </w:tabs>
            <w:rPr/>
          </w:pPr>
          <w:hyperlink w:anchor="__RefHeading___Toc6866690_2142443653">
            <w:r>
              <w:rPr>
                <w:webHidden/>
                <w:rStyle w:val="IndexLink"/>
                <w:rtl w:val="true"/>
              </w:rPr>
              <w:t>في نبذة من حقوقه علیه السلام علينا ومراحمه إلينا</w:t>
            </w:r>
            <w:r>
              <w:rPr>
                <w:rStyle w:val="IndexLink"/>
                <w:rtl w:val="true"/>
              </w:rPr>
              <w:tab/>
            </w:r>
            <w:r>
              <w:rPr>
                <w:rStyle w:val="IndexLink"/>
              </w:rPr>
              <w:t>88</w:t>
            </w:r>
          </w:hyperlink>
        </w:p>
        <w:p>
          <w:pPr>
            <w:pStyle w:val="Contents4"/>
            <w:tabs>
              <w:tab w:val="clear" w:pos="8176"/>
              <w:tab w:val="right" w:pos="9026" w:leader="dot"/>
            </w:tabs>
            <w:rPr/>
          </w:pPr>
          <w:hyperlink w:anchor="__RefHeading___Toc6866692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6866694_2142443653">
            <w:r>
              <w:rPr>
                <w:webHidden/>
                <w:rStyle w:val="IndexLink"/>
              </w:rPr>
              <w:t>1</w:t>
            </w:r>
            <w:r>
              <w:rPr>
                <w:rStyle w:val="IndexLink"/>
                <w:rtl w:val="true"/>
              </w:rPr>
              <w:t xml:space="preserve">- </w:t>
            </w:r>
            <w:r>
              <w:rPr>
                <w:rStyle w:val="IndexLink"/>
                <w:rtl w:val="true"/>
              </w:rPr>
              <w:t>حق الوجود</w:t>
            </w:r>
            <w:r>
              <w:rPr>
                <w:rStyle w:val="IndexLink"/>
                <w:rtl w:val="true"/>
              </w:rPr>
              <w:tab/>
            </w:r>
            <w:r>
              <w:rPr>
                <w:rStyle w:val="IndexLink"/>
              </w:rPr>
              <w:t>88</w:t>
            </w:r>
          </w:hyperlink>
        </w:p>
        <w:p>
          <w:pPr>
            <w:pStyle w:val="Contents4"/>
            <w:tabs>
              <w:tab w:val="clear" w:pos="8176"/>
              <w:tab w:val="right" w:pos="9026" w:leader="dot"/>
            </w:tabs>
            <w:rPr/>
          </w:pPr>
          <w:hyperlink w:anchor="__RefHeading___Toc6866696_2142443653">
            <w:r>
              <w:rPr>
                <w:webHidden/>
                <w:rStyle w:val="IndexLink"/>
              </w:rPr>
              <w:t>2</w:t>
            </w:r>
            <w:r>
              <w:rPr>
                <w:rStyle w:val="IndexLink"/>
                <w:rtl w:val="true"/>
              </w:rPr>
              <w:t xml:space="preserve">- </w:t>
            </w:r>
            <w:r>
              <w:rPr>
                <w:rStyle w:val="IndexLink"/>
                <w:rtl w:val="true"/>
              </w:rPr>
              <w:t>حق البقاء في الدنيا</w:t>
            </w:r>
            <w:r>
              <w:rPr>
                <w:rStyle w:val="IndexLink"/>
                <w:rtl w:val="true"/>
              </w:rPr>
              <w:tab/>
            </w:r>
            <w:r>
              <w:rPr>
                <w:rStyle w:val="IndexLink"/>
              </w:rPr>
              <w:t>92</w:t>
            </w:r>
          </w:hyperlink>
        </w:p>
        <w:p>
          <w:pPr>
            <w:pStyle w:val="Contents4"/>
            <w:tabs>
              <w:tab w:val="clear" w:pos="8176"/>
              <w:tab w:val="right" w:pos="9026" w:leader="dot"/>
            </w:tabs>
            <w:rPr/>
          </w:pPr>
          <w:hyperlink w:anchor="__RefHeading___Toc6866698_2142443653">
            <w:r>
              <w:rPr>
                <w:webHidden/>
                <w:rStyle w:val="IndexLink"/>
              </w:rPr>
              <w:t>3</w:t>
            </w:r>
            <w:r>
              <w:rPr>
                <w:rStyle w:val="IndexLink"/>
                <w:rtl w:val="true"/>
              </w:rPr>
              <w:t xml:space="preserve">- </w:t>
            </w:r>
            <w:r>
              <w:rPr>
                <w:rStyle w:val="IndexLink"/>
                <w:rtl w:val="true"/>
              </w:rPr>
              <w:t>حقّ القرابة من رسول الله</w:t>
            </w:r>
            <w:r>
              <w:rPr>
                <w:rStyle w:val="IndexLink"/>
                <w:rtl w:val="true"/>
              </w:rPr>
              <w:tab/>
            </w:r>
            <w:r>
              <w:rPr>
                <w:rStyle w:val="IndexLink"/>
              </w:rPr>
              <w:t>94</w:t>
            </w:r>
          </w:hyperlink>
        </w:p>
        <w:p>
          <w:pPr>
            <w:pStyle w:val="Contents4"/>
            <w:tabs>
              <w:tab w:val="clear" w:pos="8176"/>
              <w:tab w:val="right" w:pos="9026" w:leader="dot"/>
            </w:tabs>
            <w:rPr/>
          </w:pPr>
          <w:hyperlink w:anchor="__RefHeading___Toc6866700_2142443653">
            <w:r>
              <w:rPr>
                <w:webHidden/>
                <w:rStyle w:val="IndexLink"/>
              </w:rPr>
              <w:t>4</w:t>
            </w:r>
            <w:r>
              <w:rPr>
                <w:rStyle w:val="IndexLink"/>
                <w:rtl w:val="true"/>
              </w:rPr>
              <w:t xml:space="preserve">- </w:t>
            </w:r>
            <w:r>
              <w:rPr>
                <w:rStyle w:val="IndexLink"/>
                <w:rtl w:val="true"/>
              </w:rPr>
              <w:t>حقّ المنعم على المتنعم، وحقّ واسطة النعمة</w:t>
            </w:r>
            <w:r>
              <w:rPr>
                <w:rStyle w:val="IndexLink"/>
                <w:rtl w:val="true"/>
              </w:rPr>
              <w:tab/>
            </w:r>
            <w:r>
              <w:rPr>
                <w:rStyle w:val="IndexLink"/>
              </w:rPr>
              <w:t>94</w:t>
            </w:r>
          </w:hyperlink>
        </w:p>
        <w:p>
          <w:pPr>
            <w:pStyle w:val="Contents4"/>
            <w:tabs>
              <w:tab w:val="clear" w:pos="8176"/>
              <w:tab w:val="right" w:pos="9026" w:leader="dot"/>
            </w:tabs>
            <w:rPr/>
          </w:pPr>
          <w:hyperlink w:anchor="__RefHeading___Toc6866702_2142443653">
            <w:r>
              <w:rPr>
                <w:webHidden/>
                <w:rStyle w:val="IndexLink"/>
              </w:rPr>
              <w:t>5</w:t>
            </w:r>
            <w:r>
              <w:rPr>
                <w:rStyle w:val="IndexLink"/>
                <w:rtl w:val="true"/>
              </w:rPr>
              <w:t xml:space="preserve">- </w:t>
            </w:r>
            <w:r>
              <w:rPr>
                <w:rStyle w:val="IndexLink"/>
                <w:rtl w:val="true"/>
              </w:rPr>
              <w:t>حقّ الوالد على الولد</w:t>
            </w:r>
            <w:r>
              <w:rPr>
                <w:rStyle w:val="IndexLink"/>
                <w:rtl w:val="true"/>
              </w:rPr>
              <w:tab/>
            </w:r>
            <w:r>
              <w:rPr>
                <w:rStyle w:val="IndexLink"/>
              </w:rPr>
              <w:t>96</w:t>
            </w:r>
          </w:hyperlink>
        </w:p>
        <w:p>
          <w:pPr>
            <w:pStyle w:val="Contents4"/>
            <w:tabs>
              <w:tab w:val="clear" w:pos="8176"/>
              <w:tab w:val="right" w:pos="9026" w:leader="dot"/>
            </w:tabs>
            <w:rPr/>
          </w:pPr>
          <w:hyperlink w:anchor="__RefHeading___Toc6866704_2142443653">
            <w:r>
              <w:rPr>
                <w:webHidden/>
                <w:rStyle w:val="IndexLink"/>
              </w:rPr>
              <w:t>6</w:t>
            </w:r>
            <w:r>
              <w:rPr>
                <w:rStyle w:val="IndexLink"/>
                <w:rtl w:val="true"/>
              </w:rPr>
              <w:t xml:space="preserve">- </w:t>
            </w:r>
            <w:r>
              <w:rPr>
                <w:rStyle w:val="IndexLink"/>
                <w:rtl w:val="true"/>
              </w:rPr>
              <w:t>حقّ السیّد على العبد</w:t>
            </w:r>
            <w:r>
              <w:rPr>
                <w:rStyle w:val="IndexLink"/>
                <w:rtl w:val="true"/>
              </w:rPr>
              <w:tab/>
            </w:r>
            <w:r>
              <w:rPr>
                <w:rStyle w:val="IndexLink"/>
              </w:rPr>
              <w:t>97</w:t>
            </w:r>
          </w:hyperlink>
        </w:p>
        <w:p>
          <w:pPr>
            <w:pStyle w:val="Contents4"/>
            <w:tabs>
              <w:tab w:val="clear" w:pos="8176"/>
              <w:tab w:val="right" w:pos="9026" w:leader="dot"/>
            </w:tabs>
            <w:rPr/>
          </w:pPr>
          <w:hyperlink w:anchor="__RefHeading___Toc6866706_2142443653">
            <w:r>
              <w:rPr>
                <w:webHidden/>
                <w:rStyle w:val="IndexLink"/>
              </w:rPr>
              <w:t>7</w:t>
            </w:r>
            <w:r>
              <w:rPr>
                <w:rStyle w:val="IndexLink"/>
                <w:rtl w:val="true"/>
              </w:rPr>
              <w:t xml:space="preserve">- </w:t>
            </w:r>
            <w:r>
              <w:rPr>
                <w:rStyle w:val="IndexLink"/>
                <w:rtl w:val="true"/>
              </w:rPr>
              <w:t>حقّ العالم على المتعلّم</w:t>
            </w:r>
            <w:r>
              <w:rPr>
                <w:rStyle w:val="IndexLink"/>
                <w:rtl w:val="true"/>
              </w:rPr>
              <w:tab/>
            </w:r>
            <w:r>
              <w:rPr>
                <w:rStyle w:val="IndexLink"/>
              </w:rPr>
              <w:t>98</w:t>
            </w:r>
          </w:hyperlink>
        </w:p>
        <w:p>
          <w:pPr>
            <w:pStyle w:val="Contents4"/>
            <w:tabs>
              <w:tab w:val="clear" w:pos="8176"/>
              <w:tab w:val="right" w:pos="9026" w:leader="dot"/>
            </w:tabs>
            <w:rPr/>
          </w:pPr>
          <w:hyperlink w:anchor="__RefHeading___Toc6866708_2142443653">
            <w:r>
              <w:rPr>
                <w:webHidden/>
                <w:rStyle w:val="IndexLink"/>
              </w:rPr>
              <w:t>8</w:t>
            </w:r>
            <w:r>
              <w:rPr>
                <w:rStyle w:val="IndexLink"/>
                <w:rtl w:val="true"/>
              </w:rPr>
              <w:t xml:space="preserve">- </w:t>
            </w:r>
            <w:r>
              <w:rPr>
                <w:rStyle w:val="IndexLink"/>
                <w:rtl w:val="true"/>
              </w:rPr>
              <w:t>حقّ الإمام على الرعيّة</w:t>
            </w:r>
            <w:r>
              <w:rPr>
                <w:rStyle w:val="IndexLink"/>
                <w:rtl w:val="true"/>
              </w:rPr>
              <w:tab/>
            </w:r>
            <w:r>
              <w:rPr>
                <w:rStyle w:val="IndexLink"/>
              </w:rPr>
              <w:t>98</w:t>
            </w:r>
          </w:hyperlink>
        </w:p>
        <w:p>
          <w:pPr>
            <w:pStyle w:val="Contents2"/>
            <w:tabs>
              <w:tab w:val="clear" w:pos="8743"/>
              <w:tab w:val="right" w:pos="9026" w:leader="dot"/>
            </w:tabs>
            <w:rPr/>
          </w:pPr>
          <w:hyperlink w:anchor="__RefHeading___Toc6866710_2142443653">
            <w:r>
              <w:rPr>
                <w:webHidden/>
                <w:rStyle w:val="IndexLink"/>
                <w:rtl w:val="true"/>
              </w:rPr>
              <w:t>الباب الرابع</w:t>
            </w:r>
            <w:r>
              <w:rPr>
                <w:rStyle w:val="IndexLink"/>
                <w:rtl w:val="true"/>
              </w:rPr>
              <w:tab/>
            </w:r>
            <w:r>
              <w:rPr>
                <w:rStyle w:val="IndexLink"/>
              </w:rPr>
              <w:t>100</w:t>
            </w:r>
          </w:hyperlink>
        </w:p>
        <w:p>
          <w:pPr>
            <w:pStyle w:val="Contents3"/>
            <w:tabs>
              <w:tab w:val="clear" w:pos="8459"/>
              <w:tab w:val="right" w:pos="9026" w:leader="dot"/>
            </w:tabs>
            <w:rPr/>
          </w:pPr>
          <w:hyperlink w:anchor="__RefHeading___Toc6866712_2142443653">
            <w:r>
              <w:rPr>
                <w:webHidden/>
                <w:rStyle w:val="IndexLink"/>
                <w:rtl w:val="true"/>
              </w:rPr>
              <w:t>في الجهات المجتمعة فيه علیه السلام الموجبة للدعاء له على الأنام</w:t>
            </w:r>
            <w:r>
              <w:rPr>
                <w:rStyle w:val="IndexLink"/>
                <w:rtl w:val="true"/>
              </w:rPr>
              <w:tab/>
            </w:r>
            <w:r>
              <w:rPr>
                <w:rStyle w:val="IndexLink"/>
              </w:rPr>
              <w:t>100</w:t>
            </w:r>
          </w:hyperlink>
        </w:p>
        <w:p>
          <w:pPr>
            <w:pStyle w:val="Contents4"/>
            <w:tabs>
              <w:tab w:val="clear" w:pos="8176"/>
              <w:tab w:val="right" w:pos="9026" w:leader="dot"/>
            </w:tabs>
            <w:rPr/>
          </w:pPr>
          <w:hyperlink w:anchor="__RefHeading___Toc6866714_2142443653">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6866716_2142443653">
            <w:r>
              <w:rPr>
                <w:webHidden/>
                <w:rStyle w:val="IndexLink"/>
                <w:rtl w:val="true"/>
              </w:rPr>
              <w:t>«</w:t>
            </w:r>
            <w:r>
              <w:rPr>
                <w:rStyle w:val="IndexLink"/>
                <w:rtl w:val="true"/>
              </w:rPr>
              <w:t>حرف الألف</w:t>
            </w:r>
            <w:r>
              <w:rPr>
                <w:rStyle w:val="IndexLink"/>
                <w:rtl w:val="true"/>
              </w:rPr>
              <w:t>»</w:t>
              <w:tab/>
            </w:r>
            <w:r>
              <w:rPr>
                <w:rStyle w:val="IndexLink"/>
              </w:rPr>
              <w:t>100</w:t>
            </w:r>
          </w:hyperlink>
        </w:p>
        <w:p>
          <w:pPr>
            <w:pStyle w:val="Contents5"/>
            <w:tabs>
              <w:tab w:val="clear" w:pos="7892"/>
              <w:tab w:val="right" w:pos="9026" w:leader="dot"/>
            </w:tabs>
            <w:rPr/>
          </w:pPr>
          <w:hyperlink w:anchor="__RefHeading___Toc6866718_2142443653">
            <w:r>
              <w:rPr>
                <w:webHidden/>
                <w:rStyle w:val="IndexLink"/>
              </w:rPr>
              <w:t>1</w:t>
            </w:r>
            <w:r>
              <w:rPr>
                <w:rStyle w:val="IndexLink"/>
                <w:rtl w:val="true"/>
              </w:rPr>
              <w:t xml:space="preserve">- </w:t>
            </w:r>
            <w:r>
              <w:rPr>
                <w:rStyle w:val="IndexLink"/>
                <w:rtl w:val="true"/>
              </w:rPr>
              <w:t>إيمانه علیه السلام بالله جلّ جلاله</w:t>
            </w:r>
            <w:r>
              <w:rPr>
                <w:rStyle w:val="IndexLink"/>
                <w:rtl w:val="true"/>
              </w:rPr>
              <w:tab/>
            </w:r>
            <w:r>
              <w:rPr>
                <w:rStyle w:val="IndexLink"/>
              </w:rPr>
              <w:t>100</w:t>
            </w:r>
          </w:hyperlink>
        </w:p>
        <w:p>
          <w:pPr>
            <w:pStyle w:val="Contents5"/>
            <w:tabs>
              <w:tab w:val="clear" w:pos="7892"/>
              <w:tab w:val="right" w:pos="9026" w:leader="dot"/>
            </w:tabs>
            <w:rPr/>
          </w:pPr>
          <w:hyperlink w:anchor="__RefHeading___Toc6866720_2142443653">
            <w:r>
              <w:rPr>
                <w:webHidden/>
                <w:rStyle w:val="IndexLink"/>
              </w:rPr>
              <w:t>2</w:t>
            </w:r>
            <w:r>
              <w:rPr>
                <w:rStyle w:val="IndexLink"/>
                <w:rtl w:val="true"/>
              </w:rPr>
              <w:t xml:space="preserve">- </w:t>
            </w:r>
            <w:r>
              <w:rPr>
                <w:rStyle w:val="IndexLink"/>
                <w:rtl w:val="true"/>
              </w:rPr>
              <w:t>أمره بالمعروف</w:t>
            </w:r>
            <w:r>
              <w:rPr>
                <w:rStyle w:val="IndexLink"/>
                <w:rtl w:val="true"/>
              </w:rPr>
              <w:tab/>
            </w:r>
            <w:r>
              <w:rPr>
                <w:rStyle w:val="IndexLink"/>
              </w:rPr>
              <w:t>101</w:t>
            </w:r>
          </w:hyperlink>
        </w:p>
        <w:p>
          <w:pPr>
            <w:pStyle w:val="Contents5"/>
            <w:tabs>
              <w:tab w:val="clear" w:pos="7892"/>
              <w:tab w:val="right" w:pos="9026" w:leader="dot"/>
            </w:tabs>
            <w:rPr/>
          </w:pPr>
          <w:hyperlink w:anchor="__RefHeading___Toc6866722_2142443653">
            <w:r>
              <w:rPr>
                <w:webHidden/>
                <w:rStyle w:val="IndexLink"/>
              </w:rPr>
              <w:t>3</w:t>
            </w:r>
            <w:r>
              <w:rPr>
                <w:rStyle w:val="IndexLink"/>
                <w:rtl w:val="true"/>
              </w:rPr>
              <w:t xml:space="preserve">- </w:t>
            </w:r>
            <w:r>
              <w:rPr>
                <w:rStyle w:val="IndexLink"/>
                <w:rtl w:val="true"/>
              </w:rPr>
              <w:t>إستجابة دعائنا ببركة وجوده</w:t>
            </w:r>
            <w:r>
              <w:rPr>
                <w:rStyle w:val="IndexLink"/>
                <w:rtl w:val="true"/>
              </w:rPr>
              <w:tab/>
            </w:r>
            <w:r>
              <w:rPr>
                <w:rStyle w:val="IndexLink"/>
              </w:rPr>
              <w:t>102</w:t>
            </w:r>
          </w:hyperlink>
        </w:p>
        <w:p>
          <w:pPr>
            <w:pStyle w:val="Contents5"/>
            <w:tabs>
              <w:tab w:val="clear" w:pos="7892"/>
              <w:tab w:val="right" w:pos="9026" w:leader="dot"/>
            </w:tabs>
            <w:rPr/>
          </w:pPr>
          <w:hyperlink w:anchor="__RefHeading___Toc6866724_2142443653">
            <w:r>
              <w:rPr>
                <w:webHidden/>
                <w:rStyle w:val="IndexLink"/>
              </w:rPr>
              <w:t>4</w:t>
            </w:r>
            <w:r>
              <w:rPr>
                <w:rStyle w:val="IndexLink"/>
                <w:rtl w:val="true"/>
              </w:rPr>
              <w:t xml:space="preserve">- </w:t>
            </w:r>
            <w:r>
              <w:rPr>
                <w:rStyle w:val="IndexLink"/>
                <w:rtl w:val="true"/>
              </w:rPr>
              <w:t>إحسانه إلينا</w:t>
            </w:r>
            <w:r>
              <w:rPr>
                <w:rStyle w:val="IndexLink"/>
                <w:rtl w:val="true"/>
              </w:rPr>
              <w:tab/>
            </w:r>
            <w:r>
              <w:rPr>
                <w:rStyle w:val="IndexLink"/>
              </w:rPr>
              <w:t>102</w:t>
            </w:r>
          </w:hyperlink>
        </w:p>
        <w:p>
          <w:pPr>
            <w:pStyle w:val="Contents5"/>
            <w:tabs>
              <w:tab w:val="clear" w:pos="7892"/>
              <w:tab w:val="right" w:pos="9026" w:leader="dot"/>
            </w:tabs>
            <w:rPr/>
          </w:pPr>
          <w:hyperlink w:anchor="__RefHeading___Toc6866726_2142443653">
            <w:r>
              <w:rPr>
                <w:webHidden/>
                <w:rStyle w:val="IndexLink"/>
              </w:rPr>
              <w:t>5</w:t>
            </w:r>
            <w:r>
              <w:rPr>
                <w:rStyle w:val="IndexLink"/>
                <w:rtl w:val="true"/>
              </w:rPr>
              <w:t xml:space="preserve">- </w:t>
            </w:r>
            <w:r>
              <w:rPr>
                <w:rStyle w:val="IndexLink"/>
                <w:rtl w:val="true"/>
              </w:rPr>
              <w:t>إباحة ما في أيدينا من حقوقه لنا</w:t>
            </w:r>
            <w:r>
              <w:rPr>
                <w:rStyle w:val="IndexLink"/>
                <w:rtl w:val="true"/>
              </w:rPr>
              <w:tab/>
            </w:r>
            <w:r>
              <w:rPr>
                <w:rStyle w:val="IndexLink"/>
              </w:rPr>
              <w:t>103</w:t>
            </w:r>
          </w:hyperlink>
        </w:p>
        <w:p>
          <w:pPr>
            <w:pStyle w:val="Contents5"/>
            <w:tabs>
              <w:tab w:val="clear" w:pos="7892"/>
              <w:tab w:val="right" w:pos="9026" w:leader="dot"/>
            </w:tabs>
            <w:rPr/>
          </w:pPr>
          <w:hyperlink w:anchor="__RefHeading___Toc6866728_2142443653">
            <w:r>
              <w:rPr>
                <w:webHidden/>
                <w:rStyle w:val="IndexLink"/>
              </w:rPr>
              <w:t>6</w:t>
            </w:r>
            <w:r>
              <w:rPr>
                <w:rStyle w:val="IndexLink"/>
                <w:rtl w:val="true"/>
              </w:rPr>
              <w:t xml:space="preserve">- </w:t>
            </w:r>
            <w:r>
              <w:rPr>
                <w:rStyle w:val="IndexLink"/>
                <w:rtl w:val="true"/>
              </w:rPr>
              <w:t>استنصاره</w:t>
            </w:r>
            <w:r>
              <w:rPr>
                <w:rStyle w:val="IndexLink"/>
                <w:rtl w:val="true"/>
              </w:rPr>
              <w:tab/>
            </w:r>
            <w:r>
              <w:rPr>
                <w:rStyle w:val="IndexLink"/>
              </w:rPr>
              <w:t>103</w:t>
            </w:r>
          </w:hyperlink>
        </w:p>
        <w:p>
          <w:pPr>
            <w:pStyle w:val="Contents5"/>
            <w:tabs>
              <w:tab w:val="clear" w:pos="7892"/>
              <w:tab w:val="right" w:pos="9026" w:leader="dot"/>
            </w:tabs>
            <w:rPr/>
          </w:pPr>
          <w:hyperlink w:anchor="__RefHeading___Toc6866730_2142443653">
            <w:r>
              <w:rPr>
                <w:webHidden/>
                <w:rStyle w:val="IndexLink"/>
              </w:rPr>
              <w:t>7</w:t>
            </w:r>
            <w:r>
              <w:rPr>
                <w:rStyle w:val="IndexLink"/>
                <w:rtl w:val="true"/>
              </w:rPr>
              <w:t xml:space="preserve">- </w:t>
            </w:r>
            <w:r>
              <w:rPr>
                <w:rStyle w:val="IndexLink"/>
                <w:rtl w:val="true"/>
              </w:rPr>
              <w:t>إغاثة الملهوفين منّا</w:t>
            </w:r>
            <w:r>
              <w:rPr>
                <w:rStyle w:val="IndexLink"/>
                <w:rtl w:val="true"/>
              </w:rPr>
              <w:tab/>
            </w:r>
            <w:r>
              <w:rPr>
                <w:rStyle w:val="IndexLink"/>
              </w:rPr>
              <w:t>103</w:t>
            </w:r>
          </w:hyperlink>
        </w:p>
        <w:p>
          <w:pPr>
            <w:pStyle w:val="Contents5"/>
            <w:tabs>
              <w:tab w:val="clear" w:pos="7892"/>
              <w:tab w:val="right" w:pos="9026" w:leader="dot"/>
            </w:tabs>
            <w:rPr/>
          </w:pPr>
          <w:hyperlink w:anchor="__RefHeading___Toc6866732_2142443653">
            <w:r>
              <w:rPr>
                <w:webHidden/>
                <w:rStyle w:val="IndexLink"/>
              </w:rPr>
              <w:t>8</w:t>
            </w:r>
            <w:r>
              <w:rPr>
                <w:rStyle w:val="IndexLink"/>
                <w:rtl w:val="true"/>
              </w:rPr>
              <w:t xml:space="preserve">- </w:t>
            </w:r>
            <w:r>
              <w:rPr>
                <w:rStyle w:val="IndexLink"/>
                <w:rtl w:val="true"/>
              </w:rPr>
              <w:t>أمن السبل والبلاد بظهوره علیه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6866734_2142443653">
            <w:r>
              <w:rPr>
                <w:webHidden/>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w:t>
            </w:r>
            <w:r>
              <w:rPr>
                <w:rStyle w:val="IndexLink"/>
                <w:rtl w:val="true"/>
              </w:rPr>
              <w:t>إحياء دين الله، وإعلاء كلمة الله</w:t>
            </w:r>
            <w:r>
              <w:rPr>
                <w:rStyle w:val="IndexLink"/>
                <w:rtl w:val="true"/>
              </w:rPr>
              <w:tab/>
            </w:r>
            <w:r>
              <w:rPr>
                <w:rStyle w:val="IndexLink"/>
              </w:rPr>
              <w:t>106</w:t>
            </w:r>
          </w:hyperlink>
        </w:p>
        <w:p>
          <w:pPr>
            <w:pStyle w:val="Contents5"/>
            <w:tabs>
              <w:tab w:val="clear" w:pos="7892"/>
              <w:tab w:val="right" w:pos="9026" w:leader="dot"/>
            </w:tabs>
            <w:rPr/>
          </w:pPr>
          <w:hyperlink w:anchor="__RefHeading___Toc6866736_2142443653">
            <w:r>
              <w:rPr>
                <w:webHidden/>
                <w:rStyle w:val="IndexLink"/>
              </w:rPr>
              <w:t>11</w:t>
            </w:r>
            <w:r>
              <w:rPr>
                <w:rStyle w:val="IndexLink"/>
                <w:rtl w:val="true"/>
              </w:rPr>
              <w:t xml:space="preserve">- </w:t>
            </w:r>
            <w:r>
              <w:rPr>
                <w:rStyle w:val="IndexLink"/>
                <w:rtl w:val="true"/>
              </w:rPr>
              <w:t>إنتقامه من أعداء الله، ومن ألقابه المنتقم</w:t>
            </w:r>
            <w:r>
              <w:rPr>
                <w:rStyle w:val="IndexLink"/>
                <w:rtl w:val="true"/>
              </w:rPr>
              <w:tab/>
            </w:r>
            <w:r>
              <w:rPr>
                <w:rStyle w:val="IndexLink"/>
              </w:rPr>
              <w:t>107</w:t>
            </w:r>
          </w:hyperlink>
        </w:p>
        <w:p>
          <w:pPr>
            <w:pStyle w:val="Contents5"/>
            <w:tabs>
              <w:tab w:val="clear" w:pos="7892"/>
              <w:tab w:val="right" w:pos="9026" w:leader="dot"/>
            </w:tabs>
            <w:rPr/>
          </w:pPr>
          <w:hyperlink w:anchor="__RefHeading___Toc6866738_2142443653">
            <w:r>
              <w:rPr>
                <w:webHidden/>
                <w:rStyle w:val="IndexLink"/>
              </w:rPr>
              <w:t>12</w:t>
            </w:r>
            <w:r>
              <w:rPr>
                <w:rStyle w:val="IndexLink"/>
                <w:rtl w:val="true"/>
              </w:rPr>
              <w:t xml:space="preserve">- </w:t>
            </w:r>
            <w:r>
              <w:rPr>
                <w:rStyle w:val="IndexLink"/>
                <w:rtl w:val="true"/>
              </w:rPr>
              <w:t>إقامة حدود الله</w:t>
            </w:r>
            <w:r>
              <w:rPr>
                <w:rStyle w:val="IndexLink"/>
                <w:rtl w:val="true"/>
              </w:rPr>
              <w:tab/>
            </w:r>
            <w:r>
              <w:rPr>
                <w:rStyle w:val="IndexLink"/>
              </w:rPr>
              <w:t>109</w:t>
            </w:r>
          </w:hyperlink>
        </w:p>
        <w:p>
          <w:pPr>
            <w:pStyle w:val="Contents5"/>
            <w:tabs>
              <w:tab w:val="clear" w:pos="7892"/>
              <w:tab w:val="right" w:pos="9026" w:leader="dot"/>
            </w:tabs>
            <w:rPr/>
          </w:pPr>
          <w:hyperlink w:anchor="__RefHeading___Toc6866740_2142443653">
            <w:r>
              <w:rPr>
                <w:webHidden/>
                <w:rStyle w:val="IndexLink"/>
              </w:rPr>
              <w:t>13</w:t>
            </w:r>
            <w:r>
              <w:rPr>
                <w:rStyle w:val="IndexLink"/>
                <w:rtl w:val="true"/>
              </w:rPr>
              <w:t xml:space="preserve">- </w:t>
            </w:r>
            <w:r>
              <w:rPr>
                <w:rStyle w:val="IndexLink"/>
                <w:rtl w:val="true"/>
              </w:rPr>
              <w:t>اضطراره</w:t>
            </w:r>
            <w:r>
              <w:rPr>
                <w:rStyle w:val="IndexLink"/>
                <w:rtl w:val="true"/>
              </w:rPr>
              <w:tab/>
            </w:r>
            <w:r>
              <w:rPr>
                <w:rStyle w:val="IndexLink"/>
              </w:rPr>
              <w:t>110</w:t>
            </w:r>
          </w:hyperlink>
        </w:p>
        <w:p>
          <w:pPr>
            <w:pStyle w:val="Contents4"/>
            <w:tabs>
              <w:tab w:val="clear" w:pos="8176"/>
              <w:tab w:val="right" w:pos="9026" w:leader="dot"/>
            </w:tabs>
            <w:rPr/>
          </w:pPr>
          <w:hyperlink w:anchor="__RefHeading___Toc6866742_2142443653">
            <w:r>
              <w:rPr>
                <w:webHidden/>
                <w:rStyle w:val="IndexLink"/>
                <w:rtl w:val="true"/>
              </w:rPr>
              <w:t>«</w:t>
            </w:r>
            <w:r>
              <w:rPr>
                <w:rStyle w:val="IndexLink"/>
                <w:rtl w:val="true"/>
              </w:rPr>
              <w:t>حرف الباء</w:t>
            </w:r>
            <w:r>
              <w:rPr>
                <w:rStyle w:val="IndexLink"/>
                <w:rtl w:val="true"/>
              </w:rPr>
              <w:t>»</w:t>
              <w:tab/>
            </w:r>
            <w:r>
              <w:rPr>
                <w:rStyle w:val="IndexLink"/>
              </w:rPr>
              <w:t>111</w:t>
            </w:r>
          </w:hyperlink>
        </w:p>
        <w:p>
          <w:pPr>
            <w:pStyle w:val="Contents5"/>
            <w:tabs>
              <w:tab w:val="clear" w:pos="7892"/>
              <w:tab w:val="right" w:pos="9026" w:leader="dot"/>
            </w:tabs>
            <w:rPr/>
          </w:pPr>
          <w:hyperlink w:anchor="__RefHeading___Toc6866744_2142443653">
            <w:r>
              <w:rPr>
                <w:webHidden/>
                <w:rStyle w:val="IndexLink"/>
              </w:rPr>
              <w:t>1</w:t>
            </w:r>
            <w:r>
              <w:rPr>
                <w:rStyle w:val="IndexLink"/>
                <w:rtl w:val="true"/>
              </w:rPr>
              <w:t xml:space="preserve">- </w:t>
            </w:r>
            <w:r>
              <w:rPr>
                <w:rStyle w:val="IndexLink"/>
                <w:rtl w:val="true"/>
              </w:rPr>
              <w:t>بذل المعروف</w:t>
            </w:r>
            <w:r>
              <w:rPr>
                <w:rStyle w:val="IndexLink"/>
                <w:rtl w:val="true"/>
              </w:rPr>
              <w:tab/>
            </w:r>
            <w:r>
              <w:rPr>
                <w:rStyle w:val="IndexLink"/>
              </w:rPr>
              <w:t>111</w:t>
            </w:r>
          </w:hyperlink>
        </w:p>
        <w:p>
          <w:pPr>
            <w:pStyle w:val="Contents5"/>
            <w:tabs>
              <w:tab w:val="clear" w:pos="7892"/>
              <w:tab w:val="right" w:pos="9026" w:leader="dot"/>
            </w:tabs>
            <w:rPr/>
          </w:pPr>
          <w:hyperlink w:anchor="__RefHeading___Toc6866746_2142443653">
            <w:r>
              <w:rPr>
                <w:webHidden/>
                <w:rStyle w:val="IndexLink"/>
              </w:rPr>
              <w:t>2</w:t>
            </w:r>
            <w:r>
              <w:rPr>
                <w:rStyle w:val="IndexLink"/>
                <w:rtl w:val="true"/>
              </w:rPr>
              <w:t xml:space="preserve">- </w:t>
            </w:r>
            <w:r>
              <w:rPr>
                <w:rStyle w:val="IndexLink"/>
                <w:rtl w:val="true"/>
              </w:rPr>
              <w:t>بعث الحجج</w:t>
            </w:r>
            <w:r>
              <w:rPr>
                <w:rStyle w:val="IndexLink"/>
                <w:rtl w:val="true"/>
              </w:rPr>
              <w:tab/>
            </w:r>
            <w:r>
              <w:rPr>
                <w:rStyle w:val="IndexLink"/>
              </w:rPr>
              <w:t>111</w:t>
            </w:r>
          </w:hyperlink>
        </w:p>
        <w:p>
          <w:pPr>
            <w:pStyle w:val="Contents5"/>
            <w:tabs>
              <w:tab w:val="clear" w:pos="7892"/>
              <w:tab w:val="right" w:pos="9026" w:leader="dot"/>
            </w:tabs>
            <w:rPr/>
          </w:pPr>
          <w:hyperlink w:anchor="__RefHeading___Toc6866748_2142443653">
            <w:r>
              <w:rPr>
                <w:webHidden/>
                <w:rStyle w:val="IndexLink"/>
              </w:rPr>
              <w:t>3</w:t>
            </w:r>
            <w:r>
              <w:rPr>
                <w:rStyle w:val="IndexLink"/>
                <w:rtl w:val="true"/>
              </w:rPr>
              <w:t xml:space="preserve">- </w:t>
            </w:r>
            <w:r>
              <w:rPr>
                <w:rStyle w:val="IndexLink"/>
                <w:rtl w:val="true"/>
              </w:rPr>
              <w:t>بلاؤه</w:t>
            </w:r>
            <w:r>
              <w:rPr>
                <w:rStyle w:val="IndexLink"/>
                <w:rtl w:val="true"/>
              </w:rPr>
              <w:tab/>
            </w:r>
            <w:r>
              <w:rPr>
                <w:rStyle w:val="IndexLink"/>
              </w:rPr>
              <w:t>111</w:t>
            </w:r>
          </w:hyperlink>
        </w:p>
        <w:p>
          <w:pPr>
            <w:pStyle w:val="Contents5"/>
            <w:tabs>
              <w:tab w:val="clear" w:pos="7892"/>
              <w:tab w:val="right" w:pos="9026" w:leader="dot"/>
            </w:tabs>
            <w:rPr/>
          </w:pPr>
          <w:hyperlink w:anchor="__RefHeading___Toc6866750_2142443653">
            <w:r>
              <w:rPr>
                <w:webHidden/>
                <w:rStyle w:val="IndexLink"/>
              </w:rPr>
              <w:t>4</w:t>
            </w:r>
            <w:r>
              <w:rPr>
                <w:rStyle w:val="IndexLink"/>
                <w:rtl w:val="true"/>
              </w:rPr>
              <w:t xml:space="preserve">- </w:t>
            </w:r>
            <w:r>
              <w:rPr>
                <w:rStyle w:val="IndexLink"/>
                <w:rtl w:val="true"/>
              </w:rPr>
              <w:t>بركاته</w:t>
            </w:r>
            <w:r>
              <w:rPr>
                <w:rStyle w:val="IndexLink"/>
                <w:rtl w:val="true"/>
              </w:rPr>
              <w:tab/>
            </w:r>
            <w:r>
              <w:rPr>
                <w:rStyle w:val="IndexLink"/>
              </w:rPr>
              <w:t>111</w:t>
            </w:r>
          </w:hyperlink>
        </w:p>
        <w:p>
          <w:pPr>
            <w:pStyle w:val="Contents4"/>
            <w:tabs>
              <w:tab w:val="clear" w:pos="8176"/>
              <w:tab w:val="right" w:pos="9026" w:leader="dot"/>
            </w:tabs>
            <w:rPr/>
          </w:pPr>
          <w:hyperlink w:anchor="__RefHeading___Toc6866752_2142443653">
            <w:r>
              <w:rPr>
                <w:webHidden/>
                <w:rStyle w:val="IndexLink"/>
                <w:rtl w:val="true"/>
              </w:rPr>
              <w:t>«</w:t>
            </w:r>
            <w:r>
              <w:rPr>
                <w:rStyle w:val="IndexLink"/>
                <w:rtl w:val="true"/>
              </w:rPr>
              <w:t>حرف التاء</w:t>
            </w:r>
            <w:r>
              <w:rPr>
                <w:rStyle w:val="IndexLink"/>
                <w:rtl w:val="true"/>
              </w:rPr>
              <w:t>»</w:t>
              <w:tab/>
            </w:r>
            <w:r>
              <w:rPr>
                <w:rStyle w:val="IndexLink"/>
              </w:rPr>
              <w:t>112</w:t>
            </w:r>
          </w:hyperlink>
        </w:p>
        <w:p>
          <w:pPr>
            <w:pStyle w:val="Contents5"/>
            <w:tabs>
              <w:tab w:val="clear" w:pos="7892"/>
              <w:tab w:val="right" w:pos="9026" w:leader="dot"/>
            </w:tabs>
            <w:rPr/>
          </w:pPr>
          <w:hyperlink w:anchor="__RefHeading___Toc6866754_2142443653">
            <w:r>
              <w:rPr>
                <w:webHidden/>
                <w:rStyle w:val="IndexLink"/>
              </w:rPr>
              <w:t>1</w:t>
            </w:r>
            <w:r>
              <w:rPr>
                <w:rStyle w:val="IndexLink"/>
                <w:rtl w:val="true"/>
              </w:rPr>
              <w:t xml:space="preserve">- </w:t>
            </w:r>
            <w:r>
              <w:rPr>
                <w:rStyle w:val="IndexLink"/>
                <w:rtl w:val="true"/>
              </w:rPr>
              <w:t>تأليف القلوب</w:t>
            </w:r>
            <w:r>
              <w:rPr>
                <w:rStyle w:val="IndexLink"/>
                <w:rtl w:val="true"/>
              </w:rPr>
              <w:tab/>
            </w:r>
            <w:r>
              <w:rPr>
                <w:rStyle w:val="IndexLink"/>
              </w:rPr>
              <w:t>112</w:t>
            </w:r>
          </w:hyperlink>
        </w:p>
        <w:p>
          <w:pPr>
            <w:pStyle w:val="Contents5"/>
            <w:tabs>
              <w:tab w:val="clear" w:pos="7892"/>
              <w:tab w:val="right" w:pos="9026" w:leader="dot"/>
            </w:tabs>
            <w:rPr/>
          </w:pPr>
          <w:hyperlink w:anchor="__RefHeading___Toc6866756_2142443653">
            <w:r>
              <w:rPr>
                <w:webHidden/>
                <w:rStyle w:val="IndexLink"/>
              </w:rPr>
              <w:t>2</w:t>
            </w:r>
            <w:r>
              <w:rPr>
                <w:rStyle w:val="IndexLink"/>
                <w:rtl w:val="true"/>
              </w:rPr>
              <w:t xml:space="preserve">- </w:t>
            </w:r>
            <w:r>
              <w:rPr>
                <w:rStyle w:val="IndexLink"/>
                <w:rtl w:val="true"/>
              </w:rPr>
              <w:t>تلطّفه بنا</w:t>
            </w:r>
            <w:r>
              <w:rPr>
                <w:rStyle w:val="IndexLink"/>
                <w:rtl w:val="true"/>
              </w:rPr>
              <w:tab/>
            </w:r>
            <w:r>
              <w:rPr>
                <w:rStyle w:val="IndexLink"/>
              </w:rPr>
              <w:t>113</w:t>
            </w:r>
          </w:hyperlink>
        </w:p>
        <w:p>
          <w:pPr>
            <w:pStyle w:val="Contents5"/>
            <w:tabs>
              <w:tab w:val="clear" w:pos="7892"/>
              <w:tab w:val="right" w:pos="9026" w:leader="dot"/>
            </w:tabs>
            <w:rPr/>
          </w:pPr>
          <w:hyperlink w:anchor="__RefHeading___Toc6866758_2142443653">
            <w:r>
              <w:rPr>
                <w:webHidden/>
                <w:rStyle w:val="IndexLink"/>
              </w:rPr>
              <w:t>3</w:t>
            </w:r>
            <w:r>
              <w:rPr>
                <w:rStyle w:val="IndexLink"/>
                <w:rtl w:val="true"/>
              </w:rPr>
              <w:t xml:space="preserve">- </w:t>
            </w:r>
            <w:r>
              <w:rPr>
                <w:rStyle w:val="IndexLink"/>
                <w:rtl w:val="true"/>
              </w:rPr>
              <w:t>تحمله الأذى منّا</w:t>
            </w:r>
            <w:r>
              <w:rPr>
                <w:rStyle w:val="IndexLink"/>
                <w:rtl w:val="true"/>
              </w:rPr>
              <w:tab/>
            </w:r>
            <w:r>
              <w:rPr>
                <w:rStyle w:val="IndexLink"/>
              </w:rPr>
              <w:t>113</w:t>
            </w:r>
          </w:hyperlink>
        </w:p>
        <w:p>
          <w:pPr>
            <w:pStyle w:val="Contents5"/>
            <w:tabs>
              <w:tab w:val="clear" w:pos="7892"/>
              <w:tab w:val="right" w:pos="9026" w:leader="dot"/>
            </w:tabs>
            <w:rPr/>
          </w:pPr>
          <w:hyperlink w:anchor="__RefHeading___Toc6866760_2142443653">
            <w:r>
              <w:rPr>
                <w:webHidden/>
                <w:rStyle w:val="IndexLink"/>
              </w:rPr>
              <w:t>4</w:t>
            </w:r>
            <w:r>
              <w:rPr>
                <w:rStyle w:val="IndexLink"/>
                <w:rtl w:val="true"/>
              </w:rPr>
              <w:t xml:space="preserve">- </w:t>
            </w:r>
            <w:r>
              <w:rPr>
                <w:rStyle w:val="IndexLink"/>
                <w:rtl w:val="true"/>
              </w:rPr>
              <w:t>ترك حقه لنا في الدنيا والآخرة</w:t>
            </w:r>
            <w:r>
              <w:rPr>
                <w:rStyle w:val="IndexLink"/>
                <w:rtl w:val="true"/>
              </w:rPr>
              <w:tab/>
            </w:r>
            <w:r>
              <w:rPr>
                <w:rStyle w:val="IndexLink"/>
              </w:rPr>
              <w:t>113</w:t>
            </w:r>
          </w:hyperlink>
        </w:p>
        <w:p>
          <w:pPr>
            <w:pStyle w:val="Contents5"/>
            <w:tabs>
              <w:tab w:val="clear" w:pos="7892"/>
              <w:tab w:val="right" w:pos="9026" w:leader="dot"/>
            </w:tabs>
            <w:rPr/>
          </w:pPr>
          <w:hyperlink w:anchor="__RefHeading___Toc6866762_2142443653">
            <w:r>
              <w:rPr>
                <w:webHidden/>
                <w:rStyle w:val="IndexLink"/>
              </w:rPr>
              <w:t>5</w:t>
            </w:r>
            <w:r>
              <w:rPr>
                <w:rStyle w:val="IndexLink"/>
                <w:rtl w:val="true"/>
              </w:rPr>
              <w:t xml:space="preserve">- </w:t>
            </w:r>
            <w:r>
              <w:rPr>
                <w:rStyle w:val="IndexLink"/>
                <w:rtl w:val="true"/>
              </w:rPr>
              <w:t>تشييع أمواتنا</w:t>
            </w:r>
            <w:r>
              <w:rPr>
                <w:rStyle w:val="IndexLink"/>
                <w:rtl w:val="true"/>
              </w:rPr>
              <w:tab/>
            </w:r>
            <w:r>
              <w:rPr>
                <w:rStyle w:val="IndexLink"/>
              </w:rPr>
              <w:t>114</w:t>
            </w:r>
          </w:hyperlink>
        </w:p>
        <w:p>
          <w:pPr>
            <w:pStyle w:val="Contents5"/>
            <w:tabs>
              <w:tab w:val="clear" w:pos="7892"/>
              <w:tab w:val="right" w:pos="9026" w:leader="dot"/>
            </w:tabs>
            <w:rPr/>
          </w:pPr>
          <w:hyperlink w:anchor="__RefHeading___Toc6866764_2142443653">
            <w:r>
              <w:rPr>
                <w:webHidden/>
                <w:rStyle w:val="IndexLink"/>
              </w:rPr>
              <w:t>6</w:t>
            </w:r>
            <w:r>
              <w:rPr>
                <w:rStyle w:val="IndexLink"/>
                <w:rtl w:val="true"/>
              </w:rPr>
              <w:t xml:space="preserve">- </w:t>
            </w:r>
            <w:r>
              <w:rPr>
                <w:rStyle w:val="IndexLink"/>
                <w:rtl w:val="true"/>
              </w:rPr>
              <w:t>تجديده الإسلام بعد اندراسه وانمحائه</w:t>
            </w:r>
            <w:r>
              <w:rPr>
                <w:rStyle w:val="IndexLink"/>
                <w:rtl w:val="true"/>
              </w:rPr>
              <w:tab/>
            </w:r>
            <w:r>
              <w:rPr>
                <w:rStyle w:val="IndexLink"/>
              </w:rPr>
              <w:t>116</w:t>
            </w:r>
          </w:hyperlink>
        </w:p>
        <w:p>
          <w:pPr>
            <w:pStyle w:val="Contents5"/>
            <w:tabs>
              <w:tab w:val="clear" w:pos="7892"/>
              <w:tab w:val="right" w:pos="9026" w:leader="dot"/>
            </w:tabs>
            <w:rPr/>
          </w:pPr>
          <w:hyperlink w:anchor="__RefHeading___Toc6866766_2142443653">
            <w:r>
              <w:rPr>
                <w:webHidden/>
                <w:rStyle w:val="IndexLink"/>
              </w:rPr>
              <w:t>7</w:t>
            </w:r>
            <w:r>
              <w:rPr>
                <w:rStyle w:val="IndexLink"/>
                <w:rtl w:val="true"/>
              </w:rPr>
              <w:t xml:space="preserve">- </w:t>
            </w:r>
            <w:r>
              <w:rPr>
                <w:rStyle w:val="IndexLink"/>
                <w:rtl w:val="true"/>
              </w:rPr>
              <w:t>تمام الأمر به</w:t>
            </w:r>
            <w:r>
              <w:rPr>
                <w:rStyle w:val="IndexLink"/>
                <w:rtl w:val="true"/>
              </w:rPr>
              <w:tab/>
            </w:r>
            <w:r>
              <w:rPr>
                <w:rStyle w:val="IndexLink"/>
              </w:rPr>
              <w:t>118</w:t>
            </w:r>
          </w:hyperlink>
        </w:p>
        <w:p>
          <w:pPr>
            <w:pStyle w:val="Contents5"/>
            <w:tabs>
              <w:tab w:val="clear" w:pos="7892"/>
              <w:tab w:val="right" w:pos="9026" w:leader="dot"/>
            </w:tabs>
            <w:rPr/>
          </w:pPr>
          <w:hyperlink w:anchor="__RefHeading___Toc6866768_2142443653">
            <w:r>
              <w:rPr>
                <w:webHidden/>
                <w:rStyle w:val="IndexLink"/>
              </w:rPr>
              <w:t>8</w:t>
            </w:r>
            <w:r>
              <w:rPr>
                <w:rStyle w:val="IndexLink"/>
                <w:rtl w:val="true"/>
              </w:rPr>
              <w:t xml:space="preserve">- </w:t>
            </w:r>
            <w:r>
              <w:rPr>
                <w:rStyle w:val="IndexLink"/>
                <w:rtl w:val="true"/>
              </w:rPr>
              <w:t>تعليمه الناس كتاب الله الكريم</w:t>
            </w:r>
            <w:r>
              <w:rPr>
                <w:rStyle w:val="IndexLink"/>
                <w:rtl w:val="true"/>
              </w:rPr>
              <w:tab/>
            </w:r>
            <w:r>
              <w:rPr>
                <w:rStyle w:val="IndexLink"/>
              </w:rPr>
              <w:t>118</w:t>
            </w:r>
          </w:hyperlink>
        </w:p>
        <w:p>
          <w:pPr>
            <w:pStyle w:val="Contents4"/>
            <w:tabs>
              <w:tab w:val="clear" w:pos="8176"/>
              <w:tab w:val="right" w:pos="9026" w:leader="dot"/>
            </w:tabs>
            <w:rPr/>
          </w:pPr>
          <w:hyperlink w:anchor="__RefHeading___Toc6866770_2142443653">
            <w:r>
              <w:rPr>
                <w:webHidden/>
                <w:rStyle w:val="IndexLink"/>
                <w:rtl w:val="true"/>
              </w:rPr>
              <w:t>«</w:t>
            </w:r>
            <w:r>
              <w:rPr>
                <w:rStyle w:val="IndexLink"/>
                <w:rtl w:val="true"/>
              </w:rPr>
              <w:t>حرف الثاء</w:t>
            </w:r>
            <w:r>
              <w:rPr>
                <w:rStyle w:val="IndexLink"/>
                <w:rtl w:val="true"/>
              </w:rPr>
              <w:t>»</w:t>
              <w:tab/>
            </w:r>
            <w:r>
              <w:rPr>
                <w:rStyle w:val="IndexLink"/>
              </w:rPr>
              <w:t>123</w:t>
            </w:r>
          </w:hyperlink>
        </w:p>
        <w:p>
          <w:pPr>
            <w:pStyle w:val="Contents5"/>
            <w:tabs>
              <w:tab w:val="clear" w:pos="7892"/>
              <w:tab w:val="right" w:pos="9026" w:leader="dot"/>
            </w:tabs>
            <w:rPr/>
          </w:pPr>
          <w:hyperlink w:anchor="__RefHeading___Toc6866772_2142443653">
            <w:r>
              <w:rPr>
                <w:webHidden/>
                <w:rStyle w:val="IndexLink"/>
              </w:rPr>
              <w:t>1</w:t>
            </w:r>
            <w:r>
              <w:rPr>
                <w:rStyle w:val="IndexLink"/>
                <w:rtl w:val="true"/>
              </w:rPr>
              <w:t xml:space="preserve">- </w:t>
            </w:r>
            <w:r>
              <w:rPr>
                <w:rStyle w:val="IndexLink"/>
                <w:rtl w:val="true"/>
              </w:rPr>
              <w:t>ثواب الأعمال الحسنّة وقبولها بولايته علیه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6866774_2142443653">
            <w:r>
              <w:rPr>
                <w:webHidden/>
                <w:rStyle w:val="IndexLink"/>
              </w:rPr>
              <w:t>2</w:t>
            </w:r>
            <w:r>
              <w:rPr>
                <w:rStyle w:val="IndexLink"/>
                <w:rtl w:val="true"/>
              </w:rPr>
              <w:t xml:space="preserve">- </w:t>
            </w:r>
            <w:r>
              <w:rPr>
                <w:rStyle w:val="IndexLink"/>
                <w:rtl w:val="true"/>
              </w:rPr>
              <w:t>ثائر دم الحسين والشهداء معه صلوات الله عليهم</w:t>
            </w:r>
            <w:r>
              <w:rPr>
                <w:rStyle w:val="IndexLink"/>
                <w:rtl w:val="true"/>
              </w:rPr>
              <w:tab/>
            </w:r>
            <w:r>
              <w:rPr>
                <w:rStyle w:val="IndexLink"/>
              </w:rPr>
              <w:t>123</w:t>
            </w:r>
          </w:hyperlink>
        </w:p>
        <w:p>
          <w:pPr>
            <w:pStyle w:val="Contents4"/>
            <w:tabs>
              <w:tab w:val="clear" w:pos="8176"/>
              <w:tab w:val="right" w:pos="9026" w:leader="dot"/>
            </w:tabs>
            <w:rPr/>
          </w:pPr>
          <w:hyperlink w:anchor="__RefHeading___Toc6866776_2142443653">
            <w:r>
              <w:rPr>
                <w:webHidden/>
                <w:rStyle w:val="IndexLink"/>
                <w:rtl w:val="true"/>
              </w:rPr>
              <w:t>«</w:t>
            </w:r>
            <w:r>
              <w:rPr>
                <w:rStyle w:val="IndexLink"/>
                <w:rtl w:val="true"/>
              </w:rPr>
              <w:t>حرف الجيم</w:t>
            </w:r>
            <w:r>
              <w:rPr>
                <w:rStyle w:val="IndexLink"/>
                <w:rtl w:val="true"/>
              </w:rPr>
              <w:t>»</w:t>
              <w:tab/>
            </w:r>
            <w:r>
              <w:rPr>
                <w:rStyle w:val="IndexLink"/>
              </w:rPr>
              <w:t>126</w:t>
            </w:r>
          </w:hyperlink>
        </w:p>
        <w:p>
          <w:pPr>
            <w:pStyle w:val="Contents5"/>
            <w:tabs>
              <w:tab w:val="clear" w:pos="7892"/>
              <w:tab w:val="right" w:pos="9026" w:leader="dot"/>
            </w:tabs>
            <w:rPr/>
          </w:pPr>
          <w:hyperlink w:anchor="__RefHeading___Toc6866778_2142443653">
            <w:r>
              <w:rPr>
                <w:webHidden/>
                <w:rStyle w:val="IndexLink"/>
              </w:rPr>
              <w:t>1</w:t>
            </w:r>
            <w:r>
              <w:rPr>
                <w:rStyle w:val="IndexLink"/>
                <w:rtl w:val="true"/>
              </w:rPr>
              <w:t>۔ جماله</w:t>
            </w:r>
            <w:r>
              <w:rPr>
                <w:rStyle w:val="IndexLink"/>
                <w:rtl w:val="true"/>
              </w:rPr>
              <w:tab/>
            </w:r>
            <w:r>
              <w:rPr>
                <w:rStyle w:val="IndexLink"/>
              </w:rPr>
              <w:t>126</w:t>
            </w:r>
          </w:hyperlink>
        </w:p>
        <w:p>
          <w:pPr>
            <w:pStyle w:val="Contents5"/>
            <w:tabs>
              <w:tab w:val="clear" w:pos="7892"/>
              <w:tab w:val="right" w:pos="9026" w:leader="dot"/>
            </w:tabs>
            <w:rPr/>
          </w:pPr>
          <w:hyperlink w:anchor="__RefHeading___Toc6866780_2142443653">
            <w:r>
              <w:rPr>
                <w:webHidden/>
                <w:rStyle w:val="IndexLink"/>
              </w:rPr>
              <w:t>2</w:t>
            </w:r>
            <w:r>
              <w:rPr>
                <w:rStyle w:val="IndexLink"/>
                <w:rtl w:val="true"/>
              </w:rPr>
              <w:t>- «</w:t>
            </w:r>
            <w:r>
              <w:rPr>
                <w:rStyle w:val="IndexLink"/>
                <w:rtl w:val="true"/>
              </w:rPr>
              <w:t>جریان رزقنا على يده علیه السلام</w:t>
            </w:r>
            <w:r>
              <w:rPr>
                <w:rStyle w:val="IndexLink"/>
                <w:rtl w:val="true"/>
              </w:rPr>
              <w:t>»</w:t>
              <w:tab/>
            </w:r>
            <w:r>
              <w:rPr>
                <w:rStyle w:val="IndexLink"/>
              </w:rPr>
              <w:t>130</w:t>
            </w:r>
          </w:hyperlink>
        </w:p>
        <w:p>
          <w:pPr>
            <w:pStyle w:val="Contents5"/>
            <w:tabs>
              <w:tab w:val="clear" w:pos="7892"/>
              <w:tab w:val="right" w:pos="9026" w:leader="dot"/>
            </w:tabs>
            <w:rPr/>
          </w:pPr>
          <w:hyperlink w:anchor="__RefHeading___Toc6866782_2142443653">
            <w:r>
              <w:rPr>
                <w:webHidden/>
                <w:rStyle w:val="IndexLink"/>
              </w:rPr>
              <w:t>3</w:t>
            </w:r>
            <w:r>
              <w:rPr>
                <w:rStyle w:val="IndexLink"/>
                <w:rtl w:val="true"/>
              </w:rPr>
              <w:t xml:space="preserve">- </w:t>
            </w:r>
            <w:r>
              <w:rPr>
                <w:rStyle w:val="IndexLink"/>
                <w:rtl w:val="true"/>
              </w:rPr>
              <w:t>جهاده علیه السلام</w:t>
            </w:r>
            <w:r>
              <w:rPr>
                <w:rStyle w:val="IndexLink"/>
                <w:rtl w:val="true"/>
              </w:rPr>
              <w:tab/>
            </w:r>
            <w:r>
              <w:rPr>
                <w:rStyle w:val="IndexLink"/>
              </w:rPr>
              <w:t>130</w:t>
            </w:r>
          </w:hyperlink>
        </w:p>
        <w:p>
          <w:pPr>
            <w:pStyle w:val="Contents5"/>
            <w:tabs>
              <w:tab w:val="clear" w:pos="7892"/>
              <w:tab w:val="right" w:pos="9026" w:leader="dot"/>
            </w:tabs>
            <w:rPr/>
          </w:pPr>
          <w:hyperlink w:anchor="__RefHeading___Toc6866784_2142443653">
            <w:r>
              <w:rPr>
                <w:webHidden/>
                <w:rStyle w:val="IndexLink"/>
              </w:rPr>
              <w:t>4</w:t>
            </w:r>
            <w:r>
              <w:rPr>
                <w:rStyle w:val="IndexLink"/>
                <w:rtl w:val="true"/>
              </w:rPr>
              <w:t xml:space="preserve">- </w:t>
            </w:r>
            <w:r>
              <w:rPr>
                <w:rStyle w:val="IndexLink"/>
                <w:rtl w:val="true"/>
              </w:rPr>
              <w:t>جمع الكلم على التوحيد والإسلام</w:t>
            </w:r>
            <w:r>
              <w:rPr>
                <w:rStyle w:val="IndexLink"/>
                <w:rtl w:val="true"/>
              </w:rPr>
              <w:tab/>
            </w:r>
            <w:r>
              <w:rPr>
                <w:rStyle w:val="IndexLink"/>
              </w:rPr>
              <w:t>132</w:t>
            </w:r>
          </w:hyperlink>
        </w:p>
        <w:p>
          <w:pPr>
            <w:pStyle w:val="Contents5"/>
            <w:tabs>
              <w:tab w:val="clear" w:pos="7892"/>
              <w:tab w:val="right" w:pos="9026" w:leader="dot"/>
            </w:tabs>
            <w:rPr/>
          </w:pPr>
          <w:hyperlink w:anchor="__RefHeading___Toc6866786_2142443653">
            <w:r>
              <w:rPr>
                <w:webHidden/>
                <w:rStyle w:val="IndexLink"/>
              </w:rPr>
              <w:t>5</w:t>
            </w:r>
            <w:r>
              <w:rPr>
                <w:rStyle w:val="IndexLink"/>
                <w:rtl w:val="true"/>
              </w:rPr>
              <w:t xml:space="preserve">- </w:t>
            </w:r>
            <w:r>
              <w:rPr>
                <w:rStyle w:val="IndexLink"/>
                <w:rtl w:val="true"/>
              </w:rPr>
              <w:t>جمع أنصار الدين من الملائكة والجن وسائر المؤمنين</w:t>
            </w:r>
            <w:r>
              <w:rPr>
                <w:rStyle w:val="IndexLink"/>
                <w:rtl w:val="true"/>
              </w:rPr>
              <w:tab/>
            </w:r>
            <w:r>
              <w:rPr>
                <w:rStyle w:val="IndexLink"/>
              </w:rPr>
              <w:t>134</w:t>
            </w:r>
          </w:hyperlink>
        </w:p>
        <w:p>
          <w:pPr>
            <w:pStyle w:val="Contents5"/>
            <w:tabs>
              <w:tab w:val="clear" w:pos="7892"/>
              <w:tab w:val="right" w:pos="9026" w:leader="dot"/>
            </w:tabs>
            <w:rPr/>
          </w:pPr>
          <w:hyperlink w:anchor="__RefHeading___Toc6866788_2142443653">
            <w:r>
              <w:rPr>
                <w:webHidden/>
                <w:rStyle w:val="IndexLink"/>
              </w:rPr>
              <w:t>6</w:t>
            </w:r>
            <w:r>
              <w:rPr>
                <w:rStyle w:val="IndexLink"/>
                <w:rtl w:val="true"/>
              </w:rPr>
              <w:t xml:space="preserve">- </w:t>
            </w:r>
            <w:r>
              <w:rPr>
                <w:rStyle w:val="IndexLink"/>
                <w:rtl w:val="true"/>
              </w:rPr>
              <w:t>جمع العقول</w:t>
            </w:r>
            <w:r>
              <w:rPr>
                <w:rStyle w:val="IndexLink"/>
                <w:rtl w:val="true"/>
              </w:rPr>
              <w:tab/>
            </w:r>
            <w:r>
              <w:rPr>
                <w:rStyle w:val="IndexLink"/>
              </w:rPr>
              <w:t>138</w:t>
            </w:r>
          </w:hyperlink>
        </w:p>
        <w:p>
          <w:pPr>
            <w:pStyle w:val="Contents4"/>
            <w:tabs>
              <w:tab w:val="clear" w:pos="8176"/>
              <w:tab w:val="right" w:pos="9026" w:leader="dot"/>
            </w:tabs>
            <w:rPr/>
          </w:pPr>
          <w:hyperlink w:anchor="__RefHeading___Toc6866790_2142443653">
            <w:r>
              <w:rPr>
                <w:webHidden/>
                <w:rStyle w:val="IndexLink"/>
                <w:rtl w:val="true"/>
              </w:rPr>
              <w:t>«</w:t>
            </w:r>
            <w:r>
              <w:rPr>
                <w:rStyle w:val="IndexLink"/>
                <w:rtl w:val="true"/>
              </w:rPr>
              <w:t>حرف الحاء</w:t>
            </w:r>
            <w:r>
              <w:rPr>
                <w:rStyle w:val="IndexLink"/>
                <w:rtl w:val="true"/>
              </w:rPr>
              <w:t>»</w:t>
              <w:tab/>
            </w:r>
            <w:r>
              <w:rPr>
                <w:rStyle w:val="IndexLink"/>
              </w:rPr>
              <w:t>139</w:t>
            </w:r>
          </w:hyperlink>
        </w:p>
        <w:p>
          <w:pPr>
            <w:pStyle w:val="Contents5"/>
            <w:tabs>
              <w:tab w:val="clear" w:pos="7892"/>
              <w:tab w:val="right" w:pos="9026" w:leader="dot"/>
            </w:tabs>
            <w:rPr/>
          </w:pPr>
          <w:hyperlink w:anchor="__RefHeading___Toc6866792_2142443653">
            <w:r>
              <w:rPr>
                <w:webHidden/>
                <w:rStyle w:val="IndexLink"/>
              </w:rPr>
              <w:t>1</w:t>
            </w:r>
            <w:r>
              <w:rPr>
                <w:rStyle w:val="IndexLink"/>
                <w:rtl w:val="true"/>
              </w:rPr>
              <w:t xml:space="preserve">- </w:t>
            </w:r>
            <w:r>
              <w:rPr>
                <w:rStyle w:val="IndexLink"/>
                <w:rtl w:val="true"/>
              </w:rPr>
              <w:t>حمايته للإسلام</w:t>
            </w:r>
            <w:r>
              <w:rPr>
                <w:rStyle w:val="IndexLink"/>
                <w:rtl w:val="true"/>
              </w:rPr>
              <w:t>:</w:t>
              <w:tab/>
            </w:r>
            <w:r>
              <w:rPr>
                <w:rStyle w:val="IndexLink"/>
              </w:rPr>
              <w:t>139</w:t>
            </w:r>
          </w:hyperlink>
        </w:p>
        <w:p>
          <w:pPr>
            <w:pStyle w:val="Contents5"/>
            <w:tabs>
              <w:tab w:val="clear" w:pos="7892"/>
              <w:tab w:val="right" w:pos="9026" w:leader="dot"/>
            </w:tabs>
            <w:rPr/>
          </w:pPr>
          <w:hyperlink w:anchor="__RefHeading___Toc6866794_2142443653">
            <w:r>
              <w:rPr>
                <w:webHidden/>
                <w:rStyle w:val="IndexLink"/>
              </w:rPr>
              <w:t>2</w:t>
            </w:r>
            <w:r>
              <w:rPr>
                <w:rStyle w:val="IndexLink"/>
                <w:rtl w:val="true"/>
              </w:rPr>
              <w:t xml:space="preserve">- </w:t>
            </w:r>
            <w:r>
              <w:rPr>
                <w:rStyle w:val="IndexLink"/>
                <w:rtl w:val="true"/>
              </w:rPr>
              <w:t>حربّه للمخالفين</w:t>
            </w:r>
            <w:r>
              <w:rPr>
                <w:rStyle w:val="IndexLink"/>
                <w:rtl w:val="true"/>
              </w:rPr>
              <w:tab/>
            </w:r>
            <w:r>
              <w:rPr>
                <w:rStyle w:val="IndexLink"/>
              </w:rPr>
              <w:t>139</w:t>
            </w:r>
          </w:hyperlink>
        </w:p>
        <w:p>
          <w:pPr>
            <w:pStyle w:val="Contents5"/>
            <w:tabs>
              <w:tab w:val="clear" w:pos="7892"/>
              <w:tab w:val="right" w:pos="9026" w:leader="dot"/>
            </w:tabs>
            <w:rPr/>
          </w:pPr>
          <w:hyperlink w:anchor="__RefHeading___Toc6866796_2142443653">
            <w:r>
              <w:rPr>
                <w:webHidden/>
                <w:rStyle w:val="IndexLink"/>
              </w:rPr>
              <w:t>3</w:t>
            </w:r>
            <w:r>
              <w:rPr>
                <w:rStyle w:val="IndexLink"/>
                <w:rtl w:val="true"/>
              </w:rPr>
              <w:t xml:space="preserve">- </w:t>
            </w:r>
            <w:r>
              <w:rPr>
                <w:rStyle w:val="IndexLink"/>
                <w:rtl w:val="true"/>
              </w:rPr>
              <w:t>حجّه علیه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6866798_2142443653">
            <w:r>
              <w:rPr>
                <w:webHidden/>
                <w:rStyle w:val="IndexLink"/>
              </w:rPr>
              <w:t>4</w:t>
            </w:r>
            <w:r>
              <w:rPr>
                <w:rStyle w:val="IndexLink"/>
                <w:rtl w:val="true"/>
              </w:rPr>
              <w:t xml:space="preserve">- </w:t>
            </w:r>
            <w:r>
              <w:rPr>
                <w:rStyle w:val="IndexLink"/>
                <w:rtl w:val="true"/>
              </w:rPr>
              <w:t>حياة الأرض به علیه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6866800_2142443653">
            <w:r>
              <w:rPr>
                <w:webHidden/>
                <w:rStyle w:val="IndexLink"/>
              </w:rPr>
              <w:t>5</w:t>
            </w:r>
            <w:r>
              <w:rPr>
                <w:rStyle w:val="IndexLink"/>
                <w:rtl w:val="true"/>
              </w:rPr>
              <w:t xml:space="preserve">- </w:t>
            </w:r>
            <w:r>
              <w:rPr>
                <w:rStyle w:val="IndexLink"/>
                <w:rtl w:val="true"/>
              </w:rPr>
              <w:t>حلمه علیه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6866802_2142443653">
            <w:r>
              <w:rPr>
                <w:webHidden/>
                <w:rStyle w:val="IndexLink"/>
              </w:rPr>
              <w:t>6</w:t>
            </w:r>
            <w:r>
              <w:rPr>
                <w:rStyle w:val="IndexLink"/>
                <w:rtl w:val="true"/>
              </w:rPr>
              <w:t xml:space="preserve">- </w:t>
            </w:r>
            <w:r>
              <w:rPr>
                <w:rStyle w:val="IndexLink"/>
                <w:rtl w:val="true"/>
              </w:rPr>
              <w:t>حياة جمع من أولياء الله بظهوره علیه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6866804_2142443653">
            <w:r>
              <w:rPr>
                <w:webHidden/>
                <w:rStyle w:val="IndexLink"/>
              </w:rPr>
              <w:t>7</w:t>
            </w:r>
            <w:r>
              <w:rPr>
                <w:rStyle w:val="IndexLink"/>
                <w:rtl w:val="true"/>
              </w:rPr>
              <w:t xml:space="preserve">- </w:t>
            </w:r>
            <w:r>
              <w:rPr>
                <w:rStyle w:val="IndexLink"/>
                <w:rtl w:val="true"/>
              </w:rPr>
              <w:t>حبه علیه السلام لنا</w:t>
            </w:r>
            <w:r>
              <w:rPr>
                <w:rStyle w:val="IndexLink"/>
                <w:rtl w:val="true"/>
              </w:rPr>
              <w:tab/>
            </w:r>
            <w:r>
              <w:rPr>
                <w:rStyle w:val="IndexLink"/>
              </w:rPr>
              <w:t>143</w:t>
            </w:r>
          </w:hyperlink>
        </w:p>
        <w:p>
          <w:pPr>
            <w:pStyle w:val="Contents5"/>
            <w:tabs>
              <w:tab w:val="clear" w:pos="7892"/>
              <w:tab w:val="right" w:pos="9026" w:leader="dot"/>
            </w:tabs>
            <w:rPr/>
          </w:pPr>
          <w:hyperlink w:anchor="__RefHeading___Toc6866806_2142443653">
            <w:r>
              <w:rPr>
                <w:webHidden/>
                <w:rStyle w:val="IndexLink"/>
              </w:rPr>
              <w:t>8</w:t>
            </w:r>
            <w:r>
              <w:rPr>
                <w:rStyle w:val="IndexLink"/>
                <w:rtl w:val="true"/>
              </w:rPr>
              <w:t xml:space="preserve">- </w:t>
            </w:r>
            <w:r>
              <w:rPr>
                <w:rStyle w:val="IndexLink"/>
                <w:rtl w:val="true"/>
              </w:rPr>
              <w:t>حكمه علیه السلام بالحقّ</w:t>
            </w:r>
            <w:r>
              <w:rPr>
                <w:rStyle w:val="IndexLink"/>
                <w:rtl w:val="true"/>
              </w:rPr>
              <w:tab/>
            </w:r>
            <w:r>
              <w:rPr>
                <w:rStyle w:val="IndexLink"/>
              </w:rPr>
              <w:t>145</w:t>
            </w:r>
          </w:hyperlink>
        </w:p>
        <w:p>
          <w:pPr>
            <w:pStyle w:val="Contents5"/>
            <w:tabs>
              <w:tab w:val="clear" w:pos="7892"/>
              <w:tab w:val="right" w:pos="9026" w:leader="dot"/>
            </w:tabs>
            <w:rPr/>
          </w:pPr>
          <w:hyperlink w:anchor="__RefHeading___Toc6866808_2142443653">
            <w:r>
              <w:rPr>
                <w:webHidden/>
                <w:rStyle w:val="IndexLink"/>
              </w:rPr>
              <w:t>9</w:t>
            </w:r>
            <w:r>
              <w:rPr>
                <w:rStyle w:val="IndexLink"/>
                <w:rtl w:val="true"/>
              </w:rPr>
              <w:t xml:space="preserve">- </w:t>
            </w:r>
            <w:r>
              <w:rPr>
                <w:rStyle w:val="IndexLink"/>
                <w:rtl w:val="true"/>
              </w:rPr>
              <w:t>حكمه بالباطن بمقتضی علمه صلوات الله عليه</w:t>
            </w:r>
            <w:r>
              <w:rPr>
                <w:rStyle w:val="IndexLink"/>
                <w:rtl w:val="true"/>
              </w:rPr>
              <w:tab/>
            </w:r>
            <w:r>
              <w:rPr>
                <w:rStyle w:val="IndexLink"/>
              </w:rPr>
              <w:t>146</w:t>
            </w:r>
          </w:hyperlink>
        </w:p>
        <w:p>
          <w:pPr>
            <w:pStyle w:val="Contents4"/>
            <w:tabs>
              <w:tab w:val="clear" w:pos="8176"/>
              <w:tab w:val="right" w:pos="9026" w:leader="dot"/>
            </w:tabs>
            <w:rPr/>
          </w:pPr>
          <w:hyperlink w:anchor="__RefHeading___Toc6866810_2142443653">
            <w:r>
              <w:rPr>
                <w:webHidden/>
                <w:rStyle w:val="IndexLink"/>
                <w:rtl w:val="true"/>
              </w:rPr>
              <w:t>«</w:t>
            </w:r>
            <w:r>
              <w:rPr>
                <w:rStyle w:val="IndexLink"/>
                <w:rtl w:val="true"/>
              </w:rPr>
              <w:t>حرف الخاء</w:t>
            </w:r>
            <w:r>
              <w:rPr>
                <w:rStyle w:val="IndexLink"/>
                <w:rtl w:val="true"/>
              </w:rPr>
              <w:t>»</w:t>
              <w:tab/>
            </w:r>
            <w:r>
              <w:rPr>
                <w:rStyle w:val="IndexLink"/>
              </w:rPr>
              <w:t>147</w:t>
            </w:r>
          </w:hyperlink>
        </w:p>
        <w:p>
          <w:pPr>
            <w:pStyle w:val="Contents5"/>
            <w:tabs>
              <w:tab w:val="clear" w:pos="7892"/>
              <w:tab w:val="right" w:pos="9026" w:leader="dot"/>
            </w:tabs>
            <w:rPr/>
          </w:pPr>
          <w:hyperlink w:anchor="__RefHeading___Toc6866812_2142443653">
            <w:r>
              <w:rPr>
                <w:webHidden/>
                <w:rStyle w:val="IndexLink"/>
              </w:rPr>
              <w:t>1</w:t>
            </w:r>
            <w:r>
              <w:rPr>
                <w:rStyle w:val="IndexLink"/>
                <w:rtl w:val="true"/>
              </w:rPr>
              <w:t xml:space="preserve">- </w:t>
            </w:r>
            <w:r>
              <w:rPr>
                <w:rStyle w:val="IndexLink"/>
                <w:rtl w:val="true"/>
              </w:rPr>
              <w:t>خلقه علیه السلام</w:t>
            </w:r>
            <w:r>
              <w:rPr>
                <w:rStyle w:val="IndexLink"/>
                <w:rtl w:val="true"/>
              </w:rPr>
              <w:tab/>
            </w:r>
            <w:r>
              <w:rPr>
                <w:rStyle w:val="IndexLink"/>
              </w:rPr>
              <w:t>147</w:t>
            </w:r>
          </w:hyperlink>
        </w:p>
        <w:p>
          <w:pPr>
            <w:pStyle w:val="Contents5"/>
            <w:tabs>
              <w:tab w:val="clear" w:pos="7892"/>
              <w:tab w:val="right" w:pos="9026" w:leader="dot"/>
            </w:tabs>
            <w:rPr/>
          </w:pPr>
          <w:hyperlink w:anchor="__RefHeading___Toc6866814_2142443653">
            <w:r>
              <w:rPr>
                <w:webHidden/>
                <w:rStyle w:val="IndexLink"/>
              </w:rPr>
              <w:t>2</w:t>
            </w:r>
            <w:r>
              <w:rPr>
                <w:rStyle w:val="IndexLink"/>
                <w:rtl w:val="true"/>
              </w:rPr>
              <w:t xml:space="preserve">- </w:t>
            </w:r>
            <w:r>
              <w:rPr>
                <w:rStyle w:val="IndexLink"/>
                <w:rtl w:val="true"/>
              </w:rPr>
              <w:t>خوفه علیه السلام</w:t>
            </w:r>
            <w:r>
              <w:rPr>
                <w:rStyle w:val="IndexLink"/>
                <w:rtl w:val="true"/>
              </w:rPr>
              <w:tab/>
            </w:r>
            <w:r>
              <w:rPr>
                <w:rStyle w:val="IndexLink"/>
              </w:rPr>
              <w:t>148</w:t>
            </w:r>
          </w:hyperlink>
        </w:p>
        <w:p>
          <w:pPr>
            <w:pStyle w:val="Contents5"/>
            <w:tabs>
              <w:tab w:val="clear" w:pos="7892"/>
              <w:tab w:val="right" w:pos="9026" w:leader="dot"/>
            </w:tabs>
            <w:rPr/>
          </w:pPr>
          <w:hyperlink w:anchor="__RefHeading___Toc6866816_2142443653">
            <w:r>
              <w:rPr>
                <w:webHidden/>
                <w:rStyle w:val="IndexLink"/>
              </w:rPr>
              <w:t>3</w:t>
            </w:r>
            <w:r>
              <w:rPr>
                <w:rStyle w:val="IndexLink"/>
                <w:rtl w:val="true"/>
              </w:rPr>
              <w:t xml:space="preserve">- </w:t>
            </w:r>
            <w:r>
              <w:rPr>
                <w:rStyle w:val="IndexLink"/>
                <w:rtl w:val="true"/>
              </w:rPr>
              <w:t>خلافته على المسلمين</w:t>
            </w:r>
            <w:r>
              <w:rPr>
                <w:rStyle w:val="IndexLink"/>
                <w:rtl w:val="true"/>
              </w:rPr>
              <w:tab/>
            </w:r>
            <w:r>
              <w:rPr>
                <w:rStyle w:val="IndexLink"/>
              </w:rPr>
              <w:t>150</w:t>
            </w:r>
          </w:hyperlink>
        </w:p>
        <w:p>
          <w:pPr>
            <w:pStyle w:val="Contents5"/>
            <w:tabs>
              <w:tab w:val="clear" w:pos="7892"/>
              <w:tab w:val="right" w:pos="9026" w:leader="dot"/>
            </w:tabs>
            <w:rPr/>
          </w:pPr>
          <w:hyperlink w:anchor="__RefHeading___Toc6866818_2142443653">
            <w:r>
              <w:rPr>
                <w:webHidden/>
                <w:rStyle w:val="IndexLink"/>
              </w:rPr>
              <w:t>4</w:t>
            </w:r>
            <w:r>
              <w:rPr>
                <w:rStyle w:val="IndexLink"/>
                <w:rtl w:val="true"/>
              </w:rPr>
              <w:t xml:space="preserve">- </w:t>
            </w:r>
            <w:r>
              <w:rPr>
                <w:rStyle w:val="IndexLink"/>
                <w:rtl w:val="true"/>
              </w:rPr>
              <w:t>ختم العلوم به</w:t>
            </w:r>
            <w:r>
              <w:rPr>
                <w:rStyle w:val="IndexLink"/>
                <w:rtl w:val="true"/>
              </w:rPr>
              <w:tab/>
            </w:r>
            <w:r>
              <w:rPr>
                <w:rStyle w:val="IndexLink"/>
              </w:rPr>
              <w:t>151</w:t>
            </w:r>
          </w:hyperlink>
        </w:p>
        <w:p>
          <w:pPr>
            <w:pStyle w:val="Contents5"/>
            <w:tabs>
              <w:tab w:val="clear" w:pos="7892"/>
              <w:tab w:val="right" w:pos="9026" w:leader="dot"/>
            </w:tabs>
            <w:rPr/>
          </w:pPr>
          <w:hyperlink w:anchor="__RefHeading___Toc6866820_2142443653">
            <w:r>
              <w:rPr>
                <w:webHidden/>
                <w:rStyle w:val="IndexLink"/>
              </w:rPr>
              <w:t>5</w:t>
            </w:r>
            <w:r>
              <w:rPr>
                <w:rStyle w:val="IndexLink"/>
                <w:rtl w:val="true"/>
              </w:rPr>
              <w:t xml:space="preserve">- </w:t>
            </w:r>
            <w:r>
              <w:rPr>
                <w:rStyle w:val="IndexLink"/>
                <w:rtl w:val="true"/>
              </w:rPr>
              <w:t>خروجه علیه السلام بالسيف بعد ظهوره</w:t>
            </w:r>
            <w:r>
              <w:rPr>
                <w:rStyle w:val="IndexLink"/>
                <w:rtl w:val="true"/>
              </w:rPr>
              <w:tab/>
            </w:r>
            <w:r>
              <w:rPr>
                <w:rStyle w:val="IndexLink"/>
              </w:rPr>
              <w:t>153</w:t>
            </w:r>
          </w:hyperlink>
        </w:p>
        <w:p>
          <w:pPr>
            <w:pStyle w:val="Contents4"/>
            <w:tabs>
              <w:tab w:val="clear" w:pos="8176"/>
              <w:tab w:val="right" w:pos="9026" w:leader="dot"/>
            </w:tabs>
            <w:rPr/>
          </w:pPr>
          <w:hyperlink w:anchor="__RefHeading___Toc6866822_2142443653">
            <w:r>
              <w:rPr>
                <w:webHidden/>
                <w:rStyle w:val="IndexLink"/>
                <w:rtl w:val="true"/>
              </w:rPr>
              <w:t>«</w:t>
            </w:r>
            <w:r>
              <w:rPr>
                <w:rStyle w:val="IndexLink"/>
                <w:rtl w:val="true"/>
              </w:rPr>
              <w:t xml:space="preserve">حرف الدال </w:t>
            </w:r>
            <w:r>
              <w:rPr>
                <w:rStyle w:val="IndexLink"/>
                <w:rtl w:val="true"/>
              </w:rPr>
              <w:t>»</w:t>
              <w:tab/>
            </w:r>
            <w:r>
              <w:rPr>
                <w:rStyle w:val="IndexLink"/>
              </w:rPr>
              <w:t>153</w:t>
            </w:r>
          </w:hyperlink>
        </w:p>
        <w:p>
          <w:pPr>
            <w:pStyle w:val="Contents5"/>
            <w:tabs>
              <w:tab w:val="clear" w:pos="7892"/>
              <w:tab w:val="right" w:pos="9026" w:leader="dot"/>
            </w:tabs>
            <w:rPr/>
          </w:pPr>
          <w:hyperlink w:anchor="__RefHeading___Toc6866824_2142443653">
            <w:r>
              <w:rPr>
                <w:webHidden/>
                <w:rStyle w:val="IndexLink"/>
              </w:rPr>
              <w:t>1</w:t>
            </w:r>
            <w:r>
              <w:rPr>
                <w:rStyle w:val="IndexLink"/>
                <w:rtl w:val="true"/>
              </w:rPr>
              <w:t xml:space="preserve">- </w:t>
            </w:r>
            <w:r>
              <w:rPr>
                <w:rStyle w:val="IndexLink"/>
                <w:rtl w:val="true"/>
              </w:rPr>
              <w:t>دعاؤه للمؤمنين</w:t>
            </w:r>
            <w:r>
              <w:rPr>
                <w:rStyle w:val="IndexLink"/>
                <w:rtl w:val="true"/>
              </w:rPr>
              <w:tab/>
            </w:r>
            <w:r>
              <w:rPr>
                <w:rStyle w:val="IndexLink"/>
              </w:rPr>
              <w:t>153</w:t>
            </w:r>
          </w:hyperlink>
        </w:p>
        <w:p>
          <w:pPr>
            <w:pStyle w:val="Contents5"/>
            <w:tabs>
              <w:tab w:val="clear" w:pos="7892"/>
              <w:tab w:val="right" w:pos="9026" w:leader="dot"/>
            </w:tabs>
            <w:rPr/>
          </w:pPr>
          <w:hyperlink w:anchor="__RefHeading___Toc6866826_2142443653">
            <w:r>
              <w:rPr>
                <w:webHidden/>
                <w:rStyle w:val="IndexLink"/>
              </w:rPr>
              <w:t>2</w:t>
            </w:r>
            <w:r>
              <w:rPr>
                <w:rStyle w:val="IndexLink"/>
                <w:rtl w:val="true"/>
              </w:rPr>
              <w:t xml:space="preserve">- </w:t>
            </w:r>
            <w:r>
              <w:rPr>
                <w:rStyle w:val="IndexLink"/>
                <w:rtl w:val="true"/>
              </w:rPr>
              <w:t>دعوته إلى الحقّ</w:t>
            </w:r>
            <w:r>
              <w:rPr>
                <w:rStyle w:val="IndexLink"/>
                <w:rtl w:val="true"/>
              </w:rPr>
              <w:tab/>
            </w:r>
            <w:r>
              <w:rPr>
                <w:rStyle w:val="IndexLink"/>
              </w:rPr>
              <w:t>157</w:t>
            </w:r>
          </w:hyperlink>
        </w:p>
        <w:p>
          <w:pPr>
            <w:pStyle w:val="Contents5"/>
            <w:tabs>
              <w:tab w:val="clear" w:pos="7892"/>
              <w:tab w:val="right" w:pos="9026" w:leader="dot"/>
            </w:tabs>
            <w:rPr/>
          </w:pPr>
          <w:hyperlink w:anchor="__RefHeading___Toc6866828_2142443653">
            <w:r>
              <w:rPr>
                <w:webHidden/>
                <w:rStyle w:val="IndexLink"/>
              </w:rPr>
              <w:t>3</w:t>
            </w:r>
            <w:r>
              <w:rPr>
                <w:rStyle w:val="IndexLink"/>
                <w:rtl w:val="true"/>
              </w:rPr>
              <w:t xml:space="preserve">- </w:t>
            </w:r>
            <w:r>
              <w:rPr>
                <w:rStyle w:val="IndexLink"/>
                <w:rtl w:val="true"/>
              </w:rPr>
              <w:t>دفع البلاء عنّا بوجوده علیه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6866830_2142443653">
            <w:r>
              <w:rPr>
                <w:webHidden/>
                <w:rStyle w:val="IndexLink"/>
              </w:rPr>
              <w:t>4</w:t>
            </w:r>
            <w:r>
              <w:rPr>
                <w:rStyle w:val="IndexLink"/>
                <w:rtl w:val="true"/>
              </w:rPr>
              <w:t xml:space="preserve">- </w:t>
            </w:r>
            <w:r>
              <w:rPr>
                <w:rStyle w:val="IndexLink"/>
                <w:rtl w:val="true"/>
              </w:rPr>
              <w:t>دفع البلاء والعذاب بشيعته عن سائر الناس</w:t>
            </w:r>
            <w:r>
              <w:rPr>
                <w:rStyle w:val="IndexLink"/>
                <w:rtl w:val="true"/>
              </w:rPr>
              <w:tab/>
            </w:r>
            <w:r>
              <w:rPr>
                <w:rStyle w:val="IndexLink"/>
              </w:rPr>
              <w:t>161</w:t>
            </w:r>
          </w:hyperlink>
        </w:p>
        <w:p>
          <w:pPr>
            <w:pStyle w:val="Contents4"/>
            <w:tabs>
              <w:tab w:val="clear" w:pos="8176"/>
              <w:tab w:val="right" w:pos="9026" w:leader="dot"/>
            </w:tabs>
            <w:rPr/>
          </w:pPr>
          <w:hyperlink w:anchor="__RefHeading___Toc6866832_2142443653">
            <w:r>
              <w:rPr>
                <w:webHidden/>
                <w:rStyle w:val="IndexLink"/>
                <w:rtl w:val="true"/>
              </w:rPr>
              <w:t>«</w:t>
            </w:r>
            <w:r>
              <w:rPr>
                <w:rStyle w:val="IndexLink"/>
                <w:rtl w:val="true"/>
              </w:rPr>
              <w:t xml:space="preserve">حرف الذال </w:t>
            </w:r>
            <w:r>
              <w:rPr>
                <w:rStyle w:val="IndexLink"/>
                <w:rtl w:val="true"/>
              </w:rPr>
              <w:t>»</w:t>
              <w:tab/>
            </w:r>
            <w:r>
              <w:rPr>
                <w:rStyle w:val="IndexLink"/>
              </w:rPr>
              <w:t>161</w:t>
            </w:r>
          </w:hyperlink>
        </w:p>
        <w:p>
          <w:pPr>
            <w:pStyle w:val="Contents5"/>
            <w:tabs>
              <w:tab w:val="clear" w:pos="7892"/>
              <w:tab w:val="right" w:pos="9026" w:leader="dot"/>
            </w:tabs>
            <w:rPr/>
          </w:pPr>
          <w:hyperlink w:anchor="__RefHeading___Toc6866834_2142443653">
            <w:r>
              <w:rPr>
                <w:webHidden/>
                <w:rStyle w:val="IndexLink"/>
              </w:rPr>
              <w:t>1</w:t>
            </w:r>
            <w:r>
              <w:rPr>
                <w:rStyle w:val="IndexLink"/>
                <w:rtl w:val="true"/>
              </w:rPr>
              <w:t xml:space="preserve">- </w:t>
            </w:r>
            <w:r>
              <w:rPr>
                <w:rStyle w:val="IndexLink"/>
                <w:rtl w:val="true"/>
              </w:rPr>
              <w:t>ذبّ الأعداء عن المؤمنين في غيبته وحضوره</w:t>
            </w:r>
            <w:r>
              <w:rPr>
                <w:rStyle w:val="IndexLink"/>
                <w:rtl w:val="true"/>
              </w:rPr>
              <w:tab/>
            </w:r>
            <w:r>
              <w:rPr>
                <w:rStyle w:val="IndexLink"/>
              </w:rPr>
              <w:t>161</w:t>
            </w:r>
          </w:hyperlink>
        </w:p>
        <w:p>
          <w:pPr>
            <w:pStyle w:val="Contents5"/>
            <w:tabs>
              <w:tab w:val="clear" w:pos="7892"/>
              <w:tab w:val="right" w:pos="9026" w:leader="dot"/>
            </w:tabs>
            <w:rPr/>
          </w:pPr>
          <w:hyperlink w:anchor="__RefHeading___Toc6866836_2142443653">
            <w:r>
              <w:rPr>
                <w:webHidden/>
                <w:rStyle w:val="IndexLink"/>
              </w:rPr>
              <w:t>2</w:t>
            </w:r>
            <w:r>
              <w:rPr>
                <w:rStyle w:val="IndexLink"/>
                <w:rtl w:val="true"/>
              </w:rPr>
              <w:t xml:space="preserve">- </w:t>
            </w:r>
            <w:r>
              <w:rPr>
                <w:rStyle w:val="IndexLink"/>
                <w:rtl w:val="true"/>
              </w:rPr>
              <w:t>ذلة الأعداء بيده وبعد ظهوره</w:t>
            </w:r>
            <w:r>
              <w:rPr>
                <w:rStyle w:val="IndexLink"/>
                <w:rtl w:val="true"/>
              </w:rPr>
              <w:tab/>
            </w:r>
            <w:r>
              <w:rPr>
                <w:rStyle w:val="IndexLink"/>
              </w:rPr>
              <w:t>161</w:t>
            </w:r>
          </w:hyperlink>
        </w:p>
        <w:p>
          <w:pPr>
            <w:pStyle w:val="Contents4"/>
            <w:tabs>
              <w:tab w:val="clear" w:pos="8176"/>
              <w:tab w:val="right" w:pos="9026" w:leader="dot"/>
            </w:tabs>
            <w:rPr/>
          </w:pPr>
          <w:hyperlink w:anchor="__RefHeading___Toc6866838_2142443653">
            <w:r>
              <w:rPr>
                <w:webHidden/>
                <w:rStyle w:val="IndexLink"/>
                <w:rtl w:val="true"/>
              </w:rPr>
              <w:t>«</w:t>
            </w:r>
            <w:r>
              <w:rPr>
                <w:rStyle w:val="IndexLink"/>
                <w:rtl w:val="true"/>
              </w:rPr>
              <w:t xml:space="preserve">حرف الراء </w:t>
            </w:r>
            <w:r>
              <w:rPr>
                <w:rStyle w:val="IndexLink"/>
                <w:rtl w:val="true"/>
              </w:rPr>
              <w:t>»</w:t>
              <w:tab/>
            </w:r>
            <w:r>
              <w:rPr>
                <w:rStyle w:val="IndexLink"/>
              </w:rPr>
              <w:t>162</w:t>
            </w:r>
          </w:hyperlink>
        </w:p>
        <w:p>
          <w:pPr>
            <w:pStyle w:val="Contents5"/>
            <w:tabs>
              <w:tab w:val="clear" w:pos="7892"/>
              <w:tab w:val="right" w:pos="9026" w:leader="dot"/>
            </w:tabs>
            <w:rPr/>
          </w:pPr>
          <w:hyperlink w:anchor="__RefHeading___Toc6866840_2142443653">
            <w:r>
              <w:rPr>
                <w:webHidden/>
                <w:rStyle w:val="IndexLink"/>
              </w:rPr>
              <w:t>1</w:t>
            </w:r>
            <w:r>
              <w:rPr>
                <w:rStyle w:val="IndexLink"/>
                <w:rtl w:val="true"/>
              </w:rPr>
              <w:t xml:space="preserve">- </w:t>
            </w:r>
            <w:r>
              <w:rPr>
                <w:rStyle w:val="IndexLink"/>
                <w:rtl w:val="true"/>
              </w:rPr>
              <w:t>رباطه في سبيل الله</w:t>
            </w:r>
            <w:r>
              <w:rPr>
                <w:rStyle w:val="IndexLink"/>
                <w:rtl w:val="true"/>
              </w:rPr>
              <w:tab/>
            </w:r>
            <w:r>
              <w:rPr>
                <w:rStyle w:val="IndexLink"/>
              </w:rPr>
              <w:t>162</w:t>
            </w:r>
          </w:hyperlink>
        </w:p>
        <w:p>
          <w:pPr>
            <w:pStyle w:val="Contents5"/>
            <w:tabs>
              <w:tab w:val="clear" w:pos="7892"/>
              <w:tab w:val="right" w:pos="9026" w:leader="dot"/>
            </w:tabs>
            <w:rPr/>
          </w:pPr>
          <w:hyperlink w:anchor="__RefHeading___Toc6866842_2142443653">
            <w:r>
              <w:rPr>
                <w:webHidden/>
                <w:rStyle w:val="IndexLink"/>
              </w:rPr>
              <w:t>2</w:t>
            </w:r>
            <w:r>
              <w:rPr>
                <w:rStyle w:val="IndexLink"/>
                <w:rtl w:val="true"/>
              </w:rPr>
              <w:t xml:space="preserve">- </w:t>
            </w:r>
            <w:r>
              <w:rPr>
                <w:rStyle w:val="IndexLink"/>
                <w:rtl w:val="true"/>
              </w:rPr>
              <w:t>راحة الخلایق بظهوره علیه السلام وفي دولته</w:t>
            </w:r>
            <w:r>
              <w:rPr>
                <w:rStyle w:val="IndexLink"/>
                <w:rtl w:val="true"/>
              </w:rPr>
              <w:tab/>
            </w:r>
            <w:r>
              <w:rPr>
                <w:rStyle w:val="IndexLink"/>
              </w:rPr>
              <w:t>162</w:t>
            </w:r>
          </w:hyperlink>
        </w:p>
        <w:p>
          <w:pPr>
            <w:pStyle w:val="Contents4"/>
            <w:tabs>
              <w:tab w:val="clear" w:pos="8176"/>
              <w:tab w:val="right" w:pos="9026" w:leader="dot"/>
            </w:tabs>
            <w:rPr/>
          </w:pPr>
          <w:hyperlink w:anchor="__RefHeading___Toc6866844_2142443653">
            <w:r>
              <w:rPr>
                <w:webHidden/>
                <w:rStyle w:val="IndexLink"/>
                <w:rtl w:val="true"/>
              </w:rPr>
              <w:t>«</w:t>
            </w:r>
            <w:r>
              <w:rPr>
                <w:rStyle w:val="IndexLink"/>
                <w:rtl w:val="true"/>
              </w:rPr>
              <w:t xml:space="preserve">حرف الزاء </w:t>
            </w:r>
            <w:r>
              <w:rPr>
                <w:rStyle w:val="IndexLink"/>
                <w:rtl w:val="true"/>
              </w:rPr>
              <w:t>»</w:t>
              <w:tab/>
            </w:r>
            <w:r>
              <w:rPr>
                <w:rStyle w:val="IndexLink"/>
              </w:rPr>
              <w:t>164</w:t>
            </w:r>
          </w:hyperlink>
        </w:p>
        <w:p>
          <w:pPr>
            <w:pStyle w:val="Contents5"/>
            <w:tabs>
              <w:tab w:val="clear" w:pos="7892"/>
              <w:tab w:val="right" w:pos="9026" w:leader="dot"/>
            </w:tabs>
            <w:rPr/>
          </w:pPr>
          <w:hyperlink w:anchor="__RefHeading___Toc6866846_2142443653">
            <w:r>
              <w:rPr>
                <w:webHidden/>
                <w:rStyle w:val="IndexLink"/>
              </w:rPr>
              <w:t>1</w:t>
            </w:r>
            <w:r>
              <w:rPr>
                <w:rStyle w:val="IndexLink"/>
                <w:rtl w:val="true"/>
              </w:rPr>
              <w:t xml:space="preserve">- </w:t>
            </w:r>
            <w:r>
              <w:rPr>
                <w:rStyle w:val="IndexLink"/>
                <w:rtl w:val="true"/>
              </w:rPr>
              <w:t>زحمته علیه السلام في دين الله</w:t>
            </w:r>
            <w:r>
              <w:rPr>
                <w:rStyle w:val="IndexLink"/>
                <w:rtl w:val="true"/>
              </w:rPr>
              <w:tab/>
            </w:r>
            <w:r>
              <w:rPr>
                <w:rStyle w:val="IndexLink"/>
              </w:rPr>
              <w:t>164</w:t>
            </w:r>
          </w:hyperlink>
        </w:p>
        <w:p>
          <w:pPr>
            <w:pStyle w:val="Contents5"/>
            <w:tabs>
              <w:tab w:val="clear" w:pos="7892"/>
              <w:tab w:val="right" w:pos="9026" w:leader="dot"/>
            </w:tabs>
            <w:rPr/>
          </w:pPr>
          <w:hyperlink w:anchor="__RefHeading___Toc6866848_2142443653">
            <w:r>
              <w:rPr>
                <w:webHidden/>
                <w:rStyle w:val="IndexLink"/>
              </w:rPr>
              <w:t>2</w:t>
            </w:r>
            <w:r>
              <w:rPr>
                <w:rStyle w:val="IndexLink"/>
                <w:rtl w:val="true"/>
              </w:rPr>
              <w:t xml:space="preserve">- </w:t>
            </w:r>
            <w:r>
              <w:rPr>
                <w:rStyle w:val="IndexLink"/>
                <w:rtl w:val="true"/>
              </w:rPr>
              <w:t>زهده علیه السلام</w:t>
            </w:r>
            <w:r>
              <w:rPr>
                <w:rStyle w:val="IndexLink"/>
                <w:rtl w:val="true"/>
              </w:rPr>
              <w:tab/>
            </w:r>
            <w:r>
              <w:rPr>
                <w:rStyle w:val="IndexLink"/>
              </w:rPr>
              <w:t>164</w:t>
            </w:r>
          </w:hyperlink>
        </w:p>
        <w:p>
          <w:pPr>
            <w:pStyle w:val="Contents5"/>
            <w:tabs>
              <w:tab w:val="clear" w:pos="7892"/>
              <w:tab w:val="right" w:pos="9026" w:leader="dot"/>
            </w:tabs>
            <w:rPr/>
          </w:pPr>
          <w:hyperlink w:anchor="__RefHeading___Toc6866850_2142443653">
            <w:r>
              <w:rPr>
                <w:webHidden/>
                <w:rStyle w:val="IndexLink"/>
              </w:rPr>
              <w:t>3</w:t>
            </w:r>
            <w:r>
              <w:rPr>
                <w:rStyle w:val="IndexLink"/>
                <w:rtl w:val="true"/>
              </w:rPr>
              <w:t xml:space="preserve">- </w:t>
            </w:r>
            <w:r>
              <w:rPr>
                <w:rStyle w:val="IndexLink"/>
                <w:rtl w:val="true"/>
              </w:rPr>
              <w:t>زیارته علیه السلام لأبي عبدالله الحسين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6866852_2142443653">
            <w:r>
              <w:rPr>
                <w:webHidden/>
                <w:rStyle w:val="IndexLink"/>
                <w:rtl w:val="true"/>
              </w:rPr>
              <w:t>«</w:t>
            </w:r>
            <w:r>
              <w:rPr>
                <w:rStyle w:val="IndexLink"/>
                <w:rtl w:val="true"/>
              </w:rPr>
              <w:t xml:space="preserve">حرف السين </w:t>
            </w:r>
            <w:r>
              <w:rPr>
                <w:rStyle w:val="IndexLink"/>
                <w:rtl w:val="true"/>
              </w:rPr>
              <w:t>»</w:t>
              <w:tab/>
            </w:r>
            <w:r>
              <w:rPr>
                <w:rStyle w:val="IndexLink"/>
              </w:rPr>
              <w:t>166</w:t>
            </w:r>
          </w:hyperlink>
        </w:p>
        <w:p>
          <w:pPr>
            <w:pStyle w:val="Contents5"/>
            <w:tabs>
              <w:tab w:val="clear" w:pos="7892"/>
              <w:tab w:val="right" w:pos="9026" w:leader="dot"/>
            </w:tabs>
            <w:rPr/>
          </w:pPr>
          <w:hyperlink w:anchor="__RefHeading___Toc6866854_2142443653">
            <w:r>
              <w:rPr>
                <w:webHidden/>
                <w:rStyle w:val="IndexLink"/>
              </w:rPr>
              <w:t>1</w:t>
            </w:r>
            <w:r>
              <w:rPr>
                <w:rStyle w:val="IndexLink"/>
                <w:rtl w:val="true"/>
              </w:rPr>
              <w:t xml:space="preserve">- </w:t>
            </w:r>
            <w:r>
              <w:rPr>
                <w:rStyle w:val="IndexLink"/>
                <w:rtl w:val="true"/>
              </w:rPr>
              <w:t xml:space="preserve">سيرته علیه السلام </w:t>
            </w:r>
            <w:r>
              <w:rPr>
                <w:rStyle w:val="IndexLink"/>
                <w:rtl w:val="true"/>
              </w:rPr>
              <w:t xml:space="preserve">: </w:t>
            </w:r>
            <w:r>
              <w:rPr>
                <w:rStyle w:val="IndexLink"/>
                <w:rtl w:val="true"/>
              </w:rPr>
              <w:t>يتبين من زهده</w:t>
            </w:r>
            <w:r>
              <w:rPr>
                <w:rStyle w:val="IndexLink"/>
                <w:rtl w:val="true"/>
              </w:rPr>
              <w:tab/>
            </w:r>
            <w:r>
              <w:rPr>
                <w:rStyle w:val="IndexLink"/>
              </w:rPr>
              <w:t>166</w:t>
            </w:r>
          </w:hyperlink>
        </w:p>
        <w:p>
          <w:pPr>
            <w:pStyle w:val="Contents5"/>
            <w:tabs>
              <w:tab w:val="clear" w:pos="7892"/>
              <w:tab w:val="right" w:pos="9026" w:leader="dot"/>
            </w:tabs>
            <w:rPr/>
          </w:pPr>
          <w:hyperlink w:anchor="__RefHeading___Toc6866856_2142443653">
            <w:r>
              <w:rPr>
                <w:webHidden/>
                <w:rStyle w:val="IndexLink"/>
              </w:rPr>
              <w:t>2</w:t>
            </w:r>
            <w:r>
              <w:rPr>
                <w:rStyle w:val="IndexLink"/>
                <w:rtl w:val="true"/>
              </w:rPr>
              <w:t xml:space="preserve">- </w:t>
            </w:r>
            <w:r>
              <w:rPr>
                <w:rStyle w:val="IndexLink"/>
                <w:rtl w:val="true"/>
              </w:rPr>
              <w:t>سخاؤه علیه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6866858_2142443653">
            <w:r>
              <w:rPr>
                <w:webHidden/>
                <w:rStyle w:val="IndexLink"/>
                <w:rtl w:val="true"/>
              </w:rPr>
              <w:t>«</w:t>
            </w:r>
            <w:r>
              <w:rPr>
                <w:rStyle w:val="IndexLink"/>
                <w:rtl w:val="true"/>
              </w:rPr>
              <w:t>حرف الشين</w:t>
            </w:r>
            <w:r>
              <w:rPr>
                <w:rStyle w:val="IndexLink"/>
                <w:rtl w:val="true"/>
              </w:rPr>
              <w:t>»</w:t>
              <w:tab/>
            </w:r>
            <w:r>
              <w:rPr>
                <w:rStyle w:val="IndexLink"/>
              </w:rPr>
              <w:t>169</w:t>
            </w:r>
          </w:hyperlink>
        </w:p>
        <w:p>
          <w:pPr>
            <w:pStyle w:val="Contents5"/>
            <w:tabs>
              <w:tab w:val="clear" w:pos="7892"/>
              <w:tab w:val="right" w:pos="9026" w:leader="dot"/>
            </w:tabs>
            <w:rPr/>
          </w:pPr>
          <w:hyperlink w:anchor="__RefHeading___Toc6866860_2142443653">
            <w:r>
              <w:rPr>
                <w:webHidden/>
                <w:rStyle w:val="IndexLink"/>
              </w:rPr>
              <w:t>1</w:t>
            </w:r>
            <w:r>
              <w:rPr>
                <w:rStyle w:val="IndexLink"/>
                <w:rtl w:val="true"/>
              </w:rPr>
              <w:t xml:space="preserve">- </w:t>
            </w:r>
            <w:r>
              <w:rPr>
                <w:rStyle w:val="IndexLink"/>
                <w:rtl w:val="true"/>
              </w:rPr>
              <w:t>شجاعته علیه 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6866862_2142443653">
            <w:r>
              <w:rPr>
                <w:webHidden/>
                <w:rStyle w:val="IndexLink"/>
              </w:rPr>
              <w:t>2</w:t>
            </w:r>
            <w:r>
              <w:rPr>
                <w:rStyle w:val="IndexLink"/>
                <w:rtl w:val="true"/>
              </w:rPr>
              <w:t xml:space="preserve">- </w:t>
            </w:r>
            <w:r>
              <w:rPr>
                <w:rStyle w:val="IndexLink"/>
                <w:rtl w:val="true"/>
              </w:rPr>
              <w:t>شفاعته علیه السلام لنا إن شاء الله تعالی</w:t>
            </w:r>
            <w:r>
              <w:rPr>
                <w:rStyle w:val="IndexLink"/>
                <w:rtl w:val="true"/>
              </w:rPr>
              <w:tab/>
            </w:r>
            <w:r>
              <w:rPr>
                <w:rStyle w:val="IndexLink"/>
              </w:rPr>
              <w:t>169</w:t>
            </w:r>
          </w:hyperlink>
        </w:p>
        <w:p>
          <w:pPr>
            <w:pStyle w:val="Contents5"/>
            <w:tabs>
              <w:tab w:val="clear" w:pos="7892"/>
              <w:tab w:val="right" w:pos="9026" w:leader="dot"/>
            </w:tabs>
            <w:rPr/>
          </w:pPr>
          <w:hyperlink w:anchor="__RefHeading___Toc6866864_2142443653">
            <w:r>
              <w:rPr>
                <w:webHidden/>
                <w:rStyle w:val="IndexLink"/>
              </w:rPr>
              <w:t>3</w:t>
            </w:r>
            <w:r>
              <w:rPr>
                <w:rStyle w:val="IndexLink"/>
                <w:rtl w:val="true"/>
              </w:rPr>
              <w:t xml:space="preserve">- </w:t>
            </w:r>
            <w:r>
              <w:rPr>
                <w:rStyle w:val="IndexLink"/>
                <w:rtl w:val="true"/>
              </w:rPr>
              <w:t>شهادته علیه السلام لنا</w:t>
            </w:r>
            <w:r>
              <w:rPr>
                <w:rStyle w:val="IndexLink"/>
                <w:rtl w:val="true"/>
              </w:rPr>
              <w:tab/>
            </w:r>
            <w:r>
              <w:rPr>
                <w:rStyle w:val="IndexLink"/>
              </w:rPr>
              <w:t>170</w:t>
            </w:r>
          </w:hyperlink>
        </w:p>
        <w:p>
          <w:pPr>
            <w:pStyle w:val="Contents5"/>
            <w:tabs>
              <w:tab w:val="clear" w:pos="7892"/>
              <w:tab w:val="right" w:pos="9026" w:leader="dot"/>
            </w:tabs>
            <w:rPr/>
          </w:pPr>
          <w:hyperlink w:anchor="__RefHeading___Toc6866866_2142443653">
            <w:r>
              <w:rPr>
                <w:webHidden/>
                <w:rStyle w:val="IndexLink"/>
              </w:rPr>
              <w:t>4</w:t>
            </w:r>
            <w:r>
              <w:rPr>
                <w:rStyle w:val="IndexLink"/>
                <w:rtl w:val="true"/>
              </w:rPr>
              <w:t xml:space="preserve">- </w:t>
            </w:r>
            <w:r>
              <w:rPr>
                <w:rStyle w:val="IndexLink"/>
                <w:rtl w:val="true"/>
              </w:rPr>
              <w:t>شرفه علیه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6866868_2142443653">
            <w:r>
              <w:rPr>
                <w:webHidden/>
                <w:rStyle w:val="IndexLink"/>
                <w:rtl w:val="true"/>
              </w:rPr>
              <w:t>«</w:t>
            </w:r>
            <w:r>
              <w:rPr>
                <w:rStyle w:val="IndexLink"/>
                <w:rtl w:val="true"/>
              </w:rPr>
              <w:t xml:space="preserve">حرف الصاد </w:t>
            </w:r>
            <w:r>
              <w:rPr>
                <w:rStyle w:val="IndexLink"/>
                <w:rtl w:val="true"/>
              </w:rPr>
              <w:t>»</w:t>
              <w:tab/>
            </w:r>
            <w:r>
              <w:rPr>
                <w:rStyle w:val="IndexLink"/>
              </w:rPr>
              <w:t>171</w:t>
            </w:r>
          </w:hyperlink>
        </w:p>
        <w:p>
          <w:pPr>
            <w:pStyle w:val="Contents5"/>
            <w:tabs>
              <w:tab w:val="clear" w:pos="7892"/>
              <w:tab w:val="right" w:pos="9026" w:leader="dot"/>
            </w:tabs>
            <w:rPr/>
          </w:pPr>
          <w:hyperlink w:anchor="__RefHeading___Toc6866870_2142443653">
            <w:r>
              <w:rPr>
                <w:webHidden/>
                <w:rStyle w:val="IndexLink"/>
              </w:rPr>
              <w:t>1</w:t>
            </w:r>
            <w:r>
              <w:rPr>
                <w:rStyle w:val="IndexLink"/>
                <w:rtl w:val="true"/>
              </w:rPr>
              <w:t xml:space="preserve">- </w:t>
            </w:r>
            <w:r>
              <w:rPr>
                <w:rStyle w:val="IndexLink"/>
                <w:rtl w:val="true"/>
              </w:rPr>
              <w:t>صبره علیه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6866872_2142443653">
            <w:r>
              <w:rPr>
                <w:webHidden/>
                <w:rStyle w:val="IndexLink"/>
                <w:rtl w:val="true"/>
              </w:rPr>
              <w:t>«</w:t>
            </w:r>
            <w:r>
              <w:rPr>
                <w:rStyle w:val="IndexLink"/>
                <w:rtl w:val="true"/>
              </w:rPr>
              <w:t xml:space="preserve">حرف الضاد </w:t>
            </w:r>
            <w:r>
              <w:rPr>
                <w:rStyle w:val="IndexLink"/>
                <w:rtl w:val="true"/>
              </w:rPr>
              <w:t>»</w:t>
              <w:tab/>
            </w:r>
            <w:r>
              <w:rPr>
                <w:rStyle w:val="IndexLink"/>
              </w:rPr>
              <w:t>171</w:t>
            </w:r>
          </w:hyperlink>
        </w:p>
        <w:p>
          <w:pPr>
            <w:pStyle w:val="Contents5"/>
            <w:tabs>
              <w:tab w:val="clear" w:pos="7892"/>
              <w:tab w:val="right" w:pos="9026" w:leader="dot"/>
            </w:tabs>
            <w:rPr/>
          </w:pPr>
          <w:hyperlink w:anchor="__RefHeading___Toc6866874_2142443653">
            <w:r>
              <w:rPr>
                <w:webHidden/>
                <w:rStyle w:val="IndexLink"/>
              </w:rPr>
              <w:t>1</w:t>
            </w:r>
            <w:r>
              <w:rPr>
                <w:rStyle w:val="IndexLink"/>
                <w:rtl w:val="true"/>
              </w:rPr>
              <w:t xml:space="preserve">- </w:t>
            </w:r>
            <w:r>
              <w:rPr>
                <w:rStyle w:val="IndexLink"/>
                <w:rtl w:val="true"/>
              </w:rPr>
              <w:t>ضيافته علیه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6866876_2142443653">
            <w:r>
              <w:rPr>
                <w:webHidden/>
                <w:rStyle w:val="IndexLink"/>
                <w:rtl w:val="true"/>
              </w:rPr>
              <w:t>«</w:t>
            </w:r>
            <w:r>
              <w:rPr>
                <w:rStyle w:val="IndexLink"/>
                <w:rtl w:val="true"/>
              </w:rPr>
              <w:t xml:space="preserve">حرف الطاء </w:t>
            </w:r>
            <w:r>
              <w:rPr>
                <w:rStyle w:val="IndexLink"/>
                <w:rtl w:val="true"/>
              </w:rPr>
              <w:t>»</w:t>
              <w:tab/>
            </w:r>
            <w:r>
              <w:rPr>
                <w:rStyle w:val="IndexLink"/>
              </w:rPr>
              <w:t>172</w:t>
            </w:r>
          </w:hyperlink>
        </w:p>
        <w:p>
          <w:pPr>
            <w:pStyle w:val="Contents5"/>
            <w:tabs>
              <w:tab w:val="clear" w:pos="7892"/>
              <w:tab w:val="right" w:pos="9026" w:leader="dot"/>
            </w:tabs>
            <w:rPr/>
          </w:pPr>
          <w:hyperlink w:anchor="__RefHeading___Toc6866878_2142443653">
            <w:r>
              <w:rPr>
                <w:webHidden/>
                <w:rStyle w:val="IndexLink"/>
              </w:rPr>
              <w:t>1</w:t>
            </w:r>
            <w:r>
              <w:rPr>
                <w:rStyle w:val="IndexLink"/>
                <w:rtl w:val="true"/>
              </w:rPr>
              <w:t xml:space="preserve">- </w:t>
            </w:r>
            <w:r>
              <w:rPr>
                <w:rStyle w:val="IndexLink"/>
                <w:rtl w:val="true"/>
              </w:rPr>
              <w:t>طهارة الأرض به علیه السلام من الجور</w:t>
            </w:r>
            <w:r>
              <w:rPr>
                <w:rStyle w:val="IndexLink"/>
                <w:rtl w:val="true"/>
              </w:rPr>
              <w:tab/>
            </w:r>
            <w:r>
              <w:rPr>
                <w:rStyle w:val="IndexLink"/>
              </w:rPr>
              <w:t>172</w:t>
            </w:r>
          </w:hyperlink>
        </w:p>
        <w:p>
          <w:pPr>
            <w:pStyle w:val="Contents5"/>
            <w:tabs>
              <w:tab w:val="clear" w:pos="7892"/>
              <w:tab w:val="right" w:pos="9026" w:leader="dot"/>
            </w:tabs>
            <w:rPr/>
          </w:pPr>
          <w:hyperlink w:anchor="__RefHeading___Toc6866880_2142443653">
            <w:r>
              <w:rPr>
                <w:webHidden/>
                <w:rStyle w:val="IndexLink"/>
              </w:rPr>
              <w:t>2</w:t>
            </w:r>
            <w:r>
              <w:rPr>
                <w:rStyle w:val="IndexLink"/>
                <w:rtl w:val="true"/>
              </w:rPr>
              <w:t xml:space="preserve">- </w:t>
            </w:r>
            <w:r>
              <w:rPr>
                <w:rStyle w:val="IndexLink"/>
                <w:rtl w:val="true"/>
              </w:rPr>
              <w:t>طلب حقوق الأئمة والمؤمنين ودمائهم</w:t>
            </w:r>
            <w:r>
              <w:rPr>
                <w:rStyle w:val="IndexLink"/>
                <w:rtl w:val="true"/>
              </w:rPr>
              <w:tab/>
            </w:r>
            <w:r>
              <w:rPr>
                <w:rStyle w:val="IndexLink"/>
              </w:rPr>
              <w:t>173</w:t>
            </w:r>
          </w:hyperlink>
        </w:p>
        <w:p>
          <w:pPr>
            <w:pStyle w:val="Contents4"/>
            <w:tabs>
              <w:tab w:val="clear" w:pos="8176"/>
              <w:tab w:val="right" w:pos="9026" w:leader="dot"/>
            </w:tabs>
            <w:rPr/>
          </w:pPr>
          <w:hyperlink w:anchor="__RefHeading___Toc6866882_2142443653">
            <w:r>
              <w:rPr>
                <w:webHidden/>
                <w:rStyle w:val="IndexLink"/>
                <w:rtl w:val="true"/>
              </w:rPr>
              <w:t>«</w:t>
            </w:r>
            <w:r>
              <w:rPr>
                <w:rStyle w:val="IndexLink"/>
                <w:rtl w:val="true"/>
              </w:rPr>
              <w:t xml:space="preserve">حرف الظاء </w:t>
            </w:r>
            <w:r>
              <w:rPr>
                <w:rStyle w:val="IndexLink"/>
                <w:rtl w:val="true"/>
              </w:rPr>
              <w:t>»</w:t>
              <w:tab/>
            </w:r>
            <w:r>
              <w:rPr>
                <w:rStyle w:val="IndexLink"/>
              </w:rPr>
              <w:t>173</w:t>
            </w:r>
          </w:hyperlink>
        </w:p>
        <w:p>
          <w:pPr>
            <w:pStyle w:val="Contents5"/>
            <w:tabs>
              <w:tab w:val="clear" w:pos="7892"/>
              <w:tab w:val="right" w:pos="9026" w:leader="dot"/>
            </w:tabs>
            <w:rPr/>
          </w:pPr>
          <w:hyperlink w:anchor="__RefHeading___Toc6866884_2142443653">
            <w:r>
              <w:rPr>
                <w:webHidden/>
                <w:rStyle w:val="IndexLink"/>
              </w:rPr>
              <w:t>1</w:t>
            </w:r>
            <w:r>
              <w:rPr>
                <w:rStyle w:val="IndexLink"/>
                <w:rtl w:val="true"/>
              </w:rPr>
              <w:t xml:space="preserve">- </w:t>
            </w:r>
            <w:r>
              <w:rPr>
                <w:rStyle w:val="IndexLink"/>
                <w:rtl w:val="true"/>
              </w:rPr>
              <w:t>ظهور الحقّ على يده</w:t>
            </w:r>
            <w:r>
              <w:rPr>
                <w:rStyle w:val="IndexLink"/>
                <w:rtl w:val="true"/>
              </w:rPr>
              <w:tab/>
            </w:r>
            <w:r>
              <w:rPr>
                <w:rStyle w:val="IndexLink"/>
              </w:rPr>
              <w:t>173</w:t>
            </w:r>
          </w:hyperlink>
        </w:p>
        <w:p>
          <w:pPr>
            <w:pStyle w:val="Contents5"/>
            <w:tabs>
              <w:tab w:val="clear" w:pos="7892"/>
              <w:tab w:val="right" w:pos="9026" w:leader="dot"/>
            </w:tabs>
            <w:rPr/>
          </w:pPr>
          <w:hyperlink w:anchor="__RefHeading___Toc6866886_2142443653">
            <w:r>
              <w:rPr>
                <w:webHidden/>
                <w:rStyle w:val="IndexLink"/>
              </w:rPr>
              <w:t>2</w:t>
            </w:r>
            <w:r>
              <w:rPr>
                <w:rStyle w:val="IndexLink"/>
                <w:rtl w:val="true"/>
              </w:rPr>
              <w:t xml:space="preserve">- </w:t>
            </w:r>
            <w:r>
              <w:rPr>
                <w:rStyle w:val="IndexLink"/>
                <w:rtl w:val="true"/>
              </w:rPr>
              <w:t>ظفره علیه السلام على المعاندین</w:t>
            </w:r>
            <w:r>
              <w:rPr>
                <w:rStyle w:val="IndexLink"/>
                <w:rtl w:val="true"/>
              </w:rPr>
              <w:tab/>
            </w:r>
            <w:r>
              <w:rPr>
                <w:rStyle w:val="IndexLink"/>
              </w:rPr>
              <w:t>173</w:t>
            </w:r>
          </w:hyperlink>
        </w:p>
        <w:p>
          <w:pPr>
            <w:pStyle w:val="Contents5"/>
            <w:tabs>
              <w:tab w:val="clear" w:pos="7892"/>
              <w:tab w:val="right" w:pos="9026" w:leader="dot"/>
            </w:tabs>
            <w:rPr/>
          </w:pPr>
          <w:hyperlink w:anchor="__RefHeading___Toc6866888_2142443653">
            <w:r>
              <w:rPr>
                <w:webHidden/>
                <w:rStyle w:val="IndexLink"/>
              </w:rPr>
              <w:t>3</w:t>
            </w:r>
            <w:r>
              <w:rPr>
                <w:rStyle w:val="IndexLink"/>
                <w:rtl w:val="true"/>
              </w:rPr>
              <w:t xml:space="preserve">- </w:t>
            </w:r>
            <w:r>
              <w:rPr>
                <w:rStyle w:val="IndexLink"/>
                <w:rtl w:val="true"/>
              </w:rPr>
              <w:t>ظلم الأعداء عليها</w:t>
            </w:r>
            <w:r>
              <w:rPr>
                <w:rStyle w:val="IndexLink"/>
                <w:rtl w:val="true"/>
              </w:rPr>
              <w:tab/>
            </w:r>
            <w:r>
              <w:rPr>
                <w:rStyle w:val="IndexLink"/>
              </w:rPr>
              <w:t>174</w:t>
            </w:r>
          </w:hyperlink>
        </w:p>
        <w:p>
          <w:pPr>
            <w:pStyle w:val="Contents5"/>
            <w:tabs>
              <w:tab w:val="clear" w:pos="7892"/>
              <w:tab w:val="right" w:pos="9026" w:leader="dot"/>
            </w:tabs>
            <w:rPr/>
          </w:pPr>
          <w:hyperlink w:anchor="__RefHeading___Toc6866890_2142443653">
            <w:r>
              <w:rPr>
                <w:webHidden/>
                <w:rStyle w:val="IndexLink"/>
              </w:rPr>
              <w:t>4</w:t>
            </w:r>
            <w:r>
              <w:rPr>
                <w:rStyle w:val="IndexLink"/>
                <w:rtl w:val="true"/>
              </w:rPr>
              <w:t xml:space="preserve">- </w:t>
            </w:r>
            <w:r>
              <w:rPr>
                <w:rStyle w:val="IndexLink"/>
                <w:rtl w:val="true"/>
              </w:rPr>
              <w:t>ظهور کمالات الأئمة علیهم السلام وشؤونهم وأخلاقهم بوجوده وظهوره</w:t>
            </w:r>
            <w:r>
              <w:rPr>
                <w:rStyle w:val="IndexLink"/>
                <w:rtl w:val="true"/>
              </w:rPr>
              <w:tab/>
            </w:r>
            <w:r>
              <w:rPr>
                <w:rStyle w:val="IndexLink"/>
              </w:rPr>
              <w:t>177</w:t>
            </w:r>
          </w:hyperlink>
        </w:p>
        <w:p>
          <w:pPr>
            <w:pStyle w:val="Contents4"/>
            <w:tabs>
              <w:tab w:val="clear" w:pos="8176"/>
              <w:tab w:val="right" w:pos="9026" w:leader="dot"/>
            </w:tabs>
            <w:rPr/>
          </w:pPr>
          <w:hyperlink w:anchor="__RefHeading___Toc6866892_2142443653">
            <w:r>
              <w:rPr>
                <w:webHidden/>
                <w:rStyle w:val="IndexLink"/>
                <w:rtl w:val="true"/>
              </w:rPr>
              <w:t>«</w:t>
            </w:r>
            <w:r>
              <w:rPr>
                <w:rStyle w:val="IndexLink"/>
                <w:rtl w:val="true"/>
              </w:rPr>
              <w:t xml:space="preserve">حرف العين </w:t>
            </w:r>
            <w:r>
              <w:rPr>
                <w:rStyle w:val="IndexLink"/>
                <w:rtl w:val="true"/>
              </w:rPr>
              <w:t>»</w:t>
              <w:tab/>
            </w:r>
            <w:r>
              <w:rPr>
                <w:rStyle w:val="IndexLink"/>
              </w:rPr>
              <w:t>178</w:t>
            </w:r>
          </w:hyperlink>
        </w:p>
        <w:p>
          <w:pPr>
            <w:pStyle w:val="Contents5"/>
            <w:tabs>
              <w:tab w:val="clear" w:pos="7892"/>
              <w:tab w:val="right" w:pos="9026" w:leader="dot"/>
            </w:tabs>
            <w:rPr/>
          </w:pPr>
          <w:hyperlink w:anchor="__RefHeading___Toc6866894_2142443653">
            <w:r>
              <w:rPr>
                <w:webHidden/>
                <w:rStyle w:val="IndexLink"/>
              </w:rPr>
              <w:t>1</w:t>
            </w:r>
            <w:r>
              <w:rPr>
                <w:rStyle w:val="IndexLink"/>
                <w:rtl w:val="true"/>
              </w:rPr>
              <w:t>۔ علمه علیه السلام</w:t>
            </w:r>
            <w:r>
              <w:rPr>
                <w:rStyle w:val="IndexLink"/>
                <w:rtl w:val="true"/>
              </w:rPr>
              <w:tab/>
            </w:r>
            <w:r>
              <w:rPr>
                <w:rStyle w:val="IndexLink"/>
              </w:rPr>
              <w:t>178</w:t>
            </w:r>
          </w:hyperlink>
        </w:p>
        <w:p>
          <w:pPr>
            <w:pStyle w:val="Contents5"/>
            <w:tabs>
              <w:tab w:val="clear" w:pos="7892"/>
              <w:tab w:val="right" w:pos="9026" w:leader="dot"/>
            </w:tabs>
            <w:rPr/>
          </w:pPr>
          <w:hyperlink w:anchor="__RefHeading___Toc6866896_2142443653">
            <w:r>
              <w:rPr>
                <w:webHidden/>
                <w:rStyle w:val="IndexLink"/>
              </w:rPr>
              <w:t>2</w:t>
            </w:r>
            <w:r>
              <w:rPr>
                <w:rStyle w:val="IndexLink"/>
                <w:rtl w:val="true"/>
              </w:rPr>
              <w:t xml:space="preserve">- </w:t>
            </w:r>
            <w:r>
              <w:rPr>
                <w:rStyle w:val="IndexLink"/>
                <w:rtl w:val="true"/>
              </w:rPr>
              <w:t>عزة الأولياء بظهوره علیه السلام</w:t>
            </w:r>
            <w:r>
              <w:rPr>
                <w:rStyle w:val="IndexLink"/>
                <w:rtl w:val="true"/>
              </w:rPr>
              <w:tab/>
            </w:r>
            <w:r>
              <w:rPr>
                <w:rStyle w:val="IndexLink"/>
              </w:rPr>
              <w:t>180</w:t>
            </w:r>
          </w:hyperlink>
        </w:p>
        <w:p>
          <w:pPr>
            <w:pStyle w:val="Contents5"/>
            <w:tabs>
              <w:tab w:val="clear" w:pos="7892"/>
              <w:tab w:val="right" w:pos="9026" w:leader="dot"/>
            </w:tabs>
            <w:rPr/>
          </w:pPr>
          <w:hyperlink w:anchor="__RefHeading___Toc6866898_2142443653">
            <w:r>
              <w:rPr>
                <w:webHidden/>
                <w:rStyle w:val="IndexLink"/>
              </w:rPr>
              <w:t>3</w:t>
            </w:r>
            <w:r>
              <w:rPr>
                <w:rStyle w:val="IndexLink"/>
                <w:rtl w:val="true"/>
              </w:rPr>
              <w:t xml:space="preserve">- </w:t>
            </w:r>
            <w:r>
              <w:rPr>
                <w:rStyle w:val="IndexLink"/>
                <w:rtl w:val="true"/>
              </w:rPr>
              <w:t>عذاب الأعداء</w:t>
            </w:r>
            <w:r>
              <w:rPr>
                <w:rStyle w:val="IndexLink"/>
                <w:rtl w:val="true"/>
              </w:rPr>
              <w:tab/>
            </w:r>
            <w:r>
              <w:rPr>
                <w:rStyle w:val="IndexLink"/>
              </w:rPr>
              <w:t>180</w:t>
            </w:r>
          </w:hyperlink>
        </w:p>
        <w:p>
          <w:pPr>
            <w:pStyle w:val="Contents5"/>
            <w:tabs>
              <w:tab w:val="clear" w:pos="7892"/>
              <w:tab w:val="right" w:pos="9026" w:leader="dot"/>
            </w:tabs>
            <w:rPr/>
          </w:pPr>
          <w:hyperlink w:anchor="__RefHeading___Toc6866900_2142443653">
            <w:r>
              <w:rPr>
                <w:webHidden/>
                <w:rStyle w:val="IndexLink"/>
              </w:rPr>
              <w:t>4</w:t>
            </w:r>
            <w:r>
              <w:rPr>
                <w:rStyle w:val="IndexLink"/>
                <w:rtl w:val="true"/>
              </w:rPr>
              <w:t xml:space="preserve">- </w:t>
            </w:r>
            <w:r>
              <w:rPr>
                <w:rStyle w:val="IndexLink"/>
                <w:rtl w:val="true"/>
              </w:rPr>
              <w:t>عدله علیه السلام</w:t>
            </w:r>
            <w:r>
              <w:rPr>
                <w:rStyle w:val="IndexLink"/>
                <w:rtl w:val="true"/>
              </w:rPr>
              <w:t xml:space="preserve">: </w:t>
            </w:r>
            <w:r>
              <w:rPr>
                <w:rStyle w:val="IndexLink"/>
                <w:rtl w:val="true"/>
              </w:rPr>
              <w:t>أظهر صفاته الحسنّة</w:t>
            </w:r>
            <w:r>
              <w:rPr>
                <w:rStyle w:val="IndexLink"/>
                <w:rtl w:val="true"/>
              </w:rPr>
              <w:tab/>
            </w:r>
            <w:r>
              <w:rPr>
                <w:rStyle w:val="IndexLink"/>
              </w:rPr>
              <w:t>181</w:t>
            </w:r>
          </w:hyperlink>
        </w:p>
        <w:p>
          <w:pPr>
            <w:pStyle w:val="Contents5"/>
            <w:tabs>
              <w:tab w:val="clear" w:pos="7892"/>
              <w:tab w:val="right" w:pos="9026" w:leader="dot"/>
            </w:tabs>
            <w:rPr/>
          </w:pPr>
          <w:hyperlink w:anchor="__RefHeading___Toc6866902_2142443653">
            <w:r>
              <w:rPr>
                <w:webHidden/>
                <w:rStyle w:val="IndexLink"/>
              </w:rPr>
              <w:t>5</w:t>
            </w:r>
            <w:r>
              <w:rPr>
                <w:rStyle w:val="IndexLink"/>
                <w:rtl w:val="true"/>
              </w:rPr>
              <w:t xml:space="preserve">- </w:t>
            </w:r>
            <w:r>
              <w:rPr>
                <w:rStyle w:val="IndexLink"/>
                <w:rtl w:val="true"/>
              </w:rPr>
              <w:t>عطف الهوى على الهدی</w:t>
            </w:r>
            <w:r>
              <w:rPr>
                <w:rStyle w:val="IndexLink"/>
                <w:rtl w:val="true"/>
              </w:rPr>
              <w:tab/>
            </w:r>
            <w:r>
              <w:rPr>
                <w:rStyle w:val="IndexLink"/>
              </w:rPr>
              <w:t>182</w:t>
            </w:r>
          </w:hyperlink>
        </w:p>
        <w:p>
          <w:pPr>
            <w:pStyle w:val="Contents5"/>
            <w:tabs>
              <w:tab w:val="clear" w:pos="7892"/>
              <w:tab w:val="right" w:pos="9026" w:leader="dot"/>
            </w:tabs>
            <w:rPr/>
          </w:pPr>
          <w:hyperlink w:anchor="__RefHeading___Toc6866904_2142443653">
            <w:r>
              <w:rPr>
                <w:webHidden/>
                <w:rStyle w:val="IndexLink"/>
              </w:rPr>
              <w:t>6</w:t>
            </w:r>
            <w:r>
              <w:rPr>
                <w:rStyle w:val="IndexLink"/>
                <w:rtl w:val="true"/>
              </w:rPr>
              <w:t xml:space="preserve">- </w:t>
            </w:r>
            <w:r>
              <w:rPr>
                <w:rStyle w:val="IndexLink"/>
                <w:rtl w:val="true"/>
              </w:rPr>
              <w:t>عطاؤه علیه 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6866906_2142443653">
            <w:r>
              <w:rPr>
                <w:webHidden/>
                <w:rStyle w:val="IndexLink"/>
              </w:rPr>
              <w:t>7</w:t>
            </w:r>
            <w:r>
              <w:rPr>
                <w:rStyle w:val="IndexLink"/>
                <w:rtl w:val="true"/>
              </w:rPr>
              <w:t xml:space="preserve">- </w:t>
            </w:r>
            <w:r>
              <w:rPr>
                <w:rStyle w:val="IndexLink"/>
                <w:rtl w:val="true"/>
              </w:rPr>
              <w:t>عزلته علیه السلام عن الناس</w:t>
            </w:r>
            <w:r>
              <w:rPr>
                <w:rStyle w:val="IndexLink"/>
                <w:rtl w:val="true"/>
              </w:rPr>
              <w:tab/>
            </w:r>
            <w:r>
              <w:rPr>
                <w:rStyle w:val="IndexLink"/>
              </w:rPr>
              <w:t>184</w:t>
            </w:r>
          </w:hyperlink>
        </w:p>
        <w:p>
          <w:pPr>
            <w:pStyle w:val="Contents5"/>
            <w:tabs>
              <w:tab w:val="clear" w:pos="7892"/>
              <w:tab w:val="right" w:pos="9026" w:leader="dot"/>
            </w:tabs>
            <w:rPr/>
          </w:pPr>
          <w:hyperlink w:anchor="__RefHeading___Toc6866908_2142443653">
            <w:r>
              <w:rPr>
                <w:webHidden/>
                <w:rStyle w:val="IndexLink"/>
              </w:rPr>
              <w:t>8</w:t>
            </w:r>
            <w:r>
              <w:rPr>
                <w:rStyle w:val="IndexLink"/>
                <w:rtl w:val="true"/>
              </w:rPr>
              <w:t xml:space="preserve">- </w:t>
            </w:r>
            <w:r>
              <w:rPr>
                <w:rStyle w:val="IndexLink"/>
                <w:rtl w:val="true"/>
              </w:rPr>
              <w:t>عبادته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6866910_2142443653">
            <w:r>
              <w:rPr>
                <w:webHidden/>
                <w:rStyle w:val="IndexLink"/>
                <w:rtl w:val="true"/>
              </w:rPr>
              <w:t>«</w:t>
            </w:r>
            <w:r>
              <w:rPr>
                <w:rStyle w:val="IndexLink"/>
                <w:rtl w:val="true"/>
              </w:rPr>
              <w:t>حرف الغين</w:t>
            </w:r>
            <w:r>
              <w:rPr>
                <w:rStyle w:val="IndexLink"/>
                <w:rtl w:val="true"/>
              </w:rPr>
              <w:t>»</w:t>
              <w:tab/>
            </w:r>
            <w:r>
              <w:rPr>
                <w:rStyle w:val="IndexLink"/>
              </w:rPr>
              <w:t>186</w:t>
            </w:r>
          </w:hyperlink>
        </w:p>
        <w:p>
          <w:pPr>
            <w:pStyle w:val="Contents5"/>
            <w:tabs>
              <w:tab w:val="clear" w:pos="7892"/>
              <w:tab w:val="right" w:pos="9026" w:leader="dot"/>
            </w:tabs>
            <w:rPr/>
          </w:pPr>
          <w:hyperlink w:anchor="__RefHeading___Toc6866912_2142443653">
            <w:r>
              <w:rPr>
                <w:webHidden/>
                <w:rStyle w:val="IndexLink"/>
              </w:rPr>
              <w:t>1</w:t>
            </w:r>
            <w:r>
              <w:rPr>
                <w:rStyle w:val="IndexLink"/>
                <w:rtl w:val="true"/>
              </w:rPr>
              <w:t xml:space="preserve">- </w:t>
            </w:r>
            <w:r>
              <w:rPr>
                <w:rStyle w:val="IndexLink"/>
                <w:rtl w:val="true"/>
              </w:rPr>
              <w:t>غيبته علیه السلام عن الأبصار بحكم الخالق الجبار</w:t>
            </w:r>
            <w:r>
              <w:rPr>
                <w:rStyle w:val="IndexLink"/>
                <w:rtl w:val="true"/>
              </w:rPr>
              <w:tab/>
            </w:r>
            <w:r>
              <w:rPr>
                <w:rStyle w:val="IndexLink"/>
              </w:rPr>
              <w:t>186</w:t>
            </w:r>
          </w:hyperlink>
        </w:p>
        <w:p>
          <w:pPr>
            <w:pStyle w:val="Contents5"/>
            <w:tabs>
              <w:tab w:val="clear" w:pos="7892"/>
              <w:tab w:val="right" w:pos="9026" w:leader="dot"/>
            </w:tabs>
            <w:rPr/>
          </w:pPr>
          <w:hyperlink w:anchor="__RefHeading___Toc6866914_2142443653">
            <w:r>
              <w:rPr>
                <w:webHidden/>
                <w:rStyle w:val="IndexLink"/>
              </w:rPr>
              <w:t>2</w:t>
            </w:r>
            <w:r>
              <w:rPr>
                <w:rStyle w:val="IndexLink"/>
                <w:rtl w:val="true"/>
              </w:rPr>
              <w:t xml:space="preserve">- </w:t>
            </w:r>
            <w:r>
              <w:rPr>
                <w:rStyle w:val="IndexLink"/>
                <w:rtl w:val="true"/>
              </w:rPr>
              <w:t>غربّته</w:t>
            </w:r>
            <w:r>
              <w:rPr>
                <w:rStyle w:val="IndexLink"/>
                <w:rtl w:val="true"/>
              </w:rPr>
              <w:tab/>
            </w:r>
            <w:r>
              <w:rPr>
                <w:rStyle w:val="IndexLink"/>
              </w:rPr>
              <w:t>204</w:t>
            </w:r>
          </w:hyperlink>
        </w:p>
        <w:p>
          <w:pPr>
            <w:pStyle w:val="Contents5"/>
            <w:tabs>
              <w:tab w:val="clear" w:pos="7892"/>
              <w:tab w:val="right" w:pos="9026" w:leader="dot"/>
            </w:tabs>
            <w:rPr/>
          </w:pPr>
          <w:hyperlink w:anchor="__RefHeading___Toc6866916_2142443653">
            <w:r>
              <w:rPr>
                <w:webHidden/>
                <w:rStyle w:val="IndexLink"/>
              </w:rPr>
              <w:t>3</w:t>
            </w:r>
            <w:r>
              <w:rPr>
                <w:rStyle w:val="IndexLink"/>
                <w:rtl w:val="true"/>
              </w:rPr>
              <w:t xml:space="preserve">- </w:t>
            </w:r>
            <w:r>
              <w:rPr>
                <w:rStyle w:val="IndexLink"/>
                <w:rtl w:val="true"/>
              </w:rPr>
              <w:t>غلبة المسلمين بظهوره علیه السلام</w:t>
            </w:r>
            <w:r>
              <w:rPr>
                <w:rStyle w:val="IndexLink"/>
                <w:rtl w:val="true"/>
              </w:rPr>
              <w:tab/>
            </w:r>
            <w:r>
              <w:rPr>
                <w:rStyle w:val="IndexLink"/>
              </w:rPr>
              <w:t>205</w:t>
            </w:r>
          </w:hyperlink>
        </w:p>
        <w:p>
          <w:pPr>
            <w:pStyle w:val="Contents5"/>
            <w:tabs>
              <w:tab w:val="clear" w:pos="7892"/>
              <w:tab w:val="right" w:pos="9026" w:leader="dot"/>
            </w:tabs>
            <w:rPr/>
          </w:pPr>
          <w:hyperlink w:anchor="__RefHeading___Toc6866918_2142443653">
            <w:r>
              <w:rPr>
                <w:webHidden/>
                <w:rStyle w:val="IndexLink"/>
              </w:rPr>
              <w:t>4</w:t>
            </w:r>
            <w:r>
              <w:rPr>
                <w:rStyle w:val="IndexLink"/>
                <w:rtl w:val="true"/>
              </w:rPr>
              <w:t xml:space="preserve">- </w:t>
            </w:r>
            <w:r>
              <w:rPr>
                <w:rStyle w:val="IndexLink"/>
                <w:rtl w:val="true"/>
              </w:rPr>
              <w:t>غنى المؤمنين بركة ظهوره</w:t>
            </w:r>
            <w:r>
              <w:rPr>
                <w:rStyle w:val="IndexLink"/>
                <w:rtl w:val="true"/>
              </w:rPr>
              <w:tab/>
            </w:r>
            <w:r>
              <w:rPr>
                <w:rStyle w:val="IndexLink"/>
              </w:rPr>
              <w:t>206</w:t>
            </w:r>
          </w:hyperlink>
        </w:p>
        <w:p>
          <w:pPr>
            <w:pStyle w:val="Contents4"/>
            <w:tabs>
              <w:tab w:val="clear" w:pos="8176"/>
              <w:tab w:val="right" w:pos="9026" w:leader="dot"/>
            </w:tabs>
            <w:rPr/>
          </w:pPr>
          <w:hyperlink w:anchor="__RefHeading___Toc6866920_2142443653">
            <w:r>
              <w:rPr>
                <w:webHidden/>
                <w:rStyle w:val="IndexLink"/>
                <w:rtl w:val="true"/>
              </w:rPr>
              <w:t>«</w:t>
            </w:r>
            <w:r>
              <w:rPr>
                <w:rStyle w:val="IndexLink"/>
                <w:rtl w:val="true"/>
              </w:rPr>
              <w:t>حرف الفاء</w:t>
            </w:r>
            <w:r>
              <w:rPr>
                <w:rStyle w:val="IndexLink"/>
                <w:rtl w:val="true"/>
              </w:rPr>
              <w:t>»</w:t>
              <w:tab/>
            </w:r>
            <w:r>
              <w:rPr>
                <w:rStyle w:val="IndexLink"/>
              </w:rPr>
              <w:t>206</w:t>
            </w:r>
          </w:hyperlink>
        </w:p>
        <w:p>
          <w:pPr>
            <w:pStyle w:val="Contents5"/>
            <w:tabs>
              <w:tab w:val="clear" w:pos="7892"/>
              <w:tab w:val="right" w:pos="9026" w:leader="dot"/>
            </w:tabs>
            <w:rPr/>
          </w:pPr>
          <w:hyperlink w:anchor="__RefHeading___Toc6866922_2142443653">
            <w:r>
              <w:rPr>
                <w:webHidden/>
                <w:rStyle w:val="IndexLink"/>
              </w:rPr>
              <w:t>1</w:t>
            </w:r>
            <w:r>
              <w:rPr>
                <w:rStyle w:val="IndexLink"/>
                <w:rtl w:val="true"/>
              </w:rPr>
              <w:t xml:space="preserve">- </w:t>
            </w:r>
            <w:r>
              <w:rPr>
                <w:rStyle w:val="IndexLink"/>
                <w:rtl w:val="true"/>
              </w:rPr>
              <w:t>فضله علیه السلام علينا</w:t>
            </w:r>
            <w:r>
              <w:rPr>
                <w:rStyle w:val="IndexLink"/>
                <w:rtl w:val="true"/>
              </w:rPr>
              <w:tab/>
            </w:r>
            <w:r>
              <w:rPr>
                <w:rStyle w:val="IndexLink"/>
              </w:rPr>
              <w:t>206</w:t>
            </w:r>
          </w:hyperlink>
        </w:p>
        <w:p>
          <w:pPr>
            <w:pStyle w:val="Contents5"/>
            <w:tabs>
              <w:tab w:val="clear" w:pos="7892"/>
              <w:tab w:val="right" w:pos="9026" w:leader="dot"/>
            </w:tabs>
            <w:rPr/>
          </w:pPr>
          <w:hyperlink w:anchor="__RefHeading___Toc6866924_2142443653">
            <w:r>
              <w:rPr>
                <w:webHidden/>
                <w:rStyle w:val="IndexLink"/>
              </w:rPr>
              <w:t>2</w:t>
            </w:r>
            <w:r>
              <w:rPr>
                <w:rStyle w:val="IndexLink"/>
                <w:rtl w:val="true"/>
              </w:rPr>
              <w:t xml:space="preserve">- </w:t>
            </w:r>
            <w:r>
              <w:rPr>
                <w:rStyle w:val="IndexLink"/>
                <w:rtl w:val="true"/>
              </w:rPr>
              <w:t>فصله علیه السلام بين الحقّ والباطل</w:t>
            </w:r>
            <w:r>
              <w:rPr>
                <w:rStyle w:val="IndexLink"/>
                <w:rtl w:val="true"/>
              </w:rPr>
              <w:tab/>
            </w:r>
            <w:r>
              <w:rPr>
                <w:rStyle w:val="IndexLink"/>
              </w:rPr>
              <w:t>206</w:t>
            </w:r>
          </w:hyperlink>
        </w:p>
        <w:p>
          <w:pPr>
            <w:pStyle w:val="Contents5"/>
            <w:tabs>
              <w:tab w:val="clear" w:pos="7892"/>
              <w:tab w:val="right" w:pos="9026" w:leader="dot"/>
            </w:tabs>
            <w:rPr/>
          </w:pPr>
          <w:hyperlink w:anchor="__RefHeading___Toc6866926_2142443653">
            <w:r>
              <w:rPr>
                <w:webHidden/>
                <w:rStyle w:val="IndexLink"/>
              </w:rPr>
              <w:t>3</w:t>
            </w:r>
            <w:r>
              <w:rPr>
                <w:rStyle w:val="IndexLink"/>
                <w:rtl w:val="true"/>
              </w:rPr>
              <w:t xml:space="preserve">- </w:t>
            </w:r>
            <w:r>
              <w:rPr>
                <w:rStyle w:val="IndexLink"/>
                <w:rtl w:val="true"/>
              </w:rPr>
              <w:t>فرج المؤمنين على يده</w:t>
            </w:r>
            <w:r>
              <w:rPr>
                <w:rStyle w:val="IndexLink"/>
                <w:rtl w:val="true"/>
              </w:rPr>
              <w:tab/>
            </w:r>
            <w:r>
              <w:rPr>
                <w:rStyle w:val="IndexLink"/>
              </w:rPr>
              <w:t>208</w:t>
            </w:r>
          </w:hyperlink>
        </w:p>
        <w:p>
          <w:pPr>
            <w:pStyle w:val="Contents5"/>
            <w:tabs>
              <w:tab w:val="clear" w:pos="7892"/>
              <w:tab w:val="right" w:pos="9026" w:leader="dot"/>
            </w:tabs>
            <w:rPr/>
          </w:pPr>
          <w:hyperlink w:anchor="__RefHeading___Toc6866928_2142443653">
            <w:r>
              <w:rPr>
                <w:webHidden/>
                <w:rStyle w:val="IndexLink"/>
              </w:rPr>
              <w:t>4</w:t>
            </w:r>
            <w:r>
              <w:rPr>
                <w:rStyle w:val="IndexLink"/>
                <w:rtl w:val="true"/>
              </w:rPr>
              <w:t>۔ فتح مدائن الكفرة وبلادهم</w:t>
            </w:r>
            <w:r>
              <w:rPr>
                <w:rStyle w:val="IndexLink"/>
                <w:rtl w:val="true"/>
              </w:rPr>
              <w:tab/>
            </w:r>
            <w:r>
              <w:rPr>
                <w:rStyle w:val="IndexLink"/>
              </w:rPr>
              <w:t>210</w:t>
            </w:r>
          </w:hyperlink>
        </w:p>
        <w:p>
          <w:pPr>
            <w:pStyle w:val="Contents5"/>
            <w:tabs>
              <w:tab w:val="clear" w:pos="7892"/>
              <w:tab w:val="right" w:pos="9026" w:leader="dot"/>
            </w:tabs>
            <w:rPr/>
          </w:pPr>
          <w:hyperlink w:anchor="__RefHeading___Toc6866930_2142443653">
            <w:r>
              <w:rPr>
                <w:webHidden/>
                <w:rStyle w:val="IndexLink"/>
              </w:rPr>
              <w:t>5</w:t>
            </w:r>
            <w:r>
              <w:rPr>
                <w:rStyle w:val="IndexLink"/>
                <w:rtl w:val="true"/>
              </w:rPr>
              <w:t xml:space="preserve">- </w:t>
            </w:r>
            <w:r>
              <w:rPr>
                <w:rStyle w:val="IndexLink"/>
                <w:rtl w:val="true"/>
              </w:rPr>
              <w:t>فتح الجفر الأحمر لطلب ثار الأئمة الغرر علیهم السلام</w:t>
            </w:r>
            <w:r>
              <w:rPr>
                <w:rStyle w:val="IndexLink"/>
                <w:rtl w:val="true"/>
              </w:rPr>
              <w:tab/>
            </w:r>
            <w:r>
              <w:rPr>
                <w:rStyle w:val="IndexLink"/>
              </w:rPr>
              <w:t>211</w:t>
            </w:r>
          </w:hyperlink>
        </w:p>
        <w:p>
          <w:pPr>
            <w:pStyle w:val="Contents5"/>
            <w:tabs>
              <w:tab w:val="clear" w:pos="7892"/>
              <w:tab w:val="right" w:pos="9026" w:leader="dot"/>
            </w:tabs>
            <w:rPr/>
          </w:pPr>
          <w:hyperlink w:anchor="__RefHeading___Toc6866932_2142443653">
            <w:r>
              <w:rPr>
                <w:webHidden/>
                <w:rStyle w:val="IndexLink"/>
              </w:rPr>
              <w:t>6</w:t>
            </w:r>
            <w:r>
              <w:rPr>
                <w:rStyle w:val="IndexLink"/>
                <w:rtl w:val="true"/>
              </w:rPr>
              <w:t xml:space="preserve">- </w:t>
            </w:r>
            <w:r>
              <w:rPr>
                <w:rStyle w:val="IndexLink"/>
                <w:rtl w:val="true"/>
              </w:rPr>
              <w:t>فرح المؤمنين بظهوره وقيامه</w:t>
            </w:r>
            <w:r>
              <w:rPr>
                <w:rStyle w:val="IndexLink"/>
                <w:rtl w:val="true"/>
              </w:rPr>
              <w:tab/>
            </w:r>
            <w:r>
              <w:rPr>
                <w:rStyle w:val="IndexLink"/>
              </w:rPr>
              <w:t>211</w:t>
            </w:r>
          </w:hyperlink>
        </w:p>
        <w:p>
          <w:pPr>
            <w:pStyle w:val="Contents4"/>
            <w:tabs>
              <w:tab w:val="clear" w:pos="8176"/>
              <w:tab w:val="right" w:pos="9026" w:leader="dot"/>
            </w:tabs>
            <w:rPr/>
          </w:pPr>
          <w:hyperlink w:anchor="__RefHeading___Toc6866934_2142443653">
            <w:r>
              <w:rPr>
                <w:webHidden/>
                <w:rStyle w:val="IndexLink"/>
                <w:rtl w:val="true"/>
              </w:rPr>
              <w:t>«</w:t>
            </w:r>
            <w:r>
              <w:rPr>
                <w:rStyle w:val="IndexLink"/>
                <w:rtl w:val="true"/>
              </w:rPr>
              <w:t>حرف القاف</w:t>
            </w:r>
            <w:r>
              <w:rPr>
                <w:rStyle w:val="IndexLink"/>
                <w:rtl w:val="true"/>
              </w:rPr>
              <w:t>»</w:t>
              <w:tab/>
            </w:r>
            <w:r>
              <w:rPr>
                <w:rStyle w:val="IndexLink"/>
              </w:rPr>
              <w:t>211</w:t>
            </w:r>
          </w:hyperlink>
        </w:p>
        <w:p>
          <w:pPr>
            <w:pStyle w:val="Contents5"/>
            <w:tabs>
              <w:tab w:val="clear" w:pos="7892"/>
              <w:tab w:val="right" w:pos="9026" w:leader="dot"/>
            </w:tabs>
            <w:rPr/>
          </w:pPr>
          <w:hyperlink w:anchor="__RefHeading___Toc6866936_2142443653">
            <w:r>
              <w:rPr>
                <w:webHidden/>
                <w:rStyle w:val="IndexLink"/>
              </w:rPr>
              <w:t>1</w:t>
            </w:r>
            <w:r>
              <w:rPr>
                <w:rStyle w:val="IndexLink"/>
                <w:rtl w:val="true"/>
              </w:rPr>
              <w:t xml:space="preserve">- </w:t>
            </w:r>
            <w:r>
              <w:rPr>
                <w:rStyle w:val="IndexLink"/>
                <w:rtl w:val="true"/>
              </w:rPr>
              <w:t>قتل الكافرين بسيفه</w:t>
            </w:r>
            <w:r>
              <w:rPr>
                <w:rStyle w:val="IndexLink"/>
                <w:rtl w:val="true"/>
              </w:rPr>
              <w:tab/>
            </w:r>
            <w:r>
              <w:rPr>
                <w:rStyle w:val="IndexLink"/>
              </w:rPr>
              <w:t>211</w:t>
            </w:r>
          </w:hyperlink>
        </w:p>
        <w:p>
          <w:pPr>
            <w:pStyle w:val="Contents5"/>
            <w:tabs>
              <w:tab w:val="clear" w:pos="7892"/>
              <w:tab w:val="right" w:pos="9026" w:leader="dot"/>
            </w:tabs>
            <w:rPr/>
          </w:pPr>
          <w:hyperlink w:anchor="__RefHeading___Toc6866938_2142443653">
            <w:r>
              <w:rPr>
                <w:webHidden/>
                <w:rStyle w:val="IndexLink"/>
              </w:rPr>
              <w:t>2</w:t>
            </w:r>
            <w:r>
              <w:rPr>
                <w:rStyle w:val="IndexLink"/>
                <w:rtl w:val="true"/>
              </w:rPr>
              <w:t xml:space="preserve">- </w:t>
            </w:r>
            <w:r>
              <w:rPr>
                <w:rStyle w:val="IndexLink"/>
                <w:rtl w:val="true"/>
              </w:rPr>
              <w:t>قتل الشيطان الرجيم</w:t>
            </w:r>
            <w:r>
              <w:rPr>
                <w:rStyle w:val="IndexLink"/>
                <w:rtl w:val="true"/>
              </w:rPr>
              <w:tab/>
            </w:r>
            <w:r>
              <w:rPr>
                <w:rStyle w:val="IndexLink"/>
              </w:rPr>
              <w:t>214</w:t>
            </w:r>
          </w:hyperlink>
        </w:p>
        <w:p>
          <w:pPr>
            <w:pStyle w:val="Contents5"/>
            <w:tabs>
              <w:tab w:val="clear" w:pos="7892"/>
              <w:tab w:val="right" w:pos="9026" w:leader="dot"/>
            </w:tabs>
            <w:rPr/>
          </w:pPr>
          <w:hyperlink w:anchor="__RefHeading___Toc6866940_2142443653">
            <w:r>
              <w:rPr>
                <w:webHidden/>
                <w:rStyle w:val="IndexLink"/>
              </w:rPr>
              <w:t>3</w:t>
            </w:r>
            <w:r>
              <w:rPr>
                <w:rStyle w:val="IndexLink"/>
                <w:rtl w:val="true"/>
              </w:rPr>
              <w:t xml:space="preserve">- </w:t>
            </w:r>
            <w:r>
              <w:rPr>
                <w:rStyle w:val="IndexLink"/>
                <w:rtl w:val="true"/>
              </w:rPr>
              <w:t>قوة أبدان المؤمنين وقلوبهم وجوارحهم</w:t>
            </w:r>
            <w:r>
              <w:rPr>
                <w:rStyle w:val="IndexLink"/>
                <w:rtl w:val="true"/>
              </w:rPr>
              <w:tab/>
            </w:r>
            <w:r>
              <w:rPr>
                <w:rStyle w:val="IndexLink"/>
              </w:rPr>
              <w:t>215</w:t>
            </w:r>
          </w:hyperlink>
        </w:p>
        <w:p>
          <w:pPr>
            <w:pStyle w:val="Contents5"/>
            <w:tabs>
              <w:tab w:val="clear" w:pos="7892"/>
              <w:tab w:val="right" w:pos="9026" w:leader="dot"/>
            </w:tabs>
            <w:rPr/>
          </w:pPr>
          <w:hyperlink w:anchor="__RefHeading___Toc6866942_2142443653">
            <w:r>
              <w:rPr>
                <w:webHidden/>
                <w:rStyle w:val="IndexLink"/>
              </w:rPr>
              <w:t>4</w:t>
            </w:r>
            <w:r>
              <w:rPr>
                <w:rStyle w:val="IndexLink"/>
                <w:rtl w:val="true"/>
              </w:rPr>
              <w:t xml:space="preserve">- </w:t>
            </w:r>
            <w:r>
              <w:rPr>
                <w:rStyle w:val="IndexLink"/>
                <w:rtl w:val="true"/>
              </w:rPr>
              <w:t>قضاء دين المؤمنين</w:t>
            </w:r>
            <w:r>
              <w:rPr>
                <w:rStyle w:val="IndexLink"/>
                <w:rtl w:val="true"/>
              </w:rPr>
              <w:tab/>
            </w:r>
            <w:r>
              <w:rPr>
                <w:rStyle w:val="IndexLink"/>
              </w:rPr>
              <w:t>216</w:t>
            </w:r>
          </w:hyperlink>
        </w:p>
        <w:p>
          <w:pPr>
            <w:pStyle w:val="Contents5"/>
            <w:tabs>
              <w:tab w:val="clear" w:pos="7892"/>
              <w:tab w:val="right" w:pos="9026" w:leader="dot"/>
            </w:tabs>
            <w:rPr/>
          </w:pPr>
          <w:hyperlink w:anchor="__RefHeading___Toc6866944_2142443653">
            <w:r>
              <w:rPr>
                <w:webHidden/>
                <w:rStyle w:val="IndexLink"/>
              </w:rPr>
              <w:t>5</w:t>
            </w:r>
            <w:r>
              <w:rPr>
                <w:rStyle w:val="IndexLink"/>
                <w:rtl w:val="true"/>
              </w:rPr>
              <w:t xml:space="preserve">- </w:t>
            </w:r>
            <w:r>
              <w:rPr>
                <w:rStyle w:val="IndexLink"/>
                <w:rtl w:val="true"/>
              </w:rPr>
              <w:t>قضاء حوائج المؤمنين</w:t>
            </w:r>
            <w:r>
              <w:rPr>
                <w:rStyle w:val="IndexLink"/>
                <w:rtl w:val="true"/>
              </w:rPr>
              <w:tab/>
            </w:r>
            <w:r>
              <w:rPr>
                <w:rStyle w:val="IndexLink"/>
              </w:rPr>
              <w:t>217</w:t>
            </w:r>
          </w:hyperlink>
        </w:p>
        <w:p>
          <w:pPr>
            <w:pStyle w:val="Contents5"/>
            <w:tabs>
              <w:tab w:val="clear" w:pos="7892"/>
              <w:tab w:val="right" w:pos="9026" w:leader="dot"/>
            </w:tabs>
            <w:rPr/>
          </w:pPr>
          <w:hyperlink w:anchor="__RefHeading___Toc6866946_2142443653">
            <w:r>
              <w:rPr>
                <w:webHidden/>
                <w:rStyle w:val="IndexLink"/>
              </w:rPr>
              <w:t>6</w:t>
            </w:r>
            <w:r>
              <w:rPr>
                <w:rStyle w:val="IndexLink"/>
                <w:rtl w:val="true"/>
              </w:rPr>
              <w:t xml:space="preserve">- </w:t>
            </w:r>
            <w:r>
              <w:rPr>
                <w:rStyle w:val="IndexLink"/>
                <w:rtl w:val="true"/>
              </w:rPr>
              <w:t>قضاؤه بالحقّ</w:t>
            </w:r>
            <w:r>
              <w:rPr>
                <w:rStyle w:val="IndexLink"/>
                <w:rtl w:val="true"/>
              </w:rPr>
              <w:tab/>
            </w:r>
            <w:r>
              <w:rPr>
                <w:rStyle w:val="IndexLink"/>
              </w:rPr>
              <w:t>221</w:t>
            </w:r>
          </w:hyperlink>
        </w:p>
        <w:p>
          <w:pPr>
            <w:pStyle w:val="Contents5"/>
            <w:tabs>
              <w:tab w:val="clear" w:pos="7892"/>
              <w:tab w:val="right" w:pos="9026" w:leader="dot"/>
            </w:tabs>
            <w:rPr/>
          </w:pPr>
          <w:hyperlink w:anchor="__RefHeading___Toc6866948_2142443653">
            <w:r>
              <w:rPr>
                <w:webHidden/>
                <w:rStyle w:val="IndexLink"/>
              </w:rPr>
              <w:t>7</w:t>
            </w:r>
            <w:r>
              <w:rPr>
                <w:rStyle w:val="IndexLink"/>
                <w:rtl w:val="true"/>
              </w:rPr>
              <w:t xml:space="preserve">- </w:t>
            </w:r>
            <w:r>
              <w:rPr>
                <w:rStyle w:val="IndexLink"/>
                <w:rtl w:val="true"/>
              </w:rPr>
              <w:t>قرابته من رسول الله صل الله علیه و آله</w:t>
            </w:r>
            <w:r>
              <w:rPr>
                <w:rStyle w:val="IndexLink"/>
                <w:rtl w:val="true"/>
              </w:rPr>
              <w:tab/>
            </w:r>
            <w:r>
              <w:rPr>
                <w:rStyle w:val="IndexLink"/>
              </w:rPr>
              <w:t>222</w:t>
            </w:r>
          </w:hyperlink>
        </w:p>
        <w:p>
          <w:pPr>
            <w:pStyle w:val="Contents5"/>
            <w:tabs>
              <w:tab w:val="clear" w:pos="7892"/>
              <w:tab w:val="right" w:pos="9026" w:leader="dot"/>
            </w:tabs>
            <w:rPr/>
          </w:pPr>
          <w:hyperlink w:anchor="__RefHeading___Toc6866950_2142443653">
            <w:r>
              <w:rPr>
                <w:webHidden/>
                <w:rStyle w:val="IndexLink"/>
              </w:rPr>
              <w:t>8</w:t>
            </w:r>
            <w:r>
              <w:rPr>
                <w:rStyle w:val="IndexLink"/>
                <w:rtl w:val="true"/>
              </w:rPr>
              <w:t xml:space="preserve">- </w:t>
            </w:r>
            <w:r>
              <w:rPr>
                <w:rStyle w:val="IndexLink"/>
                <w:rtl w:val="true"/>
              </w:rPr>
              <w:t>قسطه علیه السلام</w:t>
            </w:r>
            <w:r>
              <w:rPr>
                <w:rStyle w:val="IndexLink"/>
                <w:rtl w:val="true"/>
              </w:rPr>
              <w:tab/>
            </w:r>
            <w:r>
              <w:rPr>
                <w:rStyle w:val="IndexLink"/>
              </w:rPr>
              <w:t>222</w:t>
            </w:r>
          </w:hyperlink>
        </w:p>
        <w:p>
          <w:pPr>
            <w:pStyle w:val="Contents5"/>
            <w:tabs>
              <w:tab w:val="clear" w:pos="7892"/>
              <w:tab w:val="right" w:pos="9026" w:leader="dot"/>
            </w:tabs>
            <w:rPr/>
          </w:pPr>
          <w:hyperlink w:anchor="__RefHeading___Toc6866952_2142443653">
            <w:r>
              <w:rPr>
                <w:webHidden/>
                <w:rStyle w:val="IndexLink"/>
              </w:rPr>
              <w:t>9</w:t>
            </w:r>
            <w:r>
              <w:rPr>
                <w:rStyle w:val="IndexLink"/>
                <w:rtl w:val="true"/>
              </w:rPr>
              <w:t xml:space="preserve">- </w:t>
            </w:r>
            <w:r>
              <w:rPr>
                <w:rStyle w:val="IndexLink"/>
                <w:rtl w:val="true"/>
              </w:rPr>
              <w:t>قتل الدجال وهو رئيس أهل الضلال</w:t>
            </w:r>
            <w:r>
              <w:rPr>
                <w:rStyle w:val="IndexLink"/>
                <w:rtl w:val="true"/>
              </w:rPr>
              <w:tab/>
            </w:r>
            <w:r>
              <w:rPr>
                <w:rStyle w:val="IndexLink"/>
              </w:rPr>
              <w:t>227</w:t>
            </w:r>
          </w:hyperlink>
        </w:p>
        <w:p>
          <w:pPr>
            <w:pStyle w:val="Contents4"/>
            <w:tabs>
              <w:tab w:val="clear" w:pos="8176"/>
              <w:tab w:val="right" w:pos="9026" w:leader="dot"/>
            </w:tabs>
            <w:rPr/>
          </w:pPr>
          <w:hyperlink w:anchor="__RefHeading___Toc6866954_2142443653">
            <w:r>
              <w:rPr>
                <w:webHidden/>
                <w:rStyle w:val="IndexLink"/>
                <w:rtl w:val="true"/>
              </w:rPr>
              <w:t>«</w:t>
            </w:r>
            <w:r>
              <w:rPr>
                <w:rStyle w:val="IndexLink"/>
                <w:rtl w:val="true"/>
              </w:rPr>
              <w:t>حرف الكاف</w:t>
            </w:r>
            <w:r>
              <w:rPr>
                <w:rStyle w:val="IndexLink"/>
                <w:rtl w:val="true"/>
              </w:rPr>
              <w:t>»</w:t>
              <w:tab/>
            </w:r>
            <w:r>
              <w:rPr>
                <w:rStyle w:val="IndexLink"/>
              </w:rPr>
              <w:t>237</w:t>
            </w:r>
          </w:hyperlink>
        </w:p>
        <w:p>
          <w:pPr>
            <w:pStyle w:val="Contents5"/>
            <w:tabs>
              <w:tab w:val="clear" w:pos="7892"/>
              <w:tab w:val="right" w:pos="9026" w:leader="dot"/>
            </w:tabs>
            <w:rPr/>
          </w:pPr>
          <w:hyperlink w:anchor="__RefHeading___Toc6866956_2142443653">
            <w:r>
              <w:rPr>
                <w:webHidden/>
                <w:rStyle w:val="IndexLink"/>
              </w:rPr>
              <w:t>1</w:t>
            </w:r>
            <w:r>
              <w:rPr>
                <w:rStyle w:val="IndexLink"/>
                <w:rtl w:val="true"/>
              </w:rPr>
              <w:t xml:space="preserve">- </w:t>
            </w:r>
            <w:r>
              <w:rPr>
                <w:rStyle w:val="IndexLink"/>
                <w:rtl w:val="true"/>
              </w:rPr>
              <w:t>كمالاته</w:t>
            </w:r>
            <w:r>
              <w:rPr>
                <w:rStyle w:val="IndexLink"/>
                <w:rtl w:val="true"/>
              </w:rPr>
              <w:tab/>
            </w:r>
            <w:r>
              <w:rPr>
                <w:rStyle w:val="IndexLink"/>
              </w:rPr>
              <w:t>237</w:t>
            </w:r>
          </w:hyperlink>
        </w:p>
        <w:p>
          <w:pPr>
            <w:pStyle w:val="Contents5"/>
            <w:tabs>
              <w:tab w:val="clear" w:pos="7892"/>
              <w:tab w:val="right" w:pos="9026" w:leader="dot"/>
            </w:tabs>
            <w:rPr/>
          </w:pPr>
          <w:hyperlink w:anchor="__RefHeading___Toc6866958_2142443653">
            <w:r>
              <w:rPr>
                <w:webHidden/>
                <w:rStyle w:val="IndexLink"/>
                <w:rtl w:val="true"/>
              </w:rPr>
              <w:t>الفصل الأول</w:t>
            </w:r>
            <w:r>
              <w:rPr>
                <w:rStyle w:val="IndexLink"/>
                <w:rtl w:val="true"/>
              </w:rPr>
              <w:t xml:space="preserve">: </w:t>
            </w:r>
            <w:r>
              <w:rPr>
                <w:rStyle w:val="IndexLink"/>
                <w:rtl w:val="true"/>
              </w:rPr>
              <w:t>في شباهته بجمع من الأنبياء العظام فنقول</w:t>
            </w:r>
            <w:r>
              <w:rPr>
                <w:rStyle w:val="IndexLink"/>
                <w:rtl w:val="true"/>
              </w:rPr>
              <w:t>:</w:t>
              <w:tab/>
            </w:r>
            <w:r>
              <w:rPr>
                <w:rStyle w:val="IndexLink"/>
              </w:rPr>
              <w:t>239</w:t>
            </w:r>
          </w:hyperlink>
        </w:p>
        <w:p>
          <w:pPr>
            <w:pStyle w:val="Contents6"/>
            <w:tabs>
              <w:tab w:val="clear" w:pos="7609"/>
              <w:tab w:val="right" w:pos="9026" w:leader="dot"/>
            </w:tabs>
            <w:rPr/>
          </w:pPr>
          <w:hyperlink w:anchor="__RefHeading___Toc6866960_2142443653">
            <w:r>
              <w:rPr>
                <w:webHidden/>
                <w:rStyle w:val="IndexLink"/>
              </w:rPr>
              <w:t>1</w:t>
            </w:r>
            <w:r>
              <w:rPr>
                <w:rStyle w:val="IndexLink"/>
                <w:rtl w:val="true"/>
              </w:rPr>
              <w:t xml:space="preserve">- </w:t>
            </w:r>
            <w:r>
              <w:rPr>
                <w:rStyle w:val="IndexLink"/>
                <w:rtl w:val="true"/>
              </w:rPr>
              <w:t>باب شباهته بآدم</w:t>
            </w:r>
            <w:r>
              <w:rPr>
                <w:rStyle w:val="IndexLink"/>
                <w:rtl w:val="true"/>
              </w:rPr>
              <w:tab/>
            </w:r>
            <w:r>
              <w:rPr>
                <w:rStyle w:val="IndexLink"/>
              </w:rPr>
              <w:t>239</w:t>
            </w:r>
          </w:hyperlink>
        </w:p>
        <w:p>
          <w:pPr>
            <w:pStyle w:val="Contents6"/>
            <w:tabs>
              <w:tab w:val="clear" w:pos="7609"/>
              <w:tab w:val="right" w:pos="9026" w:leader="dot"/>
            </w:tabs>
            <w:rPr/>
          </w:pPr>
          <w:hyperlink w:anchor="__RefHeading___Toc6866962_2142443653">
            <w:r>
              <w:rPr>
                <w:webHidden/>
                <w:rStyle w:val="IndexLink"/>
              </w:rPr>
              <w:t>2</w:t>
            </w:r>
            <w:r>
              <w:rPr>
                <w:rStyle w:val="IndexLink"/>
                <w:rtl w:val="true"/>
              </w:rPr>
              <w:t xml:space="preserve">- </w:t>
            </w:r>
            <w:r>
              <w:rPr>
                <w:rStyle w:val="IndexLink"/>
                <w:rtl w:val="true"/>
              </w:rPr>
              <w:t>باب شباهته بهابیل</w:t>
            </w:r>
            <w:r>
              <w:rPr>
                <w:rStyle w:val="IndexLink"/>
                <w:rtl w:val="true"/>
              </w:rPr>
              <w:tab/>
            </w:r>
            <w:r>
              <w:rPr>
                <w:rStyle w:val="IndexLink"/>
              </w:rPr>
              <w:t>241</w:t>
            </w:r>
          </w:hyperlink>
        </w:p>
        <w:p>
          <w:pPr>
            <w:pStyle w:val="Contents6"/>
            <w:tabs>
              <w:tab w:val="clear" w:pos="7609"/>
              <w:tab w:val="right" w:pos="9026" w:leader="dot"/>
            </w:tabs>
            <w:rPr/>
          </w:pPr>
          <w:hyperlink w:anchor="__RefHeading___Toc6866964_2142443653">
            <w:r>
              <w:rPr>
                <w:webHidden/>
                <w:rStyle w:val="IndexLink"/>
              </w:rPr>
              <w:t>3</w:t>
            </w:r>
            <w:r>
              <w:rPr>
                <w:rStyle w:val="IndexLink"/>
                <w:rtl w:val="true"/>
              </w:rPr>
              <w:t xml:space="preserve">- </w:t>
            </w:r>
            <w:r>
              <w:rPr>
                <w:rStyle w:val="IndexLink"/>
                <w:rtl w:val="true"/>
              </w:rPr>
              <w:t>باب شباهته بشيث</w:t>
            </w:r>
            <w:r>
              <w:rPr>
                <w:rStyle w:val="IndexLink"/>
                <w:rtl w:val="true"/>
              </w:rPr>
              <w:tab/>
            </w:r>
            <w:r>
              <w:rPr>
                <w:rStyle w:val="IndexLink"/>
              </w:rPr>
              <w:t>242</w:t>
            </w:r>
          </w:hyperlink>
        </w:p>
        <w:p>
          <w:pPr>
            <w:pStyle w:val="Contents6"/>
            <w:tabs>
              <w:tab w:val="clear" w:pos="7609"/>
              <w:tab w:val="right" w:pos="9026" w:leader="dot"/>
            </w:tabs>
            <w:rPr/>
          </w:pPr>
          <w:hyperlink w:anchor="__RefHeading___Toc6866966_2142443653">
            <w:r>
              <w:rPr>
                <w:webHidden/>
                <w:rStyle w:val="IndexLink"/>
              </w:rPr>
              <w:t>4</w:t>
            </w:r>
            <w:r>
              <w:rPr>
                <w:rStyle w:val="IndexLink"/>
                <w:rtl w:val="true"/>
              </w:rPr>
              <w:t xml:space="preserve">- </w:t>
            </w:r>
            <w:r>
              <w:rPr>
                <w:rStyle w:val="IndexLink"/>
                <w:rtl w:val="true"/>
              </w:rPr>
              <w:t>باب شباهته بنوح علیه السلام شيخ الأنبياء</w:t>
            </w:r>
            <w:r>
              <w:rPr>
                <w:rStyle w:val="IndexLink"/>
                <w:rtl w:val="true"/>
              </w:rPr>
              <w:tab/>
            </w:r>
            <w:r>
              <w:rPr>
                <w:rStyle w:val="IndexLink"/>
              </w:rPr>
              <w:t>243</w:t>
            </w:r>
          </w:hyperlink>
        </w:p>
        <w:p>
          <w:pPr>
            <w:pStyle w:val="Contents6"/>
            <w:tabs>
              <w:tab w:val="clear" w:pos="7609"/>
              <w:tab w:val="right" w:pos="9026" w:leader="dot"/>
            </w:tabs>
            <w:rPr/>
          </w:pPr>
          <w:hyperlink w:anchor="__RefHeading___Toc6866968_2142443653">
            <w:r>
              <w:rPr>
                <w:webHidden/>
                <w:rStyle w:val="IndexLink"/>
              </w:rPr>
              <w:t>5</w:t>
            </w:r>
            <w:r>
              <w:rPr>
                <w:rStyle w:val="IndexLink"/>
                <w:rtl w:val="true"/>
              </w:rPr>
              <w:t xml:space="preserve">- </w:t>
            </w:r>
            <w:r>
              <w:rPr>
                <w:rStyle w:val="IndexLink"/>
                <w:rtl w:val="true"/>
              </w:rPr>
              <w:t>باب شباهته بإدريس علیه السلام</w:t>
            </w:r>
            <w:r>
              <w:rPr>
                <w:rStyle w:val="IndexLink"/>
                <w:rtl w:val="true"/>
              </w:rPr>
              <w:tab/>
            </w:r>
            <w:r>
              <w:rPr>
                <w:rStyle w:val="IndexLink"/>
              </w:rPr>
              <w:t>244</w:t>
            </w:r>
          </w:hyperlink>
        </w:p>
        <w:p>
          <w:pPr>
            <w:pStyle w:val="Contents6"/>
            <w:tabs>
              <w:tab w:val="clear" w:pos="7609"/>
              <w:tab w:val="right" w:pos="9026" w:leader="dot"/>
            </w:tabs>
            <w:rPr/>
          </w:pPr>
          <w:hyperlink w:anchor="__RefHeading___Toc6866970_2142443653">
            <w:r>
              <w:rPr>
                <w:webHidden/>
                <w:rStyle w:val="IndexLink"/>
              </w:rPr>
              <w:t>7</w:t>
            </w:r>
            <w:r>
              <w:rPr>
                <w:rStyle w:val="IndexLink"/>
                <w:rtl w:val="true"/>
              </w:rPr>
              <w:t xml:space="preserve">- </w:t>
            </w:r>
            <w:r>
              <w:rPr>
                <w:rStyle w:val="IndexLink"/>
                <w:rtl w:val="true"/>
              </w:rPr>
              <w:t>باب شباهته بصالح علیه السلام</w:t>
            </w:r>
            <w:r>
              <w:rPr>
                <w:rStyle w:val="IndexLink"/>
                <w:rtl w:val="true"/>
              </w:rPr>
              <w:tab/>
            </w:r>
            <w:r>
              <w:rPr>
                <w:rStyle w:val="IndexLink"/>
              </w:rPr>
              <w:t>248</w:t>
            </w:r>
          </w:hyperlink>
        </w:p>
        <w:p>
          <w:pPr>
            <w:pStyle w:val="Contents6"/>
            <w:tabs>
              <w:tab w:val="clear" w:pos="7609"/>
              <w:tab w:val="right" w:pos="9026" w:leader="dot"/>
            </w:tabs>
            <w:rPr/>
          </w:pPr>
          <w:hyperlink w:anchor="__RefHeading___Toc6866972_2142443653">
            <w:r>
              <w:rPr>
                <w:webHidden/>
                <w:rStyle w:val="IndexLink"/>
              </w:rPr>
              <w:t>8</w:t>
            </w:r>
            <w:r>
              <w:rPr>
                <w:rStyle w:val="IndexLink"/>
                <w:rtl w:val="true"/>
              </w:rPr>
              <w:t xml:space="preserve">- </w:t>
            </w:r>
            <w:r>
              <w:rPr>
                <w:rStyle w:val="IndexLink"/>
                <w:rtl w:val="true"/>
              </w:rPr>
              <w:t>باب شباهته بإبراهيم علیه السلام</w:t>
            </w:r>
            <w:r>
              <w:rPr>
                <w:rStyle w:val="IndexLink"/>
                <w:rtl w:val="true"/>
              </w:rPr>
              <w:tab/>
            </w:r>
            <w:r>
              <w:rPr>
                <w:rStyle w:val="IndexLink"/>
              </w:rPr>
              <w:t>250</w:t>
            </w:r>
          </w:hyperlink>
        </w:p>
        <w:p>
          <w:pPr>
            <w:pStyle w:val="Contents6"/>
            <w:tabs>
              <w:tab w:val="clear" w:pos="7609"/>
              <w:tab w:val="right" w:pos="9026" w:leader="dot"/>
            </w:tabs>
            <w:rPr/>
          </w:pPr>
          <w:hyperlink w:anchor="__RefHeading___Toc6866974_2142443653">
            <w:r>
              <w:rPr>
                <w:webHidden/>
                <w:rStyle w:val="IndexLink"/>
              </w:rPr>
              <w:t>9</w:t>
            </w:r>
            <w:r>
              <w:rPr>
                <w:rStyle w:val="IndexLink"/>
                <w:rtl w:val="true"/>
              </w:rPr>
              <w:t xml:space="preserve">- </w:t>
            </w:r>
            <w:r>
              <w:rPr>
                <w:rStyle w:val="IndexLink"/>
                <w:rtl w:val="true"/>
              </w:rPr>
              <w:t>باب شباهته بإسماعيل علیه السلام</w:t>
            </w:r>
            <w:r>
              <w:rPr>
                <w:rStyle w:val="IndexLink"/>
                <w:rtl w:val="true"/>
              </w:rPr>
              <w:tab/>
            </w:r>
            <w:r>
              <w:rPr>
                <w:rStyle w:val="IndexLink"/>
              </w:rPr>
              <w:t>255</w:t>
            </w:r>
          </w:hyperlink>
        </w:p>
        <w:p>
          <w:pPr>
            <w:pStyle w:val="Contents6"/>
            <w:tabs>
              <w:tab w:val="clear" w:pos="7609"/>
              <w:tab w:val="right" w:pos="9026" w:leader="dot"/>
            </w:tabs>
            <w:rPr/>
          </w:pPr>
          <w:hyperlink w:anchor="__RefHeading___Toc6866976_2142443653">
            <w:r>
              <w:rPr>
                <w:webHidden/>
                <w:rStyle w:val="IndexLink"/>
              </w:rPr>
              <w:t>10</w:t>
            </w:r>
            <w:r>
              <w:rPr>
                <w:rStyle w:val="IndexLink"/>
                <w:rtl w:val="true"/>
              </w:rPr>
              <w:t xml:space="preserve">- </w:t>
            </w:r>
            <w:r>
              <w:rPr>
                <w:rStyle w:val="IndexLink"/>
                <w:rtl w:val="true"/>
              </w:rPr>
              <w:t>باب شباهته بإسحاق</w:t>
            </w:r>
            <w:r>
              <w:rPr>
                <w:rStyle w:val="IndexLink"/>
                <w:rtl w:val="true"/>
              </w:rPr>
              <w:tab/>
            </w:r>
            <w:r>
              <w:rPr>
                <w:rStyle w:val="IndexLink"/>
              </w:rPr>
              <w:t>258</w:t>
            </w:r>
          </w:hyperlink>
        </w:p>
        <w:p>
          <w:pPr>
            <w:pStyle w:val="Contents6"/>
            <w:tabs>
              <w:tab w:val="clear" w:pos="7609"/>
              <w:tab w:val="right" w:pos="9026" w:leader="dot"/>
            </w:tabs>
            <w:rPr/>
          </w:pPr>
          <w:hyperlink w:anchor="__RefHeading___Toc6866978_2142443653">
            <w:r>
              <w:rPr>
                <w:webHidden/>
                <w:rStyle w:val="IndexLink"/>
              </w:rPr>
              <w:t>11</w:t>
            </w:r>
            <w:r>
              <w:rPr>
                <w:rStyle w:val="IndexLink"/>
                <w:rtl w:val="true"/>
              </w:rPr>
              <w:t>۔ باب شباهته بلوط</w:t>
            </w:r>
            <w:r>
              <w:rPr>
                <w:rStyle w:val="IndexLink"/>
                <w:rtl w:val="true"/>
              </w:rPr>
              <w:tab/>
            </w:r>
            <w:r>
              <w:rPr>
                <w:rStyle w:val="IndexLink"/>
              </w:rPr>
              <w:t>259</w:t>
            </w:r>
          </w:hyperlink>
        </w:p>
        <w:p>
          <w:pPr>
            <w:pStyle w:val="Contents6"/>
            <w:tabs>
              <w:tab w:val="clear" w:pos="7609"/>
              <w:tab w:val="right" w:pos="9026" w:leader="dot"/>
            </w:tabs>
            <w:rPr/>
          </w:pPr>
          <w:hyperlink w:anchor="__RefHeading___Toc6866980_2142443653">
            <w:r>
              <w:rPr>
                <w:webHidden/>
                <w:rStyle w:val="IndexLink"/>
              </w:rPr>
              <w:t>12</w:t>
            </w:r>
            <w:r>
              <w:rPr>
                <w:rStyle w:val="IndexLink"/>
                <w:rtl w:val="true"/>
              </w:rPr>
              <w:t xml:space="preserve">- </w:t>
            </w:r>
            <w:r>
              <w:rPr>
                <w:rStyle w:val="IndexLink"/>
                <w:rtl w:val="true"/>
              </w:rPr>
              <w:t>باب شباهته بیعقوب</w:t>
            </w:r>
            <w:r>
              <w:rPr>
                <w:rStyle w:val="IndexLink"/>
                <w:rtl w:val="true"/>
              </w:rPr>
              <w:tab/>
            </w:r>
            <w:r>
              <w:rPr>
                <w:rStyle w:val="IndexLink"/>
              </w:rPr>
              <w:t>260</w:t>
            </w:r>
          </w:hyperlink>
        </w:p>
        <w:p>
          <w:pPr>
            <w:pStyle w:val="Contents6"/>
            <w:tabs>
              <w:tab w:val="clear" w:pos="7609"/>
              <w:tab w:val="right" w:pos="9026" w:leader="dot"/>
            </w:tabs>
            <w:rPr/>
          </w:pPr>
          <w:hyperlink w:anchor="__RefHeading___Toc6866982_2142443653">
            <w:r>
              <w:rPr>
                <w:webHidden/>
                <w:rStyle w:val="IndexLink"/>
              </w:rPr>
              <w:t>13</w:t>
            </w:r>
            <w:r>
              <w:rPr>
                <w:rStyle w:val="IndexLink"/>
                <w:rtl w:val="true"/>
              </w:rPr>
              <w:t xml:space="preserve">- </w:t>
            </w:r>
            <w:r>
              <w:rPr>
                <w:rStyle w:val="IndexLink"/>
                <w:rtl w:val="true"/>
              </w:rPr>
              <w:t>باب شباهته بيوسف</w:t>
            </w:r>
            <w:r>
              <w:rPr>
                <w:rStyle w:val="IndexLink"/>
                <w:rtl w:val="true"/>
              </w:rPr>
              <w:tab/>
            </w:r>
            <w:r>
              <w:rPr>
                <w:rStyle w:val="IndexLink"/>
              </w:rPr>
              <w:t>260</w:t>
            </w:r>
          </w:hyperlink>
        </w:p>
        <w:p>
          <w:pPr>
            <w:pStyle w:val="Contents6"/>
            <w:tabs>
              <w:tab w:val="clear" w:pos="7609"/>
              <w:tab w:val="right" w:pos="9026" w:leader="dot"/>
            </w:tabs>
            <w:rPr/>
          </w:pPr>
          <w:hyperlink w:anchor="__RefHeading___Toc6866984_2142443653">
            <w:r>
              <w:rPr>
                <w:webHidden/>
                <w:rStyle w:val="IndexLink"/>
              </w:rPr>
              <w:t>14</w:t>
            </w:r>
            <w:r>
              <w:rPr>
                <w:rStyle w:val="IndexLink"/>
                <w:rtl w:val="true"/>
              </w:rPr>
              <w:t xml:space="preserve">- </w:t>
            </w:r>
            <w:r>
              <w:rPr>
                <w:rStyle w:val="IndexLink"/>
                <w:rtl w:val="true"/>
              </w:rPr>
              <w:t>باب شباهته بالخضر علیه السلام</w:t>
            </w:r>
            <w:r>
              <w:rPr>
                <w:rStyle w:val="IndexLink"/>
                <w:rtl w:val="true"/>
              </w:rPr>
              <w:tab/>
            </w:r>
            <w:r>
              <w:rPr>
                <w:rStyle w:val="IndexLink"/>
              </w:rPr>
              <w:t>262</w:t>
            </w:r>
          </w:hyperlink>
        </w:p>
        <w:p>
          <w:pPr>
            <w:pStyle w:val="Contents6"/>
            <w:tabs>
              <w:tab w:val="clear" w:pos="7609"/>
              <w:tab w:val="right" w:pos="9026" w:leader="dot"/>
            </w:tabs>
            <w:rPr/>
          </w:pPr>
          <w:hyperlink w:anchor="__RefHeading___Toc6866986_2142443653">
            <w:r>
              <w:rPr>
                <w:webHidden/>
                <w:rStyle w:val="IndexLink"/>
              </w:rPr>
              <w:t>15</w:t>
            </w:r>
            <w:r>
              <w:rPr>
                <w:rStyle w:val="IndexLink"/>
                <w:rtl w:val="true"/>
              </w:rPr>
              <w:t xml:space="preserve">- </w:t>
            </w:r>
            <w:r>
              <w:rPr>
                <w:rStyle w:val="IndexLink"/>
                <w:rtl w:val="true"/>
              </w:rPr>
              <w:t>باب شباهته بإلياس النبیّ علیه السلام</w:t>
            </w:r>
            <w:r>
              <w:rPr>
                <w:rStyle w:val="IndexLink"/>
                <w:rtl w:val="true"/>
              </w:rPr>
              <w:tab/>
            </w:r>
            <w:r>
              <w:rPr>
                <w:rStyle w:val="IndexLink"/>
              </w:rPr>
              <w:t>268</w:t>
            </w:r>
          </w:hyperlink>
        </w:p>
        <w:p>
          <w:pPr>
            <w:pStyle w:val="Contents6"/>
            <w:tabs>
              <w:tab w:val="clear" w:pos="7609"/>
              <w:tab w:val="right" w:pos="9026" w:leader="dot"/>
            </w:tabs>
            <w:rPr/>
          </w:pPr>
          <w:hyperlink w:anchor="__RefHeading___Toc6866988_2142443653">
            <w:r>
              <w:rPr>
                <w:webHidden/>
                <w:rStyle w:val="IndexLink"/>
              </w:rPr>
              <w:t>16</w:t>
            </w:r>
            <w:r>
              <w:rPr>
                <w:rStyle w:val="IndexLink"/>
                <w:rtl w:val="true"/>
              </w:rPr>
              <w:t xml:space="preserve">- </w:t>
            </w:r>
            <w:r>
              <w:rPr>
                <w:rStyle w:val="IndexLink"/>
                <w:rtl w:val="true"/>
              </w:rPr>
              <w:t>باب شباهته بذي القرنين</w:t>
            </w:r>
            <w:r>
              <w:rPr>
                <w:rStyle w:val="IndexLink"/>
                <w:rtl w:val="true"/>
              </w:rPr>
              <w:tab/>
            </w:r>
            <w:r>
              <w:rPr>
                <w:rStyle w:val="IndexLink"/>
              </w:rPr>
              <w:t>273</w:t>
            </w:r>
          </w:hyperlink>
        </w:p>
        <w:p>
          <w:pPr>
            <w:pStyle w:val="Contents6"/>
            <w:tabs>
              <w:tab w:val="clear" w:pos="7609"/>
              <w:tab w:val="right" w:pos="9026" w:leader="dot"/>
            </w:tabs>
            <w:rPr/>
          </w:pPr>
          <w:hyperlink w:anchor="__RefHeading___Toc6866990_2142443653">
            <w:r>
              <w:rPr>
                <w:webHidden/>
                <w:rStyle w:val="IndexLink"/>
              </w:rPr>
              <w:t>17</w:t>
            </w:r>
            <w:r>
              <w:rPr>
                <w:rStyle w:val="IndexLink"/>
                <w:rtl w:val="true"/>
              </w:rPr>
              <w:t xml:space="preserve">- </w:t>
            </w:r>
            <w:r>
              <w:rPr>
                <w:rStyle w:val="IndexLink"/>
                <w:rtl w:val="true"/>
              </w:rPr>
              <w:t>باب شباهته بشعيب النبیّ صلی الله علیه وآله وسلم</w:t>
            </w:r>
            <w:r>
              <w:rPr>
                <w:rStyle w:val="IndexLink"/>
                <w:rtl w:val="true"/>
              </w:rPr>
              <w:tab/>
            </w:r>
            <w:r>
              <w:rPr>
                <w:rStyle w:val="IndexLink"/>
              </w:rPr>
              <w:t>275</w:t>
            </w:r>
          </w:hyperlink>
        </w:p>
        <w:p>
          <w:pPr>
            <w:pStyle w:val="Contents6"/>
            <w:tabs>
              <w:tab w:val="clear" w:pos="7609"/>
              <w:tab w:val="right" w:pos="9026" w:leader="dot"/>
            </w:tabs>
            <w:rPr/>
          </w:pPr>
          <w:hyperlink w:anchor="__RefHeading___Toc6866992_2142443653">
            <w:r>
              <w:rPr>
                <w:webHidden/>
                <w:rStyle w:val="IndexLink"/>
              </w:rPr>
              <w:t>18</w:t>
            </w:r>
            <w:r>
              <w:rPr>
                <w:rStyle w:val="IndexLink"/>
                <w:rtl w:val="true"/>
              </w:rPr>
              <w:t>۔ باب شباهته بموسی علیه السلام</w:t>
            </w:r>
            <w:r>
              <w:rPr>
                <w:rStyle w:val="IndexLink"/>
                <w:rtl w:val="true"/>
              </w:rPr>
              <w:tab/>
            </w:r>
            <w:r>
              <w:rPr>
                <w:rStyle w:val="IndexLink"/>
              </w:rPr>
              <w:t>276</w:t>
            </w:r>
          </w:hyperlink>
        </w:p>
        <w:p>
          <w:pPr>
            <w:pStyle w:val="Contents6"/>
            <w:tabs>
              <w:tab w:val="clear" w:pos="7609"/>
              <w:tab w:val="right" w:pos="9026" w:leader="dot"/>
            </w:tabs>
            <w:rPr/>
          </w:pPr>
          <w:hyperlink w:anchor="__RefHeading___Toc6866994_2142443653">
            <w:r>
              <w:rPr>
                <w:webHidden/>
                <w:rStyle w:val="IndexLink"/>
              </w:rPr>
              <w:t>19</w:t>
            </w:r>
            <w:r>
              <w:rPr>
                <w:rStyle w:val="IndexLink"/>
                <w:rtl w:val="true"/>
              </w:rPr>
              <w:t xml:space="preserve">- </w:t>
            </w:r>
            <w:r>
              <w:rPr>
                <w:rStyle w:val="IndexLink"/>
                <w:rtl w:val="true"/>
              </w:rPr>
              <w:t>باب شباهته بهارون علیه السلام</w:t>
            </w:r>
            <w:r>
              <w:rPr>
                <w:rStyle w:val="IndexLink"/>
                <w:rtl w:val="true"/>
              </w:rPr>
              <w:tab/>
            </w:r>
            <w:r>
              <w:rPr>
                <w:rStyle w:val="IndexLink"/>
              </w:rPr>
              <w:t>287</w:t>
            </w:r>
          </w:hyperlink>
        </w:p>
        <w:p>
          <w:pPr>
            <w:pStyle w:val="Contents6"/>
            <w:tabs>
              <w:tab w:val="clear" w:pos="7609"/>
              <w:tab w:val="right" w:pos="9026" w:leader="dot"/>
            </w:tabs>
            <w:rPr/>
          </w:pPr>
          <w:hyperlink w:anchor="__RefHeading___Toc6866996_2142443653">
            <w:r>
              <w:rPr>
                <w:webHidden/>
                <w:rStyle w:val="IndexLink"/>
              </w:rPr>
              <w:t>20</w:t>
            </w:r>
            <w:r>
              <w:rPr>
                <w:rStyle w:val="IndexLink"/>
                <w:rtl w:val="true"/>
              </w:rPr>
              <w:t xml:space="preserve">- </w:t>
            </w:r>
            <w:r>
              <w:rPr>
                <w:rStyle w:val="IndexLink"/>
                <w:rtl w:val="true"/>
              </w:rPr>
              <w:t>باب شباهته بیوشع علیه السلام</w:t>
            </w:r>
            <w:r>
              <w:rPr>
                <w:rStyle w:val="IndexLink"/>
                <w:rtl w:val="true"/>
              </w:rPr>
              <w:tab/>
            </w:r>
            <w:r>
              <w:rPr>
                <w:rStyle w:val="IndexLink"/>
              </w:rPr>
              <w:t>288</w:t>
            </w:r>
          </w:hyperlink>
        </w:p>
        <w:p>
          <w:pPr>
            <w:pStyle w:val="Contents6"/>
            <w:tabs>
              <w:tab w:val="clear" w:pos="7609"/>
              <w:tab w:val="right" w:pos="9026" w:leader="dot"/>
            </w:tabs>
            <w:rPr/>
          </w:pPr>
          <w:hyperlink w:anchor="__RefHeading___Toc6866998_2142443653">
            <w:r>
              <w:rPr>
                <w:webHidden/>
                <w:rStyle w:val="IndexLink"/>
              </w:rPr>
              <w:t>21</w:t>
            </w:r>
            <w:r>
              <w:rPr>
                <w:rStyle w:val="IndexLink"/>
                <w:rtl w:val="true"/>
              </w:rPr>
              <w:t xml:space="preserve">- </w:t>
            </w:r>
            <w:r>
              <w:rPr>
                <w:rStyle w:val="IndexLink"/>
                <w:rtl w:val="true"/>
              </w:rPr>
              <w:t>باب شباهته بحزقیل علیه السلام</w:t>
            </w:r>
            <w:r>
              <w:rPr>
                <w:rStyle w:val="IndexLink"/>
                <w:rtl w:val="true"/>
              </w:rPr>
              <w:tab/>
            </w:r>
            <w:r>
              <w:rPr>
                <w:rStyle w:val="IndexLink"/>
              </w:rPr>
              <w:t>289</w:t>
            </w:r>
          </w:hyperlink>
        </w:p>
        <w:p>
          <w:pPr>
            <w:pStyle w:val="Contents6"/>
            <w:tabs>
              <w:tab w:val="clear" w:pos="7609"/>
              <w:tab w:val="right" w:pos="9026" w:leader="dot"/>
            </w:tabs>
            <w:rPr/>
          </w:pPr>
          <w:hyperlink w:anchor="__RefHeading___Toc6867000_2142443653">
            <w:r>
              <w:rPr>
                <w:webHidden/>
                <w:rStyle w:val="IndexLink"/>
              </w:rPr>
              <w:t>22</w:t>
            </w:r>
            <w:r>
              <w:rPr>
                <w:rStyle w:val="IndexLink"/>
                <w:rtl w:val="true"/>
              </w:rPr>
              <w:t xml:space="preserve">- </w:t>
            </w:r>
            <w:r>
              <w:rPr>
                <w:rStyle w:val="IndexLink"/>
                <w:rtl w:val="true"/>
              </w:rPr>
              <w:t>باب شباهته بداود علیه السلام</w:t>
            </w:r>
            <w:r>
              <w:rPr>
                <w:rStyle w:val="IndexLink"/>
                <w:rtl w:val="true"/>
              </w:rPr>
              <w:tab/>
            </w:r>
            <w:r>
              <w:rPr>
                <w:rStyle w:val="IndexLink"/>
              </w:rPr>
              <w:t>292</w:t>
            </w:r>
          </w:hyperlink>
        </w:p>
        <w:p>
          <w:pPr>
            <w:pStyle w:val="Contents6"/>
            <w:tabs>
              <w:tab w:val="clear" w:pos="7609"/>
              <w:tab w:val="right" w:pos="9026" w:leader="dot"/>
            </w:tabs>
            <w:rPr/>
          </w:pPr>
          <w:hyperlink w:anchor="__RefHeading___Toc6867002_2142443653">
            <w:r>
              <w:rPr>
                <w:webHidden/>
                <w:rStyle w:val="IndexLink"/>
              </w:rPr>
              <w:t>23</w:t>
            </w:r>
            <w:r>
              <w:rPr>
                <w:rStyle w:val="IndexLink"/>
                <w:rtl w:val="true"/>
              </w:rPr>
              <w:t>۔ باب شباهته بسلیمان علیه السلام</w:t>
            </w:r>
            <w:r>
              <w:rPr>
                <w:rStyle w:val="IndexLink"/>
                <w:rtl w:val="true"/>
              </w:rPr>
              <w:tab/>
            </w:r>
            <w:r>
              <w:rPr>
                <w:rStyle w:val="IndexLink"/>
              </w:rPr>
              <w:t>295</w:t>
            </w:r>
          </w:hyperlink>
        </w:p>
        <w:p>
          <w:pPr>
            <w:pStyle w:val="Contents6"/>
            <w:tabs>
              <w:tab w:val="clear" w:pos="7609"/>
              <w:tab w:val="right" w:pos="9026" w:leader="dot"/>
            </w:tabs>
            <w:rPr/>
          </w:pPr>
          <w:hyperlink w:anchor="__RefHeading___Toc6867004_2142443653">
            <w:r>
              <w:rPr>
                <w:webHidden/>
                <w:rStyle w:val="IndexLink"/>
              </w:rPr>
              <w:t>24</w:t>
            </w:r>
            <w:r>
              <w:rPr>
                <w:rStyle w:val="IndexLink"/>
                <w:rtl w:val="true"/>
              </w:rPr>
              <w:t xml:space="preserve">- </w:t>
            </w:r>
            <w:r>
              <w:rPr>
                <w:rStyle w:val="IndexLink"/>
                <w:rtl w:val="true"/>
              </w:rPr>
              <w:t>باب شباهته بآصف علیه السلام</w:t>
            </w:r>
            <w:r>
              <w:rPr>
                <w:rStyle w:val="IndexLink"/>
                <w:rtl w:val="true"/>
              </w:rPr>
              <w:tab/>
            </w:r>
            <w:r>
              <w:rPr>
                <w:rStyle w:val="IndexLink"/>
              </w:rPr>
              <w:t>296</w:t>
            </w:r>
          </w:hyperlink>
        </w:p>
        <w:p>
          <w:pPr>
            <w:pStyle w:val="Contents6"/>
            <w:tabs>
              <w:tab w:val="clear" w:pos="7609"/>
              <w:tab w:val="right" w:pos="9026" w:leader="dot"/>
            </w:tabs>
            <w:rPr/>
          </w:pPr>
          <w:hyperlink w:anchor="__RefHeading___Toc6867006_2142443653">
            <w:r>
              <w:rPr>
                <w:webHidden/>
                <w:rStyle w:val="IndexLink"/>
              </w:rPr>
              <w:t>25</w:t>
            </w:r>
            <w:r>
              <w:rPr>
                <w:rStyle w:val="IndexLink"/>
                <w:rtl w:val="true"/>
              </w:rPr>
              <w:t xml:space="preserve">- </w:t>
            </w:r>
            <w:r>
              <w:rPr>
                <w:rStyle w:val="IndexLink"/>
                <w:rtl w:val="true"/>
              </w:rPr>
              <w:t>باب شباهته بدانیال علیه السلام</w:t>
            </w:r>
            <w:r>
              <w:rPr>
                <w:rStyle w:val="IndexLink"/>
                <w:rtl w:val="true"/>
              </w:rPr>
              <w:tab/>
            </w:r>
            <w:r>
              <w:rPr>
                <w:rStyle w:val="IndexLink"/>
              </w:rPr>
              <w:t>297</w:t>
            </w:r>
          </w:hyperlink>
        </w:p>
        <w:p>
          <w:pPr>
            <w:pStyle w:val="Contents6"/>
            <w:tabs>
              <w:tab w:val="clear" w:pos="7609"/>
              <w:tab w:val="right" w:pos="9026" w:leader="dot"/>
            </w:tabs>
            <w:rPr/>
          </w:pPr>
          <w:hyperlink w:anchor="__RefHeading___Toc6867008_2142443653">
            <w:r>
              <w:rPr>
                <w:webHidden/>
                <w:rStyle w:val="IndexLink"/>
              </w:rPr>
              <w:t>26</w:t>
            </w:r>
            <w:r>
              <w:rPr>
                <w:rStyle w:val="IndexLink"/>
                <w:rtl w:val="true"/>
              </w:rPr>
              <w:t>۔ باب شباهته بعزير علیه السلام</w:t>
            </w:r>
            <w:r>
              <w:rPr>
                <w:rStyle w:val="IndexLink"/>
                <w:rtl w:val="true"/>
              </w:rPr>
              <w:tab/>
            </w:r>
            <w:r>
              <w:rPr>
                <w:rStyle w:val="IndexLink"/>
              </w:rPr>
              <w:t>297</w:t>
            </w:r>
          </w:hyperlink>
        </w:p>
        <w:p>
          <w:pPr>
            <w:pStyle w:val="Contents6"/>
            <w:tabs>
              <w:tab w:val="clear" w:pos="7609"/>
              <w:tab w:val="right" w:pos="9026" w:leader="dot"/>
            </w:tabs>
            <w:rPr/>
          </w:pPr>
          <w:hyperlink w:anchor="__RefHeading___Toc6867010_2142443653">
            <w:r>
              <w:rPr>
                <w:webHidden/>
                <w:rStyle w:val="IndexLink"/>
              </w:rPr>
              <w:t>27</w:t>
            </w:r>
            <w:r>
              <w:rPr>
                <w:rStyle w:val="IndexLink"/>
                <w:rtl w:val="true"/>
              </w:rPr>
              <w:t xml:space="preserve">- </w:t>
            </w:r>
            <w:r>
              <w:rPr>
                <w:rStyle w:val="IndexLink"/>
                <w:rtl w:val="true"/>
              </w:rPr>
              <w:t>باب شباهته بجرجيس علیه السلام</w:t>
            </w:r>
            <w:r>
              <w:rPr>
                <w:rStyle w:val="IndexLink"/>
                <w:rtl w:val="true"/>
              </w:rPr>
              <w:tab/>
            </w:r>
            <w:r>
              <w:rPr>
                <w:rStyle w:val="IndexLink"/>
              </w:rPr>
              <w:t>297</w:t>
            </w:r>
          </w:hyperlink>
        </w:p>
        <w:p>
          <w:pPr>
            <w:pStyle w:val="Contents6"/>
            <w:tabs>
              <w:tab w:val="clear" w:pos="7609"/>
              <w:tab w:val="right" w:pos="9026" w:leader="dot"/>
            </w:tabs>
            <w:rPr/>
          </w:pPr>
          <w:hyperlink w:anchor="__RefHeading___Toc6867012_2142443653">
            <w:r>
              <w:rPr>
                <w:webHidden/>
                <w:rStyle w:val="IndexLink"/>
              </w:rPr>
              <w:t>28</w:t>
            </w:r>
            <w:r>
              <w:rPr>
                <w:rStyle w:val="IndexLink"/>
                <w:rtl w:val="true"/>
              </w:rPr>
              <w:t xml:space="preserve">- </w:t>
            </w:r>
            <w:r>
              <w:rPr>
                <w:rStyle w:val="IndexLink"/>
                <w:rtl w:val="true"/>
              </w:rPr>
              <w:t>باب شباهته بأيوب علیه السلام</w:t>
            </w:r>
            <w:r>
              <w:rPr>
                <w:rStyle w:val="IndexLink"/>
                <w:rtl w:val="true"/>
              </w:rPr>
              <w:tab/>
            </w:r>
            <w:r>
              <w:rPr>
                <w:rStyle w:val="IndexLink"/>
              </w:rPr>
              <w:t>298</w:t>
            </w:r>
          </w:hyperlink>
        </w:p>
        <w:p>
          <w:pPr>
            <w:pStyle w:val="Contents6"/>
            <w:tabs>
              <w:tab w:val="clear" w:pos="7609"/>
              <w:tab w:val="right" w:pos="9026" w:leader="dot"/>
            </w:tabs>
            <w:rPr/>
          </w:pPr>
          <w:hyperlink w:anchor="__RefHeading___Toc6867014_2142443653">
            <w:r>
              <w:rPr>
                <w:webHidden/>
                <w:rStyle w:val="IndexLink"/>
              </w:rPr>
              <w:t>29</w:t>
            </w:r>
            <w:r>
              <w:rPr>
                <w:rStyle w:val="IndexLink"/>
                <w:rtl w:val="true"/>
              </w:rPr>
              <w:t xml:space="preserve">- </w:t>
            </w:r>
            <w:r>
              <w:rPr>
                <w:rStyle w:val="IndexLink"/>
                <w:rtl w:val="true"/>
              </w:rPr>
              <w:t>باب شباهته بيونس علیه السلام</w:t>
            </w:r>
            <w:r>
              <w:rPr>
                <w:rStyle w:val="IndexLink"/>
                <w:rtl w:val="true"/>
              </w:rPr>
              <w:tab/>
            </w:r>
            <w:r>
              <w:rPr>
                <w:rStyle w:val="IndexLink"/>
              </w:rPr>
              <w:t>299</w:t>
            </w:r>
          </w:hyperlink>
        </w:p>
        <w:p>
          <w:pPr>
            <w:pStyle w:val="Contents6"/>
            <w:tabs>
              <w:tab w:val="clear" w:pos="7609"/>
              <w:tab w:val="right" w:pos="9026" w:leader="dot"/>
            </w:tabs>
            <w:rPr/>
          </w:pPr>
          <w:hyperlink w:anchor="__RefHeading___Toc6867016_2142443653">
            <w:r>
              <w:rPr>
                <w:webHidden/>
                <w:rStyle w:val="IndexLink"/>
              </w:rPr>
              <w:t>30</w:t>
            </w:r>
            <w:r>
              <w:rPr>
                <w:rStyle w:val="IndexLink"/>
                <w:rtl w:val="true"/>
              </w:rPr>
              <w:t xml:space="preserve">- </w:t>
            </w:r>
            <w:r>
              <w:rPr>
                <w:rStyle w:val="IndexLink"/>
                <w:rtl w:val="true"/>
              </w:rPr>
              <w:t>باب شباهته بزکریا علیه السلام</w:t>
            </w:r>
            <w:r>
              <w:rPr>
                <w:rStyle w:val="IndexLink"/>
                <w:rtl w:val="true"/>
              </w:rPr>
              <w:tab/>
            </w:r>
            <w:r>
              <w:rPr>
                <w:rStyle w:val="IndexLink"/>
              </w:rPr>
              <w:t>299</w:t>
            </w:r>
          </w:hyperlink>
        </w:p>
        <w:p>
          <w:pPr>
            <w:pStyle w:val="Contents6"/>
            <w:tabs>
              <w:tab w:val="clear" w:pos="7609"/>
              <w:tab w:val="right" w:pos="9026" w:leader="dot"/>
            </w:tabs>
            <w:rPr/>
          </w:pPr>
          <w:hyperlink w:anchor="__RefHeading___Toc6867018_2142443653">
            <w:r>
              <w:rPr>
                <w:webHidden/>
                <w:rStyle w:val="IndexLink"/>
              </w:rPr>
              <w:t>31</w:t>
            </w:r>
            <w:r>
              <w:rPr>
                <w:rStyle w:val="IndexLink"/>
                <w:rtl w:val="true"/>
              </w:rPr>
              <w:t xml:space="preserve">- </w:t>
            </w:r>
            <w:r>
              <w:rPr>
                <w:rStyle w:val="IndexLink"/>
                <w:rtl w:val="true"/>
              </w:rPr>
              <w:t>باب شباهته بيحيى علیه السلام</w:t>
            </w:r>
            <w:r>
              <w:rPr>
                <w:rStyle w:val="IndexLink"/>
                <w:rtl w:val="true"/>
              </w:rPr>
              <w:tab/>
            </w:r>
            <w:r>
              <w:rPr>
                <w:rStyle w:val="IndexLink"/>
              </w:rPr>
              <w:t>300</w:t>
            </w:r>
          </w:hyperlink>
        </w:p>
        <w:p>
          <w:pPr>
            <w:pStyle w:val="Contents6"/>
            <w:tabs>
              <w:tab w:val="clear" w:pos="7609"/>
              <w:tab w:val="right" w:pos="9026" w:leader="dot"/>
            </w:tabs>
            <w:rPr/>
          </w:pPr>
          <w:hyperlink w:anchor="__RefHeading___Toc6867020_2142443653">
            <w:r>
              <w:rPr>
                <w:webHidden/>
                <w:rStyle w:val="IndexLink"/>
              </w:rPr>
              <w:t>32</w:t>
            </w:r>
            <w:r>
              <w:rPr>
                <w:rStyle w:val="IndexLink"/>
                <w:rtl w:val="true"/>
              </w:rPr>
              <w:t xml:space="preserve">- </w:t>
            </w:r>
            <w:r>
              <w:rPr>
                <w:rStyle w:val="IndexLink"/>
                <w:rtl w:val="true"/>
              </w:rPr>
              <w:t>باب شباهته بعيسى علیه السلام</w:t>
            </w:r>
            <w:r>
              <w:rPr>
                <w:rStyle w:val="IndexLink"/>
                <w:rtl w:val="true"/>
              </w:rPr>
              <w:tab/>
            </w:r>
            <w:r>
              <w:rPr>
                <w:rStyle w:val="IndexLink"/>
              </w:rPr>
              <w:t>301</w:t>
            </w:r>
          </w:hyperlink>
        </w:p>
        <w:p>
          <w:pPr>
            <w:pStyle w:val="Contents6"/>
            <w:tabs>
              <w:tab w:val="clear" w:pos="7609"/>
              <w:tab w:val="right" w:pos="9026" w:leader="dot"/>
            </w:tabs>
            <w:rPr/>
          </w:pPr>
          <w:hyperlink w:anchor="__RefHeading___Toc6867022_2142443653">
            <w:r>
              <w:rPr>
                <w:webHidden/>
                <w:rStyle w:val="IndexLink"/>
              </w:rPr>
              <w:t>33</w:t>
            </w:r>
            <w:r>
              <w:rPr>
                <w:rStyle w:val="IndexLink"/>
                <w:rtl w:val="true"/>
              </w:rPr>
              <w:t xml:space="preserve">- </w:t>
            </w:r>
            <w:r>
              <w:rPr>
                <w:rStyle w:val="IndexLink"/>
                <w:rtl w:val="true"/>
              </w:rPr>
              <w:t>باب شباهته بجده خاتم الأنبياء صل الله علیه و آله</w:t>
            </w:r>
            <w:r>
              <w:rPr>
                <w:rStyle w:val="IndexLink"/>
                <w:rtl w:val="true"/>
              </w:rPr>
              <w:tab/>
            </w:r>
            <w:r>
              <w:rPr>
                <w:rStyle w:val="IndexLink"/>
              </w:rPr>
              <w:t>307</w:t>
            </w:r>
          </w:hyperlink>
        </w:p>
        <w:p>
          <w:pPr>
            <w:pStyle w:val="Contents5"/>
            <w:tabs>
              <w:tab w:val="clear" w:pos="7892"/>
              <w:tab w:val="right" w:pos="9026" w:leader="dot"/>
            </w:tabs>
            <w:rPr/>
          </w:pPr>
          <w:hyperlink w:anchor="__RefHeading___Toc6867024_2142443653">
            <w:r>
              <w:rPr>
                <w:webHidden/>
                <w:rStyle w:val="IndexLink"/>
                <w:rtl w:val="true"/>
              </w:rPr>
              <w:t>الفصل الثاني</w:t>
            </w:r>
            <w:r>
              <w:rPr>
                <w:rStyle w:val="IndexLink"/>
                <w:rtl w:val="true"/>
              </w:rPr>
              <w:t xml:space="preserve">: </w:t>
            </w:r>
            <w:r>
              <w:rPr>
                <w:rStyle w:val="IndexLink"/>
                <w:rtl w:val="true"/>
              </w:rPr>
              <w:t>في شباهته بالأئمة المعصومين صلوات الله عليه وعليهم أجمعين</w:t>
            </w:r>
            <w:r>
              <w:rPr>
                <w:rStyle w:val="IndexLink"/>
                <w:rtl w:val="true"/>
              </w:rPr>
              <w:tab/>
            </w:r>
            <w:r>
              <w:rPr>
                <w:rStyle w:val="IndexLink"/>
              </w:rPr>
              <w:t>307</w:t>
            </w:r>
          </w:hyperlink>
        </w:p>
        <w:p>
          <w:pPr>
            <w:pStyle w:val="Contents5"/>
            <w:tabs>
              <w:tab w:val="clear" w:pos="7892"/>
              <w:tab w:val="right" w:pos="9026" w:leader="dot"/>
            </w:tabs>
            <w:rPr/>
          </w:pPr>
          <w:hyperlink w:anchor="__RefHeading___Toc6867026_2142443653">
            <w:r>
              <w:rPr>
                <w:webHidden/>
                <w:rStyle w:val="IndexLink"/>
                <w:rtl w:val="true"/>
              </w:rPr>
              <w:t>الفصل الثالث</w:t>
            </w:r>
            <w:r>
              <w:rPr>
                <w:rStyle w:val="IndexLink"/>
                <w:rtl w:val="true"/>
              </w:rPr>
              <w:t xml:space="preserve">: </w:t>
            </w:r>
            <w:r>
              <w:rPr>
                <w:rStyle w:val="IndexLink"/>
                <w:rtl w:val="true"/>
              </w:rPr>
              <w:t>في جملة من شباهاته بجده إمام الخافقين مولانا الشهيد أبي عبدالله الحسين علیه السلام</w:t>
            </w:r>
            <w:r>
              <w:rPr>
                <w:rStyle w:val="IndexLink"/>
                <w:rtl w:val="true"/>
              </w:rPr>
              <w:tab/>
            </w:r>
            <w:r>
              <w:rPr>
                <w:rStyle w:val="IndexLink"/>
              </w:rPr>
              <w:t>311</w:t>
            </w:r>
          </w:hyperlink>
        </w:p>
        <w:p>
          <w:pPr>
            <w:pStyle w:val="Contents5"/>
            <w:tabs>
              <w:tab w:val="clear" w:pos="7892"/>
              <w:tab w:val="right" w:pos="9026" w:leader="dot"/>
            </w:tabs>
            <w:rPr/>
          </w:pPr>
          <w:hyperlink w:anchor="__RefHeading___Toc6867028_2142443653">
            <w:r>
              <w:rPr>
                <w:webHidden/>
                <w:rStyle w:val="IndexLink"/>
              </w:rPr>
              <w:t>2</w:t>
            </w:r>
            <w:r>
              <w:rPr>
                <w:rStyle w:val="IndexLink"/>
                <w:rtl w:val="true"/>
              </w:rPr>
              <w:t xml:space="preserve">- </w:t>
            </w:r>
            <w:r>
              <w:rPr>
                <w:rStyle w:val="IndexLink"/>
                <w:rtl w:val="true"/>
              </w:rPr>
              <w:t>کرمه علیه السلام</w:t>
            </w:r>
            <w:r>
              <w:rPr>
                <w:rStyle w:val="IndexLink"/>
                <w:rtl w:val="true"/>
              </w:rPr>
              <w:tab/>
            </w:r>
            <w:r>
              <w:rPr>
                <w:rStyle w:val="IndexLink"/>
              </w:rPr>
              <w:t>315</w:t>
            </w:r>
          </w:hyperlink>
        </w:p>
        <w:p>
          <w:pPr>
            <w:pStyle w:val="Contents5"/>
            <w:tabs>
              <w:tab w:val="clear" w:pos="7892"/>
              <w:tab w:val="right" w:pos="9026" w:leader="dot"/>
            </w:tabs>
            <w:rPr/>
          </w:pPr>
          <w:hyperlink w:anchor="__RefHeading___Toc6867030_2142443653">
            <w:r>
              <w:rPr>
                <w:webHidden/>
                <w:rStyle w:val="IndexLink"/>
              </w:rPr>
              <w:t>3</w:t>
            </w:r>
            <w:r>
              <w:rPr>
                <w:rStyle w:val="IndexLink"/>
                <w:rtl w:val="true"/>
              </w:rPr>
              <w:t xml:space="preserve">- </w:t>
            </w:r>
            <w:r>
              <w:rPr>
                <w:rStyle w:val="IndexLink"/>
                <w:rtl w:val="true"/>
              </w:rPr>
              <w:t>کشف العلوم للمؤمنين</w:t>
            </w:r>
            <w:r>
              <w:rPr>
                <w:rStyle w:val="IndexLink"/>
                <w:rtl w:val="true"/>
              </w:rPr>
              <w:tab/>
            </w:r>
            <w:r>
              <w:rPr>
                <w:rStyle w:val="IndexLink"/>
              </w:rPr>
              <w:t>316</w:t>
            </w:r>
          </w:hyperlink>
        </w:p>
        <w:p>
          <w:pPr>
            <w:pStyle w:val="Contents5"/>
            <w:tabs>
              <w:tab w:val="clear" w:pos="7892"/>
              <w:tab w:val="right" w:pos="9026" w:leader="dot"/>
            </w:tabs>
            <w:rPr/>
          </w:pPr>
          <w:hyperlink w:anchor="__RefHeading___Toc6867032_2142443653">
            <w:r>
              <w:rPr>
                <w:webHidden/>
                <w:rStyle w:val="IndexLink"/>
              </w:rPr>
              <w:t>4</w:t>
            </w:r>
            <w:r>
              <w:rPr>
                <w:rStyle w:val="IndexLink"/>
                <w:rtl w:val="true"/>
              </w:rPr>
              <w:t xml:space="preserve">- </w:t>
            </w:r>
            <w:r>
              <w:rPr>
                <w:rStyle w:val="IndexLink"/>
                <w:rtl w:val="true"/>
              </w:rPr>
              <w:t>کشف الضرّ عن المؤمنين</w:t>
            </w:r>
            <w:r>
              <w:rPr>
                <w:rStyle w:val="IndexLink"/>
                <w:rtl w:val="true"/>
              </w:rPr>
              <w:tab/>
            </w:r>
            <w:r>
              <w:rPr>
                <w:rStyle w:val="IndexLink"/>
              </w:rPr>
              <w:t>318</w:t>
            </w:r>
          </w:hyperlink>
        </w:p>
        <w:p>
          <w:pPr>
            <w:pStyle w:val="Contents4"/>
            <w:tabs>
              <w:tab w:val="clear" w:pos="8176"/>
              <w:tab w:val="right" w:pos="9026" w:leader="dot"/>
            </w:tabs>
            <w:rPr/>
          </w:pPr>
          <w:hyperlink w:anchor="__RefHeading___Toc6867034_2142443653">
            <w:r>
              <w:rPr>
                <w:webHidden/>
                <w:rStyle w:val="IndexLink"/>
                <w:rtl w:val="true"/>
              </w:rPr>
              <w:t>«</w:t>
            </w:r>
            <w:r>
              <w:rPr>
                <w:rStyle w:val="IndexLink"/>
                <w:rtl w:val="true"/>
              </w:rPr>
              <w:t>حرف اللام</w:t>
            </w:r>
            <w:r>
              <w:rPr>
                <w:rStyle w:val="IndexLink"/>
                <w:rtl w:val="true"/>
              </w:rPr>
              <w:t>»</w:t>
              <w:tab/>
            </w:r>
            <w:r>
              <w:rPr>
                <w:rStyle w:val="IndexLink"/>
              </w:rPr>
              <w:t>321</w:t>
            </w:r>
          </w:hyperlink>
        </w:p>
        <w:p>
          <w:pPr>
            <w:pStyle w:val="Contents5"/>
            <w:tabs>
              <w:tab w:val="clear" w:pos="7892"/>
              <w:tab w:val="right" w:pos="9026" w:leader="dot"/>
            </w:tabs>
            <w:rPr/>
          </w:pPr>
          <w:hyperlink w:anchor="__RefHeading___Toc6867036_2142443653">
            <w:r>
              <w:rPr>
                <w:webHidden/>
                <w:rStyle w:val="IndexLink"/>
              </w:rPr>
              <w:t>1</w:t>
            </w:r>
            <w:r>
              <w:rPr>
                <w:rStyle w:val="IndexLink"/>
                <w:rtl w:val="true"/>
              </w:rPr>
              <w:t xml:space="preserve">- </w:t>
            </w:r>
            <w:r>
              <w:rPr>
                <w:rStyle w:val="IndexLink"/>
                <w:rtl w:val="true"/>
              </w:rPr>
              <w:t>لواؤه</w:t>
            </w:r>
            <w:r>
              <w:rPr>
                <w:rStyle w:val="IndexLink"/>
                <w:rtl w:val="true"/>
              </w:rPr>
              <w:tab/>
            </w:r>
            <w:r>
              <w:rPr>
                <w:rStyle w:val="IndexLink"/>
              </w:rPr>
              <w:t>321</w:t>
            </w:r>
          </w:hyperlink>
        </w:p>
        <w:p>
          <w:pPr>
            <w:pStyle w:val="Contents4"/>
            <w:tabs>
              <w:tab w:val="clear" w:pos="8176"/>
              <w:tab w:val="right" w:pos="9026" w:leader="dot"/>
            </w:tabs>
            <w:rPr/>
          </w:pPr>
          <w:hyperlink w:anchor="__RefHeading___Toc6867038_2142443653">
            <w:r>
              <w:rPr>
                <w:webHidden/>
                <w:rStyle w:val="IndexLink"/>
                <w:rtl w:val="true"/>
              </w:rPr>
              <w:t>«</w:t>
            </w:r>
            <w:r>
              <w:rPr>
                <w:rStyle w:val="IndexLink"/>
                <w:rtl w:val="true"/>
              </w:rPr>
              <w:t>حرف الميم</w:t>
            </w:r>
            <w:r>
              <w:rPr>
                <w:rStyle w:val="IndexLink"/>
                <w:rtl w:val="true"/>
              </w:rPr>
              <w:t>»</w:t>
              <w:tab/>
            </w:r>
            <w:r>
              <w:rPr>
                <w:rStyle w:val="IndexLink"/>
              </w:rPr>
              <w:t>324</w:t>
            </w:r>
          </w:hyperlink>
        </w:p>
        <w:p>
          <w:pPr>
            <w:pStyle w:val="Contents5"/>
            <w:tabs>
              <w:tab w:val="clear" w:pos="7892"/>
              <w:tab w:val="right" w:pos="9026" w:leader="dot"/>
            </w:tabs>
            <w:rPr/>
          </w:pPr>
          <w:hyperlink w:anchor="__RefHeading___Toc6867040_2142443653">
            <w:r>
              <w:rPr>
                <w:webHidden/>
                <w:rStyle w:val="IndexLink"/>
              </w:rPr>
              <w:t>1</w:t>
            </w:r>
            <w:r>
              <w:rPr>
                <w:rStyle w:val="IndexLink"/>
                <w:rtl w:val="true"/>
              </w:rPr>
              <w:t xml:space="preserve">- </w:t>
            </w:r>
            <w:r>
              <w:rPr>
                <w:rStyle w:val="IndexLink"/>
                <w:rtl w:val="true"/>
              </w:rPr>
              <w:t>مرابطته في سبيل الله تعالی</w:t>
            </w:r>
            <w:r>
              <w:rPr>
                <w:rStyle w:val="IndexLink"/>
                <w:rtl w:val="true"/>
              </w:rPr>
              <w:tab/>
            </w:r>
            <w:r>
              <w:rPr>
                <w:rStyle w:val="IndexLink"/>
              </w:rPr>
              <w:t>324</w:t>
            </w:r>
          </w:hyperlink>
        </w:p>
        <w:p>
          <w:pPr>
            <w:pStyle w:val="Contents5"/>
            <w:tabs>
              <w:tab w:val="clear" w:pos="7892"/>
              <w:tab w:val="right" w:pos="9026" w:leader="dot"/>
            </w:tabs>
            <w:rPr/>
          </w:pPr>
          <w:hyperlink w:anchor="__RefHeading___Toc6867042_2142443653">
            <w:r>
              <w:rPr>
                <w:webHidden/>
                <w:rStyle w:val="IndexLink"/>
              </w:rPr>
              <w:t>2</w:t>
            </w:r>
            <w:r>
              <w:rPr>
                <w:rStyle w:val="IndexLink"/>
                <w:rtl w:val="true"/>
              </w:rPr>
              <w:t xml:space="preserve">- </w:t>
            </w:r>
            <w:r>
              <w:rPr>
                <w:rStyle w:val="IndexLink"/>
                <w:rtl w:val="true"/>
              </w:rPr>
              <w:t>معجزاته علیه السلام</w:t>
            </w:r>
            <w:r>
              <w:rPr>
                <w:rStyle w:val="IndexLink"/>
                <w:rtl w:val="true"/>
              </w:rPr>
              <w:tab/>
            </w:r>
            <w:r>
              <w:rPr>
                <w:rStyle w:val="IndexLink"/>
              </w:rPr>
              <w:t>326</w:t>
            </w:r>
          </w:hyperlink>
        </w:p>
        <w:p>
          <w:pPr>
            <w:pStyle w:val="Contents5"/>
            <w:tabs>
              <w:tab w:val="clear" w:pos="7892"/>
              <w:tab w:val="right" w:pos="9026" w:leader="dot"/>
            </w:tabs>
            <w:rPr/>
          </w:pPr>
          <w:hyperlink w:anchor="__RefHeading___Toc6867044_2142443653">
            <w:r>
              <w:rPr>
                <w:webHidden/>
                <w:rStyle w:val="IndexLink"/>
              </w:rPr>
              <w:t>3</w:t>
            </w:r>
            <w:r>
              <w:rPr>
                <w:rStyle w:val="IndexLink"/>
                <w:rtl w:val="true"/>
              </w:rPr>
              <w:t xml:space="preserve">- </w:t>
            </w:r>
            <w:r>
              <w:rPr>
                <w:rStyle w:val="IndexLink"/>
                <w:rtl w:val="true"/>
              </w:rPr>
              <w:t>محنته علیه السلام</w:t>
            </w:r>
            <w:r>
              <w:rPr>
                <w:rStyle w:val="IndexLink"/>
                <w:rtl w:val="true"/>
              </w:rPr>
              <w:tab/>
            </w:r>
            <w:r>
              <w:rPr>
                <w:rStyle w:val="IndexLink"/>
              </w:rPr>
              <w:t>326</w:t>
            </w:r>
          </w:hyperlink>
        </w:p>
        <w:p>
          <w:pPr>
            <w:pStyle w:val="Contents5"/>
            <w:tabs>
              <w:tab w:val="clear" w:pos="7892"/>
              <w:tab w:val="right" w:pos="9026" w:leader="dot"/>
            </w:tabs>
            <w:rPr/>
          </w:pPr>
          <w:hyperlink w:anchor="__RefHeading___Toc6867046_2142443653">
            <w:r>
              <w:rPr>
                <w:webHidden/>
                <w:rStyle w:val="IndexLink"/>
              </w:rPr>
              <w:t>4</w:t>
            </w:r>
            <w:r>
              <w:rPr>
                <w:rStyle w:val="IndexLink"/>
                <w:rtl w:val="true"/>
              </w:rPr>
              <w:t xml:space="preserve">- </w:t>
            </w:r>
            <w:r>
              <w:rPr>
                <w:rStyle w:val="IndexLink"/>
                <w:rtl w:val="true"/>
              </w:rPr>
              <w:t>مصائبه علیه السلام</w:t>
            </w:r>
            <w:r>
              <w:rPr>
                <w:rStyle w:val="IndexLink"/>
                <w:rtl w:val="true"/>
              </w:rPr>
              <w:tab/>
            </w:r>
            <w:r>
              <w:rPr>
                <w:rStyle w:val="IndexLink"/>
              </w:rPr>
              <w:t>327</w:t>
            </w:r>
          </w:hyperlink>
        </w:p>
        <w:p>
          <w:pPr>
            <w:pStyle w:val="Contents5"/>
            <w:tabs>
              <w:tab w:val="clear" w:pos="7892"/>
              <w:tab w:val="right" w:pos="9026" w:leader="dot"/>
            </w:tabs>
            <w:rPr/>
          </w:pPr>
          <w:hyperlink w:anchor="__RefHeading___Toc6867048_2142443653">
            <w:r>
              <w:rPr>
                <w:webHidden/>
                <w:rStyle w:val="IndexLink"/>
              </w:rPr>
              <w:t>5</w:t>
            </w:r>
            <w:r>
              <w:rPr>
                <w:rStyle w:val="IndexLink"/>
                <w:rtl w:val="true"/>
              </w:rPr>
              <w:t xml:space="preserve">- </w:t>
            </w:r>
            <w:r>
              <w:rPr>
                <w:rStyle w:val="IndexLink"/>
                <w:rtl w:val="true"/>
              </w:rPr>
              <w:t>محبته علیه السلام للمؤمنين، ومحبة المؤمن له صلوات الله عليه</w:t>
            </w:r>
            <w:r>
              <w:rPr>
                <w:rStyle w:val="IndexLink"/>
                <w:rtl w:val="true"/>
              </w:rPr>
              <w:tab/>
            </w:r>
            <w:r>
              <w:rPr>
                <w:rStyle w:val="IndexLink"/>
              </w:rPr>
              <w:t>327</w:t>
            </w:r>
          </w:hyperlink>
        </w:p>
        <w:p>
          <w:pPr>
            <w:pStyle w:val="Contents4"/>
            <w:tabs>
              <w:tab w:val="clear" w:pos="8176"/>
              <w:tab w:val="right" w:pos="9026" w:leader="dot"/>
            </w:tabs>
            <w:rPr/>
          </w:pPr>
          <w:hyperlink w:anchor="__RefHeading___Toc6867050_2142443653">
            <w:r>
              <w:rPr>
                <w:webHidden/>
                <w:rStyle w:val="IndexLink"/>
                <w:rtl w:val="true"/>
              </w:rPr>
              <w:t>«</w:t>
            </w:r>
            <w:r>
              <w:rPr>
                <w:rStyle w:val="IndexLink"/>
                <w:rtl w:val="true"/>
              </w:rPr>
              <w:t>حرف النون</w:t>
            </w:r>
            <w:r>
              <w:rPr>
                <w:rStyle w:val="IndexLink"/>
                <w:rtl w:val="true"/>
              </w:rPr>
              <w:t>»</w:t>
              <w:tab/>
            </w:r>
            <w:r>
              <w:rPr>
                <w:rStyle w:val="IndexLink"/>
              </w:rPr>
              <w:t>328</w:t>
            </w:r>
          </w:hyperlink>
        </w:p>
        <w:p>
          <w:pPr>
            <w:pStyle w:val="Contents5"/>
            <w:tabs>
              <w:tab w:val="clear" w:pos="7892"/>
              <w:tab w:val="right" w:pos="9026" w:leader="dot"/>
            </w:tabs>
            <w:rPr/>
          </w:pPr>
          <w:hyperlink w:anchor="__RefHeading___Toc6867052_2142443653">
            <w:r>
              <w:rPr>
                <w:webHidden/>
                <w:rStyle w:val="IndexLink"/>
              </w:rPr>
              <w:t>1</w:t>
            </w:r>
            <w:r>
              <w:rPr>
                <w:rStyle w:val="IndexLink"/>
                <w:rtl w:val="true"/>
              </w:rPr>
              <w:t xml:space="preserve">- </w:t>
            </w:r>
            <w:r>
              <w:rPr>
                <w:rStyle w:val="IndexLink"/>
                <w:rtl w:val="true"/>
              </w:rPr>
              <w:t>نفعه علیه السلام</w:t>
            </w:r>
            <w:r>
              <w:rPr>
                <w:rStyle w:val="IndexLink"/>
                <w:rtl w:val="true"/>
              </w:rPr>
              <w:tab/>
            </w:r>
            <w:r>
              <w:rPr>
                <w:rStyle w:val="IndexLink"/>
              </w:rPr>
              <w:t>328</w:t>
            </w:r>
          </w:hyperlink>
        </w:p>
        <w:p>
          <w:pPr>
            <w:pStyle w:val="Contents5"/>
            <w:tabs>
              <w:tab w:val="clear" w:pos="7892"/>
              <w:tab w:val="right" w:pos="9026" w:leader="dot"/>
            </w:tabs>
            <w:rPr/>
          </w:pPr>
          <w:hyperlink w:anchor="__RefHeading___Toc6867054_2142443653">
            <w:r>
              <w:rPr>
                <w:webHidden/>
                <w:rStyle w:val="IndexLink"/>
              </w:rPr>
              <w:t>2</w:t>
            </w:r>
            <w:r>
              <w:rPr>
                <w:rStyle w:val="IndexLink"/>
                <w:rtl w:val="true"/>
              </w:rPr>
              <w:t xml:space="preserve">- </w:t>
            </w:r>
            <w:r>
              <w:rPr>
                <w:rStyle w:val="IndexLink"/>
                <w:rtl w:val="true"/>
              </w:rPr>
              <w:t>نوره علیه السلام</w:t>
            </w:r>
            <w:r>
              <w:rPr>
                <w:rStyle w:val="IndexLink"/>
                <w:rtl w:val="true"/>
              </w:rPr>
              <w:tab/>
            </w:r>
            <w:r>
              <w:rPr>
                <w:rStyle w:val="IndexLink"/>
              </w:rPr>
              <w:t>331</w:t>
            </w:r>
          </w:hyperlink>
        </w:p>
        <w:p>
          <w:pPr>
            <w:pStyle w:val="Contents5"/>
            <w:tabs>
              <w:tab w:val="clear" w:pos="7892"/>
              <w:tab w:val="right" w:pos="9026" w:leader="dot"/>
            </w:tabs>
            <w:rPr/>
          </w:pPr>
          <w:hyperlink w:anchor="__RefHeading___Toc6867056_2142443653">
            <w:r>
              <w:rPr>
                <w:webHidden/>
                <w:rStyle w:val="IndexLink"/>
              </w:rPr>
              <w:t>3</w:t>
            </w:r>
            <w:r>
              <w:rPr>
                <w:rStyle w:val="IndexLink"/>
                <w:rtl w:val="true"/>
              </w:rPr>
              <w:t xml:space="preserve">- </w:t>
            </w:r>
            <w:r>
              <w:rPr>
                <w:rStyle w:val="IndexLink"/>
                <w:rtl w:val="true"/>
              </w:rPr>
              <w:t>نعمه علیه السلام</w:t>
            </w:r>
            <w:r>
              <w:rPr>
                <w:rStyle w:val="IndexLink"/>
                <w:rtl w:val="true"/>
              </w:rPr>
              <w:tab/>
            </w:r>
            <w:r>
              <w:rPr>
                <w:rStyle w:val="IndexLink"/>
              </w:rPr>
              <w:t>355</w:t>
            </w:r>
          </w:hyperlink>
        </w:p>
        <w:p>
          <w:pPr>
            <w:pStyle w:val="Contents5"/>
            <w:tabs>
              <w:tab w:val="clear" w:pos="7892"/>
              <w:tab w:val="right" w:pos="9026" w:leader="dot"/>
            </w:tabs>
            <w:rPr/>
          </w:pPr>
          <w:hyperlink w:anchor="__RefHeading___Toc6867058_2142443653">
            <w:r>
              <w:rPr>
                <w:webHidden/>
                <w:rStyle w:val="IndexLink"/>
              </w:rPr>
              <w:t>4</w:t>
            </w:r>
            <w:r>
              <w:rPr>
                <w:rStyle w:val="IndexLink"/>
                <w:rtl w:val="true"/>
              </w:rPr>
              <w:t xml:space="preserve">- </w:t>
            </w:r>
            <w:r>
              <w:rPr>
                <w:rStyle w:val="IndexLink"/>
                <w:rtl w:val="true"/>
              </w:rPr>
              <w:t>نصره للإسلام، ونهيه عن المنكر، وأمره بالمعروف</w:t>
            </w:r>
            <w:r>
              <w:rPr>
                <w:rStyle w:val="IndexLink"/>
                <w:rtl w:val="true"/>
              </w:rPr>
              <w:tab/>
            </w:r>
            <w:r>
              <w:rPr>
                <w:rStyle w:val="IndexLink"/>
              </w:rPr>
              <w:t>361</w:t>
            </w:r>
          </w:hyperlink>
        </w:p>
        <w:p>
          <w:pPr>
            <w:pStyle w:val="Contents5"/>
            <w:tabs>
              <w:tab w:val="clear" w:pos="7892"/>
              <w:tab w:val="right" w:pos="9026" w:leader="dot"/>
            </w:tabs>
            <w:rPr/>
          </w:pPr>
          <w:hyperlink w:anchor="__RefHeading___Toc6867060_2142443653">
            <w:r>
              <w:rPr>
                <w:webHidden/>
                <w:rStyle w:val="IndexLink"/>
              </w:rPr>
              <w:t>5</w:t>
            </w:r>
            <w:r>
              <w:rPr>
                <w:rStyle w:val="IndexLink"/>
                <w:rtl w:val="true"/>
              </w:rPr>
              <w:t xml:space="preserve">- </w:t>
            </w:r>
            <w:r>
              <w:rPr>
                <w:rStyle w:val="IndexLink"/>
                <w:rtl w:val="true"/>
              </w:rPr>
              <w:t>نداؤه علیه السلام</w:t>
            </w:r>
            <w:r>
              <w:rPr>
                <w:rStyle w:val="IndexLink"/>
                <w:rtl w:val="true"/>
              </w:rPr>
              <w:tab/>
            </w:r>
            <w:r>
              <w:rPr>
                <w:rStyle w:val="IndexLink"/>
              </w:rPr>
              <w:t>364</w:t>
            </w:r>
          </w:hyperlink>
        </w:p>
        <w:p>
          <w:pPr>
            <w:pStyle w:val="Contents5"/>
            <w:tabs>
              <w:tab w:val="clear" w:pos="7892"/>
              <w:tab w:val="right" w:pos="9026" w:leader="dot"/>
            </w:tabs>
            <w:rPr/>
          </w:pPr>
          <w:hyperlink w:anchor="__RefHeading___Toc6867062_2142443653">
            <w:r>
              <w:rPr>
                <w:webHidden/>
                <w:rStyle w:val="IndexLink"/>
              </w:rPr>
              <w:t>6</w:t>
            </w:r>
            <w:r>
              <w:rPr>
                <w:rStyle w:val="IndexLink"/>
                <w:rtl w:val="true"/>
              </w:rPr>
              <w:t xml:space="preserve">- </w:t>
            </w:r>
            <w:r>
              <w:rPr>
                <w:rStyle w:val="IndexLink"/>
                <w:rtl w:val="true"/>
              </w:rPr>
              <w:t>نصيحته لله ولدين الله ولرسول الله صلی الله علیه وآله وسلم وللمؤمنين</w:t>
            </w:r>
            <w:r>
              <w:rPr>
                <w:rStyle w:val="IndexLink"/>
                <w:rtl w:val="true"/>
              </w:rPr>
              <w:tab/>
            </w:r>
            <w:r>
              <w:rPr>
                <w:rStyle w:val="IndexLink"/>
              </w:rPr>
              <w:t>374</w:t>
            </w:r>
          </w:hyperlink>
        </w:p>
        <w:p>
          <w:pPr>
            <w:pStyle w:val="Contents4"/>
            <w:tabs>
              <w:tab w:val="clear" w:pos="8176"/>
              <w:tab w:val="right" w:pos="9026" w:leader="dot"/>
            </w:tabs>
            <w:rPr/>
          </w:pPr>
          <w:hyperlink w:anchor="__RefHeading___Toc6867064_2142443653">
            <w:r>
              <w:rPr>
                <w:webHidden/>
                <w:rStyle w:val="IndexLink"/>
                <w:rtl w:val="true"/>
              </w:rPr>
              <w:t>«</w:t>
            </w:r>
            <w:r>
              <w:rPr>
                <w:rStyle w:val="IndexLink"/>
                <w:rtl w:val="true"/>
              </w:rPr>
              <w:t>حرف الواو</w:t>
            </w:r>
            <w:r>
              <w:rPr>
                <w:rStyle w:val="IndexLink"/>
                <w:rtl w:val="true"/>
              </w:rPr>
              <w:t>»</w:t>
              <w:tab/>
            </w:r>
            <w:r>
              <w:rPr>
                <w:rStyle w:val="IndexLink"/>
              </w:rPr>
              <w:t>375</w:t>
            </w:r>
          </w:hyperlink>
        </w:p>
        <w:p>
          <w:pPr>
            <w:pStyle w:val="Contents5"/>
            <w:tabs>
              <w:tab w:val="clear" w:pos="7892"/>
              <w:tab w:val="right" w:pos="9026" w:leader="dot"/>
            </w:tabs>
            <w:rPr/>
          </w:pPr>
          <w:hyperlink w:anchor="__RefHeading___Toc6867066_2142443653">
            <w:r>
              <w:rPr>
                <w:webHidden/>
                <w:rStyle w:val="IndexLink"/>
              </w:rPr>
              <w:t>1</w:t>
            </w:r>
            <w:r>
              <w:rPr>
                <w:rStyle w:val="IndexLink"/>
                <w:rtl w:val="true"/>
              </w:rPr>
              <w:t xml:space="preserve">- </w:t>
            </w:r>
            <w:r>
              <w:rPr>
                <w:rStyle w:val="IndexLink"/>
                <w:rtl w:val="true"/>
              </w:rPr>
              <w:t>ولايته لله تعالی وولايتنا له، وولايته علينا</w:t>
            </w:r>
            <w:r>
              <w:rPr>
                <w:rStyle w:val="IndexLink"/>
                <w:rtl w:val="true"/>
              </w:rPr>
              <w:tab/>
            </w:r>
            <w:r>
              <w:rPr>
                <w:rStyle w:val="IndexLink"/>
              </w:rPr>
              <w:t>375</w:t>
            </w:r>
          </w:hyperlink>
        </w:p>
        <w:p>
          <w:pPr>
            <w:pStyle w:val="Contents5"/>
            <w:tabs>
              <w:tab w:val="clear" w:pos="7892"/>
              <w:tab w:val="right" w:pos="9026" w:leader="dot"/>
            </w:tabs>
            <w:rPr/>
          </w:pPr>
          <w:hyperlink w:anchor="__RefHeading___Toc6867068_2142443653">
            <w:r>
              <w:rPr>
                <w:webHidden/>
                <w:rStyle w:val="IndexLink"/>
              </w:rPr>
              <w:t>2</w:t>
            </w:r>
            <w:r>
              <w:rPr>
                <w:rStyle w:val="IndexLink"/>
                <w:rtl w:val="true"/>
              </w:rPr>
              <w:t xml:space="preserve">- </w:t>
            </w:r>
            <w:r>
              <w:rPr>
                <w:rStyle w:val="IndexLink"/>
                <w:rtl w:val="true"/>
              </w:rPr>
              <w:t>وصله علیه السلام</w:t>
            </w:r>
            <w:r>
              <w:rPr>
                <w:rStyle w:val="IndexLink"/>
                <w:rtl w:val="true"/>
              </w:rPr>
              <w:tab/>
            </w:r>
            <w:r>
              <w:rPr>
                <w:rStyle w:val="IndexLink"/>
              </w:rPr>
              <w:t>381</w:t>
            </w:r>
          </w:hyperlink>
        </w:p>
        <w:p>
          <w:pPr>
            <w:pStyle w:val="Contents4"/>
            <w:tabs>
              <w:tab w:val="clear" w:pos="8176"/>
              <w:tab w:val="right" w:pos="9026" w:leader="dot"/>
            </w:tabs>
            <w:rPr/>
          </w:pPr>
          <w:hyperlink w:anchor="__RefHeading___Toc6867070_2142443653">
            <w:r>
              <w:rPr>
                <w:webHidden/>
                <w:rStyle w:val="IndexLink"/>
                <w:rtl w:val="true"/>
              </w:rPr>
              <w:t>«</w:t>
            </w:r>
            <w:r>
              <w:rPr>
                <w:rStyle w:val="IndexLink"/>
                <w:rtl w:val="true"/>
              </w:rPr>
              <w:t>حرف الهاء</w:t>
            </w:r>
            <w:r>
              <w:rPr>
                <w:rStyle w:val="IndexLink"/>
                <w:rtl w:val="true"/>
              </w:rPr>
              <w:t>»</w:t>
              <w:tab/>
            </w:r>
            <w:r>
              <w:rPr>
                <w:rStyle w:val="IndexLink"/>
              </w:rPr>
              <w:t>383</w:t>
            </w:r>
          </w:hyperlink>
        </w:p>
        <w:p>
          <w:pPr>
            <w:pStyle w:val="Contents5"/>
            <w:tabs>
              <w:tab w:val="clear" w:pos="7892"/>
              <w:tab w:val="right" w:pos="9026" w:leader="dot"/>
            </w:tabs>
            <w:rPr/>
          </w:pPr>
          <w:hyperlink w:anchor="__RefHeading___Toc6867072_2142443653">
            <w:r>
              <w:rPr>
                <w:webHidden/>
                <w:rStyle w:val="IndexLink"/>
              </w:rPr>
              <w:t>1</w:t>
            </w:r>
            <w:r>
              <w:rPr>
                <w:rStyle w:val="IndexLink"/>
                <w:rtl w:val="true"/>
              </w:rPr>
              <w:t xml:space="preserve">- </w:t>
            </w:r>
            <w:r>
              <w:rPr>
                <w:rStyle w:val="IndexLink"/>
                <w:rtl w:val="true"/>
              </w:rPr>
              <w:t>همه علیه السلام</w:t>
            </w:r>
            <w:r>
              <w:rPr>
                <w:rStyle w:val="IndexLink"/>
                <w:rtl w:val="true"/>
              </w:rPr>
              <w:tab/>
            </w:r>
            <w:r>
              <w:rPr>
                <w:rStyle w:val="IndexLink"/>
              </w:rPr>
              <w:t>383</w:t>
            </w:r>
          </w:hyperlink>
        </w:p>
        <w:p>
          <w:pPr>
            <w:pStyle w:val="Contents5"/>
            <w:tabs>
              <w:tab w:val="clear" w:pos="7892"/>
              <w:tab w:val="right" w:pos="9026" w:leader="dot"/>
            </w:tabs>
            <w:rPr/>
          </w:pPr>
          <w:hyperlink w:anchor="__RefHeading___Toc6867074_2142443653">
            <w:r>
              <w:rPr>
                <w:webHidden/>
                <w:rStyle w:val="IndexLink"/>
              </w:rPr>
              <w:t>2</w:t>
            </w:r>
            <w:r>
              <w:rPr>
                <w:rStyle w:val="IndexLink"/>
                <w:rtl w:val="true"/>
              </w:rPr>
              <w:t xml:space="preserve">- </w:t>
            </w:r>
            <w:r>
              <w:rPr>
                <w:rStyle w:val="IndexLink"/>
                <w:rtl w:val="true"/>
              </w:rPr>
              <w:t>هدم أبنية الكفر والشقاق والنفاق</w:t>
            </w:r>
            <w:r>
              <w:rPr>
                <w:rStyle w:val="IndexLink"/>
                <w:rtl w:val="true"/>
              </w:rPr>
              <w:tab/>
            </w:r>
            <w:r>
              <w:rPr>
                <w:rStyle w:val="IndexLink"/>
              </w:rPr>
              <w:t>383</w:t>
            </w:r>
          </w:hyperlink>
        </w:p>
        <w:p>
          <w:pPr>
            <w:pStyle w:val="Contents5"/>
            <w:tabs>
              <w:tab w:val="clear" w:pos="7892"/>
              <w:tab w:val="right" w:pos="9026" w:leader="dot"/>
            </w:tabs>
            <w:rPr/>
          </w:pPr>
          <w:hyperlink w:anchor="__RefHeading___Toc6867076_2142443653">
            <w:r>
              <w:rPr>
                <w:webHidden/>
                <w:rStyle w:val="IndexLink"/>
              </w:rPr>
              <w:t>3</w:t>
            </w:r>
            <w:r>
              <w:rPr>
                <w:rStyle w:val="IndexLink"/>
                <w:rtl w:val="true"/>
              </w:rPr>
              <w:t xml:space="preserve">- </w:t>
            </w:r>
            <w:r>
              <w:rPr>
                <w:rStyle w:val="IndexLink"/>
                <w:rtl w:val="true"/>
              </w:rPr>
              <w:t>هداية العباد</w:t>
            </w:r>
            <w:r>
              <w:rPr>
                <w:rStyle w:val="IndexLink"/>
                <w:rtl w:val="true"/>
              </w:rPr>
              <w:tab/>
            </w:r>
            <w:r>
              <w:rPr>
                <w:rStyle w:val="IndexLink"/>
              </w:rPr>
              <w:t>386</w:t>
            </w:r>
          </w:hyperlink>
        </w:p>
        <w:p>
          <w:pPr>
            <w:pStyle w:val="Contents5"/>
            <w:tabs>
              <w:tab w:val="clear" w:pos="7892"/>
              <w:tab w:val="right" w:pos="9026" w:leader="dot"/>
            </w:tabs>
            <w:rPr/>
          </w:pPr>
          <w:hyperlink w:anchor="__RefHeading___Toc6867078_2142443653">
            <w:r>
              <w:rPr>
                <w:webHidden/>
                <w:rStyle w:val="IndexLink"/>
              </w:rPr>
              <w:t>4</w:t>
            </w:r>
            <w:r>
              <w:rPr>
                <w:rStyle w:val="IndexLink"/>
                <w:rtl w:val="true"/>
              </w:rPr>
              <w:t xml:space="preserve">- </w:t>
            </w:r>
            <w:r>
              <w:rPr>
                <w:rStyle w:val="IndexLink"/>
                <w:rtl w:val="true"/>
              </w:rPr>
              <w:t>هجرانه علیه السلام</w:t>
            </w:r>
            <w:r>
              <w:rPr>
                <w:rStyle w:val="IndexLink"/>
                <w:rtl w:val="true"/>
              </w:rPr>
              <w:tab/>
            </w:r>
            <w:r>
              <w:rPr>
                <w:rStyle w:val="IndexLink"/>
              </w:rPr>
              <w:t>387</w:t>
            </w:r>
          </w:hyperlink>
        </w:p>
        <w:p>
          <w:pPr>
            <w:pStyle w:val="Contents4"/>
            <w:tabs>
              <w:tab w:val="clear" w:pos="8176"/>
              <w:tab w:val="right" w:pos="9026" w:leader="dot"/>
            </w:tabs>
            <w:rPr/>
          </w:pPr>
          <w:hyperlink w:anchor="__RefHeading___Toc6867080_2142443653">
            <w:r>
              <w:rPr>
                <w:webHidden/>
                <w:rStyle w:val="IndexLink"/>
                <w:rtl w:val="true"/>
              </w:rPr>
              <w:t>«</w:t>
            </w:r>
            <w:r>
              <w:rPr>
                <w:rStyle w:val="IndexLink"/>
                <w:rtl w:val="true"/>
              </w:rPr>
              <w:t>حرف الياء</w:t>
            </w:r>
            <w:r>
              <w:rPr>
                <w:rStyle w:val="IndexLink"/>
                <w:rtl w:val="true"/>
              </w:rPr>
              <w:t>»</w:t>
              <w:tab/>
            </w:r>
            <w:r>
              <w:rPr>
                <w:rStyle w:val="IndexLink"/>
              </w:rPr>
              <w:t>387</w:t>
            </w:r>
          </w:hyperlink>
        </w:p>
        <w:p>
          <w:pPr>
            <w:pStyle w:val="Contents5"/>
            <w:tabs>
              <w:tab w:val="clear" w:pos="7892"/>
              <w:tab w:val="right" w:pos="9026" w:leader="dot"/>
            </w:tabs>
            <w:rPr/>
          </w:pPr>
          <w:hyperlink w:anchor="__RefHeading___Toc6867082_2142443653">
            <w:r>
              <w:rPr>
                <w:webHidden/>
                <w:rStyle w:val="IndexLink"/>
              </w:rPr>
              <w:t>1</w:t>
            </w:r>
            <w:r>
              <w:rPr>
                <w:rStyle w:val="IndexLink"/>
                <w:rtl w:val="true"/>
              </w:rPr>
              <w:t xml:space="preserve">- </w:t>
            </w:r>
            <w:r>
              <w:rPr>
                <w:rStyle w:val="IndexLink"/>
                <w:rtl w:val="true"/>
              </w:rPr>
              <w:t>يده علیه السلام علينا أي نعمته ، وتطلق اليد على النعمة كثيراً</w:t>
            </w:r>
            <w:r>
              <w:rPr>
                <w:rStyle w:val="IndexLink"/>
                <w:rtl w:val="true"/>
              </w:rPr>
              <w:tab/>
            </w:r>
            <w:r>
              <w:rPr>
                <w:rStyle w:val="IndexLink"/>
              </w:rPr>
              <w:t>387</w:t>
            </w:r>
          </w:hyperlink>
        </w:p>
        <w:p>
          <w:pPr>
            <w:pStyle w:val="Contents5"/>
            <w:tabs>
              <w:tab w:val="clear" w:pos="7892"/>
              <w:tab w:val="right" w:pos="9026" w:leader="dot"/>
            </w:tabs>
            <w:rPr/>
          </w:pPr>
          <w:hyperlink w:anchor="__RefHeading___Toc6867084_2142443653">
            <w:r>
              <w:rPr>
                <w:webHidden/>
                <w:rStyle w:val="IndexLink"/>
              </w:rPr>
              <w:t>2</w:t>
            </w:r>
            <w:r>
              <w:rPr>
                <w:rStyle w:val="IndexLink"/>
                <w:rtl w:val="true"/>
              </w:rPr>
              <w:t xml:space="preserve">- </w:t>
            </w:r>
            <w:r>
              <w:rPr>
                <w:rStyle w:val="IndexLink"/>
                <w:rtl w:val="true"/>
              </w:rPr>
              <w:t>يمنه علیه السلام</w:t>
            </w:r>
            <w:r>
              <w:rPr>
                <w:rStyle w:val="IndexLink"/>
                <w:rtl w:val="true"/>
              </w:rPr>
              <w:tab/>
            </w:r>
            <w:r>
              <w:rPr>
                <w:rStyle w:val="IndexLink"/>
              </w:rPr>
              <w:t>388</w:t>
            </w:r>
          </w:hyperlink>
        </w:p>
        <w:p>
          <w:pPr>
            <w:pStyle w:val="Contents2"/>
            <w:tabs>
              <w:tab w:val="clear" w:pos="8743"/>
              <w:tab w:val="right" w:pos="9026" w:leader="dot"/>
            </w:tabs>
            <w:rPr/>
          </w:pPr>
          <w:hyperlink w:anchor="__RefHeading___Toc6867086_2142443653">
            <w:r>
              <w:rPr>
                <w:webHidden/>
                <w:rStyle w:val="IndexLink"/>
                <w:rtl w:val="true"/>
              </w:rPr>
              <w:t>الباب الخامس</w:t>
            </w:r>
            <w:r>
              <w:rPr>
                <w:rStyle w:val="IndexLink"/>
                <w:rtl w:val="true"/>
              </w:rPr>
              <w:tab/>
            </w:r>
            <w:r>
              <w:rPr>
                <w:rStyle w:val="IndexLink"/>
              </w:rPr>
              <w:t>390</w:t>
            </w:r>
          </w:hyperlink>
        </w:p>
        <w:p>
          <w:pPr>
            <w:pStyle w:val="Contents3"/>
            <w:tabs>
              <w:tab w:val="clear" w:pos="8459"/>
              <w:tab w:val="right" w:pos="9026" w:leader="dot"/>
            </w:tabs>
            <w:rPr/>
          </w:pPr>
          <w:hyperlink w:anchor="__RefHeading___Toc6867088_2142443653">
            <w:r>
              <w:rPr>
                <w:webHidden/>
                <w:rStyle w:val="IndexLink"/>
                <w:rtl w:val="true"/>
              </w:rPr>
              <w:t>من الأبواب الثمانية لكتاب مکیال المکارم في ذكر المكارم التي تحصل للإنسان بالدعاء الفرج مولانا صاحب الزمان علیه 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6867090_2142443653">
            <w:r>
              <w:rPr>
                <w:webHidden/>
                <w:rStyle w:val="IndexLink"/>
                <w:rtl w:val="true"/>
              </w:rPr>
              <w:t xml:space="preserve">المكرمة الأولى </w:t>
            </w:r>
            <w:r>
              <w:rPr>
                <w:rStyle w:val="IndexLink"/>
                <w:rtl w:val="true"/>
              </w:rPr>
              <w:t xml:space="preserve">: </w:t>
            </w:r>
            <w:r>
              <w:rPr>
                <w:rStyle w:val="IndexLink"/>
                <w:rtl w:val="true"/>
              </w:rPr>
              <w:t>أنّه يوجب حصول الفرج</w:t>
            </w:r>
            <w:r>
              <w:rPr>
                <w:rStyle w:val="IndexLink"/>
                <w:rtl w:val="true"/>
              </w:rPr>
              <w:tab/>
            </w:r>
            <w:r>
              <w:rPr>
                <w:rStyle w:val="IndexLink"/>
              </w:rPr>
              <w:t>400</w:t>
            </w:r>
          </w:hyperlink>
        </w:p>
        <w:p>
          <w:pPr>
            <w:pStyle w:val="Contents3"/>
            <w:tabs>
              <w:tab w:val="clear" w:pos="8459"/>
              <w:tab w:val="right" w:pos="9026" w:leader="dot"/>
            </w:tabs>
            <w:rPr/>
          </w:pPr>
          <w:hyperlink w:anchor="__RefHeading___Toc6867092_2142443653">
            <w:r>
              <w:rPr>
                <w:webHidden/>
                <w:rStyle w:val="IndexLink"/>
                <w:rtl w:val="true"/>
              </w:rPr>
              <w:t xml:space="preserve">المكرمة الثانية </w:t>
            </w:r>
            <w:r>
              <w:rPr>
                <w:rStyle w:val="IndexLink"/>
                <w:rtl w:val="true"/>
              </w:rPr>
              <w:t xml:space="preserve">: </w:t>
            </w:r>
            <w:r>
              <w:rPr>
                <w:rStyle w:val="IndexLink"/>
                <w:rtl w:val="true"/>
              </w:rPr>
              <w:t>أنّه يوجب زيادة النعم</w:t>
            </w:r>
            <w:r>
              <w:rPr>
                <w:rStyle w:val="IndexLink"/>
                <w:rtl w:val="true"/>
              </w:rPr>
              <w:tab/>
            </w:r>
            <w:r>
              <w:rPr>
                <w:rStyle w:val="IndexLink"/>
              </w:rPr>
              <w:t>402</w:t>
            </w:r>
          </w:hyperlink>
        </w:p>
        <w:p>
          <w:pPr>
            <w:pStyle w:val="Contents3"/>
            <w:tabs>
              <w:tab w:val="clear" w:pos="8459"/>
              <w:tab w:val="right" w:pos="9026" w:leader="dot"/>
            </w:tabs>
            <w:rPr/>
          </w:pPr>
          <w:hyperlink w:anchor="__RefHeading___Toc6867094_2142443653">
            <w:r>
              <w:rPr>
                <w:webHidden/>
                <w:rStyle w:val="IndexLink"/>
                <w:rtl w:val="true"/>
              </w:rPr>
              <w:t xml:space="preserve">المكرمة الثالثة </w:t>
            </w:r>
            <w:r>
              <w:rPr>
                <w:rStyle w:val="IndexLink"/>
                <w:rtl w:val="true"/>
              </w:rPr>
              <w:t xml:space="preserve">: </w:t>
            </w:r>
            <w:r>
              <w:rPr>
                <w:rStyle w:val="IndexLink"/>
                <w:rtl w:val="true"/>
              </w:rPr>
              <w:t>أنّه إظهار المحبة الباطنية</w:t>
            </w:r>
            <w:r>
              <w:rPr>
                <w:rStyle w:val="IndexLink"/>
                <w:rtl w:val="true"/>
              </w:rPr>
              <w:tab/>
            </w:r>
            <w:r>
              <w:rPr>
                <w:rStyle w:val="IndexLink"/>
              </w:rPr>
              <w:t>409</w:t>
            </w:r>
          </w:hyperlink>
        </w:p>
        <w:p>
          <w:pPr>
            <w:pStyle w:val="Contents3"/>
            <w:tabs>
              <w:tab w:val="clear" w:pos="8459"/>
              <w:tab w:val="right" w:pos="9026" w:leader="dot"/>
            </w:tabs>
            <w:rPr/>
          </w:pPr>
          <w:hyperlink w:anchor="__RefHeading___Toc6867096_2142443653">
            <w:r>
              <w:rPr>
                <w:webHidden/>
                <w:rStyle w:val="IndexLink"/>
                <w:rtl w:val="true"/>
              </w:rPr>
              <w:t xml:space="preserve">المكرمة الرابعة </w:t>
            </w:r>
            <w:r>
              <w:rPr>
                <w:rStyle w:val="IndexLink"/>
                <w:rtl w:val="true"/>
              </w:rPr>
              <w:t xml:space="preserve">: </w:t>
            </w:r>
            <w:r>
              <w:rPr>
                <w:rStyle w:val="IndexLink"/>
                <w:rtl w:val="true"/>
              </w:rPr>
              <w:t>أنه علامة الانتظار</w:t>
            </w:r>
            <w:r>
              <w:rPr>
                <w:rStyle w:val="IndexLink"/>
                <w:rtl w:val="true"/>
              </w:rPr>
              <w:tab/>
            </w:r>
            <w:r>
              <w:rPr>
                <w:rStyle w:val="IndexLink"/>
              </w:rPr>
              <w:t>413</w:t>
            </w:r>
          </w:hyperlink>
        </w:p>
        <w:p>
          <w:pPr>
            <w:pStyle w:val="Contents3"/>
            <w:tabs>
              <w:tab w:val="clear" w:pos="8459"/>
              <w:tab w:val="right" w:pos="9026" w:leader="dot"/>
            </w:tabs>
            <w:rPr/>
          </w:pPr>
          <w:hyperlink w:anchor="__RefHeading___Toc6867098_2142443653">
            <w:r>
              <w:rPr>
                <w:webHidden/>
                <w:rStyle w:val="IndexLink"/>
                <w:rtl w:val="true"/>
              </w:rPr>
              <w:t xml:space="preserve">المكرمة الخامسة </w:t>
            </w:r>
            <w:r>
              <w:rPr>
                <w:rStyle w:val="IndexLink"/>
                <w:rtl w:val="true"/>
              </w:rPr>
              <w:t xml:space="preserve">: </w:t>
            </w:r>
            <w:r>
              <w:rPr>
                <w:rStyle w:val="IndexLink"/>
                <w:rtl w:val="true"/>
              </w:rPr>
              <w:t>أنه إحياء أمر الأئمة الطاهرين علیهم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6867100_2142443653">
            <w:r>
              <w:rPr>
                <w:webHidden/>
                <w:rStyle w:val="IndexLink"/>
                <w:rtl w:val="true"/>
              </w:rPr>
              <w:t xml:space="preserve">المكرمة السادسة </w:t>
            </w:r>
            <w:r>
              <w:rPr>
                <w:rStyle w:val="IndexLink"/>
                <w:rtl w:val="true"/>
              </w:rPr>
              <w:t xml:space="preserve">: </w:t>
            </w:r>
            <w:r>
              <w:rPr>
                <w:rStyle w:val="IndexLink"/>
                <w:rtl w:val="true"/>
              </w:rPr>
              <w:t>أنه سبب فزع الشيطان اللعين</w:t>
            </w:r>
            <w:r>
              <w:rPr>
                <w:rStyle w:val="IndexLink"/>
                <w:rtl w:val="true"/>
              </w:rPr>
              <w:tab/>
            </w:r>
            <w:r>
              <w:rPr>
                <w:rStyle w:val="IndexLink"/>
              </w:rPr>
              <w:t>414</w:t>
            </w:r>
          </w:hyperlink>
        </w:p>
        <w:p>
          <w:pPr>
            <w:pStyle w:val="Contents3"/>
            <w:tabs>
              <w:tab w:val="clear" w:pos="8459"/>
              <w:tab w:val="right" w:pos="9026" w:leader="dot"/>
            </w:tabs>
            <w:rPr/>
          </w:pPr>
          <w:hyperlink w:anchor="__RefHeading___Toc6867102_2142443653">
            <w:r>
              <w:rPr>
                <w:webHidden/>
                <w:rStyle w:val="IndexLink"/>
                <w:rtl w:val="true"/>
              </w:rPr>
              <w:t xml:space="preserve">المكرمة السابعة </w:t>
            </w:r>
            <w:r>
              <w:rPr>
                <w:rStyle w:val="IndexLink"/>
                <w:rtl w:val="true"/>
              </w:rPr>
              <w:t xml:space="preserve">: </w:t>
            </w:r>
            <w:r>
              <w:rPr>
                <w:rStyle w:val="IndexLink"/>
                <w:rtl w:val="true"/>
              </w:rPr>
              <w:t>أنّه النجاة من فتن آخر الزمان</w:t>
            </w:r>
            <w:r>
              <w:rPr>
                <w:rStyle w:val="IndexLink"/>
                <w:rtl w:val="true"/>
              </w:rPr>
              <w:tab/>
            </w:r>
            <w:r>
              <w:rPr>
                <w:rStyle w:val="IndexLink"/>
              </w:rPr>
              <w:t>420</w:t>
            </w:r>
          </w:hyperlink>
        </w:p>
        <w:p>
          <w:pPr>
            <w:pStyle w:val="Contents3"/>
            <w:tabs>
              <w:tab w:val="clear" w:pos="8459"/>
              <w:tab w:val="right" w:pos="9026" w:leader="dot"/>
            </w:tabs>
            <w:rPr/>
          </w:pPr>
          <w:hyperlink w:anchor="__RefHeading___Toc6867104_2142443653">
            <w:r>
              <w:rPr>
                <w:webHidden/>
                <w:rStyle w:val="IndexLink"/>
                <w:rtl w:val="true"/>
              </w:rPr>
              <w:t xml:space="preserve">المكرمة الثامنة </w:t>
            </w:r>
            <w:r>
              <w:rPr>
                <w:rStyle w:val="IndexLink"/>
                <w:rtl w:val="true"/>
              </w:rPr>
              <w:t xml:space="preserve">: </w:t>
            </w:r>
            <w:r>
              <w:rPr>
                <w:rStyle w:val="IndexLink"/>
                <w:rtl w:val="true"/>
              </w:rPr>
              <w:t>أنه أداء لبعض حقوقه العظيمة في الجملة</w:t>
            </w:r>
            <w:r>
              <w:rPr>
                <w:rStyle w:val="IndexLink"/>
                <w:rtl w:val="true"/>
              </w:rPr>
              <w:tab/>
            </w:r>
            <w:r>
              <w:rPr>
                <w:rStyle w:val="IndexLink"/>
              </w:rPr>
              <w:t>421</w:t>
            </w:r>
          </w:hyperlink>
        </w:p>
        <w:p>
          <w:pPr>
            <w:pStyle w:val="Contents3"/>
            <w:tabs>
              <w:tab w:val="clear" w:pos="8459"/>
              <w:tab w:val="right" w:pos="9026" w:leader="dot"/>
            </w:tabs>
            <w:rPr/>
          </w:pPr>
          <w:hyperlink w:anchor="__RefHeading___Toc6867106_2142443653">
            <w:r>
              <w:rPr>
                <w:webHidden/>
                <w:rStyle w:val="IndexLink"/>
                <w:rtl w:val="true"/>
              </w:rPr>
              <w:t xml:space="preserve">المكرمة التاسعة </w:t>
            </w:r>
            <w:r>
              <w:rPr>
                <w:rStyle w:val="IndexLink"/>
                <w:rtl w:val="true"/>
              </w:rPr>
              <w:t xml:space="preserve">: </w:t>
            </w:r>
            <w:r>
              <w:rPr>
                <w:rStyle w:val="IndexLink"/>
                <w:rtl w:val="true"/>
              </w:rPr>
              <w:t>أنه تعظيم لله، وتعظيم لدين الله وتعظيم لرسول الله صلی الله علیه وآله وسلم</w:t>
            </w:r>
            <w:r>
              <w:rPr>
                <w:rStyle w:val="IndexLink"/>
                <w:rtl w:val="true"/>
              </w:rPr>
              <w:tab/>
            </w:r>
            <w:r>
              <w:rPr>
                <w:rStyle w:val="IndexLink"/>
              </w:rPr>
              <w:t>424</w:t>
            </w:r>
          </w:hyperlink>
        </w:p>
        <w:p>
          <w:pPr>
            <w:pStyle w:val="Contents3"/>
            <w:tabs>
              <w:tab w:val="clear" w:pos="8459"/>
              <w:tab w:val="right" w:pos="9026" w:leader="dot"/>
            </w:tabs>
            <w:rPr/>
          </w:pPr>
          <w:hyperlink w:anchor="__RefHeading___Toc6867108_2142443653">
            <w:r>
              <w:rPr>
                <w:webHidden/>
                <w:rStyle w:val="IndexLink"/>
                <w:rtl w:val="true"/>
              </w:rPr>
              <w:t xml:space="preserve">المكرمة العاشرة </w:t>
            </w:r>
            <w:r>
              <w:rPr>
                <w:rStyle w:val="IndexLink"/>
                <w:rtl w:val="true"/>
              </w:rPr>
              <w:t xml:space="preserve">: </w:t>
            </w:r>
            <w:r>
              <w:rPr>
                <w:rStyle w:val="IndexLink"/>
                <w:rtl w:val="true"/>
              </w:rPr>
              <w:t>دعاء مولانا صاحب الزمان في حقّ الداعي له بالفرج والنصر</w:t>
            </w:r>
            <w:r>
              <w:rPr>
                <w:rStyle w:val="IndexLink"/>
                <w:rtl w:val="true"/>
              </w:rPr>
              <w:tab/>
            </w:r>
            <w:r>
              <w:rPr>
                <w:rStyle w:val="IndexLink"/>
              </w:rPr>
              <w:t>427</w:t>
            </w:r>
          </w:hyperlink>
        </w:p>
        <w:p>
          <w:pPr>
            <w:pStyle w:val="Contents3"/>
            <w:tabs>
              <w:tab w:val="clear" w:pos="8459"/>
              <w:tab w:val="right" w:pos="9026" w:leader="dot"/>
            </w:tabs>
            <w:rPr/>
          </w:pPr>
          <w:hyperlink w:anchor="__RefHeading___Toc6867110_2142443653">
            <w:r>
              <w:rPr>
                <w:webHidden/>
                <w:rStyle w:val="IndexLink"/>
                <w:rtl w:val="true"/>
              </w:rPr>
              <w:t xml:space="preserve">المكرمة الحادية عشرة </w:t>
            </w:r>
            <w:r>
              <w:rPr>
                <w:rStyle w:val="IndexLink"/>
                <w:rtl w:val="true"/>
              </w:rPr>
              <w:t xml:space="preserve">: </w:t>
            </w:r>
            <w:r>
              <w:rPr>
                <w:rStyle w:val="IndexLink"/>
                <w:rtl w:val="true"/>
              </w:rPr>
              <w:t>أنّه یوجب الفوز بشفاعته صلوات الله عليه في يوم القيامة</w:t>
            </w:r>
            <w:r>
              <w:rPr>
                <w:rStyle w:val="IndexLink"/>
                <w:rtl w:val="true"/>
              </w:rPr>
              <w:tab/>
            </w:r>
            <w:r>
              <w:rPr>
                <w:rStyle w:val="IndexLink"/>
              </w:rPr>
              <w:t>429</w:t>
            </w:r>
          </w:hyperlink>
        </w:p>
        <w:p>
          <w:pPr>
            <w:pStyle w:val="Contents3"/>
            <w:tabs>
              <w:tab w:val="clear" w:pos="8459"/>
              <w:tab w:val="right" w:pos="9026" w:leader="dot"/>
            </w:tabs>
            <w:rPr/>
          </w:pPr>
          <w:hyperlink w:anchor="__RefHeading___Toc6867112_2142443653">
            <w:r>
              <w:rPr>
                <w:webHidden/>
                <w:rStyle w:val="IndexLink"/>
                <w:rtl w:val="true"/>
              </w:rPr>
              <w:t xml:space="preserve">المكرمة الثانية عشرة </w:t>
            </w:r>
            <w:r>
              <w:rPr>
                <w:rStyle w:val="IndexLink"/>
                <w:rtl w:val="true"/>
              </w:rPr>
              <w:t xml:space="preserve">: </w:t>
            </w:r>
            <w:r>
              <w:rPr>
                <w:rStyle w:val="IndexLink"/>
                <w:rtl w:val="true"/>
              </w:rPr>
              <w:t>إنّه یوجب الفوز بشفاعة خير البشر وصاحب الشفاعة الكبرى في المحشر</w:t>
            </w:r>
            <w:r>
              <w:rPr>
                <w:rStyle w:val="IndexLink"/>
                <w:rtl w:val="true"/>
              </w:rPr>
              <w:tab/>
            </w:r>
            <w:r>
              <w:rPr>
                <w:rStyle w:val="IndexLink"/>
              </w:rPr>
              <w:t>446</w:t>
            </w:r>
          </w:hyperlink>
        </w:p>
        <w:p>
          <w:pPr>
            <w:pStyle w:val="Contents3"/>
            <w:tabs>
              <w:tab w:val="clear" w:pos="8459"/>
              <w:tab w:val="right" w:pos="9026" w:leader="dot"/>
            </w:tabs>
            <w:rPr/>
          </w:pPr>
          <w:hyperlink w:anchor="__RefHeading___Toc6867114_2142443653">
            <w:r>
              <w:rPr>
                <w:webHidden/>
                <w:rStyle w:val="IndexLink"/>
                <w:rtl w:val="true"/>
              </w:rPr>
              <w:t xml:space="preserve">المكرمة الثالثة عشرة </w:t>
            </w:r>
            <w:r>
              <w:rPr>
                <w:rStyle w:val="IndexLink"/>
                <w:rtl w:val="true"/>
              </w:rPr>
              <w:t xml:space="preserve">: </w:t>
            </w:r>
            <w:r>
              <w:rPr>
                <w:rStyle w:val="IndexLink"/>
                <w:rtl w:val="true"/>
              </w:rPr>
              <w:t>أنه وسيلة إلى الله عزّ وجلّ</w:t>
            </w:r>
            <w:r>
              <w:rPr>
                <w:rStyle w:val="IndexLink"/>
                <w:rtl w:val="true"/>
              </w:rPr>
              <w:tab/>
            </w:r>
            <w:r>
              <w:rPr>
                <w:rStyle w:val="IndexLink"/>
              </w:rPr>
              <w:t>448</w:t>
            </w:r>
          </w:hyperlink>
        </w:p>
        <w:p>
          <w:pPr>
            <w:pStyle w:val="Contents3"/>
            <w:tabs>
              <w:tab w:val="clear" w:pos="8459"/>
              <w:tab w:val="right" w:pos="9026" w:leader="dot"/>
            </w:tabs>
            <w:rPr/>
          </w:pPr>
          <w:hyperlink w:anchor="__RefHeading___Toc6867116_2142443653">
            <w:r>
              <w:rPr>
                <w:webHidden/>
                <w:rStyle w:val="IndexLink"/>
                <w:rtl w:val="true"/>
              </w:rPr>
              <w:t xml:space="preserve">المكرمة الرابعة عشرة </w:t>
            </w:r>
            <w:r>
              <w:rPr>
                <w:rStyle w:val="IndexLink"/>
                <w:rtl w:val="true"/>
              </w:rPr>
              <w:t xml:space="preserve">: </w:t>
            </w:r>
            <w:r>
              <w:rPr>
                <w:rStyle w:val="IndexLink"/>
                <w:rtl w:val="true"/>
              </w:rPr>
              <w:t>أنّه یوجب إستجابة الدعاء</w:t>
            </w:r>
            <w:r>
              <w:rPr>
                <w:rStyle w:val="IndexLink"/>
                <w:rtl w:val="true"/>
              </w:rPr>
              <w:tab/>
            </w:r>
            <w:r>
              <w:rPr>
                <w:rStyle w:val="IndexLink"/>
              </w:rPr>
              <w:t>452</w:t>
            </w:r>
          </w:hyperlink>
        </w:p>
        <w:p>
          <w:pPr>
            <w:pStyle w:val="Contents3"/>
            <w:tabs>
              <w:tab w:val="clear" w:pos="8459"/>
              <w:tab w:val="right" w:pos="9026" w:leader="dot"/>
            </w:tabs>
            <w:rPr/>
          </w:pPr>
          <w:hyperlink w:anchor="__RefHeading___Toc6867118_2142443653">
            <w:r>
              <w:rPr>
                <w:webHidden/>
                <w:rStyle w:val="IndexLink"/>
                <w:rtl w:val="true"/>
              </w:rPr>
              <w:t xml:space="preserve">المكرمة الخامسة عشرة </w:t>
            </w:r>
            <w:r>
              <w:rPr>
                <w:rStyle w:val="IndexLink"/>
                <w:rtl w:val="true"/>
              </w:rPr>
              <w:t xml:space="preserve">: </w:t>
            </w:r>
            <w:r>
              <w:rPr>
                <w:rStyle w:val="IndexLink"/>
                <w:rtl w:val="true"/>
              </w:rPr>
              <w:t>أنه أداء أجر نبوة النبیّ صلی الله علیه وآله وسلم في الجملة</w:t>
            </w:r>
            <w:r>
              <w:rPr>
                <w:rStyle w:val="IndexLink"/>
                <w:rtl w:val="true"/>
              </w:rPr>
              <w:tab/>
            </w:r>
            <w:r>
              <w:rPr>
                <w:rStyle w:val="IndexLink"/>
              </w:rPr>
              <w:t>460</w:t>
            </w:r>
          </w:hyperlink>
        </w:p>
        <w:p>
          <w:pPr>
            <w:pStyle w:val="Contents3"/>
            <w:tabs>
              <w:tab w:val="clear" w:pos="8459"/>
              <w:tab w:val="right" w:pos="9026" w:leader="dot"/>
            </w:tabs>
            <w:rPr/>
          </w:pPr>
          <w:hyperlink w:anchor="__RefHeading___Toc6867120_2142443653">
            <w:r>
              <w:rPr>
                <w:webHidden/>
                <w:rStyle w:val="IndexLink"/>
                <w:rtl w:val="true"/>
              </w:rPr>
              <w:t>المكرمة السادسة عشرة، والسابعة عشرة</w:t>
            </w:r>
            <w:r>
              <w:rPr>
                <w:rStyle w:val="IndexLink"/>
                <w:rtl w:val="true"/>
              </w:rPr>
              <w:t xml:space="preserve">: </w:t>
            </w:r>
            <w:r>
              <w:rPr>
                <w:rStyle w:val="IndexLink"/>
                <w:rtl w:val="true"/>
              </w:rPr>
              <w:t>أنّه یوجب دفع البلاء ، وسعة الرزق</w:t>
            </w:r>
            <w:r>
              <w:rPr>
                <w:rStyle w:val="IndexLink"/>
                <w:rtl w:val="true"/>
              </w:rPr>
              <w:tab/>
            </w:r>
            <w:r>
              <w:rPr>
                <w:rStyle w:val="IndexLink"/>
              </w:rPr>
              <w:t>468</w:t>
            </w:r>
          </w:hyperlink>
        </w:p>
        <w:p>
          <w:pPr>
            <w:pStyle w:val="Contents3"/>
            <w:tabs>
              <w:tab w:val="clear" w:pos="8459"/>
              <w:tab w:val="right" w:pos="9026" w:leader="dot"/>
            </w:tabs>
            <w:rPr/>
          </w:pPr>
          <w:hyperlink w:anchor="__RefHeading___Toc6867122_2142443653">
            <w:r>
              <w:rPr>
                <w:webHidden/>
                <w:rStyle w:val="IndexLink"/>
                <w:rtl w:val="true"/>
              </w:rPr>
              <w:t xml:space="preserve">المكرمة الثامنة عشرة </w:t>
            </w:r>
            <w:r>
              <w:rPr>
                <w:rStyle w:val="IndexLink"/>
                <w:rtl w:val="true"/>
              </w:rPr>
              <w:t xml:space="preserve">: </w:t>
            </w:r>
            <w:r>
              <w:rPr>
                <w:rStyle w:val="IndexLink"/>
                <w:rtl w:val="true"/>
              </w:rPr>
              <w:t>أنّه يوجب غفران الذنوب</w:t>
            </w:r>
            <w:r>
              <w:rPr>
                <w:rStyle w:val="IndexLink"/>
                <w:rtl w:val="true"/>
              </w:rPr>
              <w:tab/>
            </w:r>
            <w:r>
              <w:rPr>
                <w:rStyle w:val="IndexLink"/>
              </w:rPr>
              <w:t>469</w:t>
            </w:r>
          </w:hyperlink>
        </w:p>
        <w:p>
          <w:pPr>
            <w:pStyle w:val="Contents3"/>
            <w:tabs>
              <w:tab w:val="clear" w:pos="8459"/>
              <w:tab w:val="right" w:pos="9026" w:leader="dot"/>
            </w:tabs>
            <w:rPr/>
          </w:pPr>
          <w:hyperlink w:anchor="__RefHeading___Toc6867124_2142443653">
            <w:r>
              <w:rPr>
                <w:webHidden/>
                <w:rStyle w:val="IndexLink"/>
                <w:rtl w:val="true"/>
              </w:rPr>
              <w:t xml:space="preserve">المكرمة التاسعة عشرة </w:t>
            </w:r>
            <w:r>
              <w:rPr>
                <w:rStyle w:val="IndexLink"/>
                <w:rtl w:val="true"/>
              </w:rPr>
              <w:t xml:space="preserve">: </w:t>
            </w:r>
            <w:r>
              <w:rPr>
                <w:rStyle w:val="IndexLink"/>
                <w:rtl w:val="true"/>
              </w:rPr>
              <w:t>أنّه يوجب الفوز بشرف لقائه في اليقظة أو المنام</w:t>
            </w:r>
            <w:r>
              <w:rPr>
                <w:rStyle w:val="IndexLink"/>
                <w:rtl w:val="true"/>
              </w:rPr>
              <w:tab/>
            </w:r>
            <w:r>
              <w:rPr>
                <w:rStyle w:val="IndexLink"/>
              </w:rPr>
              <w:t>470</w:t>
            </w:r>
          </w:hyperlink>
        </w:p>
        <w:p>
          <w:pPr>
            <w:pStyle w:val="Contents3"/>
            <w:tabs>
              <w:tab w:val="clear" w:pos="8459"/>
              <w:tab w:val="right" w:pos="9026" w:leader="dot"/>
            </w:tabs>
            <w:rPr/>
          </w:pPr>
          <w:hyperlink w:anchor="__RefHeading___Toc6867126_2142443653">
            <w:r>
              <w:rPr>
                <w:webHidden/>
                <w:rStyle w:val="IndexLink"/>
                <w:rtl w:val="true"/>
              </w:rPr>
              <w:t xml:space="preserve">المكرمة المتممة للعشرين </w:t>
            </w:r>
            <w:r>
              <w:rPr>
                <w:rStyle w:val="IndexLink"/>
                <w:rtl w:val="true"/>
              </w:rPr>
              <w:t xml:space="preserve">: </w:t>
            </w:r>
            <w:r>
              <w:rPr>
                <w:rStyle w:val="IndexLink"/>
                <w:rtl w:val="true"/>
              </w:rPr>
              <w:t>أنّه يوجب الرجوع إلى الدنيا في زمان ظهوره</w:t>
            </w:r>
            <w:r>
              <w:rPr>
                <w:rStyle w:val="IndexLink"/>
                <w:rtl w:val="true"/>
              </w:rPr>
              <w:tab/>
            </w:r>
            <w:r>
              <w:rPr>
                <w:rStyle w:val="IndexLink"/>
              </w:rPr>
              <w:t>472</w:t>
            </w:r>
          </w:hyperlink>
        </w:p>
        <w:p>
          <w:pPr>
            <w:pStyle w:val="Contents3"/>
            <w:tabs>
              <w:tab w:val="clear" w:pos="8459"/>
              <w:tab w:val="right" w:pos="9026" w:leader="dot"/>
            </w:tabs>
            <w:rPr/>
          </w:pPr>
          <w:hyperlink w:anchor="__RefHeading___Toc6867128_2142443653">
            <w:r>
              <w:rPr>
                <w:webHidden/>
                <w:rStyle w:val="IndexLink"/>
                <w:rtl w:val="true"/>
              </w:rPr>
              <w:t xml:space="preserve">المكرمة الحادية والعشرون </w:t>
            </w:r>
            <w:r>
              <w:rPr>
                <w:rStyle w:val="IndexLink"/>
                <w:rtl w:val="true"/>
              </w:rPr>
              <w:t xml:space="preserve">: </w:t>
            </w:r>
            <w:r>
              <w:rPr>
                <w:rStyle w:val="IndexLink"/>
                <w:rtl w:val="true"/>
              </w:rPr>
              <w:t>أنّه يصير من إخوان النبیّ صلی الله علیه وآله وسلم</w:t>
            </w:r>
            <w:r>
              <w:rPr>
                <w:rStyle w:val="IndexLink"/>
                <w:rtl w:val="true"/>
              </w:rPr>
              <w:tab/>
            </w:r>
            <w:r>
              <w:rPr>
                <w:rStyle w:val="IndexLink"/>
              </w:rPr>
              <w:t>473</w:t>
            </w:r>
          </w:hyperlink>
        </w:p>
        <w:p>
          <w:pPr>
            <w:pStyle w:val="Contents3"/>
            <w:tabs>
              <w:tab w:val="clear" w:pos="8459"/>
              <w:tab w:val="right" w:pos="9026" w:leader="dot"/>
            </w:tabs>
            <w:rPr/>
          </w:pPr>
          <w:hyperlink w:anchor="__RefHeading___Toc6867130_2142443653">
            <w:r>
              <w:rPr>
                <w:webHidden/>
                <w:rStyle w:val="IndexLink"/>
                <w:rtl w:val="true"/>
              </w:rPr>
              <w:t xml:space="preserve">المكرمة الثانية والعشرون </w:t>
            </w:r>
            <w:r>
              <w:rPr>
                <w:rStyle w:val="IndexLink"/>
                <w:rtl w:val="true"/>
              </w:rPr>
              <w:t xml:space="preserve">: </w:t>
            </w:r>
            <w:r>
              <w:rPr>
                <w:rStyle w:val="IndexLink"/>
                <w:rtl w:val="true"/>
              </w:rPr>
              <w:t>أنّه يصير سببا لقرب وقوعه، وسرعة طلوعه</w:t>
            </w:r>
            <w:r>
              <w:rPr>
                <w:rStyle w:val="IndexLink"/>
                <w:rtl w:val="true"/>
              </w:rPr>
              <w:tab/>
            </w:r>
            <w:r>
              <w:rPr>
                <w:rStyle w:val="IndexLink"/>
              </w:rPr>
              <w:t>480</w:t>
            </w:r>
          </w:hyperlink>
        </w:p>
        <w:p>
          <w:pPr>
            <w:pStyle w:val="Contents3"/>
            <w:tabs>
              <w:tab w:val="clear" w:pos="8459"/>
              <w:tab w:val="right" w:pos="9026" w:leader="dot"/>
            </w:tabs>
            <w:rPr/>
          </w:pPr>
          <w:hyperlink w:anchor="__RefHeading___Toc6867132_2142443653">
            <w:r>
              <w:rPr>
                <w:webHidden/>
                <w:rStyle w:val="IndexLink"/>
                <w:rtl w:val="true"/>
              </w:rPr>
              <w:t xml:space="preserve">المكرمة الثالثة والعشرون </w:t>
            </w:r>
            <w:r>
              <w:rPr>
                <w:rStyle w:val="IndexLink"/>
                <w:rtl w:val="true"/>
              </w:rPr>
              <w:t xml:space="preserve">: </w:t>
            </w:r>
            <w:r>
              <w:rPr>
                <w:rStyle w:val="IndexLink"/>
                <w:rtl w:val="true"/>
              </w:rPr>
              <w:t>أنّه أسوة بالنبیّ المختار والأئمة الأطهار</w:t>
            </w:r>
            <w:r>
              <w:rPr>
                <w:rStyle w:val="IndexLink"/>
                <w:rtl w:val="true"/>
              </w:rPr>
              <w:tab/>
            </w:r>
            <w:r>
              <w:rPr>
                <w:rStyle w:val="IndexLink"/>
              </w:rPr>
              <w:t>492</w:t>
            </w:r>
          </w:hyperlink>
        </w:p>
        <w:p>
          <w:pPr>
            <w:pStyle w:val="Contents3"/>
            <w:tabs>
              <w:tab w:val="clear" w:pos="8459"/>
              <w:tab w:val="right" w:pos="9026" w:leader="dot"/>
            </w:tabs>
            <w:rPr/>
          </w:pPr>
          <w:hyperlink w:anchor="__RefHeading___Toc6867134_2142443653">
            <w:r>
              <w:rPr>
                <w:webHidden/>
                <w:rStyle w:val="IndexLink"/>
                <w:rtl w:val="true"/>
              </w:rPr>
              <w:t xml:space="preserve">المكرمة الرابعة والعشرون </w:t>
            </w:r>
            <w:r>
              <w:rPr>
                <w:rStyle w:val="IndexLink"/>
                <w:rtl w:val="true"/>
              </w:rPr>
              <w:t xml:space="preserve">: </w:t>
            </w:r>
            <w:r>
              <w:rPr>
                <w:rStyle w:val="IndexLink"/>
                <w:rtl w:val="true"/>
              </w:rPr>
              <w:t>أنّه وفاء بعهد الله</w:t>
            </w:r>
            <w:r>
              <w:rPr>
                <w:rStyle w:val="IndexLink"/>
                <w:rtl w:val="true"/>
              </w:rPr>
              <w:tab/>
            </w:r>
            <w:r>
              <w:rPr>
                <w:rStyle w:val="IndexLink"/>
              </w:rPr>
              <w:t>495</w:t>
            </w:r>
          </w:hyperlink>
        </w:p>
        <w:p>
          <w:pPr>
            <w:pStyle w:val="Contents3"/>
            <w:tabs>
              <w:tab w:val="clear" w:pos="8459"/>
              <w:tab w:val="right" w:pos="9026" w:leader="dot"/>
            </w:tabs>
            <w:rPr/>
          </w:pPr>
          <w:hyperlink w:anchor="__RefHeading___Toc6867136_2142443653">
            <w:r>
              <w:rPr>
                <w:webHidden/>
                <w:rStyle w:val="IndexLink"/>
                <w:rtl w:val="true"/>
              </w:rPr>
              <w:t xml:space="preserve">المكرمة الخامسة والعشرون </w:t>
            </w:r>
            <w:r>
              <w:rPr>
                <w:rStyle w:val="IndexLink"/>
                <w:rtl w:val="true"/>
              </w:rPr>
              <w:t xml:space="preserve">: </w:t>
            </w:r>
            <w:r>
              <w:rPr>
                <w:rStyle w:val="IndexLink"/>
                <w:rtl w:val="true"/>
              </w:rPr>
              <w:t>أنّه بر الوالدين</w:t>
            </w:r>
            <w:r>
              <w:rPr>
                <w:rStyle w:val="IndexLink"/>
                <w:rtl w:val="true"/>
              </w:rPr>
              <w:tab/>
            </w:r>
            <w:r>
              <w:rPr>
                <w:rStyle w:val="IndexLink"/>
              </w:rPr>
              <w:t>496</w:t>
            </w:r>
          </w:hyperlink>
        </w:p>
        <w:p>
          <w:pPr>
            <w:pStyle w:val="Contents3"/>
            <w:tabs>
              <w:tab w:val="clear" w:pos="8459"/>
              <w:tab w:val="right" w:pos="9026" w:leader="dot"/>
            </w:tabs>
            <w:rPr/>
          </w:pPr>
          <w:hyperlink w:anchor="__RefHeading___Toc6867138_2142443653">
            <w:r>
              <w:rPr>
                <w:webHidden/>
                <w:rStyle w:val="IndexLink"/>
                <w:rtl w:val="true"/>
              </w:rPr>
              <w:t xml:space="preserve">المكرمة السادسة والعشرون </w:t>
            </w:r>
            <w:r>
              <w:rPr>
                <w:rStyle w:val="IndexLink"/>
                <w:rtl w:val="true"/>
              </w:rPr>
              <w:t xml:space="preserve">: </w:t>
            </w:r>
            <w:r>
              <w:rPr>
                <w:rStyle w:val="IndexLink"/>
                <w:rtl w:val="true"/>
              </w:rPr>
              <w:t>أنّه رعاية الأمانة</w:t>
            </w:r>
            <w:r>
              <w:rPr>
                <w:rStyle w:val="IndexLink"/>
                <w:rtl w:val="true"/>
              </w:rPr>
              <w:tab/>
            </w:r>
            <w:r>
              <w:rPr>
                <w:rStyle w:val="IndexLink"/>
              </w:rPr>
              <w:t>497</w:t>
            </w:r>
          </w:hyperlink>
        </w:p>
        <w:p>
          <w:pPr>
            <w:pStyle w:val="Contents3"/>
            <w:tabs>
              <w:tab w:val="clear" w:pos="8459"/>
              <w:tab w:val="right" w:pos="9026" w:leader="dot"/>
            </w:tabs>
            <w:rPr/>
          </w:pPr>
          <w:hyperlink w:anchor="__RefHeading___Toc6867140_2142443653">
            <w:r>
              <w:rPr>
                <w:webHidden/>
                <w:rStyle w:val="IndexLink"/>
                <w:rtl w:val="true"/>
              </w:rPr>
              <w:t xml:space="preserve">المكرمة السابعة والعشرون </w:t>
            </w:r>
            <w:r>
              <w:rPr>
                <w:rStyle w:val="IndexLink"/>
                <w:rtl w:val="true"/>
              </w:rPr>
              <w:t xml:space="preserve">: </w:t>
            </w:r>
            <w:r>
              <w:rPr>
                <w:rStyle w:val="IndexLink"/>
                <w:rtl w:val="true"/>
              </w:rPr>
              <w:t>أنّه يوجب زيادة إشراق نور الإمام في قلب الداعي</w:t>
            </w:r>
            <w:r>
              <w:rPr>
                <w:rStyle w:val="IndexLink"/>
                <w:rtl w:val="true"/>
              </w:rPr>
              <w:tab/>
            </w:r>
            <w:r>
              <w:rPr>
                <w:rStyle w:val="IndexLink"/>
              </w:rPr>
              <w:t>511</w:t>
            </w:r>
          </w:hyperlink>
        </w:p>
        <w:p>
          <w:pPr>
            <w:pStyle w:val="Contents3"/>
            <w:tabs>
              <w:tab w:val="clear" w:pos="8459"/>
              <w:tab w:val="right" w:pos="9026" w:leader="dot"/>
            </w:tabs>
            <w:rPr/>
          </w:pPr>
          <w:hyperlink w:anchor="__RefHeading___Toc6867142_2142443653">
            <w:r>
              <w:rPr>
                <w:webHidden/>
                <w:rStyle w:val="IndexLink"/>
                <w:rtl w:val="true"/>
              </w:rPr>
              <w:t xml:space="preserve">المكرمة الثامنة والعشرون </w:t>
            </w:r>
            <w:r>
              <w:rPr>
                <w:rStyle w:val="IndexLink"/>
                <w:rtl w:val="true"/>
              </w:rPr>
              <w:t xml:space="preserve">: </w:t>
            </w:r>
            <w:r>
              <w:rPr>
                <w:rStyle w:val="IndexLink"/>
                <w:rtl w:val="true"/>
              </w:rPr>
              <w:t>أنّه يوجب طول العمر</w:t>
            </w:r>
            <w:r>
              <w:rPr>
                <w:rStyle w:val="IndexLink"/>
                <w:rtl w:val="true"/>
              </w:rPr>
              <w:tab/>
            </w:r>
            <w:r>
              <w:rPr>
                <w:rStyle w:val="IndexLink"/>
              </w:rPr>
              <w:t>513</w:t>
            </w:r>
          </w:hyperlink>
        </w:p>
        <w:p>
          <w:pPr>
            <w:pStyle w:val="Contents3"/>
            <w:tabs>
              <w:tab w:val="clear" w:pos="8459"/>
              <w:tab w:val="right" w:pos="9026" w:leader="dot"/>
            </w:tabs>
            <w:rPr/>
          </w:pPr>
          <w:hyperlink w:anchor="__RefHeading___Toc6867144_2142443653">
            <w:r>
              <w:rPr>
                <w:webHidden/>
                <w:rStyle w:val="IndexLink"/>
                <w:rtl w:val="true"/>
              </w:rPr>
              <w:t xml:space="preserve">المكرمة التاسعة والعشرون </w:t>
            </w:r>
            <w:r>
              <w:rPr>
                <w:rStyle w:val="IndexLink"/>
                <w:rtl w:val="true"/>
              </w:rPr>
              <w:t xml:space="preserve">: </w:t>
            </w:r>
            <w:r>
              <w:rPr>
                <w:rStyle w:val="IndexLink"/>
                <w:rtl w:val="true"/>
              </w:rPr>
              <w:t>أنّه تعاون على البر والتقوى</w:t>
            </w:r>
            <w:r>
              <w:rPr>
                <w:rStyle w:val="IndexLink"/>
                <w:rtl w:val="true"/>
              </w:rPr>
              <w:tab/>
            </w:r>
            <w:r>
              <w:rPr>
                <w:rStyle w:val="IndexLink"/>
              </w:rPr>
              <w:t>522</w:t>
            </w:r>
          </w:hyperlink>
        </w:p>
        <w:p>
          <w:pPr>
            <w:pStyle w:val="Contents3"/>
            <w:tabs>
              <w:tab w:val="clear" w:pos="8459"/>
              <w:tab w:val="right" w:pos="9026" w:leader="dot"/>
            </w:tabs>
            <w:rPr/>
          </w:pPr>
          <w:hyperlink w:anchor="__RefHeading___Toc6867146_2142443653">
            <w:r>
              <w:rPr>
                <w:webHidden/>
                <w:rStyle w:val="IndexLink"/>
                <w:rtl w:val="true"/>
              </w:rPr>
              <w:t xml:space="preserve">المكرمة المكمّلة للثلاثين </w:t>
            </w:r>
            <w:r>
              <w:rPr>
                <w:rStyle w:val="IndexLink"/>
                <w:rtl w:val="true"/>
              </w:rPr>
              <w:t xml:space="preserve">: </w:t>
            </w:r>
            <w:r>
              <w:rPr>
                <w:rStyle w:val="IndexLink"/>
                <w:rtl w:val="true"/>
              </w:rPr>
              <w:t>أنّه يوجب نصر الله تعالى للداعي</w:t>
            </w:r>
            <w:r>
              <w:rPr>
                <w:rStyle w:val="IndexLink"/>
                <w:rtl w:val="true"/>
              </w:rPr>
              <w:tab/>
            </w:r>
            <w:r>
              <w:rPr>
                <w:rStyle w:val="IndexLink"/>
              </w:rPr>
              <w:t>522</w:t>
            </w:r>
          </w:hyperlink>
        </w:p>
        <w:p>
          <w:pPr>
            <w:pStyle w:val="Contents3"/>
            <w:tabs>
              <w:tab w:val="clear" w:pos="8459"/>
              <w:tab w:val="right" w:pos="9026" w:leader="dot"/>
            </w:tabs>
            <w:rPr/>
          </w:pPr>
          <w:hyperlink w:anchor="__RefHeading___Toc6867148_2142443653">
            <w:r>
              <w:rPr>
                <w:webHidden/>
                <w:rStyle w:val="IndexLink"/>
                <w:rtl w:val="true"/>
              </w:rPr>
              <w:t xml:space="preserve">المكرمة الحادية والثلاثون </w:t>
            </w:r>
            <w:r>
              <w:rPr>
                <w:rStyle w:val="IndexLink"/>
                <w:rtl w:val="true"/>
              </w:rPr>
              <w:t xml:space="preserve">: </w:t>
            </w:r>
            <w:r>
              <w:rPr>
                <w:rStyle w:val="IndexLink"/>
                <w:rtl w:val="true"/>
              </w:rPr>
              <w:t>أنّه یوجب الإهتداء بنور کتاب الله</w:t>
            </w:r>
            <w:r>
              <w:rPr>
                <w:rStyle w:val="IndexLink"/>
                <w:rtl w:val="true"/>
              </w:rPr>
              <w:tab/>
            </w:r>
            <w:r>
              <w:rPr>
                <w:rStyle w:val="IndexLink"/>
              </w:rPr>
              <w:t>524</w:t>
            </w:r>
          </w:hyperlink>
        </w:p>
        <w:p>
          <w:pPr>
            <w:pStyle w:val="Contents3"/>
            <w:tabs>
              <w:tab w:val="clear" w:pos="8459"/>
              <w:tab w:val="right" w:pos="9026" w:leader="dot"/>
            </w:tabs>
            <w:rPr/>
          </w:pPr>
          <w:hyperlink w:anchor="__RefHeading___Toc6867150_2142443653">
            <w:r>
              <w:rPr>
                <w:webHidden/>
                <w:rStyle w:val="IndexLink"/>
                <w:rtl w:val="true"/>
              </w:rPr>
              <w:t xml:space="preserve">المكرمة الثانية والثلاثون </w:t>
            </w:r>
            <w:r>
              <w:rPr>
                <w:rStyle w:val="IndexLink"/>
                <w:rtl w:val="true"/>
              </w:rPr>
              <w:t xml:space="preserve">: </w:t>
            </w:r>
            <w:r>
              <w:rPr>
                <w:rStyle w:val="IndexLink"/>
                <w:rtl w:val="true"/>
              </w:rPr>
              <w:t>أنه يصير معروفاً عند أصحاب الأعراف بنصرتهم</w:t>
            </w:r>
            <w:r>
              <w:rPr>
                <w:rStyle w:val="IndexLink"/>
                <w:rtl w:val="true"/>
              </w:rPr>
              <w:tab/>
            </w:r>
            <w:r>
              <w:rPr>
                <w:rStyle w:val="IndexLink"/>
              </w:rPr>
              <w:t>525</w:t>
            </w:r>
          </w:hyperlink>
        </w:p>
        <w:p>
          <w:pPr>
            <w:pStyle w:val="Contents3"/>
            <w:tabs>
              <w:tab w:val="clear" w:pos="8459"/>
              <w:tab w:val="right" w:pos="9026" w:leader="dot"/>
            </w:tabs>
            <w:rPr/>
          </w:pPr>
          <w:hyperlink w:anchor="__RefHeading___Toc6867152_2142443653">
            <w:r>
              <w:rPr>
                <w:webHidden/>
                <w:rStyle w:val="IndexLink"/>
                <w:rtl w:val="true"/>
              </w:rPr>
              <w:t xml:space="preserve">المكرمة الثالثة والثلاثون </w:t>
            </w:r>
            <w:r>
              <w:rPr>
                <w:rStyle w:val="IndexLink"/>
                <w:rtl w:val="true"/>
              </w:rPr>
              <w:t xml:space="preserve">: </w:t>
            </w:r>
            <w:r>
              <w:rPr>
                <w:rStyle w:val="IndexLink"/>
                <w:rtl w:val="true"/>
              </w:rPr>
              <w:t>أنّه يوجب ما يترتب على طلب العلم</w:t>
            </w:r>
            <w:r>
              <w:rPr>
                <w:rStyle w:val="IndexLink"/>
                <w:rtl w:val="true"/>
              </w:rPr>
              <w:tab/>
            </w:r>
            <w:r>
              <w:rPr>
                <w:rStyle w:val="IndexLink"/>
              </w:rPr>
              <w:t>527</w:t>
            </w:r>
          </w:hyperlink>
        </w:p>
        <w:p>
          <w:pPr>
            <w:pStyle w:val="Contents3"/>
            <w:tabs>
              <w:tab w:val="clear" w:pos="8459"/>
              <w:tab w:val="right" w:pos="9026" w:leader="dot"/>
            </w:tabs>
            <w:rPr/>
          </w:pPr>
          <w:hyperlink w:anchor="__RefHeading___Toc6867154_2142443653">
            <w:r>
              <w:rPr>
                <w:webHidden/>
                <w:rStyle w:val="IndexLink"/>
                <w:rtl w:val="true"/>
              </w:rPr>
              <w:t xml:space="preserve">المكرمة الرابعة والثلاثون </w:t>
            </w:r>
            <w:r>
              <w:rPr>
                <w:rStyle w:val="IndexLink"/>
                <w:rtl w:val="true"/>
              </w:rPr>
              <w:t xml:space="preserve">: </w:t>
            </w:r>
            <w:r>
              <w:rPr>
                <w:rStyle w:val="IndexLink"/>
                <w:rtl w:val="true"/>
              </w:rPr>
              <w:t>أنّه يوجب الأمن من العقوبات الأخروية</w:t>
            </w:r>
            <w:r>
              <w:rPr>
                <w:rStyle w:val="IndexLink"/>
                <w:rtl w:val="true"/>
              </w:rPr>
              <w:tab/>
            </w:r>
            <w:r>
              <w:rPr>
                <w:rStyle w:val="IndexLink"/>
              </w:rPr>
              <w:t>527</w:t>
            </w:r>
          </w:hyperlink>
        </w:p>
        <w:p>
          <w:pPr>
            <w:pStyle w:val="Contents3"/>
            <w:tabs>
              <w:tab w:val="clear" w:pos="8459"/>
              <w:tab w:val="right" w:pos="9026" w:leader="dot"/>
            </w:tabs>
            <w:rPr/>
          </w:pPr>
          <w:hyperlink w:anchor="__RefHeading___Toc6867156_2142443653">
            <w:r>
              <w:rPr>
                <w:webHidden/>
                <w:rStyle w:val="IndexLink"/>
                <w:rtl w:val="true"/>
              </w:rPr>
              <w:t xml:space="preserve">المكرمة الخامسة والثلاثون </w:t>
            </w:r>
            <w:r>
              <w:rPr>
                <w:rStyle w:val="IndexLink"/>
                <w:rtl w:val="true"/>
              </w:rPr>
              <w:t xml:space="preserve">: </w:t>
            </w:r>
            <w:r>
              <w:rPr>
                <w:rStyle w:val="IndexLink"/>
                <w:rtl w:val="true"/>
              </w:rPr>
              <w:t>أنّه يوجب البشارة والرفق عند الموت</w:t>
            </w:r>
            <w:r>
              <w:rPr>
                <w:rStyle w:val="IndexLink"/>
                <w:rtl w:val="true"/>
              </w:rPr>
              <w:tab/>
            </w:r>
            <w:r>
              <w:rPr>
                <w:rStyle w:val="IndexLink"/>
              </w:rPr>
              <w:t>531</w:t>
            </w:r>
          </w:hyperlink>
        </w:p>
        <w:p>
          <w:pPr>
            <w:pStyle w:val="Contents3"/>
            <w:tabs>
              <w:tab w:val="clear" w:pos="8459"/>
              <w:tab w:val="right" w:pos="9026" w:leader="dot"/>
            </w:tabs>
            <w:rPr/>
          </w:pPr>
          <w:hyperlink w:anchor="__RefHeading___Toc6867158_2142443653">
            <w:r>
              <w:rPr>
                <w:webHidden/>
                <w:rStyle w:val="IndexLink"/>
                <w:rtl w:val="true"/>
              </w:rPr>
              <w:t xml:space="preserve">المكرمة السادسة والثلاثون </w:t>
            </w:r>
            <w:r>
              <w:rPr>
                <w:rStyle w:val="IndexLink"/>
                <w:rtl w:val="true"/>
              </w:rPr>
              <w:t xml:space="preserve">: </w:t>
            </w:r>
            <w:r>
              <w:rPr>
                <w:rStyle w:val="IndexLink"/>
                <w:rtl w:val="true"/>
              </w:rPr>
              <w:t>أنّه يوجب إجابة دعوة الله تعالی ودعوة رسوله صلی الله علیه وآله وسلم</w:t>
            </w:r>
            <w:r>
              <w:rPr>
                <w:rStyle w:val="IndexLink"/>
                <w:rtl w:val="true"/>
              </w:rPr>
              <w:tab/>
            </w:r>
            <w:r>
              <w:rPr>
                <w:rStyle w:val="IndexLink"/>
              </w:rPr>
              <w:t>536</w:t>
            </w:r>
          </w:hyperlink>
        </w:p>
        <w:p>
          <w:pPr>
            <w:pStyle w:val="Contents3"/>
            <w:tabs>
              <w:tab w:val="clear" w:pos="8459"/>
              <w:tab w:val="right" w:pos="9026" w:leader="dot"/>
            </w:tabs>
            <w:rPr/>
          </w:pPr>
          <w:hyperlink w:anchor="__RefHeading___Toc6867160_2142443653">
            <w:r>
              <w:rPr>
                <w:webHidden/>
                <w:rStyle w:val="IndexLink"/>
                <w:rtl w:val="true"/>
              </w:rPr>
              <w:t xml:space="preserve">المكرمة السابعة والثلاثون </w:t>
            </w:r>
            <w:r>
              <w:rPr>
                <w:rStyle w:val="IndexLink"/>
                <w:rtl w:val="true"/>
              </w:rPr>
              <w:t xml:space="preserve">: </w:t>
            </w:r>
            <w:r>
              <w:rPr>
                <w:rStyle w:val="IndexLink"/>
                <w:rtl w:val="true"/>
              </w:rPr>
              <w:t>أنّه يکون مع أمیرالمؤمنین علیه السلام في درجته يوم القيامة</w:t>
            </w:r>
            <w:r>
              <w:rPr>
                <w:rStyle w:val="IndexLink"/>
                <w:rtl w:val="true"/>
              </w:rPr>
              <w:tab/>
            </w:r>
            <w:r>
              <w:rPr>
                <w:rStyle w:val="IndexLink"/>
              </w:rPr>
              <w:t>536</w:t>
            </w:r>
          </w:hyperlink>
        </w:p>
        <w:p>
          <w:pPr>
            <w:pStyle w:val="Contents3"/>
            <w:tabs>
              <w:tab w:val="clear" w:pos="8459"/>
              <w:tab w:val="right" w:pos="9026" w:leader="dot"/>
            </w:tabs>
            <w:rPr/>
          </w:pPr>
          <w:hyperlink w:anchor="__RefHeading___Toc6867162_2142443653">
            <w:r>
              <w:rPr>
                <w:webHidden/>
                <w:rStyle w:val="IndexLink"/>
                <w:rtl w:val="true"/>
              </w:rPr>
              <w:t xml:space="preserve">المكرمة الثامنة والثلاثون </w:t>
            </w:r>
            <w:r>
              <w:rPr>
                <w:rStyle w:val="IndexLink"/>
                <w:rtl w:val="true"/>
              </w:rPr>
              <w:t xml:space="preserve">: </w:t>
            </w:r>
            <w:r>
              <w:rPr>
                <w:rStyle w:val="IndexLink"/>
                <w:rtl w:val="true"/>
              </w:rPr>
              <w:t>أنّه أحبّ الخلق إلى الله تعالى</w:t>
            </w:r>
            <w:r>
              <w:rPr>
                <w:rStyle w:val="IndexLink"/>
                <w:rtl w:val="true"/>
              </w:rPr>
              <w:tab/>
            </w:r>
            <w:r>
              <w:rPr>
                <w:rStyle w:val="IndexLink"/>
              </w:rPr>
              <w:t>537</w:t>
            </w:r>
          </w:hyperlink>
        </w:p>
        <w:p>
          <w:pPr>
            <w:pStyle w:val="Contents3"/>
            <w:tabs>
              <w:tab w:val="clear" w:pos="8459"/>
              <w:tab w:val="right" w:pos="9026" w:leader="dot"/>
            </w:tabs>
            <w:rPr/>
          </w:pPr>
          <w:hyperlink w:anchor="__RefHeading___Toc6867164_2142443653">
            <w:r>
              <w:rPr>
                <w:webHidden/>
                <w:rStyle w:val="IndexLink"/>
                <w:rtl w:val="true"/>
              </w:rPr>
              <w:t xml:space="preserve">المكرمة التاسعة والثلاثون </w:t>
            </w:r>
            <w:r>
              <w:rPr>
                <w:rStyle w:val="IndexLink"/>
                <w:rtl w:val="true"/>
              </w:rPr>
              <w:t xml:space="preserve">: </w:t>
            </w:r>
            <w:r>
              <w:rPr>
                <w:rStyle w:val="IndexLink"/>
                <w:rtl w:val="true"/>
              </w:rPr>
              <w:t>أنّه أكرم خلق الله عند النبیّ صلی الله علیه وآله وسلم</w:t>
            </w:r>
            <w:r>
              <w:rPr>
                <w:rStyle w:val="IndexLink"/>
                <w:rtl w:val="true"/>
              </w:rPr>
              <w:tab/>
            </w:r>
            <w:r>
              <w:rPr>
                <w:rStyle w:val="IndexLink"/>
              </w:rPr>
              <w:t>538</w:t>
            </w:r>
          </w:hyperlink>
        </w:p>
        <w:p>
          <w:pPr>
            <w:pStyle w:val="Contents3"/>
            <w:tabs>
              <w:tab w:val="clear" w:pos="8459"/>
              <w:tab w:val="right" w:pos="9026" w:leader="dot"/>
            </w:tabs>
            <w:rPr/>
          </w:pPr>
          <w:hyperlink w:anchor="__RefHeading___Toc6867166_2142443653">
            <w:r>
              <w:rPr>
                <w:webHidden/>
                <w:rStyle w:val="IndexLink"/>
                <w:rtl w:val="true"/>
              </w:rPr>
              <w:t xml:space="preserve">المكرمة المتمّمة للأربعين </w:t>
            </w:r>
            <w:r>
              <w:rPr>
                <w:rStyle w:val="IndexLink"/>
                <w:rtl w:val="true"/>
              </w:rPr>
              <w:t xml:space="preserve">: </w:t>
            </w:r>
            <w:r>
              <w:rPr>
                <w:rStyle w:val="IndexLink"/>
                <w:rtl w:val="true"/>
              </w:rPr>
              <w:t>أنّه يوجب دخول الجنّة بضمانة النبیّ صلی الله علیه وآله وسلم</w:t>
            </w:r>
            <w:r>
              <w:rPr>
                <w:rStyle w:val="IndexLink"/>
                <w:rtl w:val="true"/>
              </w:rPr>
              <w:tab/>
            </w:r>
            <w:r>
              <w:rPr>
                <w:rStyle w:val="IndexLink"/>
              </w:rPr>
              <w:t>539</w:t>
            </w:r>
          </w:hyperlink>
        </w:p>
        <w:p>
          <w:pPr>
            <w:pStyle w:val="Contents3"/>
            <w:tabs>
              <w:tab w:val="clear" w:pos="8459"/>
              <w:tab w:val="right" w:pos="9026" w:leader="dot"/>
            </w:tabs>
            <w:rPr/>
          </w:pPr>
          <w:hyperlink w:anchor="__RefHeading___Toc6867168_2142443653">
            <w:r>
              <w:rPr>
                <w:webHidden/>
                <w:rStyle w:val="IndexLink"/>
                <w:rtl w:val="true"/>
              </w:rPr>
              <w:t>المكرمة الحادية والأربعون أنّه يكون مشمولاً لدعاء رسول الله صلی الله علیه وآله وسلم</w:t>
            </w:r>
            <w:r>
              <w:rPr>
                <w:rStyle w:val="IndexLink"/>
                <w:rtl w:val="true"/>
              </w:rPr>
              <w:tab/>
            </w:r>
            <w:r>
              <w:rPr>
                <w:rStyle w:val="IndexLink"/>
              </w:rPr>
              <w:t>540</w:t>
            </w:r>
          </w:hyperlink>
        </w:p>
        <w:p>
          <w:pPr>
            <w:pStyle w:val="Contents3"/>
            <w:tabs>
              <w:tab w:val="clear" w:pos="8459"/>
              <w:tab w:val="right" w:pos="9026" w:leader="dot"/>
            </w:tabs>
            <w:rPr/>
          </w:pPr>
          <w:hyperlink w:anchor="__RefHeading___Toc6867170_2142443653">
            <w:r>
              <w:rPr>
                <w:webHidden/>
                <w:rStyle w:val="IndexLink"/>
                <w:rtl w:val="true"/>
              </w:rPr>
              <w:t xml:space="preserve">المكرمة الثانية والأربعون </w:t>
            </w:r>
            <w:r>
              <w:rPr>
                <w:rStyle w:val="IndexLink"/>
                <w:rtl w:val="true"/>
              </w:rPr>
              <w:t xml:space="preserve">: </w:t>
            </w:r>
            <w:r>
              <w:rPr>
                <w:rStyle w:val="IndexLink"/>
                <w:rtl w:val="true"/>
              </w:rPr>
              <w:t>أنّه يوجب غفران الذنوب، وتبديل السيئات بالحسنات</w:t>
            </w:r>
            <w:r>
              <w:rPr>
                <w:rStyle w:val="IndexLink"/>
                <w:rtl w:val="true"/>
              </w:rPr>
              <w:tab/>
            </w:r>
            <w:r>
              <w:rPr>
                <w:rStyle w:val="IndexLink"/>
              </w:rPr>
              <w:t>540</w:t>
            </w:r>
          </w:hyperlink>
        </w:p>
        <w:p>
          <w:pPr>
            <w:pStyle w:val="Contents3"/>
            <w:tabs>
              <w:tab w:val="clear" w:pos="8459"/>
              <w:tab w:val="right" w:pos="9026" w:leader="dot"/>
            </w:tabs>
            <w:rPr/>
          </w:pPr>
          <w:hyperlink w:anchor="__RefHeading___Toc6867172_2142443653">
            <w:r>
              <w:rPr>
                <w:webHidden/>
                <w:rStyle w:val="IndexLink"/>
                <w:rtl w:val="true"/>
              </w:rPr>
              <w:t xml:space="preserve">المكرمة الثالثة والأربعون </w:t>
            </w:r>
            <w:r>
              <w:rPr>
                <w:rStyle w:val="IndexLink"/>
                <w:rtl w:val="true"/>
              </w:rPr>
              <w:t xml:space="preserve">: </w:t>
            </w:r>
            <w:r>
              <w:rPr>
                <w:rStyle w:val="IndexLink"/>
                <w:rtl w:val="true"/>
              </w:rPr>
              <w:t>أنّه يکون وسيلة لأن يؤيده الله تعالى في العبادة</w:t>
            </w:r>
            <w:r>
              <w:rPr>
                <w:rStyle w:val="IndexLink"/>
                <w:rtl w:val="true"/>
              </w:rPr>
              <w:tab/>
            </w:r>
            <w:r>
              <w:rPr>
                <w:rStyle w:val="IndexLink"/>
              </w:rPr>
              <w:t>541</w:t>
            </w:r>
          </w:hyperlink>
        </w:p>
        <w:p>
          <w:pPr>
            <w:pStyle w:val="Contents3"/>
            <w:tabs>
              <w:tab w:val="clear" w:pos="8459"/>
              <w:tab w:val="right" w:pos="9026" w:leader="dot"/>
            </w:tabs>
            <w:rPr/>
          </w:pPr>
          <w:hyperlink w:anchor="__RefHeading___Toc6867174_2142443653">
            <w:r>
              <w:rPr>
                <w:webHidden/>
                <w:rStyle w:val="IndexLink"/>
                <w:rtl w:val="true"/>
              </w:rPr>
              <w:t xml:space="preserve">المكرمة الرابعة والأربعون </w:t>
            </w:r>
            <w:r>
              <w:rPr>
                <w:rStyle w:val="IndexLink"/>
                <w:rtl w:val="true"/>
              </w:rPr>
              <w:t xml:space="preserve">: </w:t>
            </w:r>
            <w:r>
              <w:rPr>
                <w:rStyle w:val="IndexLink"/>
                <w:rtl w:val="true"/>
              </w:rPr>
              <w:t>أنّه يوجب دفع العقوبة والعذاب عن أهل الأرض</w:t>
            </w:r>
            <w:r>
              <w:rPr>
                <w:rStyle w:val="IndexLink"/>
                <w:rtl w:val="true"/>
              </w:rPr>
              <w:tab/>
            </w:r>
            <w:r>
              <w:rPr>
                <w:rStyle w:val="IndexLink"/>
              </w:rPr>
              <w:t>542</w:t>
            </w:r>
          </w:hyperlink>
        </w:p>
        <w:p>
          <w:pPr>
            <w:pStyle w:val="Contents3"/>
            <w:tabs>
              <w:tab w:val="clear" w:pos="8459"/>
              <w:tab w:val="right" w:pos="9026" w:leader="dot"/>
            </w:tabs>
            <w:rPr/>
          </w:pPr>
          <w:hyperlink w:anchor="__RefHeading___Toc6867176_2142443653">
            <w:r>
              <w:rPr>
                <w:webHidden/>
                <w:rStyle w:val="IndexLink"/>
                <w:rtl w:val="true"/>
              </w:rPr>
              <w:t xml:space="preserve">المكرمة الخامسة والأربعون </w:t>
            </w:r>
            <w:r>
              <w:rPr>
                <w:rStyle w:val="IndexLink"/>
                <w:rtl w:val="true"/>
              </w:rPr>
              <w:t xml:space="preserve">: </w:t>
            </w:r>
            <w:r>
              <w:rPr>
                <w:rStyle w:val="IndexLink"/>
                <w:rtl w:val="true"/>
              </w:rPr>
              <w:t>أنّه يوجب الفوز بثواب إعانة المظلوم ونصره</w:t>
            </w:r>
            <w:r>
              <w:rPr>
                <w:rStyle w:val="IndexLink"/>
                <w:rtl w:val="true"/>
              </w:rPr>
              <w:tab/>
            </w:r>
            <w:r>
              <w:rPr>
                <w:rStyle w:val="IndexLink"/>
              </w:rPr>
              <w:t>543</w:t>
            </w:r>
          </w:hyperlink>
        </w:p>
        <w:p>
          <w:pPr>
            <w:pStyle w:val="Contents3"/>
            <w:tabs>
              <w:tab w:val="clear" w:pos="8459"/>
              <w:tab w:val="right" w:pos="9026" w:leader="dot"/>
            </w:tabs>
            <w:rPr/>
          </w:pPr>
          <w:hyperlink w:anchor="__RefHeading___Toc6867178_2142443653">
            <w:r>
              <w:rPr>
                <w:webHidden/>
                <w:rStyle w:val="IndexLink"/>
                <w:rtl w:val="true"/>
              </w:rPr>
              <w:t xml:space="preserve">المكرمة السادسة والأربعون </w:t>
            </w:r>
            <w:r>
              <w:rPr>
                <w:rStyle w:val="IndexLink"/>
                <w:rtl w:val="true"/>
              </w:rPr>
              <w:t xml:space="preserve">: </w:t>
            </w:r>
            <w:r>
              <w:rPr>
                <w:rStyle w:val="IndexLink"/>
                <w:rtl w:val="true"/>
              </w:rPr>
              <w:t>أنّه يترتب على ذلك فوائد إجلال الكبير</w:t>
            </w:r>
            <w:r>
              <w:rPr>
                <w:rStyle w:val="IndexLink"/>
                <w:rtl w:val="true"/>
              </w:rPr>
              <w:tab/>
            </w:r>
            <w:r>
              <w:rPr>
                <w:rStyle w:val="IndexLink"/>
              </w:rPr>
              <w:t>546</w:t>
            </w:r>
          </w:hyperlink>
        </w:p>
        <w:p>
          <w:pPr>
            <w:pStyle w:val="Contents3"/>
            <w:tabs>
              <w:tab w:val="clear" w:pos="8459"/>
              <w:tab w:val="right" w:pos="9026" w:leader="dot"/>
            </w:tabs>
            <w:rPr/>
          </w:pPr>
          <w:hyperlink w:anchor="__RefHeading___Toc6867180_2142443653">
            <w:r>
              <w:rPr>
                <w:webHidden/>
                <w:rStyle w:val="IndexLink"/>
                <w:rtl w:val="true"/>
              </w:rPr>
              <w:t xml:space="preserve">المکرمة السابعة والأربعون </w:t>
            </w:r>
            <w:r>
              <w:rPr>
                <w:rStyle w:val="IndexLink"/>
                <w:rtl w:val="true"/>
              </w:rPr>
              <w:t xml:space="preserve">: </w:t>
            </w:r>
            <w:r>
              <w:rPr>
                <w:rStyle w:val="IndexLink"/>
                <w:rtl w:val="true"/>
              </w:rPr>
              <w:t>أنّه يوجب الفوز بثواب طلب ثار الحسين علیه السلام</w:t>
            </w:r>
            <w:r>
              <w:rPr>
                <w:rStyle w:val="IndexLink"/>
                <w:rtl w:val="true"/>
              </w:rPr>
              <w:tab/>
            </w:r>
            <w:r>
              <w:rPr>
                <w:rStyle w:val="IndexLink"/>
              </w:rPr>
              <w:t>562</w:t>
            </w:r>
          </w:hyperlink>
        </w:p>
        <w:p>
          <w:pPr>
            <w:pStyle w:val="Contents3"/>
            <w:tabs>
              <w:tab w:val="clear" w:pos="8459"/>
              <w:tab w:val="right" w:pos="9026" w:leader="dot"/>
            </w:tabs>
            <w:rPr/>
          </w:pPr>
          <w:hyperlink w:anchor="__RefHeading___Toc6867182_2142443653">
            <w:r>
              <w:rPr>
                <w:webHidden/>
                <w:rStyle w:val="IndexLink"/>
                <w:rtl w:val="true"/>
              </w:rPr>
              <w:t xml:space="preserve">المكرمة الثامنة والأربعون </w:t>
            </w:r>
            <w:r>
              <w:rPr>
                <w:rStyle w:val="IndexLink"/>
                <w:rtl w:val="true"/>
              </w:rPr>
              <w:t xml:space="preserve">: </w:t>
            </w:r>
            <w:r>
              <w:rPr>
                <w:rStyle w:val="IndexLink"/>
                <w:rtl w:val="true"/>
              </w:rPr>
              <w:t>أنّه من مصادیق تحمّل الصعب المستصعب من أحاديث</w:t>
            </w:r>
            <w:r>
              <w:rPr>
                <w:rStyle w:val="IndexLink"/>
                <w:rtl w:val="true"/>
              </w:rPr>
              <w:tab/>
            </w:r>
            <w:r>
              <w:rPr>
                <w:rStyle w:val="IndexLink"/>
              </w:rPr>
              <w:t>567</w:t>
            </w:r>
          </w:hyperlink>
        </w:p>
        <w:p>
          <w:pPr>
            <w:pStyle w:val="Contents3"/>
            <w:tabs>
              <w:tab w:val="clear" w:pos="8459"/>
              <w:tab w:val="right" w:pos="9026" w:leader="dot"/>
            </w:tabs>
            <w:rPr/>
          </w:pPr>
          <w:hyperlink w:anchor="__RefHeading___Toc6867184_2142443653">
            <w:r>
              <w:rPr>
                <w:webHidden/>
                <w:rStyle w:val="IndexLink"/>
                <w:rtl w:val="true"/>
              </w:rPr>
              <w:t xml:space="preserve">المكرمة التاسعة والأربعون </w:t>
            </w:r>
            <w:r>
              <w:rPr>
                <w:rStyle w:val="IndexLink"/>
                <w:rtl w:val="true"/>
              </w:rPr>
              <w:t xml:space="preserve">: </w:t>
            </w:r>
            <w:r>
              <w:rPr>
                <w:rStyle w:val="IndexLink"/>
                <w:rtl w:val="true"/>
              </w:rPr>
              <w:t>أنّه إضاءة نوره لاهل المحشر</w:t>
            </w:r>
            <w:r>
              <w:rPr>
                <w:rStyle w:val="IndexLink"/>
                <w:rtl w:val="true"/>
              </w:rPr>
              <w:tab/>
            </w:r>
            <w:r>
              <w:rPr>
                <w:rStyle w:val="IndexLink"/>
              </w:rPr>
              <w:t>583</w:t>
            </w:r>
          </w:hyperlink>
        </w:p>
        <w:p>
          <w:pPr>
            <w:pStyle w:val="Contents3"/>
            <w:tabs>
              <w:tab w:val="clear" w:pos="8459"/>
              <w:tab w:val="right" w:pos="9026" w:leader="dot"/>
            </w:tabs>
            <w:rPr/>
          </w:pPr>
          <w:hyperlink w:anchor="__RefHeading___Toc6867186_2142443653">
            <w:r>
              <w:rPr>
                <w:webHidden/>
                <w:rStyle w:val="IndexLink"/>
                <w:rtl w:val="true"/>
              </w:rPr>
              <w:t xml:space="preserve">المكرمة المتممة للخمسين </w:t>
            </w:r>
            <w:r>
              <w:rPr>
                <w:rStyle w:val="IndexLink"/>
                <w:rtl w:val="true"/>
              </w:rPr>
              <w:t xml:space="preserve">: </w:t>
            </w:r>
            <w:r>
              <w:rPr>
                <w:rStyle w:val="IndexLink"/>
                <w:rtl w:val="true"/>
              </w:rPr>
              <w:t>أنّه قبول شفاعته يوم الدين في سبعين ألفا من المذنبين</w:t>
            </w:r>
            <w:r>
              <w:rPr>
                <w:rStyle w:val="IndexLink"/>
                <w:rtl w:val="true"/>
              </w:rPr>
              <w:tab/>
            </w:r>
            <w:r>
              <w:rPr>
                <w:rStyle w:val="IndexLink"/>
              </w:rPr>
              <w:t>586</w:t>
            </w:r>
          </w:hyperlink>
        </w:p>
        <w:p>
          <w:pPr>
            <w:pStyle w:val="Contents3"/>
            <w:tabs>
              <w:tab w:val="clear" w:pos="8459"/>
              <w:tab w:val="right" w:pos="9026" w:leader="dot"/>
            </w:tabs>
            <w:rPr/>
          </w:pPr>
          <w:hyperlink w:anchor="__RefHeading___Toc6867188_2142443653">
            <w:r>
              <w:rPr>
                <w:webHidden/>
                <w:rStyle w:val="IndexLink"/>
                <w:rtl w:val="true"/>
              </w:rPr>
              <w:t xml:space="preserve">المكرمة الحادية والخمسون </w:t>
            </w:r>
            <w:r>
              <w:rPr>
                <w:rStyle w:val="IndexLink"/>
                <w:rtl w:val="true"/>
              </w:rPr>
              <w:t xml:space="preserve">: </w:t>
            </w:r>
            <w:r>
              <w:rPr>
                <w:rStyle w:val="IndexLink"/>
                <w:rtl w:val="true"/>
              </w:rPr>
              <w:t>أنّه يوجب دعاء أمیرالمؤمنین علیه السلام في حقّه</w:t>
            </w:r>
            <w:r>
              <w:rPr>
                <w:rStyle w:val="IndexLink"/>
                <w:rtl w:val="true"/>
              </w:rPr>
              <w:tab/>
            </w:r>
            <w:r>
              <w:rPr>
                <w:rStyle w:val="IndexLink"/>
              </w:rPr>
              <w:t>587</w:t>
            </w:r>
          </w:hyperlink>
        </w:p>
        <w:p>
          <w:pPr>
            <w:pStyle w:val="Contents3"/>
            <w:tabs>
              <w:tab w:val="clear" w:pos="8459"/>
              <w:tab w:val="right" w:pos="9026" w:leader="dot"/>
            </w:tabs>
            <w:rPr/>
          </w:pPr>
          <w:hyperlink w:anchor="__RefHeading___Toc6867190_2142443653">
            <w:r>
              <w:rPr>
                <w:webHidden/>
                <w:rStyle w:val="IndexLink"/>
                <w:rtl w:val="true"/>
              </w:rPr>
              <w:t xml:space="preserve">المكرمة الثانية والخمسون </w:t>
            </w:r>
            <w:r>
              <w:rPr>
                <w:rStyle w:val="IndexLink"/>
                <w:rtl w:val="true"/>
              </w:rPr>
              <w:t xml:space="preserve">: </w:t>
            </w:r>
            <w:r>
              <w:rPr>
                <w:rStyle w:val="IndexLink"/>
                <w:rtl w:val="true"/>
              </w:rPr>
              <w:t>أنّه يوجب دخول الجنّة بغير حساب</w:t>
            </w:r>
            <w:r>
              <w:rPr>
                <w:rStyle w:val="IndexLink"/>
                <w:rtl w:val="true"/>
              </w:rPr>
              <w:tab/>
            </w:r>
            <w:r>
              <w:rPr>
                <w:rStyle w:val="IndexLink"/>
              </w:rPr>
              <w:t>587</w:t>
            </w:r>
          </w:hyperlink>
        </w:p>
        <w:p>
          <w:pPr>
            <w:pStyle w:val="Contents3"/>
            <w:tabs>
              <w:tab w:val="clear" w:pos="8459"/>
              <w:tab w:val="right" w:pos="9026" w:leader="dot"/>
            </w:tabs>
            <w:rPr/>
          </w:pPr>
          <w:hyperlink w:anchor="__RefHeading___Toc6867192_2142443653">
            <w:r>
              <w:rPr>
                <w:webHidden/>
                <w:rStyle w:val="IndexLink"/>
                <w:rtl w:val="true"/>
              </w:rPr>
              <w:t xml:space="preserve">المكرمة الثالثة والخمسون </w:t>
            </w:r>
            <w:r>
              <w:rPr>
                <w:rStyle w:val="IndexLink"/>
                <w:rtl w:val="true"/>
              </w:rPr>
              <w:t xml:space="preserve">: </w:t>
            </w:r>
            <w:r>
              <w:rPr>
                <w:rStyle w:val="IndexLink"/>
                <w:rtl w:val="true"/>
              </w:rPr>
              <w:t>أنّه يوجب السلامة من عطش يوم القيامة</w:t>
            </w:r>
            <w:r>
              <w:rPr>
                <w:rStyle w:val="IndexLink"/>
                <w:rtl w:val="true"/>
              </w:rPr>
              <w:tab/>
            </w:r>
            <w:r>
              <w:rPr>
                <w:rStyle w:val="IndexLink"/>
              </w:rPr>
              <w:t>587</w:t>
            </w:r>
          </w:hyperlink>
        </w:p>
        <w:p>
          <w:pPr>
            <w:pStyle w:val="Contents3"/>
            <w:tabs>
              <w:tab w:val="clear" w:pos="8459"/>
              <w:tab w:val="right" w:pos="9026" w:leader="dot"/>
            </w:tabs>
            <w:rPr/>
          </w:pPr>
          <w:hyperlink w:anchor="__RefHeading___Toc6867194_2142443653">
            <w:r>
              <w:rPr>
                <w:webHidden/>
                <w:rStyle w:val="IndexLink"/>
                <w:rtl w:val="true"/>
              </w:rPr>
              <w:t xml:space="preserve">المكرمة الرابعة والخمسون </w:t>
            </w:r>
            <w:r>
              <w:rPr>
                <w:rStyle w:val="IndexLink"/>
                <w:rtl w:val="true"/>
              </w:rPr>
              <w:t xml:space="preserve">: </w:t>
            </w:r>
            <w:r>
              <w:rPr>
                <w:rStyle w:val="IndexLink"/>
                <w:rtl w:val="true"/>
              </w:rPr>
              <w:t>أنّه الخلود في الجنّة</w:t>
            </w:r>
            <w:r>
              <w:rPr>
                <w:rStyle w:val="IndexLink"/>
                <w:rtl w:val="true"/>
              </w:rPr>
              <w:tab/>
            </w:r>
            <w:r>
              <w:rPr>
                <w:rStyle w:val="IndexLink"/>
              </w:rPr>
              <w:t>588</w:t>
            </w:r>
          </w:hyperlink>
        </w:p>
        <w:p>
          <w:pPr>
            <w:pStyle w:val="Contents3"/>
            <w:tabs>
              <w:tab w:val="clear" w:pos="8459"/>
              <w:tab w:val="right" w:pos="9026" w:leader="dot"/>
            </w:tabs>
            <w:rPr/>
          </w:pPr>
          <w:hyperlink w:anchor="__RefHeading___Toc6867196_2142443653">
            <w:r>
              <w:rPr>
                <w:webHidden/>
                <w:rStyle w:val="IndexLink"/>
                <w:rtl w:val="true"/>
              </w:rPr>
              <w:t xml:space="preserve">المكرمة الخامسة والخمسون </w:t>
            </w:r>
            <w:r>
              <w:rPr>
                <w:rStyle w:val="IndexLink"/>
                <w:rtl w:val="true"/>
              </w:rPr>
              <w:t xml:space="preserve">: </w:t>
            </w:r>
            <w:r>
              <w:rPr>
                <w:rStyle w:val="IndexLink"/>
                <w:rtl w:val="true"/>
              </w:rPr>
              <w:t>أنّه يوجب خمش وجه إبليس وقرح قلبه</w:t>
            </w:r>
            <w:r>
              <w:rPr>
                <w:rStyle w:val="IndexLink"/>
                <w:rtl w:val="true"/>
              </w:rPr>
              <w:tab/>
            </w:r>
            <w:r>
              <w:rPr>
                <w:rStyle w:val="IndexLink"/>
              </w:rPr>
              <w:t>588</w:t>
            </w:r>
          </w:hyperlink>
        </w:p>
        <w:p>
          <w:pPr>
            <w:pStyle w:val="Contents3"/>
            <w:tabs>
              <w:tab w:val="clear" w:pos="8459"/>
              <w:tab w:val="right" w:pos="9026" w:leader="dot"/>
            </w:tabs>
            <w:rPr/>
          </w:pPr>
          <w:hyperlink w:anchor="__RefHeading___Toc6867198_2142443653">
            <w:r>
              <w:rPr>
                <w:webHidden/>
                <w:rStyle w:val="IndexLink"/>
                <w:rtl w:val="true"/>
              </w:rPr>
              <w:t xml:space="preserve">المكرمة السادسة والخمسون </w:t>
            </w:r>
            <w:r>
              <w:rPr>
                <w:rStyle w:val="IndexLink"/>
                <w:rtl w:val="true"/>
              </w:rPr>
              <w:t xml:space="preserve">: </w:t>
            </w:r>
            <w:r>
              <w:rPr>
                <w:rStyle w:val="IndexLink"/>
                <w:rtl w:val="true"/>
              </w:rPr>
              <w:t>أنّه يتحف يوم القيامة بتحفة مخصوصة</w:t>
            </w:r>
            <w:r>
              <w:rPr>
                <w:rStyle w:val="IndexLink"/>
                <w:rtl w:val="true"/>
              </w:rPr>
              <w:tab/>
            </w:r>
            <w:r>
              <w:rPr>
                <w:rStyle w:val="IndexLink"/>
              </w:rPr>
              <w:t>589</w:t>
            </w:r>
          </w:hyperlink>
        </w:p>
        <w:p>
          <w:pPr>
            <w:pStyle w:val="Contents3"/>
            <w:tabs>
              <w:tab w:val="clear" w:pos="8459"/>
              <w:tab w:val="right" w:pos="9026" w:leader="dot"/>
            </w:tabs>
            <w:rPr/>
          </w:pPr>
          <w:hyperlink w:anchor="__RefHeading___Toc6867200_2142443653">
            <w:r>
              <w:rPr>
                <w:webHidden/>
                <w:rStyle w:val="IndexLink"/>
                <w:rtl w:val="true"/>
              </w:rPr>
              <w:t xml:space="preserve">المكرمة السابعة والخمسون </w:t>
            </w:r>
            <w:r>
              <w:rPr>
                <w:rStyle w:val="IndexLink"/>
                <w:rtl w:val="true"/>
              </w:rPr>
              <w:t xml:space="preserve">: </w:t>
            </w:r>
            <w:r>
              <w:rPr>
                <w:rStyle w:val="IndexLink"/>
                <w:rtl w:val="true"/>
              </w:rPr>
              <w:t>أنّه يخدمه الله من خدم الجنّة</w:t>
            </w:r>
            <w:r>
              <w:rPr>
                <w:rStyle w:val="IndexLink"/>
                <w:rtl w:val="true"/>
              </w:rPr>
              <w:tab/>
            </w:r>
            <w:r>
              <w:rPr>
                <w:rStyle w:val="IndexLink"/>
              </w:rPr>
              <w:t>590</w:t>
            </w:r>
          </w:hyperlink>
        </w:p>
        <w:p>
          <w:pPr>
            <w:pStyle w:val="Contents3"/>
            <w:tabs>
              <w:tab w:val="clear" w:pos="8459"/>
              <w:tab w:val="right" w:pos="9026" w:leader="dot"/>
            </w:tabs>
            <w:rPr/>
          </w:pPr>
          <w:hyperlink w:anchor="__RefHeading___Toc6867202_2142443653">
            <w:r>
              <w:rPr>
                <w:webHidden/>
                <w:rStyle w:val="IndexLink"/>
                <w:rtl w:val="true"/>
              </w:rPr>
              <w:t xml:space="preserve">المكرمة الثامنة والخمسون </w:t>
            </w:r>
            <w:r>
              <w:rPr>
                <w:rStyle w:val="IndexLink"/>
                <w:rtl w:val="true"/>
              </w:rPr>
              <w:t xml:space="preserve">: </w:t>
            </w:r>
            <w:r>
              <w:rPr>
                <w:rStyle w:val="IndexLink"/>
                <w:rtl w:val="true"/>
              </w:rPr>
              <w:t>أنّه يكون في ظلّ الله الممدود</w:t>
            </w:r>
            <w:r>
              <w:rPr>
                <w:rStyle w:val="IndexLink"/>
                <w:rtl w:val="true"/>
              </w:rPr>
              <w:tab/>
            </w:r>
            <w:r>
              <w:rPr>
                <w:rStyle w:val="IndexLink"/>
              </w:rPr>
              <w:t>590</w:t>
            </w:r>
          </w:hyperlink>
        </w:p>
        <w:p>
          <w:pPr>
            <w:pStyle w:val="Contents3"/>
            <w:tabs>
              <w:tab w:val="clear" w:pos="8459"/>
              <w:tab w:val="right" w:pos="9026" w:leader="dot"/>
            </w:tabs>
            <w:rPr/>
          </w:pPr>
          <w:hyperlink w:anchor="__RefHeading___Toc6867204_2142443653">
            <w:r>
              <w:rPr>
                <w:webHidden/>
                <w:rStyle w:val="IndexLink"/>
                <w:rtl w:val="true"/>
              </w:rPr>
              <w:t xml:space="preserve">المكرمة التاسعة والخمسون </w:t>
            </w:r>
            <w:r>
              <w:rPr>
                <w:rStyle w:val="IndexLink"/>
                <w:rtl w:val="true"/>
              </w:rPr>
              <w:t xml:space="preserve">: </w:t>
            </w:r>
            <w:r>
              <w:rPr>
                <w:rStyle w:val="IndexLink"/>
                <w:rtl w:val="true"/>
              </w:rPr>
              <w:t>أنّه يکون ثواب نصيحة المؤمن</w:t>
            </w:r>
            <w:r>
              <w:rPr>
                <w:rStyle w:val="IndexLink"/>
                <w:rtl w:val="true"/>
              </w:rPr>
              <w:tab/>
            </w:r>
            <w:r>
              <w:rPr>
                <w:rStyle w:val="IndexLink"/>
              </w:rPr>
              <w:t>591</w:t>
            </w:r>
          </w:hyperlink>
        </w:p>
        <w:p>
          <w:pPr>
            <w:pStyle w:val="Contents3"/>
            <w:tabs>
              <w:tab w:val="clear" w:pos="8459"/>
              <w:tab w:val="right" w:pos="9026" w:leader="dot"/>
            </w:tabs>
            <w:rPr/>
          </w:pPr>
          <w:hyperlink w:anchor="__RefHeading___Toc6867206_2142443653">
            <w:r>
              <w:rPr>
                <w:webHidden/>
                <w:rStyle w:val="IndexLink"/>
                <w:rtl w:val="true"/>
              </w:rPr>
              <w:t>المكرمة المكملة للستين</w:t>
            </w:r>
            <w:r>
              <w:rPr>
                <w:rStyle w:val="IndexLink"/>
                <w:rtl w:val="true"/>
              </w:rPr>
              <w:t xml:space="preserve">: </w:t>
            </w:r>
            <w:r>
              <w:rPr>
                <w:rStyle w:val="IndexLink"/>
                <w:rtl w:val="true"/>
              </w:rPr>
              <w:t>أنّه يكون مجلسه محضراً للملائکة</w:t>
            </w:r>
            <w:r>
              <w:rPr>
                <w:rStyle w:val="IndexLink"/>
                <w:rtl w:val="true"/>
              </w:rPr>
              <w:tab/>
            </w:r>
            <w:r>
              <w:rPr>
                <w:rStyle w:val="IndexLink"/>
              </w:rPr>
              <w:t>593</w:t>
            </w:r>
          </w:hyperlink>
        </w:p>
        <w:p>
          <w:pPr>
            <w:pStyle w:val="Contents3"/>
            <w:tabs>
              <w:tab w:val="clear" w:pos="8459"/>
              <w:tab w:val="right" w:pos="9026" w:leader="dot"/>
            </w:tabs>
            <w:rPr/>
          </w:pPr>
          <w:hyperlink w:anchor="__RefHeading___Toc6867208_2142443653">
            <w:r>
              <w:rPr>
                <w:webHidden/>
                <w:rStyle w:val="IndexLink"/>
                <w:rtl w:val="true"/>
              </w:rPr>
              <w:t xml:space="preserve">المكرمة الحادية والستون </w:t>
            </w:r>
            <w:r>
              <w:rPr>
                <w:rStyle w:val="IndexLink"/>
                <w:rtl w:val="true"/>
              </w:rPr>
              <w:t xml:space="preserve">: </w:t>
            </w:r>
            <w:r>
              <w:rPr>
                <w:rStyle w:val="IndexLink"/>
                <w:rtl w:val="true"/>
              </w:rPr>
              <w:t>أنّه يکون ممّن يباهي به الإله الجليل ملائكته</w:t>
            </w:r>
            <w:r>
              <w:rPr>
                <w:rStyle w:val="IndexLink"/>
                <w:rtl w:val="true"/>
              </w:rPr>
              <w:tab/>
            </w:r>
            <w:r>
              <w:rPr>
                <w:rStyle w:val="IndexLink"/>
              </w:rPr>
              <w:t>596</w:t>
            </w:r>
          </w:hyperlink>
        </w:p>
        <w:p>
          <w:pPr>
            <w:pStyle w:val="Contents3"/>
            <w:tabs>
              <w:tab w:val="clear" w:pos="8459"/>
              <w:tab w:val="right" w:pos="9026" w:leader="dot"/>
            </w:tabs>
            <w:rPr/>
          </w:pPr>
          <w:hyperlink w:anchor="__RefHeading___Toc6867210_2142443653">
            <w:r>
              <w:rPr>
                <w:webHidden/>
                <w:rStyle w:val="IndexLink"/>
                <w:rtl w:val="true"/>
              </w:rPr>
              <w:t xml:space="preserve">المكرمة الثانية والستّون </w:t>
            </w:r>
            <w:r>
              <w:rPr>
                <w:rStyle w:val="IndexLink"/>
                <w:rtl w:val="true"/>
              </w:rPr>
              <w:t xml:space="preserve">: </w:t>
            </w:r>
            <w:r>
              <w:rPr>
                <w:rStyle w:val="IndexLink"/>
                <w:rtl w:val="true"/>
              </w:rPr>
              <w:t>أنّه يکون ممن يستغفر لهم الملائكة</w:t>
            </w:r>
            <w:r>
              <w:rPr>
                <w:rStyle w:val="IndexLink"/>
                <w:rtl w:val="true"/>
              </w:rPr>
              <w:tab/>
            </w:r>
            <w:r>
              <w:rPr>
                <w:rStyle w:val="IndexLink"/>
              </w:rPr>
              <w:t>596</w:t>
            </w:r>
          </w:hyperlink>
        </w:p>
        <w:p>
          <w:pPr>
            <w:pStyle w:val="Contents3"/>
            <w:tabs>
              <w:tab w:val="clear" w:pos="8459"/>
              <w:tab w:val="right" w:pos="9026" w:leader="dot"/>
            </w:tabs>
            <w:rPr/>
          </w:pPr>
          <w:hyperlink w:anchor="__RefHeading___Toc6867212_2142443653">
            <w:r>
              <w:rPr>
                <w:webHidden/>
                <w:rStyle w:val="IndexLink"/>
                <w:rtl w:val="true"/>
              </w:rPr>
              <w:t xml:space="preserve">المكرمة الثالثة والستون </w:t>
            </w:r>
            <w:r>
              <w:rPr>
                <w:rStyle w:val="IndexLink"/>
                <w:rtl w:val="true"/>
              </w:rPr>
              <w:t xml:space="preserve">: </w:t>
            </w:r>
            <w:r>
              <w:rPr>
                <w:rStyle w:val="IndexLink"/>
                <w:rtl w:val="true"/>
              </w:rPr>
              <w:t>أنّه يكون خير الناس</w:t>
            </w:r>
            <w:r>
              <w:rPr>
                <w:rStyle w:val="IndexLink"/>
                <w:rtl w:val="true"/>
              </w:rPr>
              <w:tab/>
            </w:r>
            <w:r>
              <w:rPr>
                <w:rStyle w:val="IndexLink"/>
              </w:rPr>
              <w:t>596</w:t>
            </w:r>
          </w:hyperlink>
        </w:p>
        <w:p>
          <w:pPr>
            <w:pStyle w:val="Contents3"/>
            <w:tabs>
              <w:tab w:val="clear" w:pos="8459"/>
              <w:tab w:val="right" w:pos="9026" w:leader="dot"/>
            </w:tabs>
            <w:rPr/>
          </w:pPr>
          <w:hyperlink w:anchor="__RefHeading___Toc6867214_2142443653">
            <w:r>
              <w:rPr>
                <w:webHidden/>
                <w:rStyle w:val="IndexLink"/>
                <w:rtl w:val="true"/>
              </w:rPr>
              <w:t xml:space="preserve">المكرمة الرابعة والستون </w:t>
            </w:r>
            <w:r>
              <w:rPr>
                <w:rStyle w:val="IndexLink"/>
                <w:rtl w:val="true"/>
              </w:rPr>
              <w:t xml:space="preserve">: </w:t>
            </w:r>
            <w:r>
              <w:rPr>
                <w:rStyle w:val="IndexLink"/>
                <w:rtl w:val="true"/>
              </w:rPr>
              <w:t>أنه إطاعة لأولي الأمر</w:t>
            </w:r>
            <w:r>
              <w:rPr>
                <w:rStyle w:val="IndexLink"/>
                <w:rtl w:val="true"/>
              </w:rPr>
              <w:tab/>
            </w:r>
            <w:r>
              <w:rPr>
                <w:rStyle w:val="IndexLink"/>
              </w:rPr>
              <w:t>597</w:t>
            </w:r>
          </w:hyperlink>
        </w:p>
        <w:p>
          <w:pPr>
            <w:pStyle w:val="Contents3"/>
            <w:tabs>
              <w:tab w:val="clear" w:pos="8459"/>
              <w:tab w:val="right" w:pos="9026" w:leader="dot"/>
            </w:tabs>
            <w:rPr/>
          </w:pPr>
          <w:hyperlink w:anchor="__RefHeading___Toc6867216_2142443653">
            <w:r>
              <w:rPr>
                <w:webHidden/>
                <w:rStyle w:val="IndexLink"/>
                <w:rtl w:val="true"/>
              </w:rPr>
              <w:t xml:space="preserve">المكرمة الخامسة والستون </w:t>
            </w:r>
            <w:r>
              <w:rPr>
                <w:rStyle w:val="IndexLink"/>
                <w:rtl w:val="true"/>
              </w:rPr>
              <w:t xml:space="preserve">: </w:t>
            </w:r>
            <w:r>
              <w:rPr>
                <w:rStyle w:val="IndexLink"/>
                <w:rtl w:val="true"/>
              </w:rPr>
              <w:t>أنّه يوجب سرور الله تعالى</w:t>
            </w:r>
            <w:r>
              <w:rPr>
                <w:rStyle w:val="IndexLink"/>
                <w:rtl w:val="true"/>
              </w:rPr>
              <w:tab/>
            </w:r>
            <w:r>
              <w:rPr>
                <w:rStyle w:val="IndexLink"/>
              </w:rPr>
              <w:t>599</w:t>
            </w:r>
          </w:hyperlink>
        </w:p>
        <w:p>
          <w:pPr>
            <w:pStyle w:val="Contents3"/>
            <w:tabs>
              <w:tab w:val="clear" w:pos="8459"/>
              <w:tab w:val="right" w:pos="9026" w:leader="dot"/>
            </w:tabs>
            <w:rPr/>
          </w:pPr>
          <w:hyperlink w:anchor="__RefHeading___Toc6867218_2142443653">
            <w:r>
              <w:rPr>
                <w:webHidden/>
                <w:rStyle w:val="IndexLink"/>
                <w:rtl w:val="true"/>
              </w:rPr>
              <w:t xml:space="preserve">المكرمة السادسة والستّون </w:t>
            </w:r>
            <w:r>
              <w:rPr>
                <w:rStyle w:val="IndexLink"/>
                <w:rtl w:val="true"/>
              </w:rPr>
              <w:t xml:space="preserve">: </w:t>
            </w:r>
            <w:r>
              <w:rPr>
                <w:rStyle w:val="IndexLink"/>
                <w:rtl w:val="true"/>
              </w:rPr>
              <w:t>أنّه يوجب سرور رسول الله صلی الله علیه وآله وسلم</w:t>
            </w:r>
            <w:r>
              <w:rPr>
                <w:rStyle w:val="IndexLink"/>
                <w:rtl w:val="true"/>
              </w:rPr>
              <w:tab/>
            </w:r>
            <w:r>
              <w:rPr>
                <w:rStyle w:val="IndexLink"/>
              </w:rPr>
              <w:t>599</w:t>
            </w:r>
          </w:hyperlink>
        </w:p>
        <w:p>
          <w:pPr>
            <w:pStyle w:val="Contents3"/>
            <w:tabs>
              <w:tab w:val="clear" w:pos="8459"/>
              <w:tab w:val="right" w:pos="9026" w:leader="dot"/>
            </w:tabs>
            <w:rPr/>
          </w:pPr>
          <w:hyperlink w:anchor="__RefHeading___Toc6867220_2142443653">
            <w:r>
              <w:rPr>
                <w:webHidden/>
                <w:rStyle w:val="IndexLink"/>
                <w:rtl w:val="true"/>
              </w:rPr>
              <w:t xml:space="preserve">المكرمة السابعة والستون </w:t>
            </w:r>
            <w:r>
              <w:rPr>
                <w:rStyle w:val="IndexLink"/>
                <w:rtl w:val="true"/>
              </w:rPr>
              <w:t xml:space="preserve">: </w:t>
            </w:r>
            <w:r>
              <w:rPr>
                <w:rStyle w:val="IndexLink"/>
                <w:rtl w:val="true"/>
              </w:rPr>
              <w:t>أنه أحب الأعمال إلى الله تعالی</w:t>
            </w:r>
            <w:r>
              <w:rPr>
                <w:rStyle w:val="IndexLink"/>
                <w:rtl w:val="true"/>
              </w:rPr>
              <w:tab/>
            </w:r>
            <w:r>
              <w:rPr>
                <w:rStyle w:val="IndexLink"/>
              </w:rPr>
              <w:t>600</w:t>
            </w:r>
          </w:hyperlink>
        </w:p>
        <w:p>
          <w:pPr>
            <w:pStyle w:val="Contents3"/>
            <w:tabs>
              <w:tab w:val="clear" w:pos="8459"/>
              <w:tab w:val="right" w:pos="9026" w:leader="dot"/>
            </w:tabs>
            <w:rPr/>
          </w:pPr>
          <w:hyperlink w:anchor="__RefHeading___Toc6867222_2142443653">
            <w:r>
              <w:rPr>
                <w:webHidden/>
                <w:rStyle w:val="IndexLink"/>
                <w:rtl w:val="true"/>
              </w:rPr>
              <w:t xml:space="preserve">المكرمة الثامنة والستون </w:t>
            </w:r>
            <w:r>
              <w:rPr>
                <w:rStyle w:val="IndexLink"/>
                <w:rtl w:val="true"/>
              </w:rPr>
              <w:t xml:space="preserve">: </w:t>
            </w:r>
            <w:r>
              <w:rPr>
                <w:rStyle w:val="IndexLink"/>
                <w:rtl w:val="true"/>
              </w:rPr>
              <w:t>أنّه أحبّ الأعمال إلی الله تعالی</w:t>
            </w:r>
            <w:r>
              <w:rPr>
                <w:rStyle w:val="IndexLink"/>
                <w:rtl w:val="true"/>
              </w:rPr>
              <w:tab/>
            </w:r>
            <w:r>
              <w:rPr>
                <w:rStyle w:val="IndexLink"/>
              </w:rPr>
              <w:t>601</w:t>
            </w:r>
          </w:hyperlink>
        </w:p>
        <w:p>
          <w:pPr>
            <w:pStyle w:val="Contents3"/>
            <w:tabs>
              <w:tab w:val="clear" w:pos="8459"/>
              <w:tab w:val="right" w:pos="9026" w:leader="dot"/>
            </w:tabs>
            <w:rPr/>
          </w:pPr>
          <w:hyperlink w:anchor="__RefHeading___Toc6867224_2142443653">
            <w:r>
              <w:rPr>
                <w:webHidden/>
                <w:rStyle w:val="IndexLink"/>
                <w:rtl w:val="true"/>
              </w:rPr>
              <w:t xml:space="preserve">المكرمة التاسعة والستون </w:t>
            </w:r>
            <w:r>
              <w:rPr>
                <w:rStyle w:val="IndexLink"/>
                <w:rtl w:val="true"/>
              </w:rPr>
              <w:t xml:space="preserve">: </w:t>
            </w:r>
            <w:r>
              <w:rPr>
                <w:rStyle w:val="IndexLink"/>
                <w:rtl w:val="true"/>
              </w:rPr>
              <w:t>أنّه يحاسب حساباً يسيراً</w:t>
            </w:r>
            <w:r>
              <w:rPr>
                <w:rStyle w:val="IndexLink"/>
                <w:rtl w:val="true"/>
              </w:rPr>
              <w:tab/>
            </w:r>
            <w:r>
              <w:rPr>
                <w:rStyle w:val="IndexLink"/>
              </w:rPr>
              <w:t>601</w:t>
            </w:r>
          </w:hyperlink>
        </w:p>
        <w:p>
          <w:pPr>
            <w:pStyle w:val="Contents3"/>
            <w:tabs>
              <w:tab w:val="clear" w:pos="8459"/>
              <w:tab w:val="right" w:pos="9026" w:leader="dot"/>
            </w:tabs>
            <w:rPr/>
          </w:pPr>
          <w:hyperlink w:anchor="__RefHeading___Toc6867226_2142443653">
            <w:r>
              <w:rPr>
                <w:webHidden/>
                <w:rStyle w:val="IndexLink"/>
                <w:rtl w:val="true"/>
              </w:rPr>
              <w:t xml:space="preserve">المكرمة الواحدة والسبعون </w:t>
            </w:r>
            <w:r>
              <w:rPr>
                <w:rStyle w:val="IndexLink"/>
                <w:rtl w:val="true"/>
              </w:rPr>
              <w:t xml:space="preserve">: </w:t>
            </w:r>
            <w:r>
              <w:rPr>
                <w:rStyle w:val="IndexLink"/>
                <w:rtl w:val="true"/>
              </w:rPr>
              <w:t>أنه أفضل الأعمال</w:t>
            </w:r>
            <w:r>
              <w:rPr>
                <w:rStyle w:val="IndexLink"/>
                <w:rtl w:val="true"/>
              </w:rPr>
              <w:tab/>
            </w:r>
            <w:r>
              <w:rPr>
                <w:rStyle w:val="IndexLink"/>
              </w:rPr>
              <w:t>602</w:t>
            </w:r>
          </w:hyperlink>
        </w:p>
        <w:p>
          <w:pPr>
            <w:pStyle w:val="Contents3"/>
            <w:tabs>
              <w:tab w:val="clear" w:pos="8459"/>
              <w:tab w:val="right" w:pos="9026" w:leader="dot"/>
            </w:tabs>
            <w:rPr/>
          </w:pPr>
          <w:hyperlink w:anchor="__RefHeading___Toc6867228_2142443653">
            <w:r>
              <w:rPr>
                <w:webHidden/>
                <w:rStyle w:val="IndexLink"/>
                <w:rtl w:val="true"/>
              </w:rPr>
              <w:t xml:space="preserve">المكرمة الثانية والسبعون </w:t>
            </w:r>
            <w:r>
              <w:rPr>
                <w:rStyle w:val="IndexLink"/>
                <w:rtl w:val="true"/>
              </w:rPr>
              <w:t xml:space="preserve">: </w:t>
            </w:r>
            <w:r>
              <w:rPr>
                <w:rStyle w:val="IndexLink"/>
                <w:rtl w:val="true"/>
              </w:rPr>
              <w:t>أنّه يوجب زوال الغمّ عن القلب</w:t>
            </w:r>
            <w:r>
              <w:rPr>
                <w:rStyle w:val="IndexLink"/>
                <w:rtl w:val="true"/>
              </w:rPr>
              <w:tab/>
            </w:r>
            <w:r>
              <w:rPr>
                <w:rStyle w:val="IndexLink"/>
              </w:rPr>
              <w:t>603</w:t>
            </w:r>
          </w:hyperlink>
        </w:p>
        <w:p>
          <w:pPr>
            <w:pStyle w:val="Contents3"/>
            <w:tabs>
              <w:tab w:val="clear" w:pos="8459"/>
              <w:tab w:val="right" w:pos="9026" w:leader="dot"/>
            </w:tabs>
            <w:rPr/>
          </w:pPr>
          <w:hyperlink w:anchor="__RefHeading___Toc6867230_2142443653">
            <w:r>
              <w:rPr>
                <w:webHidden/>
                <w:rStyle w:val="IndexLink"/>
                <w:rtl w:val="true"/>
              </w:rPr>
              <w:t xml:space="preserve">المكرمة الثالثة والسبعون </w:t>
            </w:r>
            <w:r>
              <w:rPr>
                <w:rStyle w:val="IndexLink"/>
                <w:rtl w:val="true"/>
              </w:rPr>
              <w:t xml:space="preserve">: </w:t>
            </w:r>
            <w:r>
              <w:rPr>
                <w:rStyle w:val="IndexLink"/>
                <w:rtl w:val="true"/>
              </w:rPr>
              <w:t>أنّه أفضل من الدعاء للإمام في زمان ظهور علیه السلام</w:t>
            </w:r>
            <w:r>
              <w:rPr>
                <w:rStyle w:val="IndexLink"/>
                <w:rtl w:val="true"/>
              </w:rPr>
              <w:tab/>
            </w:r>
            <w:r>
              <w:rPr>
                <w:rStyle w:val="IndexLink"/>
              </w:rPr>
              <w:t>603</w:t>
            </w:r>
          </w:hyperlink>
        </w:p>
        <w:p>
          <w:pPr>
            <w:pStyle w:val="Contents3"/>
            <w:tabs>
              <w:tab w:val="clear" w:pos="8459"/>
              <w:tab w:val="right" w:pos="9026" w:leader="dot"/>
            </w:tabs>
            <w:rPr/>
          </w:pPr>
          <w:hyperlink w:anchor="__RefHeading___Toc6867232_2142443653">
            <w:r>
              <w:rPr>
                <w:webHidden/>
                <w:rStyle w:val="IndexLink"/>
                <w:rtl w:val="true"/>
              </w:rPr>
              <w:t xml:space="preserve">المكرمة الرابعة والسبعون </w:t>
            </w:r>
            <w:r>
              <w:rPr>
                <w:rStyle w:val="IndexLink"/>
                <w:rtl w:val="true"/>
              </w:rPr>
              <w:t xml:space="preserve">: </w:t>
            </w:r>
            <w:r>
              <w:rPr>
                <w:rStyle w:val="IndexLink"/>
                <w:rtl w:val="true"/>
              </w:rPr>
              <w:t>أنّه يوجب دعاء الملائكة في حقّه</w:t>
            </w:r>
            <w:r>
              <w:rPr>
                <w:rStyle w:val="IndexLink"/>
                <w:rtl w:val="true"/>
              </w:rPr>
              <w:tab/>
            </w:r>
            <w:r>
              <w:rPr>
                <w:rStyle w:val="IndexLink"/>
              </w:rPr>
              <w:t>605</w:t>
            </w:r>
          </w:hyperlink>
        </w:p>
        <w:p>
          <w:pPr>
            <w:pStyle w:val="Contents3"/>
            <w:tabs>
              <w:tab w:val="clear" w:pos="8459"/>
              <w:tab w:val="right" w:pos="9026" w:leader="dot"/>
            </w:tabs>
            <w:rPr/>
          </w:pPr>
          <w:hyperlink w:anchor="__RefHeading___Toc6867234_2142443653">
            <w:r>
              <w:rPr>
                <w:webHidden/>
                <w:rStyle w:val="IndexLink"/>
                <w:rtl w:val="true"/>
              </w:rPr>
              <w:t xml:space="preserve">المكرمة الخامسة والسبعون </w:t>
            </w:r>
            <w:r>
              <w:rPr>
                <w:rStyle w:val="IndexLink"/>
                <w:rtl w:val="true"/>
              </w:rPr>
              <w:t xml:space="preserve">: </w:t>
            </w:r>
            <w:r>
              <w:rPr>
                <w:rStyle w:val="IndexLink"/>
                <w:rtl w:val="true"/>
              </w:rPr>
              <w:t>أنّه دعاء الإمام السجاد عليه السلام في حقّه</w:t>
            </w:r>
            <w:r>
              <w:rPr>
                <w:rStyle w:val="IndexLink"/>
                <w:rtl w:val="true"/>
              </w:rPr>
              <w:tab/>
            </w:r>
            <w:r>
              <w:rPr>
                <w:rStyle w:val="IndexLink"/>
              </w:rPr>
              <w:t>606</w:t>
            </w:r>
          </w:hyperlink>
        </w:p>
        <w:p>
          <w:pPr>
            <w:pStyle w:val="Contents3"/>
            <w:tabs>
              <w:tab w:val="clear" w:pos="8459"/>
              <w:tab w:val="right" w:pos="9026" w:leader="dot"/>
            </w:tabs>
            <w:rPr/>
          </w:pPr>
          <w:hyperlink w:anchor="__RefHeading___Toc6867236_2142443653">
            <w:r>
              <w:rPr>
                <w:webHidden/>
                <w:rStyle w:val="IndexLink"/>
                <w:rtl w:val="true"/>
              </w:rPr>
              <w:t xml:space="preserve">المكرمة السادسة والسبعون </w:t>
            </w:r>
            <w:r>
              <w:rPr>
                <w:rStyle w:val="IndexLink"/>
                <w:rtl w:val="true"/>
              </w:rPr>
              <w:t xml:space="preserve">: </w:t>
            </w:r>
            <w:r>
              <w:rPr>
                <w:rStyle w:val="IndexLink"/>
                <w:rtl w:val="true"/>
              </w:rPr>
              <w:t>أنّه تمسّك بالثقلين</w:t>
            </w:r>
            <w:r>
              <w:rPr>
                <w:rStyle w:val="IndexLink"/>
                <w:rtl w:val="true"/>
              </w:rPr>
              <w:tab/>
            </w:r>
            <w:r>
              <w:rPr>
                <w:rStyle w:val="IndexLink"/>
              </w:rPr>
              <w:t>610</w:t>
            </w:r>
          </w:hyperlink>
        </w:p>
        <w:p>
          <w:pPr>
            <w:pStyle w:val="Contents3"/>
            <w:tabs>
              <w:tab w:val="clear" w:pos="8459"/>
              <w:tab w:val="right" w:pos="9026" w:leader="dot"/>
            </w:tabs>
            <w:rPr/>
          </w:pPr>
          <w:hyperlink w:anchor="__RefHeading___Toc6867238_2142443653">
            <w:r>
              <w:rPr>
                <w:webHidden/>
                <w:rStyle w:val="IndexLink"/>
                <w:rtl w:val="true"/>
              </w:rPr>
              <w:t xml:space="preserve">المكرمة السابعة والسبعون </w:t>
            </w:r>
            <w:r>
              <w:rPr>
                <w:rStyle w:val="IndexLink"/>
                <w:rtl w:val="true"/>
              </w:rPr>
              <w:t xml:space="preserve">: </w:t>
            </w:r>
            <w:r>
              <w:rPr>
                <w:rStyle w:val="IndexLink"/>
                <w:rtl w:val="true"/>
              </w:rPr>
              <w:t>أنّه اعتصام بحبل الله عزّوجّل</w:t>
            </w:r>
            <w:r>
              <w:rPr>
                <w:rStyle w:val="IndexLink"/>
                <w:rtl w:val="true"/>
              </w:rPr>
              <w:tab/>
            </w:r>
            <w:r>
              <w:rPr>
                <w:rStyle w:val="IndexLink"/>
              </w:rPr>
              <w:t>611</w:t>
            </w:r>
          </w:hyperlink>
        </w:p>
        <w:p>
          <w:pPr>
            <w:pStyle w:val="Contents3"/>
            <w:tabs>
              <w:tab w:val="clear" w:pos="8459"/>
              <w:tab w:val="right" w:pos="9026" w:leader="dot"/>
            </w:tabs>
            <w:rPr/>
          </w:pPr>
          <w:hyperlink w:anchor="__RefHeading___Toc6867240_2142443653">
            <w:r>
              <w:rPr>
                <w:webHidden/>
                <w:rStyle w:val="IndexLink"/>
                <w:rtl w:val="true"/>
              </w:rPr>
              <w:t xml:space="preserve">المكرمة الثامنة والسبعون </w:t>
            </w:r>
            <w:r>
              <w:rPr>
                <w:rStyle w:val="IndexLink"/>
                <w:rtl w:val="true"/>
              </w:rPr>
              <w:t xml:space="preserve">: </w:t>
            </w:r>
            <w:r>
              <w:rPr>
                <w:rStyle w:val="IndexLink"/>
                <w:rtl w:val="true"/>
              </w:rPr>
              <w:t>أنّه كمال الإيمان</w:t>
            </w:r>
            <w:r>
              <w:rPr>
                <w:rStyle w:val="IndexLink"/>
                <w:rtl w:val="true"/>
              </w:rPr>
              <w:tab/>
            </w:r>
            <w:r>
              <w:rPr>
                <w:rStyle w:val="IndexLink"/>
              </w:rPr>
              <w:t>611</w:t>
            </w:r>
          </w:hyperlink>
        </w:p>
        <w:p>
          <w:pPr>
            <w:pStyle w:val="Contents3"/>
            <w:tabs>
              <w:tab w:val="clear" w:pos="8459"/>
              <w:tab w:val="right" w:pos="9026" w:leader="dot"/>
            </w:tabs>
            <w:rPr/>
          </w:pPr>
          <w:hyperlink w:anchor="__RefHeading___Toc6867242_2142443653">
            <w:r>
              <w:rPr>
                <w:webHidden/>
                <w:rStyle w:val="IndexLink"/>
                <w:rtl w:val="true"/>
              </w:rPr>
              <w:t xml:space="preserve">المكرمة التاسعة والسبعون </w:t>
            </w:r>
            <w:r>
              <w:rPr>
                <w:rStyle w:val="IndexLink"/>
                <w:rtl w:val="true"/>
              </w:rPr>
              <w:t xml:space="preserve">: </w:t>
            </w:r>
            <w:r>
              <w:rPr>
                <w:rStyle w:val="IndexLink"/>
                <w:rtl w:val="true"/>
              </w:rPr>
              <w:t>أنّه يوجب درك مثل ثواب عبادة جميع العباد</w:t>
            </w:r>
            <w:r>
              <w:rPr>
                <w:rStyle w:val="IndexLink"/>
                <w:rtl w:val="true"/>
              </w:rPr>
              <w:tab/>
            </w:r>
            <w:r>
              <w:rPr>
                <w:rStyle w:val="IndexLink"/>
              </w:rPr>
              <w:t>613</w:t>
            </w:r>
          </w:hyperlink>
        </w:p>
        <w:p>
          <w:pPr>
            <w:pStyle w:val="Contents3"/>
            <w:tabs>
              <w:tab w:val="clear" w:pos="8459"/>
              <w:tab w:val="right" w:pos="9026" w:leader="dot"/>
            </w:tabs>
            <w:rPr/>
          </w:pPr>
          <w:hyperlink w:anchor="__RefHeading___Toc6867244_2142443653">
            <w:r>
              <w:rPr>
                <w:webHidden/>
                <w:rStyle w:val="IndexLink"/>
                <w:rtl w:val="true"/>
              </w:rPr>
              <w:t xml:space="preserve">المكرمة المكمّلة للثمانين </w:t>
            </w:r>
            <w:r>
              <w:rPr>
                <w:rStyle w:val="IndexLink"/>
                <w:rtl w:val="true"/>
              </w:rPr>
              <w:t xml:space="preserve">: </w:t>
            </w:r>
            <w:r>
              <w:rPr>
                <w:rStyle w:val="IndexLink"/>
                <w:rtl w:val="true"/>
              </w:rPr>
              <w:t>أنّه تعظیم شعائر الله تعالی</w:t>
            </w:r>
            <w:r>
              <w:rPr>
                <w:rStyle w:val="IndexLink"/>
                <w:rtl w:val="true"/>
              </w:rPr>
              <w:tab/>
            </w:r>
            <w:r>
              <w:rPr>
                <w:rStyle w:val="IndexLink"/>
              </w:rPr>
              <w:t>614</w:t>
            </w:r>
          </w:hyperlink>
        </w:p>
        <w:p>
          <w:pPr>
            <w:pStyle w:val="Contents3"/>
            <w:tabs>
              <w:tab w:val="clear" w:pos="8459"/>
              <w:tab w:val="right" w:pos="9026" w:leader="dot"/>
            </w:tabs>
            <w:rPr/>
          </w:pPr>
          <w:hyperlink w:anchor="__RefHeading___Toc6867246_2142443653">
            <w:r>
              <w:rPr>
                <w:webHidden/>
                <w:rStyle w:val="IndexLink"/>
                <w:rtl w:val="true"/>
              </w:rPr>
              <w:t xml:space="preserve">المكرمة الواحدة والثمانون </w:t>
            </w:r>
            <w:r>
              <w:rPr>
                <w:rStyle w:val="IndexLink"/>
                <w:rtl w:val="true"/>
              </w:rPr>
              <w:t xml:space="preserve">: </w:t>
            </w:r>
            <w:r>
              <w:rPr>
                <w:rStyle w:val="IndexLink"/>
                <w:rtl w:val="true"/>
              </w:rPr>
              <w:t>أنّه يوجب ثواب من استشهد مع رسول الله صلی الله علیه وآله وسلم</w:t>
            </w:r>
            <w:r>
              <w:rPr>
                <w:rStyle w:val="IndexLink"/>
                <w:rtl w:val="true"/>
              </w:rPr>
              <w:tab/>
            </w:r>
            <w:r>
              <w:rPr>
                <w:rStyle w:val="IndexLink"/>
              </w:rPr>
              <w:t>614</w:t>
            </w:r>
          </w:hyperlink>
        </w:p>
        <w:p>
          <w:pPr>
            <w:pStyle w:val="Contents3"/>
            <w:tabs>
              <w:tab w:val="clear" w:pos="8459"/>
              <w:tab w:val="right" w:pos="9026" w:leader="dot"/>
            </w:tabs>
            <w:rPr/>
          </w:pPr>
          <w:hyperlink w:anchor="__RefHeading___Toc6867248_2142443653">
            <w:r>
              <w:rPr>
                <w:webHidden/>
                <w:rStyle w:val="IndexLink"/>
                <w:rtl w:val="true"/>
              </w:rPr>
              <w:t xml:space="preserve">المكرمة الثانية والثمانون </w:t>
            </w:r>
            <w:r>
              <w:rPr>
                <w:rStyle w:val="IndexLink"/>
                <w:rtl w:val="true"/>
              </w:rPr>
              <w:t xml:space="preserve">: </w:t>
            </w:r>
            <w:r>
              <w:rPr>
                <w:rStyle w:val="IndexLink"/>
                <w:rtl w:val="true"/>
              </w:rPr>
              <w:t>أنّه يوجب ثواب من استشهد تحت راية القائم</w:t>
            </w:r>
            <w:r>
              <w:rPr>
                <w:rStyle w:val="IndexLink"/>
                <w:rtl w:val="true"/>
              </w:rPr>
              <w:tab/>
            </w:r>
            <w:r>
              <w:rPr>
                <w:rStyle w:val="IndexLink"/>
              </w:rPr>
              <w:t>614</w:t>
            </w:r>
          </w:hyperlink>
        </w:p>
        <w:p>
          <w:pPr>
            <w:pStyle w:val="Contents3"/>
            <w:tabs>
              <w:tab w:val="clear" w:pos="8459"/>
              <w:tab w:val="right" w:pos="9026" w:leader="dot"/>
            </w:tabs>
            <w:rPr/>
          </w:pPr>
          <w:hyperlink w:anchor="__RefHeading___Toc6867250_2142443653">
            <w:r>
              <w:rPr>
                <w:webHidden/>
                <w:rStyle w:val="IndexLink"/>
                <w:rtl w:val="true"/>
              </w:rPr>
              <w:t xml:space="preserve">المكرمة الثالثة والثمانون </w:t>
            </w:r>
            <w:r>
              <w:rPr>
                <w:rStyle w:val="IndexLink"/>
                <w:rtl w:val="true"/>
              </w:rPr>
              <w:t xml:space="preserve">: </w:t>
            </w:r>
            <w:r>
              <w:rPr>
                <w:rStyle w:val="IndexLink"/>
                <w:rtl w:val="true"/>
              </w:rPr>
              <w:t>أنّه يوجب ثواب الإحسان إلى مولانا صاحب الزمان</w:t>
            </w:r>
            <w:r>
              <w:rPr>
                <w:rStyle w:val="IndexLink"/>
                <w:rtl w:val="true"/>
              </w:rPr>
              <w:tab/>
            </w:r>
            <w:r>
              <w:rPr>
                <w:rStyle w:val="IndexLink"/>
              </w:rPr>
              <w:t>615</w:t>
            </w:r>
          </w:hyperlink>
        </w:p>
        <w:p>
          <w:pPr>
            <w:pStyle w:val="Contents3"/>
            <w:tabs>
              <w:tab w:val="clear" w:pos="8459"/>
              <w:tab w:val="right" w:pos="9026" w:leader="dot"/>
            </w:tabs>
            <w:rPr/>
          </w:pPr>
          <w:hyperlink w:anchor="__RefHeading___Toc6867252_2142443653">
            <w:r>
              <w:rPr>
                <w:webHidden/>
                <w:rStyle w:val="IndexLink"/>
                <w:rtl w:val="true"/>
              </w:rPr>
              <w:t xml:space="preserve">المكرمة الرابعة والثمانون </w:t>
            </w:r>
            <w:r>
              <w:rPr>
                <w:rStyle w:val="IndexLink"/>
                <w:rtl w:val="true"/>
              </w:rPr>
              <w:t xml:space="preserve">: </w:t>
            </w:r>
            <w:r>
              <w:rPr>
                <w:rStyle w:val="IndexLink"/>
                <w:rtl w:val="true"/>
              </w:rPr>
              <w:t>أنّه يوجب ثواب إكرام العالم، وأداء لحقّه في الجملة</w:t>
            </w:r>
            <w:r>
              <w:rPr>
                <w:rStyle w:val="IndexLink"/>
                <w:rtl w:val="true"/>
              </w:rPr>
              <w:tab/>
            </w:r>
            <w:r>
              <w:rPr>
                <w:rStyle w:val="IndexLink"/>
              </w:rPr>
              <w:t>616</w:t>
            </w:r>
          </w:hyperlink>
        </w:p>
        <w:p>
          <w:pPr>
            <w:pStyle w:val="Contents3"/>
            <w:tabs>
              <w:tab w:val="clear" w:pos="8459"/>
              <w:tab w:val="right" w:pos="9026" w:leader="dot"/>
            </w:tabs>
            <w:rPr/>
          </w:pPr>
          <w:hyperlink w:anchor="__RefHeading___Toc6867254_2142443653">
            <w:r>
              <w:rPr>
                <w:webHidden/>
                <w:rStyle w:val="IndexLink"/>
                <w:rtl w:val="true"/>
              </w:rPr>
              <w:t xml:space="preserve">المكرمة الخامسة والثمانون </w:t>
            </w:r>
            <w:r>
              <w:rPr>
                <w:rStyle w:val="IndexLink"/>
                <w:rtl w:val="true"/>
              </w:rPr>
              <w:t xml:space="preserve">: </w:t>
            </w:r>
            <w:r>
              <w:rPr>
                <w:rStyle w:val="IndexLink"/>
                <w:rtl w:val="true"/>
              </w:rPr>
              <w:t>أنّه يوجب ثواب إكرام الكريم</w:t>
            </w:r>
            <w:r>
              <w:rPr>
                <w:rStyle w:val="IndexLink"/>
                <w:rtl w:val="true"/>
              </w:rPr>
              <w:tab/>
            </w:r>
            <w:r>
              <w:rPr>
                <w:rStyle w:val="IndexLink"/>
              </w:rPr>
              <w:t>616</w:t>
            </w:r>
          </w:hyperlink>
        </w:p>
        <w:p>
          <w:pPr>
            <w:pStyle w:val="Contents3"/>
            <w:tabs>
              <w:tab w:val="clear" w:pos="8459"/>
              <w:tab w:val="right" w:pos="9026" w:leader="dot"/>
            </w:tabs>
            <w:rPr/>
          </w:pPr>
          <w:hyperlink w:anchor="__RefHeading___Toc6867256_2142443653">
            <w:r>
              <w:rPr>
                <w:webHidden/>
                <w:rStyle w:val="IndexLink"/>
                <w:rtl w:val="true"/>
              </w:rPr>
              <w:t xml:space="preserve">المكرمة السادسة والثمانون </w:t>
            </w:r>
            <w:r>
              <w:rPr>
                <w:rStyle w:val="IndexLink"/>
                <w:rtl w:val="true"/>
              </w:rPr>
              <w:t xml:space="preserve">: </w:t>
            </w:r>
            <w:r>
              <w:rPr>
                <w:rStyle w:val="IndexLink"/>
                <w:rtl w:val="true"/>
              </w:rPr>
              <w:t>أنّه يوجب الحشر في زمرة الأئمة الطاهرين يوم القيامة</w:t>
            </w:r>
            <w:r>
              <w:rPr>
                <w:rStyle w:val="IndexLink"/>
                <w:rtl w:val="true"/>
              </w:rPr>
              <w:tab/>
            </w:r>
            <w:r>
              <w:rPr>
                <w:rStyle w:val="IndexLink"/>
              </w:rPr>
              <w:t>617</w:t>
            </w:r>
          </w:hyperlink>
        </w:p>
        <w:p>
          <w:pPr>
            <w:pStyle w:val="Contents3"/>
            <w:tabs>
              <w:tab w:val="clear" w:pos="8459"/>
              <w:tab w:val="right" w:pos="9026" w:leader="dot"/>
            </w:tabs>
            <w:rPr/>
          </w:pPr>
          <w:hyperlink w:anchor="__RefHeading___Toc6867258_2142443653">
            <w:r>
              <w:rPr>
                <w:webHidden/>
                <w:rStyle w:val="IndexLink"/>
                <w:rtl w:val="true"/>
              </w:rPr>
              <w:t xml:space="preserve">المكرمة السابعة والثمانون </w:t>
            </w:r>
            <w:r>
              <w:rPr>
                <w:rStyle w:val="IndexLink"/>
                <w:rtl w:val="true"/>
              </w:rPr>
              <w:t xml:space="preserve">: </w:t>
            </w:r>
            <w:r>
              <w:rPr>
                <w:rStyle w:val="IndexLink"/>
                <w:rtl w:val="true"/>
              </w:rPr>
              <w:t>أنّه يوجب ارتفاع الدّرجات في روضات الجنّات</w:t>
            </w:r>
            <w:r>
              <w:rPr>
                <w:rStyle w:val="IndexLink"/>
                <w:rtl w:val="true"/>
              </w:rPr>
              <w:tab/>
            </w:r>
            <w:r>
              <w:rPr>
                <w:rStyle w:val="IndexLink"/>
              </w:rPr>
              <w:t>617</w:t>
            </w:r>
          </w:hyperlink>
        </w:p>
        <w:p>
          <w:pPr>
            <w:pStyle w:val="Contents3"/>
            <w:tabs>
              <w:tab w:val="clear" w:pos="8459"/>
              <w:tab w:val="right" w:pos="9026" w:leader="dot"/>
            </w:tabs>
            <w:rPr/>
          </w:pPr>
          <w:hyperlink w:anchor="__RefHeading___Toc6867260_2142443653">
            <w:r>
              <w:rPr>
                <w:webHidden/>
                <w:rStyle w:val="IndexLink"/>
                <w:rtl w:val="true"/>
              </w:rPr>
              <w:t xml:space="preserve">المكرمة الثامنة والثمانون </w:t>
            </w:r>
            <w:r>
              <w:rPr>
                <w:rStyle w:val="IndexLink"/>
                <w:rtl w:val="true"/>
              </w:rPr>
              <w:t xml:space="preserve">: </w:t>
            </w:r>
            <w:r>
              <w:rPr>
                <w:rStyle w:val="IndexLink"/>
                <w:rtl w:val="true"/>
              </w:rPr>
              <w:t>أنّه يوجب الأمن من سوء الحساب في يوم الحساب</w:t>
            </w:r>
            <w:r>
              <w:rPr>
                <w:rStyle w:val="IndexLink"/>
                <w:rtl w:val="true"/>
              </w:rPr>
              <w:tab/>
            </w:r>
            <w:r>
              <w:rPr>
                <w:rStyle w:val="IndexLink"/>
              </w:rPr>
              <w:t>618</w:t>
            </w:r>
          </w:hyperlink>
        </w:p>
        <w:p>
          <w:pPr>
            <w:pStyle w:val="Contents3"/>
            <w:tabs>
              <w:tab w:val="clear" w:pos="8459"/>
              <w:tab w:val="right" w:pos="9026" w:leader="dot"/>
            </w:tabs>
            <w:rPr/>
          </w:pPr>
          <w:hyperlink w:anchor="__RefHeading___Toc6867262_2142443653">
            <w:r>
              <w:rPr>
                <w:webHidden/>
                <w:rStyle w:val="IndexLink"/>
                <w:rtl w:val="true"/>
              </w:rPr>
              <w:t xml:space="preserve">المكرمة التاسعة والثمانون </w:t>
            </w:r>
            <w:r>
              <w:rPr>
                <w:rStyle w:val="IndexLink"/>
                <w:rtl w:val="true"/>
              </w:rPr>
              <w:t xml:space="preserve">: </w:t>
            </w:r>
            <w:r>
              <w:rPr>
                <w:rStyle w:val="IndexLink"/>
                <w:rtl w:val="true"/>
              </w:rPr>
              <w:t>أنّه يوجب الفوز بأفضل درجات الشهداء يوم القيامة</w:t>
            </w:r>
            <w:r>
              <w:rPr>
                <w:rStyle w:val="IndexLink"/>
                <w:rtl w:val="true"/>
              </w:rPr>
              <w:tab/>
            </w:r>
            <w:r>
              <w:rPr>
                <w:rStyle w:val="IndexLink"/>
              </w:rPr>
              <w:t>621</w:t>
            </w:r>
          </w:hyperlink>
        </w:p>
        <w:p>
          <w:pPr>
            <w:pStyle w:val="Contents3"/>
            <w:tabs>
              <w:tab w:val="clear" w:pos="8459"/>
              <w:tab w:val="right" w:pos="9026" w:leader="dot"/>
            </w:tabs>
            <w:rPr/>
          </w:pPr>
          <w:hyperlink w:anchor="__RefHeading___Toc6867264_2142443653">
            <w:r>
              <w:rPr>
                <w:webHidden/>
                <w:rStyle w:val="IndexLink"/>
                <w:rtl w:val="true"/>
              </w:rPr>
              <w:t xml:space="preserve">المكرمة المكملة للتسعين </w:t>
            </w:r>
            <w:r>
              <w:rPr>
                <w:rStyle w:val="IndexLink"/>
                <w:rtl w:val="true"/>
              </w:rPr>
              <w:t xml:space="preserve">: </w:t>
            </w:r>
            <w:r>
              <w:rPr>
                <w:rStyle w:val="IndexLink"/>
                <w:rtl w:val="true"/>
              </w:rPr>
              <w:t>أنّه يوجب الفوز بالشفاعة الفاطميّة</w:t>
            </w:r>
            <w:r>
              <w:rPr>
                <w:rStyle w:val="IndexLink"/>
                <w:rtl w:val="true"/>
              </w:rPr>
              <w:tab/>
            </w:r>
            <w:r>
              <w:rPr>
                <w:rStyle w:val="IndexLink"/>
              </w:rPr>
              <w:t>621</w:t>
            </w:r>
          </w:hyperlink>
        </w:p>
        <w:p>
          <w:pPr>
            <w:pStyle w:val="Contents2"/>
            <w:tabs>
              <w:tab w:val="clear" w:pos="8743"/>
              <w:tab w:val="right" w:pos="9026" w:leader="dot"/>
            </w:tabs>
            <w:rPr/>
          </w:pPr>
          <w:hyperlink w:anchor="__RefHeading___Toc6867266_2142443653">
            <w:r>
              <w:rPr>
                <w:webHidden/>
                <w:rStyle w:val="IndexLink"/>
                <w:rtl w:val="true"/>
              </w:rPr>
              <w:t>فصل</w:t>
            </w:r>
            <w:r>
              <w:rPr>
                <w:rStyle w:val="IndexLink"/>
                <w:rtl w:val="true"/>
              </w:rPr>
              <w:t xml:space="preserve">: </w:t>
            </w:r>
            <w:r>
              <w:rPr>
                <w:rStyle w:val="IndexLink"/>
                <w:rtl w:val="true"/>
              </w:rPr>
              <w:t>فيما يترتّب علی قضاء حاجة المؤمن</w:t>
            </w:r>
            <w:r>
              <w:rPr>
                <w:rStyle w:val="IndexLink"/>
                <w:rtl w:val="true"/>
              </w:rPr>
              <w:tab/>
            </w:r>
            <w:r>
              <w:rPr>
                <w:rStyle w:val="IndexLink"/>
              </w:rPr>
              <w:t>622</w:t>
            </w:r>
          </w:hyperlink>
        </w:p>
        <w:p>
          <w:pPr>
            <w:pStyle w:val="Contents3"/>
            <w:tabs>
              <w:tab w:val="clear" w:pos="8459"/>
              <w:tab w:val="right" w:pos="9026" w:leader="dot"/>
            </w:tabs>
            <w:rPr/>
          </w:pPr>
          <w:hyperlink w:anchor="__RefHeading___Toc6867268_2142443653">
            <w:r>
              <w:rPr>
                <w:webHidden/>
                <w:rStyle w:val="IndexLink"/>
                <w:rtl w:val="true"/>
              </w:rPr>
              <w:t>اشارة</w:t>
            </w:r>
            <w:r>
              <w:rPr>
                <w:rStyle w:val="IndexLink"/>
                <w:rtl w:val="true"/>
              </w:rPr>
              <w:tab/>
            </w:r>
            <w:r>
              <w:rPr>
                <w:rStyle w:val="IndexLink"/>
              </w:rPr>
              <w:t>622</w:t>
            </w:r>
          </w:hyperlink>
        </w:p>
        <w:p>
          <w:pPr>
            <w:pStyle w:val="Contents3"/>
            <w:tabs>
              <w:tab w:val="clear" w:pos="8459"/>
              <w:tab w:val="right" w:pos="9026" w:leader="dot"/>
            </w:tabs>
            <w:rPr/>
          </w:pPr>
          <w:hyperlink w:anchor="__RefHeading___Toc6867270_2142443653">
            <w:r>
              <w:rPr>
                <w:webHidden/>
                <w:rStyle w:val="IndexLink"/>
                <w:rtl w:val="true"/>
              </w:rPr>
              <w:t>الاُولى</w:t>
            </w:r>
            <w:r>
              <w:rPr>
                <w:rStyle w:val="IndexLink"/>
                <w:rtl w:val="true"/>
              </w:rPr>
              <w:t xml:space="preserve">: </w:t>
            </w:r>
            <w:r>
              <w:rPr>
                <w:rStyle w:val="IndexLink"/>
                <w:rtl w:val="true"/>
              </w:rPr>
              <w:t>أنّه يوجب ثواب حج بیت الله الحرام</w:t>
            </w:r>
            <w:r>
              <w:rPr>
                <w:rStyle w:val="IndexLink"/>
                <w:rtl w:val="true"/>
              </w:rPr>
              <w:t>.</w:t>
              <w:tab/>
            </w:r>
            <w:r>
              <w:rPr>
                <w:rStyle w:val="IndexLink"/>
              </w:rPr>
              <w:t>622</w:t>
            </w:r>
          </w:hyperlink>
        </w:p>
        <w:p>
          <w:pPr>
            <w:pStyle w:val="Contents3"/>
            <w:tabs>
              <w:tab w:val="clear" w:pos="8459"/>
              <w:tab w:val="right" w:pos="9026" w:leader="dot"/>
            </w:tabs>
            <w:rPr/>
          </w:pPr>
          <w:hyperlink w:anchor="__RefHeading___Toc6867272_2142443653">
            <w:r>
              <w:rPr>
                <w:webHidden/>
                <w:rStyle w:val="IndexLink"/>
                <w:rtl w:val="true"/>
              </w:rPr>
              <w:t xml:space="preserve">الثانية </w:t>
            </w:r>
            <w:r>
              <w:rPr>
                <w:rStyle w:val="IndexLink"/>
                <w:rtl w:val="true"/>
              </w:rPr>
              <w:t xml:space="preserve">: </w:t>
            </w:r>
            <w:r>
              <w:rPr>
                <w:rStyle w:val="IndexLink"/>
                <w:rtl w:val="true"/>
              </w:rPr>
              <w:t>أنّه يوجب ثواب العمرة</w:t>
            </w:r>
            <w:r>
              <w:rPr>
                <w:rStyle w:val="IndexLink"/>
                <w:rtl w:val="true"/>
              </w:rPr>
              <w:tab/>
            </w:r>
            <w:r>
              <w:rPr>
                <w:rStyle w:val="IndexLink"/>
              </w:rPr>
              <w:t>623</w:t>
            </w:r>
          </w:hyperlink>
        </w:p>
        <w:p>
          <w:pPr>
            <w:pStyle w:val="Contents3"/>
            <w:tabs>
              <w:tab w:val="clear" w:pos="8459"/>
              <w:tab w:val="right" w:pos="9026" w:leader="dot"/>
            </w:tabs>
            <w:rPr/>
          </w:pPr>
          <w:hyperlink w:anchor="__RefHeading___Toc6867274_2142443653">
            <w:r>
              <w:rPr>
                <w:webHidden/>
                <w:rStyle w:val="IndexLink"/>
                <w:rtl w:val="true"/>
              </w:rPr>
              <w:t xml:space="preserve">الثالثة </w:t>
            </w:r>
            <w:r>
              <w:rPr>
                <w:rStyle w:val="IndexLink"/>
                <w:rtl w:val="true"/>
              </w:rPr>
              <w:t xml:space="preserve">: </w:t>
            </w:r>
            <w:r>
              <w:rPr>
                <w:rStyle w:val="IndexLink"/>
                <w:rtl w:val="true"/>
              </w:rPr>
              <w:t>أنّه يوجب ثواب الاعتكاف شهرين في المسجد الحرام</w:t>
            </w:r>
            <w:r>
              <w:rPr>
                <w:rStyle w:val="IndexLink"/>
                <w:rtl w:val="true"/>
              </w:rPr>
              <w:tab/>
            </w:r>
            <w:r>
              <w:rPr>
                <w:rStyle w:val="IndexLink"/>
              </w:rPr>
              <w:t>623</w:t>
            </w:r>
          </w:hyperlink>
        </w:p>
        <w:p>
          <w:pPr>
            <w:pStyle w:val="Contents3"/>
            <w:tabs>
              <w:tab w:val="clear" w:pos="8459"/>
              <w:tab w:val="right" w:pos="9026" w:leader="dot"/>
            </w:tabs>
            <w:rPr/>
          </w:pPr>
          <w:hyperlink w:anchor="__RefHeading___Toc6867276_2142443653">
            <w:r>
              <w:rPr>
                <w:webHidden/>
                <w:rStyle w:val="IndexLink"/>
                <w:rtl w:val="true"/>
              </w:rPr>
              <w:t xml:space="preserve">الرابعة </w:t>
            </w:r>
            <w:r>
              <w:rPr>
                <w:rStyle w:val="IndexLink"/>
                <w:rtl w:val="true"/>
              </w:rPr>
              <w:t xml:space="preserve">: </w:t>
            </w:r>
            <w:r>
              <w:rPr>
                <w:rStyle w:val="IndexLink"/>
                <w:rtl w:val="true"/>
              </w:rPr>
              <w:t>فيه ثواب صیام شهرين</w:t>
            </w:r>
            <w:r>
              <w:rPr>
                <w:rStyle w:val="IndexLink"/>
                <w:rtl w:val="true"/>
              </w:rPr>
              <w:tab/>
            </w:r>
            <w:r>
              <w:rPr>
                <w:rStyle w:val="IndexLink"/>
              </w:rPr>
              <w:t>623</w:t>
            </w:r>
          </w:hyperlink>
        </w:p>
        <w:p>
          <w:pPr>
            <w:pStyle w:val="Contents3"/>
            <w:tabs>
              <w:tab w:val="clear" w:pos="8459"/>
              <w:tab w:val="right" w:pos="9026" w:leader="dot"/>
            </w:tabs>
            <w:rPr/>
          </w:pPr>
          <w:hyperlink w:anchor="__RefHeading___Toc6867278_2142443653">
            <w:r>
              <w:rPr>
                <w:webHidden/>
                <w:rStyle w:val="IndexLink"/>
                <w:rtl w:val="true"/>
              </w:rPr>
              <w:t xml:space="preserve">الخامسة </w:t>
            </w:r>
            <w:r>
              <w:rPr>
                <w:rStyle w:val="IndexLink"/>
                <w:rtl w:val="true"/>
              </w:rPr>
              <w:t xml:space="preserve">: </w:t>
            </w:r>
            <w:r>
              <w:rPr>
                <w:rStyle w:val="IndexLink"/>
                <w:rtl w:val="true"/>
              </w:rPr>
              <w:t>أنّه يوجب قبول شفاعته يوم القيامة</w:t>
            </w:r>
            <w:r>
              <w:rPr>
                <w:rStyle w:val="IndexLink"/>
                <w:rtl w:val="true"/>
              </w:rPr>
              <w:tab/>
            </w:r>
            <w:r>
              <w:rPr>
                <w:rStyle w:val="IndexLink"/>
              </w:rPr>
              <w:t>623</w:t>
            </w:r>
          </w:hyperlink>
        </w:p>
        <w:p>
          <w:pPr>
            <w:pStyle w:val="Contents3"/>
            <w:tabs>
              <w:tab w:val="clear" w:pos="8459"/>
              <w:tab w:val="right" w:pos="9026" w:leader="dot"/>
            </w:tabs>
            <w:rPr/>
          </w:pPr>
          <w:hyperlink w:anchor="__RefHeading___Toc6867280_2142443653">
            <w:r>
              <w:rPr>
                <w:webHidden/>
                <w:rStyle w:val="IndexLink"/>
                <w:rtl w:val="true"/>
              </w:rPr>
              <w:t>السادسة</w:t>
            </w:r>
            <w:r>
              <w:rPr>
                <w:rStyle w:val="IndexLink"/>
                <w:rtl w:val="true"/>
              </w:rPr>
              <w:t xml:space="preserve">: </w:t>
            </w:r>
            <w:r>
              <w:rPr>
                <w:rStyle w:val="IndexLink"/>
                <w:rtl w:val="true"/>
              </w:rPr>
              <w:t>أنّه يوجب قضاء مائة ألف حاجة له يوم القيامة</w:t>
            </w:r>
            <w:r>
              <w:rPr>
                <w:rStyle w:val="IndexLink"/>
                <w:rtl w:val="true"/>
              </w:rPr>
              <w:tab/>
            </w:r>
            <w:r>
              <w:rPr>
                <w:rStyle w:val="IndexLink"/>
              </w:rPr>
              <w:t>623</w:t>
            </w:r>
          </w:hyperlink>
        </w:p>
        <w:p>
          <w:pPr>
            <w:pStyle w:val="Contents3"/>
            <w:tabs>
              <w:tab w:val="clear" w:pos="8459"/>
              <w:tab w:val="right" w:pos="9026" w:leader="dot"/>
            </w:tabs>
            <w:rPr/>
          </w:pPr>
          <w:hyperlink w:anchor="__RefHeading___Toc6867282_2142443653">
            <w:r>
              <w:rPr>
                <w:webHidden/>
                <w:rStyle w:val="IndexLink"/>
                <w:rtl w:val="true"/>
              </w:rPr>
              <w:t xml:space="preserve">السابعة </w:t>
            </w:r>
            <w:r>
              <w:rPr>
                <w:rStyle w:val="IndexLink"/>
                <w:rtl w:val="true"/>
              </w:rPr>
              <w:t xml:space="preserve">: </w:t>
            </w:r>
            <w:r>
              <w:rPr>
                <w:rStyle w:val="IndexLink"/>
                <w:rtl w:val="true"/>
              </w:rPr>
              <w:t>أنّه أفضل من عشر طوافات بالبيت الحرام</w:t>
            </w:r>
            <w:r>
              <w:rPr>
                <w:rStyle w:val="IndexLink"/>
                <w:rtl w:val="true"/>
              </w:rPr>
              <w:tab/>
            </w:r>
            <w:r>
              <w:rPr>
                <w:rStyle w:val="IndexLink"/>
              </w:rPr>
              <w:t>623</w:t>
            </w:r>
          </w:hyperlink>
        </w:p>
        <w:p>
          <w:pPr>
            <w:pStyle w:val="Contents3"/>
            <w:tabs>
              <w:tab w:val="clear" w:pos="8459"/>
              <w:tab w:val="right" w:pos="9026" w:leader="dot"/>
            </w:tabs>
            <w:rPr/>
          </w:pPr>
          <w:hyperlink w:anchor="__RefHeading___Toc6867284_2142443653">
            <w:r>
              <w:rPr>
                <w:webHidden/>
                <w:rStyle w:val="IndexLink"/>
                <w:rtl w:val="true"/>
              </w:rPr>
              <w:t xml:space="preserve">الثامنة </w:t>
            </w:r>
            <w:r>
              <w:rPr>
                <w:rStyle w:val="IndexLink"/>
                <w:rtl w:val="true"/>
              </w:rPr>
              <w:t xml:space="preserve">: </w:t>
            </w:r>
            <w:r>
              <w:rPr>
                <w:rStyle w:val="IndexLink"/>
                <w:rtl w:val="true"/>
              </w:rPr>
              <w:t>أنّه يوجب ثواب العتق</w:t>
            </w:r>
            <w:r>
              <w:rPr>
                <w:rStyle w:val="IndexLink"/>
                <w:rtl w:val="true"/>
              </w:rPr>
              <w:tab/>
            </w:r>
            <w:r>
              <w:rPr>
                <w:rStyle w:val="IndexLink"/>
              </w:rPr>
              <w:t>624</w:t>
            </w:r>
          </w:hyperlink>
        </w:p>
        <w:p>
          <w:pPr>
            <w:pStyle w:val="Contents3"/>
            <w:tabs>
              <w:tab w:val="clear" w:pos="8459"/>
              <w:tab w:val="right" w:pos="9026" w:leader="dot"/>
            </w:tabs>
            <w:rPr/>
          </w:pPr>
          <w:hyperlink w:anchor="__RefHeading___Toc6867286_2142443653">
            <w:r>
              <w:rPr>
                <w:webHidden/>
                <w:rStyle w:val="IndexLink"/>
                <w:rtl w:val="true"/>
              </w:rPr>
              <w:t xml:space="preserve">التاسعة </w:t>
            </w:r>
            <w:r>
              <w:rPr>
                <w:rStyle w:val="IndexLink"/>
                <w:rtl w:val="true"/>
              </w:rPr>
              <w:t xml:space="preserve">: </w:t>
            </w:r>
            <w:r>
              <w:rPr>
                <w:rStyle w:val="IndexLink"/>
                <w:rtl w:val="true"/>
              </w:rPr>
              <w:t>ثواب أن يحمل في سبيل الله على ألف فرس</w:t>
            </w:r>
            <w:r>
              <w:rPr>
                <w:rStyle w:val="IndexLink"/>
                <w:rtl w:val="true"/>
              </w:rPr>
              <w:tab/>
            </w:r>
            <w:r>
              <w:rPr>
                <w:rStyle w:val="IndexLink"/>
              </w:rPr>
              <w:t>625</w:t>
            </w:r>
          </w:hyperlink>
        </w:p>
        <w:p>
          <w:pPr>
            <w:pStyle w:val="Contents3"/>
            <w:tabs>
              <w:tab w:val="clear" w:pos="8459"/>
              <w:tab w:val="right" w:pos="9026" w:leader="dot"/>
            </w:tabs>
            <w:rPr/>
          </w:pPr>
          <w:hyperlink w:anchor="__RefHeading___Toc6867288_2142443653">
            <w:r>
              <w:rPr>
                <w:webHidden/>
                <w:rStyle w:val="IndexLink"/>
                <w:rtl w:val="true"/>
              </w:rPr>
              <w:t xml:space="preserve">العاشرة </w:t>
            </w:r>
            <w:r>
              <w:rPr>
                <w:rStyle w:val="IndexLink"/>
                <w:rtl w:val="true"/>
              </w:rPr>
              <w:t xml:space="preserve">: </w:t>
            </w:r>
            <w:r>
              <w:rPr>
                <w:rStyle w:val="IndexLink"/>
                <w:rtl w:val="true"/>
              </w:rPr>
              <w:t>أنّه أظله الله بخمسة و سبعین ألف فرس</w:t>
            </w:r>
            <w:r>
              <w:rPr>
                <w:rStyle w:val="IndexLink"/>
                <w:rtl w:val="true"/>
              </w:rPr>
              <w:tab/>
            </w:r>
            <w:r>
              <w:rPr>
                <w:rStyle w:val="IndexLink"/>
              </w:rPr>
              <w:t>625</w:t>
            </w:r>
          </w:hyperlink>
        </w:p>
        <w:p>
          <w:pPr>
            <w:pStyle w:val="Contents3"/>
            <w:tabs>
              <w:tab w:val="clear" w:pos="8459"/>
              <w:tab w:val="right" w:pos="9026" w:leader="dot"/>
            </w:tabs>
            <w:rPr/>
          </w:pPr>
          <w:hyperlink w:anchor="__RefHeading___Toc6867290_2142443653">
            <w:r>
              <w:rPr>
                <w:webHidden/>
                <w:rStyle w:val="IndexLink"/>
                <w:rtl w:val="true"/>
              </w:rPr>
              <w:t xml:space="preserve">الحادية عشرة </w:t>
            </w:r>
            <w:r>
              <w:rPr>
                <w:rStyle w:val="IndexLink"/>
                <w:rtl w:val="true"/>
              </w:rPr>
              <w:t xml:space="preserve">: </w:t>
            </w:r>
            <w:r>
              <w:rPr>
                <w:rStyle w:val="IndexLink"/>
                <w:rtl w:val="true"/>
              </w:rPr>
              <w:t>کأنّما خدم الله عزّوجلّ ألف سنة</w:t>
            </w:r>
            <w:r>
              <w:rPr>
                <w:rStyle w:val="IndexLink"/>
                <w:rtl w:val="true"/>
              </w:rPr>
              <w:tab/>
            </w:r>
            <w:r>
              <w:rPr>
                <w:rStyle w:val="IndexLink"/>
              </w:rPr>
              <w:t>625</w:t>
            </w:r>
          </w:hyperlink>
        </w:p>
        <w:p>
          <w:pPr>
            <w:pStyle w:val="Contents3"/>
            <w:tabs>
              <w:tab w:val="clear" w:pos="8459"/>
              <w:tab w:val="right" w:pos="9026" w:leader="dot"/>
            </w:tabs>
            <w:rPr/>
          </w:pPr>
          <w:hyperlink w:anchor="__RefHeading___Toc6867292_2142443653">
            <w:r>
              <w:rPr>
                <w:webHidden/>
                <w:rStyle w:val="IndexLink"/>
                <w:rtl w:val="true"/>
              </w:rPr>
              <w:t xml:space="preserve">الثانية عشرة </w:t>
            </w:r>
            <w:r>
              <w:rPr>
                <w:rStyle w:val="IndexLink"/>
                <w:rtl w:val="true"/>
              </w:rPr>
              <w:t xml:space="preserve">: </w:t>
            </w:r>
            <w:r>
              <w:rPr>
                <w:rStyle w:val="IndexLink"/>
                <w:rtl w:val="true"/>
              </w:rPr>
              <w:t>کأنما عبد الله تسعة آلاف سنة صائماً نهاره قائماً لیله</w:t>
            </w:r>
            <w:r>
              <w:rPr>
                <w:rStyle w:val="IndexLink"/>
                <w:rtl w:val="true"/>
              </w:rPr>
              <w:tab/>
            </w:r>
            <w:r>
              <w:rPr>
                <w:rStyle w:val="IndexLink"/>
              </w:rPr>
              <w:t>625</w:t>
            </w:r>
          </w:hyperlink>
        </w:p>
        <w:p>
          <w:pPr>
            <w:pStyle w:val="Contents3"/>
            <w:tabs>
              <w:tab w:val="clear" w:pos="8459"/>
              <w:tab w:val="right" w:pos="9026" w:leader="dot"/>
            </w:tabs>
            <w:rPr/>
          </w:pPr>
          <w:hyperlink w:anchor="__RefHeading___Toc6867294_2142443653">
            <w:r>
              <w:rPr>
                <w:webHidden/>
                <w:rStyle w:val="IndexLink"/>
                <w:rtl w:val="true"/>
              </w:rPr>
              <w:t xml:space="preserve">خاتمة </w:t>
            </w:r>
            <w:r>
              <w:rPr>
                <w:rStyle w:val="IndexLink"/>
                <w:rtl w:val="true"/>
              </w:rPr>
              <w:t xml:space="preserve">: </w:t>
            </w:r>
            <w:r>
              <w:rPr>
                <w:rStyle w:val="IndexLink"/>
                <w:rtl w:val="true"/>
              </w:rPr>
              <w:t>في التنبيه على اُمور</w:t>
            </w:r>
            <w:r>
              <w:rPr>
                <w:rStyle w:val="IndexLink"/>
                <w:rtl w:val="true"/>
              </w:rPr>
              <w:tab/>
            </w:r>
            <w:r>
              <w:rPr>
                <w:rStyle w:val="IndexLink"/>
              </w:rPr>
              <w:t>626</w:t>
            </w:r>
          </w:hyperlink>
        </w:p>
        <w:p>
          <w:pPr>
            <w:pStyle w:val="Contents2"/>
            <w:tabs>
              <w:tab w:val="clear" w:pos="8743"/>
              <w:tab w:val="right" w:pos="9026" w:leader="dot"/>
            </w:tabs>
            <w:rPr/>
          </w:pPr>
          <w:hyperlink w:anchor="__RefHeading___Toc6867296_2142443653">
            <w:r>
              <w:rPr>
                <w:webHidden/>
                <w:rStyle w:val="IndexLink"/>
                <w:rtl w:val="true"/>
              </w:rPr>
              <w:t>الفهارس</w:t>
            </w:r>
            <w:r>
              <w:rPr>
                <w:rStyle w:val="IndexLink"/>
                <w:rtl w:val="true"/>
              </w:rPr>
              <w:tab/>
            </w:r>
            <w:r>
              <w:rPr>
                <w:rStyle w:val="IndexLink"/>
              </w:rPr>
              <w:t>628</w:t>
            </w:r>
          </w:hyperlink>
        </w:p>
        <w:p>
          <w:pPr>
            <w:pStyle w:val="Contents3"/>
            <w:tabs>
              <w:tab w:val="clear" w:pos="8459"/>
              <w:tab w:val="right" w:pos="9026" w:leader="dot"/>
            </w:tabs>
            <w:rPr/>
          </w:pPr>
          <w:hyperlink w:anchor="__RefHeading___Toc6867298_2142443653">
            <w:r>
              <w:rPr>
                <w:webHidden/>
                <w:rStyle w:val="IndexLink"/>
                <w:rtl w:val="true"/>
              </w:rPr>
              <w:t>اشارة</w:t>
            </w:r>
            <w:r>
              <w:rPr>
                <w:rStyle w:val="IndexLink"/>
                <w:rtl w:val="true"/>
              </w:rPr>
              <w:tab/>
            </w:r>
            <w:r>
              <w:rPr>
                <w:rStyle w:val="IndexLink"/>
              </w:rPr>
              <w:t>628</w:t>
            </w:r>
          </w:hyperlink>
        </w:p>
        <w:p>
          <w:pPr>
            <w:pStyle w:val="Contents3"/>
            <w:tabs>
              <w:tab w:val="clear" w:pos="8459"/>
              <w:tab w:val="right" w:pos="9026" w:leader="dot"/>
            </w:tabs>
            <w:rPr/>
          </w:pPr>
          <w:hyperlink w:anchor="__RefHeading___Toc6867300_2142443653">
            <w:r>
              <w:rPr>
                <w:webHidden/>
                <w:rStyle w:val="IndexLink"/>
              </w:rPr>
              <w:t>1</w:t>
            </w:r>
            <w:r>
              <w:rPr>
                <w:rStyle w:val="IndexLink"/>
                <w:rtl w:val="true"/>
              </w:rPr>
              <w:t xml:space="preserve">- </w:t>
            </w:r>
            <w:r>
              <w:rPr>
                <w:rStyle w:val="IndexLink"/>
                <w:rtl w:val="true"/>
              </w:rPr>
              <w:t>فهرس الآيات القرانية</w:t>
            </w:r>
            <w:r>
              <w:rPr>
                <w:rStyle w:val="IndexLink"/>
                <w:rtl w:val="true"/>
              </w:rPr>
              <w:tab/>
            </w:r>
            <w:r>
              <w:rPr>
                <w:rStyle w:val="IndexLink"/>
              </w:rPr>
              <w:t>630</w:t>
            </w:r>
          </w:hyperlink>
        </w:p>
        <w:p>
          <w:pPr>
            <w:pStyle w:val="Contents3"/>
            <w:tabs>
              <w:tab w:val="clear" w:pos="8459"/>
              <w:tab w:val="right" w:pos="9026" w:leader="dot"/>
            </w:tabs>
            <w:rPr/>
          </w:pPr>
          <w:hyperlink w:anchor="__RefHeading___Toc6867302_2142443653">
            <w:r>
              <w:rPr>
                <w:webHidden/>
                <w:rStyle w:val="IndexLink"/>
              </w:rPr>
              <w:t>2</w:t>
            </w:r>
            <w:r>
              <w:rPr>
                <w:rStyle w:val="IndexLink"/>
                <w:rtl w:val="true"/>
              </w:rPr>
              <w:t xml:space="preserve">- </w:t>
            </w:r>
            <w:r>
              <w:rPr>
                <w:rStyle w:val="IndexLink"/>
                <w:rtl w:val="true"/>
              </w:rPr>
              <w:t>الفهرس الموضوعي للكتاب</w:t>
            </w:r>
            <w:r>
              <w:rPr>
                <w:rStyle w:val="IndexLink"/>
                <w:rtl w:val="true"/>
              </w:rPr>
              <w:tab/>
            </w:r>
            <w:r>
              <w:rPr>
                <w:rStyle w:val="IndexLink"/>
              </w:rPr>
              <w:t>646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32_171848"/>
      <w:bookmarkStart w:id="1" w:name="pg15432_171848"/>
      <w:bookmarkEnd w:id="1"/>
    </w:p>
    <w:p>
      <w:pPr>
        <w:pStyle w:val="Heading2"/>
        <w:numPr>
          <w:ilvl w:val="1"/>
          <w:numId w:val="1"/>
        </w:numPr>
        <w:rPr/>
      </w:pPr>
      <w:bookmarkStart w:id="2" w:name="pg15432_171848"/>
      <w:bookmarkStart w:id="3" w:name="__RefHeading___Toc6866640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الإصفهاني، محمد تقي،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في فوائد الدعاآ للقائم علیه‌السلام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محمدتقي الموسوي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أحمَدَ 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و النشر موسسة الامام المهدي علیه‌السلام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964-93462-4-4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الإصدار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lang w:bidi="ar-SA"/>
        </w:rPr>
        <w:t>1374</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p>
    <w:p>
      <w:pPr>
        <w:pStyle w:val="BookText"/>
        <w:rPr/>
      </w:pPr>
      <w:r>
        <w:rPr>
          <w:rFonts w:ascii="Amiri" w:hAnsi="Amiri" w:eastAsia="Amiri" w:cs="Amiri"/>
          <w:color w:val="111111"/>
          <w:sz w:val="28"/>
          <w:sz w:val="28"/>
          <w:szCs w:val="28"/>
          <w:rtl w:val="true"/>
          <w:lang w:bidi="ar-SA"/>
        </w:rPr>
        <w:t>صلاة</w:t>
      </w:r>
    </w:p>
    <w:p>
      <w:pPr>
        <w:pStyle w:val="BookText"/>
        <w:rPr/>
      </w:pPr>
      <w:r>
        <w:rPr>
          <w:rFonts w:ascii="Amiri" w:hAnsi="Amiri" w:eastAsia="Amiri" w:cs="Amiri"/>
          <w:color w:val="111111"/>
          <w:sz w:val="28"/>
          <w:sz w:val="28"/>
          <w:szCs w:val="28"/>
          <w:rtl w:val="true"/>
          <w:lang w:bidi="ar-SA"/>
        </w:rPr>
        <w:t xml:space="preserve">محمدبن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الامام المهدي</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6664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مِکیال المُکارِم في فَوَائِدِ الدُّعَاءِ لِلقَائِمِ</w:t>
      </w:r>
    </w:p>
    <w:p>
      <w:pPr>
        <w:pStyle w:val="BookText"/>
        <w:rPr/>
      </w:pPr>
      <w:r>
        <w:rPr>
          <w:rFonts w:ascii="Amiri" w:hAnsi="Amiri" w:eastAsia="Amiri" w:cs="Amiri"/>
          <w:color w:val="111111"/>
          <w:sz w:val="28"/>
          <w:sz w:val="28"/>
          <w:szCs w:val="28"/>
          <w:rtl w:val="true"/>
          <w:lang w:bidi="ar-SA"/>
        </w:rPr>
        <w:t xml:space="preserve">تَألیفُ العَلّاَمِةِ آيَةِ اللهِ الحَاجّ مِیرزَا مُحمَّد تَقي المُوسَويّ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أحمَدَ آبَادي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الفقيد السیّد محمّد تقي الموسوي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أحمد آبادي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المعارف قد كستك مواهباً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بهدي العقيدة لا بفکر واهم</w:t>
      </w:r>
    </w:p>
    <w:p>
      <w:pPr>
        <w:pStyle w:val="BookText"/>
        <w:rPr/>
      </w:pPr>
      <w:r>
        <w:rPr>
          <w:rFonts w:ascii="IRNazanin" w:hAnsi="IRNazanin" w:eastAsia="IRNazanin"/>
          <w:color w:val="111111"/>
          <w:sz w:val="28"/>
          <w:sz w:val="28"/>
          <w:szCs w:val="28"/>
          <w:rtl w:val="true"/>
          <w:lang w:bidi="fa-IR"/>
        </w:rPr>
        <w:t>قد آرخوك موالياً أحييت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في الدعا للقائم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في فوائد الدعاء للقائم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التحقيق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الطبعة 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تمتاز بتحقيق جديد،وصف الحروف کمبیوتریّاً</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7752375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93462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93462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كلها محفوظة لمؤسسة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وَإِذَا سَأَلَكَ عِبَادِي عَنِّي فَإِنِّي قَرِيبٌ أُجِيبُ دَعْوَةَ الدَّاعِ إِذَا دَعَانِ فَلْيَسْتَجِيبُوا لِي وَلْيُؤْمِنُوا بِي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32_171852"/>
      <w:bookmarkStart w:id="8" w:name="pg15432_171852"/>
      <w:bookmarkEnd w:id="8"/>
    </w:p>
    <w:p>
      <w:pPr>
        <w:pStyle w:val="Heading2"/>
        <w:numPr>
          <w:ilvl w:val="1"/>
          <w:numId w:val="1"/>
        </w:numPr>
        <w:rPr/>
      </w:pPr>
      <w:bookmarkStart w:id="9" w:name="pg15432_171852"/>
      <w:bookmarkStart w:id="10" w:name="__RefHeading___Toc6866644_2142443653"/>
      <w:bookmarkStart w:id="11" w:name="_Toc3"/>
      <w:bookmarkEnd w:id="9"/>
      <w:bookmarkEnd w:id="10"/>
      <w:r>
        <w:rPr>
          <w:rtl w:val="true"/>
        </w:rPr>
        <w:t>نفحات قدسية عطرة</w:t>
      </w:r>
      <w:bookmarkEnd w:id="11"/>
    </w:p>
    <w:p>
      <w:pPr>
        <w:pStyle w:val="BookText"/>
        <w:rPr/>
      </w:pPr>
      <w:r>
        <w:rPr>
          <w:rFonts w:ascii="IRNazanin" w:hAnsi="IRNazanin" w:eastAsia="IRNazanin"/>
          <w:color w:val="111111"/>
          <w:sz w:val="28"/>
          <w:sz w:val="28"/>
          <w:szCs w:val="28"/>
          <w:rtl w:val="true"/>
          <w:lang w:bidi="fa-IR"/>
        </w:rPr>
        <w:t xml:space="preserve">الرسول الأكرم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سميي و شبيهي وشبيه موسی بن عمران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خيرة الإماء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شوقاً إلى رؤيته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آه آه شوقاً إلى رؤيتهم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المسمىّ باسمي، والمكنّى بكنيتي السابع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من يملا الأرض عدلا وقسطا كما ملئت ظلماً وجوراً </w:t>
      </w:r>
      <w:r>
        <w:rPr>
          <w:rFonts w:eastAsia="IRNazanin" w:cs="IRNazanin"/>
          <w:color w:val="111111"/>
          <w:sz w:val="28"/>
          <w:szCs w:val="28"/>
          <w:rtl w:val="true"/>
          <w:lang w:bidi="fa-IR"/>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أدركت ذلك لاستبقيت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أدركته لخدمته أيام حياتي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سيّدي غيبتك نفت رقادي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غيبتك أوصلت مصابي بفجائع الأبد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المنبدح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من ليله يرعى النجوم ساجداً</w:t>
      </w:r>
    </w:p>
    <w:p>
      <w:pPr>
        <w:pStyle w:val="BookText"/>
        <w:rPr/>
      </w:pPr>
      <w:r>
        <w:rPr>
          <w:rFonts w:ascii="Amiri" w:hAnsi="Amiri" w:eastAsia="Amiri" w:cs="Amiri"/>
          <w:color w:val="111111"/>
          <w:sz w:val="28"/>
          <w:sz w:val="28"/>
          <w:szCs w:val="28"/>
          <w:rtl w:val="true"/>
          <w:lang w:bidi="ar-SA"/>
        </w:rPr>
        <w:t xml:space="preserve">وراكعاً، بأبي من لا يأخذه في الله لومة لائم، بأبي القائم بأمر الله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سمي جدي صلی الله علیه وآله وسلم وشبيهي وشبيه موسی بن عمران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يُخرجني من الدنيا حتّی أراني الخلف من بعدي </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بقية الله في أرضية</w:t>
      </w:r>
      <w:r>
        <w:rPr>
          <w:rFonts w:eastAsia="IRNazanin" w:cs="IRNazanin"/>
          <w:color w:val="111111"/>
          <w:sz w:val="28"/>
          <w:szCs w:val="28"/>
          <w:rtl w:val="true"/>
          <w:lang w:bidi="fa-IR"/>
        </w:rPr>
        <w:t>.</w:t>
      </w:r>
      <w:r>
        <w:rPr>
          <w:rStyle w:val="FootnoteAnchor"/>
          <w:rtl w:val="true"/>
        </w:rPr>
        <w:footnoteReference w:id="13"/>
      </w:r>
      <w:bookmarkStart w:id="12" w:name="pg15432_171853"/>
    </w:p>
    <w:p>
      <w:pPr>
        <w:pStyle w:val="Heading2"/>
        <w:numPr>
          <w:ilvl w:val="1"/>
          <w:numId w:val="1"/>
        </w:numPr>
        <w:rPr/>
      </w:pPr>
      <w:bookmarkStart w:id="13" w:name="__RefHeading___Toc6866646_2142443653"/>
      <w:bookmarkStart w:id="14" w:name="_Toc4"/>
      <w:bookmarkEnd w:id="12"/>
      <w:bookmarkEnd w:id="13"/>
      <w:r>
        <w:rPr>
          <w:rtl w:val="true"/>
        </w:rPr>
        <w:t xml:space="preserve">تقدمة للطبعة الثالثة </w:t>
      </w:r>
      <w:r>
        <w:rPr>
          <w:rtl w:val="true"/>
        </w:rPr>
        <w:t>:</w:t>
      </w:r>
      <w:bookmarkEnd w:id="14"/>
    </w:p>
    <w:p>
      <w:pPr>
        <w:pStyle w:val="BookText"/>
        <w:rPr/>
      </w:pPr>
      <w:r>
        <w:rPr>
          <w:rFonts w:ascii="IRNazanin" w:hAnsi="IRNazanin" w:eastAsia="IRNazanin"/>
          <w:color w:val="111111"/>
          <w:sz w:val="28"/>
          <w:sz w:val="28"/>
          <w:szCs w:val="28"/>
          <w:rtl w:val="true"/>
          <w:lang w:bidi="fa-IR"/>
        </w:rPr>
        <w:t>من بين غمرات الحياة ولججها، وصروف الليالي وتقلب الأيام، انقدحت بارقة وضاءة في قلب سیّدنا العلّامة الكبير الراحل صاحب هذه الموسوعة القيمة، التي توصل حبل ولائه بمحمّد وعترته الطاهرة، وتزيده إليهم تقرباً وزلفي، وهو ممن يحمل الإخلاص الشديد والحب لهم في الولاء، والصادق في هيامه جهراً وخفاءً، حتّی استشهد دفاعاً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عزم أن يغتنم من بين معترك مشاغله وقتاً، ويفرد في إمامة المهدي المنتظر عجلّ الله تعالی فرجه الشريف سفراً، يكون له كرامةً وذخراً، يجمع فيه من الدعوات والابتهالات في تعجيل ظهور ابن خيرة الإماء علیه السلام ولكن عاقه عن عزيمته طوارق الزمان، وسددت إليه النائبات قسي الهموم والأحزان، حتّی إذا آن الأوان، وقبل أن يخط من كتابه سطراً، ويعبق من أريجه عطراً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بالإمام علیه السلام يتجلى له بأنواره القدسية، وطلعته البهية في المنام، فيغمر سیدنا المؤلف بالنفحات الندية، والهبات الزكية ويشرفه بأمر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 دون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بكتابة ما كان عليه عازماً، وبلسان عربّي مبين، وأن يسميه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مکیال المکارم في فوائد الدعاء للقائم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مبعوث لهذه الرسالة ومصطفى للأمانة، وأنه حاز من الكمالات والدرجات فيما خص بالمكرمات حيث أطاع سیّده ولباه، وأخرج کتاباً حسناً مباركاً نافعاً، فطوبى لمن تشرف في منامه بمولاه، وطوبى لكتاب رضي به الإمام علیه السلام وسمّاه؛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فالكتاب فيه الطاف وبشائر، لانّه سرّ من أسرار الغيب، وله خصوصيّة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الأعظم 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فموضوعه مستمد من المحل الأقدس وهالة مداده نبعت من فيض جنابه الارفع، فسطع الكتاب بفوائده، وشع بقلائده، فحري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يبلج عن باسم ثغره، ويشر من ندي قطره فيتلمسه المنتظرون للفرج، ويتلاقفه المستضعفون المعدون أنفسهم لنصرة سليل </w:t>
      </w:r>
      <w:bookmarkStart w:id="15" w:name="pg15432_171854"/>
    </w:p>
    <w:p>
      <w:pPr>
        <w:pStyle w:val="BookText"/>
        <w:rPr/>
      </w:pPr>
      <w:bookmarkEnd w:id="15"/>
      <w:r>
        <w:rPr>
          <w:rFonts w:ascii="IRNazanin" w:hAnsi="IRNazanin" w:eastAsia="IRNazanin"/>
          <w:color w:val="111111"/>
          <w:sz w:val="28"/>
          <w:sz w:val="28"/>
          <w:szCs w:val="28"/>
          <w:rtl w:val="true"/>
          <w:lang w:bidi="fa-IR"/>
        </w:rPr>
        <w:t>الأنبياء وخاتم الاوصياء الّذي طالما صبت إليه القلوب، وهفت إليه الأرواح وليكثروا من الدعوات الصادقات في ظهوره حتّی يملأ الأرض قسطا وعدلا كما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شمرت له من جدي ساعداً، وجعلته محطاً للتدقيق، ومنهلاً للتحقيق ولما انتهيت من سبر غوره بتمامه، من أوله لختامه، قلت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صدقت الرؤيا، إنا لنراك من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سفر نفیس، لا يورث قارءه إلا معرفة بإمامه، ولا يزيده إلآ شوقا للقائه ، وتعجيلا لظهوره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أثناه سیّدنا المؤلف في مقدمة كتابه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فدونك كتاباً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ونختمه بخاتمة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الأجلّ وافاه ، فبقي الكتاب يتيماً موتوراً بلا خاتمة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الحمد لله أولا وآخرة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6866648_2142443653"/>
      <w:bookmarkStart w:id="17" w:name="_Toc5"/>
      <w:bookmarkEnd w:id="16"/>
      <w:r>
        <w:rPr>
          <w:rtl w:val="true"/>
        </w:rPr>
        <w:t xml:space="preserve">تقدمة للطبعة الرابعة </w:t>
      </w:r>
      <w:r>
        <w:rPr>
          <w:rtl w:val="true"/>
        </w:rPr>
        <w:t>:</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وله الحمد على ما قدر وهدى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 وأعطى، وأوضح من الصراط المستقيم، هو الّذي حبانا بدينه، واختصنا بملته ، وعرّفنا بمته سبل إحسانه ورضوانه لنسلكها ونفوز بجنات النعيم؛</w:t>
      </w:r>
    </w:p>
    <w:p>
      <w:pPr>
        <w:pStyle w:val="BookText"/>
        <w:rPr/>
      </w:pPr>
      <w:r>
        <w:rPr>
          <w:rFonts w:ascii="IRNazanin" w:hAnsi="IRNazanin" w:eastAsia="IRNazanin"/>
          <w:color w:val="111111"/>
          <w:sz w:val="28"/>
          <w:sz w:val="28"/>
          <w:szCs w:val="28"/>
          <w:rtl w:val="true"/>
          <w:lang w:bidi="fa-IR"/>
        </w:rPr>
        <w:t>وأتم الصلاة وأزكى السلام على سیّد رسله، وخاتم أنبيائه، أول النبيين میثاقا وآخرهم مبعثة، الداعي إلى الله العزيز الحكيم والسراج المنير ، الّذي لا ينطق عن الهوى إن هو إلا وحي يوحى، بل هو عند الله عزیز کریم؛</w:t>
      </w:r>
    </w:p>
    <w:p>
      <w:pPr>
        <w:pStyle w:val="BookText"/>
        <w:rPr/>
      </w:pPr>
      <w:r>
        <w:rPr>
          <w:rFonts w:ascii="Amiri" w:hAnsi="Amiri" w:eastAsia="Amiri" w:cs="Amiri"/>
          <w:color w:val="111111"/>
          <w:sz w:val="28"/>
          <w:sz w:val="28"/>
          <w:szCs w:val="28"/>
          <w:rtl w:val="true"/>
          <w:lang w:bidi="ar-SA"/>
        </w:rPr>
        <w:t xml:space="preserve">وعلى آله آل الله جلّ جلاله الّذين أذهب عنهم الرجس وطهرهم تطهيراً وقرن طاعتهم بطاعته، وجعلهم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المعصومين الميامين؛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 خاتمهم الثاني عشر، الحجّة القائم المنتظر، المعدة لنصرة الحقّ، </w:t>
      </w:r>
    </w:p>
    <w:p>
      <w:pPr>
        <w:pStyle w:val="BookText"/>
        <w:rPr/>
      </w:pPr>
      <w:r>
        <w:rPr>
          <w:rFonts w:ascii="IRNazanin" w:hAnsi="IRNazanin" w:eastAsia="IRNazanin"/>
          <w:color w:val="111111"/>
          <w:sz w:val="28"/>
          <w:sz w:val="28"/>
          <w:szCs w:val="28"/>
          <w:rtl w:val="true"/>
          <w:lang w:bidi="fa-IR"/>
        </w:rPr>
        <w:t>وإقامة العدل واجتثاث الظلم والبدع، وکلّ أمر سقيم؛</w:t>
      </w:r>
    </w:p>
    <w:p>
      <w:pPr>
        <w:pStyle w:val="BookText"/>
        <w:rPr/>
      </w:pPr>
      <w:r>
        <w:rPr>
          <w:rFonts w:ascii="IRNazanin" w:hAnsi="IRNazanin" w:eastAsia="IRNazanin"/>
          <w:color w:val="111111"/>
          <w:sz w:val="28"/>
          <w:sz w:val="28"/>
          <w:szCs w:val="28"/>
          <w:rtl w:val="true"/>
          <w:lang w:bidi="fa-IR"/>
        </w:rPr>
        <w:t xml:space="preserve">وبعد، نقدم بکلّ فخر واعتزاز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السفر الثمين، الّذي يقصر مکیال المکارم والمدائح عن عد عبارات الإطراء، وإحصاء كلمات الثناء التي ما برحت تزخ وابلها إعجابة به؛ لما تضمن من مادة قيمة، وحوى من مواضيع هامة، واشتمل على أحاديث شريفة طيبة، تسر فؤاد المتّيم المنتظر لرمز الإنسانية والسعادة والأمان، وتشفي غليل العاشق الولهان، وتبل صدى الظامئ الطالب للحقيقة، وتنير مسالك الإفهام لمن التبس عليه الأمر والبيان، وتقطع</w:t>
      </w:r>
    </w:p>
    <w:p>
      <w:pPr>
        <w:pStyle w:val="BookText"/>
        <w:rPr/>
      </w:pPr>
      <w:r>
        <w:rPr>
          <w:rFonts w:ascii="Amiri" w:hAnsi="Amiri" w:eastAsia="Amiri" w:cs="Amiri"/>
          <w:color w:val="111111"/>
          <w:sz w:val="28"/>
          <w:sz w:val="28"/>
          <w:szCs w:val="28"/>
          <w:rtl w:val="true"/>
          <w:lang w:bidi="ar-SA"/>
        </w:rPr>
        <w:t>الطريق بدامغ حججها على المنكر والمرتاب؛</w:t>
      </w:r>
    </w:p>
    <w:p>
      <w:pPr>
        <w:pStyle w:val="BookText"/>
        <w:rPr/>
      </w:pPr>
      <w:r>
        <w:rPr>
          <w:rFonts w:ascii="IRNazanin" w:hAnsi="IRNazanin" w:eastAsia="IRNazanin"/>
          <w:color w:val="111111"/>
          <w:sz w:val="28"/>
          <w:sz w:val="28"/>
          <w:szCs w:val="28"/>
          <w:rtl w:val="true"/>
          <w:lang w:bidi="fa-IR"/>
        </w:rPr>
        <w:t xml:space="preserve">کلّ ذلك بأسلوب علمي شيق، وعرض موضوعي منسق ينبئ عن صدق وصفاء عقيدة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خلوص نيتّه، وشدّة حبّه حدّ الوله والهيام بالإمام المعصوم المنتظر الحجّة الثاني عشر عجلّ الله تعالی فرجه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وبالفعل فقد كان يناجيه كلّ ساعة وأوان، ويتمنّى وصاله في كلّ آن؛</w:t>
      </w:r>
    </w:p>
    <w:p>
      <w:pPr>
        <w:pStyle w:val="BookText"/>
        <w:rPr/>
      </w:pPr>
      <w:r>
        <w:rPr>
          <w:rFonts w:ascii="IRNazanin" w:hAnsi="IRNazanin" w:eastAsia="IRNazanin"/>
          <w:color w:val="111111"/>
          <w:sz w:val="28"/>
          <w:sz w:val="28"/>
          <w:szCs w:val="28"/>
          <w:rtl w:val="true"/>
          <w:lang w:bidi="fa-IR"/>
        </w:rPr>
        <w:t>فشمله صلوات الله عليه بلطفه، حيث تجلّى له في رؤية رآها سرّت قلبه وطيّبت خاطره، وأمره علیه السلام فيها بتأليف هذا الكتاب على منهج اسمه الّذي سماه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أعظم النعم، فلا عجب أن يحظى هذا الكتاب بهذه المنزلة، وتتلقفه الأيدي بتلهّف في کلّ مكان، سيما بين الإخوة المسلمين في الدول العربيّة ، والأوربّيّة، وقد كان لزيادة الطلب عليه ، ونفاد نسخه بما في ذلك النسخ المترجمة إلى اللغة الفارسيّة، دافعاً كبيراً إلى إضافة بعض اللمسات التحقيقية على هذه الطبعة من إضافة بعض التخریجات، وكتابة بعض التعليقات ودرج بعض البيانات ممّا نعتقد بأن إضافته في الهامش يساعد القارئ ويمكنه من إستيعاب المادة بشکلّ أسهل؛ فالحمد لله ربّ العالمين وما التوفيق إلا من عند الملك الوهاب ، عليه نتوکلّ و إليه المرجع والمآب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المؤلف السیّد محمّد باقر الموحد الأبطحي </w:t>
      </w:r>
      <w:bookmarkStart w:id="18" w:name="pg15432_171856"/>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سماحة العلاّمة المحقّق السيّد محمّد عليّ الروضاتی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الرسالة بالفارسيّة، وترجمها بعض الأفاضل إلى العربيّة وأضاف إليها ، فإليهما الشكر الجزيل، ونسأله تعالى أن يوفّقهما بمزيد التوفيق </w:t>
      </w:r>
      <w:r>
        <w:rPr>
          <w:rFonts w:eastAsia="IRNazanin" w:cs="IRNazanin"/>
          <w:color w:val="111111"/>
          <w:sz w:val="28"/>
          <w:szCs w:val="28"/>
          <w:rtl w:val="true"/>
          <w:lang w:bidi="fa-IR"/>
        </w:rPr>
        <w:t>.</w:t>
      </w:r>
    </w:p>
    <w:p>
      <w:pPr>
        <w:pStyle w:val="Heading2"/>
        <w:numPr>
          <w:ilvl w:val="1"/>
          <w:numId w:val="1"/>
        </w:numPr>
        <w:rPr/>
      </w:pPr>
      <w:bookmarkStart w:id="19" w:name="__RefHeading___Toc6866650_2142443653"/>
      <w:bookmarkStart w:id="20" w:name="_Toc6"/>
      <w:bookmarkEnd w:id="19"/>
      <w:r>
        <w:rPr>
          <w:rtl w:val="true"/>
        </w:rPr>
        <w:t xml:space="preserve">رسالة آثار التقوى </w:t>
      </w:r>
      <w:r>
        <w:rPr>
          <w:rtl w:val="true"/>
        </w:rPr>
        <w:t>:</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ونبيّنا محمّد وعترته الطيّبين الطاهرين،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و آثار سیّدنا العالم الفاضل المحقق المدقق، الفاني في ولاء أهل بيت الرسول صلی الله علیه وآله وسلم ، والمخلص المنقطع إلى عتبة وليّ العصر وإمام الزمان ومهديّ آل محمّد عجلّ الله تعالی فرجه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أعني السيّد التقيّ النقيّ الحاج میرزا السيّد محمّد تقيّ الموسويّ الإصبهاني الشهير بالأحمد آبادي ، قدّس الله تربّته الزكيّة، وحشره مع الأئمّة الهداة المهديّين صلوات الله وسلامه 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كتبتها لتكون مع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مکیال المکارم في فوائد الدعاء للقائم علیه السلام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الكتاب الّذي ألّفه مؤلّفه الجليل المذكور في الدعاء للإمام المنتظر علیه السلام ووجد قبولاً تامّاً في الأوساط العلميّة، وطبع مكرّراً ، وأقبل على قراءته العلماء والفضلاء</w:t>
      </w:r>
      <w:r>
        <w:rPr>
          <w:rFonts w:eastAsia="IRNazanin" w:cs="IRNazanin"/>
          <w:color w:val="111111"/>
          <w:sz w:val="28"/>
          <w:szCs w:val="28"/>
          <w:rtl w:val="true"/>
          <w:lang w:bidi="fa-IR"/>
        </w:rPr>
        <w:t xml:space="preserve">. </w:t>
      </w:r>
      <w:bookmarkStart w:id="21" w:name="pg15432_171857"/>
    </w:p>
    <w:p>
      <w:pPr>
        <w:pStyle w:val="BookText"/>
        <w:rPr/>
      </w:pPr>
      <w:bookmarkEnd w:id="21"/>
      <w:r>
        <w:rPr>
          <w:rFonts w:ascii="Amiri" w:hAnsi="Amiri" w:eastAsia="Amiri" w:cs="Amiri"/>
          <w:color w:val="111111"/>
          <w:sz w:val="28"/>
          <w:sz w:val="28"/>
          <w:szCs w:val="28"/>
          <w:rtl w:val="true"/>
          <w:lang w:bidi="ar-SA"/>
        </w:rPr>
        <w:t xml:space="preserve">أسرته العلميّة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المؤلّف في أُسرة علميّة طابعها التقوى خلفاً عن سلف، ولها في المجالات المختلفة رجالات وشخصيّات معروفة مشهورة يحترمهم الناس ويتوجّهون إليهم في الشؤون الدينيّة وغيرها، وامتدّت الوجهة العلميّة في الأسرة حتّى الآن حيث لا يزال فيها علماء معروفون يشار إليهم بالبنان وتعقد عليهم الآمال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میرزا عبدالرزاق بن میرزا عبدالجواد بن الحاج السيّد محمّد مهدي الموسوي نائب الصدر الأصبهاني الخراساني الملقب بافتخار الدین والمكنى بأبي عبدالله، كان من العلماء المعروفين بالإجتهاد والسداد يقيم الجماعة في جامع مشتطلوعين من يوم الجمعة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 عنه ولده السیّد المترجم في بعض مؤلفاته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الربّانييّ والحبر الصمدانيّ الجامع بين مرتبتي العلم والعمل، المبرا عن کلّ نقص وخطل، فقيه آل الرسول ورئيس العلماء الفحول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ووالدته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المرحوم الحاج میرزا حسین نائب الصدر المتوفى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وقد نقل في المكيال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الثانية رؤيا تدل على حسن حال جده الأمّيّ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ميرزا اسد الله الّذي درس عنده بعض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 محمّد صادق المدرس، من أعلام المجتهدين والمدرسين بإصبهان، فقيه، مفسر جليل ينقل عنه المؤلف بعض آرائه التفسيرية </w:t>
      </w:r>
      <w:r>
        <w:rPr>
          <w:rFonts w:eastAsia="IRNazanin" w:cs="IRNazanin"/>
          <w:color w:val="111111"/>
          <w:sz w:val="28"/>
          <w:szCs w:val="28"/>
          <w:rtl w:val="true"/>
          <w:lang w:bidi="fa-IR"/>
        </w:rPr>
        <w:t>.</w:t>
      </w:r>
    </w:p>
    <w:p>
      <w:pPr>
        <w:pStyle w:val="Heading2"/>
        <w:numPr>
          <w:ilvl w:val="1"/>
          <w:numId w:val="1"/>
        </w:numPr>
        <w:rPr/>
      </w:pPr>
      <w:bookmarkStart w:id="22" w:name="__RefHeading___Toc6866652_2142443653"/>
      <w:bookmarkStart w:id="23" w:name="_Toc7"/>
      <w:bookmarkEnd w:id="22"/>
      <w:r>
        <w:rPr>
          <w:rtl w:val="true"/>
        </w:rPr>
        <w:t xml:space="preserve">وأما ولده وأحفاده العلماء فهم </w:t>
      </w:r>
      <w:r>
        <w:rPr>
          <w:rtl w:val="true"/>
        </w:rPr>
        <w:t>:</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ولده وأحفاده</w:t>
      </w:r>
      <w:r>
        <w:rPr>
          <w:rStyle w:val="FootnoteAnchor"/>
          <w:rtl w:val="true"/>
        </w:rPr>
        <w:footnoteReference w:id="14"/>
      </w:r>
      <w:r>
        <w:rPr>
          <w:rFonts w:ascii="IRNazanin" w:hAnsi="IRNazanin" w:eastAsia="IRNazanin"/>
          <w:color w:val="111111"/>
          <w:sz w:val="28"/>
          <w:sz w:val="28"/>
          <w:szCs w:val="28"/>
          <w:rtl w:val="true"/>
          <w:lang w:bidi="fa-IR"/>
        </w:rPr>
        <w:t>العلماء فهم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الحاج السیّد محمّد، وكان هو من علماء إصبهان الأفاضل، وله رسالة في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الآخر الحاج السیّد عباس، وهو من أئمة الجماعة الأتقياء والخطباء </w:t>
      </w:r>
      <w:bookmarkStart w:id="24" w:name="pg15432_171858"/>
    </w:p>
    <w:p>
      <w:pPr>
        <w:pStyle w:val="BookText"/>
        <w:rPr/>
      </w:pPr>
      <w:bookmarkEnd w:id="24"/>
      <w:r>
        <w:rPr>
          <w:rFonts w:ascii="IRNazanin" w:hAnsi="IRNazanin" w:eastAsia="IRNazanin"/>
          <w:color w:val="111111"/>
          <w:sz w:val="28"/>
          <w:sz w:val="28"/>
          <w:szCs w:val="28"/>
          <w:rtl w:val="true"/>
          <w:lang w:bidi="fa-IR"/>
        </w:rPr>
        <w:t xml:space="preserve">بإصبهان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صهره السيّد مرتضى الموحّد الأبطحي، وهو من أعلام العلماء المدرسين بإصبهان، وله رسائل و أجزاء في مسائل علميّة جليلة </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6866654_2142443653"/>
      <w:bookmarkStart w:id="26" w:name="_Toc8"/>
      <w:bookmarkEnd w:id="25"/>
      <w:r>
        <w:rPr>
          <w:rtl w:val="true"/>
        </w:rPr>
        <w:t xml:space="preserve">أسباطه </w:t>
      </w:r>
      <w:r>
        <w:rPr>
          <w:rtl w:val="true"/>
        </w:rPr>
        <w:t>:</w:t>
      </w:r>
      <w:bookmarkEnd w:id="2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بن السیّد مرتضى الموحّد الأبطحيّ، وهو من الشخصيات العلميّة البارزة في قم، وصاحب مشاريع علميّة هامّة في الفقه والحديث والتفسير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 منها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إلى التفسير الموضوعي للقرآن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عليّ بن السیّد مرتضى الموحد الأبطحي، وهو من أجلاء العلماء بالنجف والمدرسين بإصبهان، وله مؤلفات قيمة في الفقه والحديث</w:t>
      </w:r>
    </w:p>
    <w:p>
      <w:pPr>
        <w:pStyle w:val="BookText"/>
        <w:rPr/>
      </w:pPr>
      <w:r>
        <w:rPr>
          <w:rFonts w:ascii="Amiri" w:hAnsi="Amiri" w:eastAsia="Amiri" w:cs="Amiri"/>
          <w:color w:val="111111"/>
          <w:sz w:val="28"/>
          <w:sz w:val="28"/>
          <w:szCs w:val="28"/>
          <w:rtl w:val="true"/>
          <w:lang w:bidi="ar-SA"/>
        </w:rPr>
        <w:t>والرجال طبع منها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المقال في شرح كتاب النجاشي في الرجال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عليّ بن السیّد مرتضى الموحد الأبطحي، من أفاضل العلماء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بن السیّد مرتضى الموحد الأبطحي، من أفاضل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حجّة بن السیّد مرتضى الموحد الأبطحي من أفاضل إصبهان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بن السیّد مرتضى الموحد الأبطحي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حسين بن السیّد مرتضى الموحد الأبطحي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أساتذته وشيوخه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رضوان الله عليه على جماعة من الشيوخ والعلماء وذكر جملة منهم في طيات مؤلفاته مع احترام بالغ وإجلال، كما أنه أجيز اجتهادة ورواية من بعض أساتذته مع التفخيم والإعظام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يلي بعض من وقفنا على أسمائهم من أساتذته وشيوخ إجازاته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السیّد عبدالرزاق الموسوي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عمته السیّد ميرزا اسد الله، درس عنده فنَّي النحو والتصريف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الحسينيّ الگلشاديّ الإصبهانيّ، قرأ عليه المغني وغيره، ونقل بعض آرائه الأدبيّة في تأليفه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أبي القاسم الدهکردي، أجازه اجتهاداً ورواية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الشيخ عبد الكريم الجزي، أجازه 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آقا منير الدين البروجردي الإصبهاني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الدربّ إمامي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إجازة الحديث لصديقنا الأستاذ المحقق المرحوم المعلم الحبيب آبادي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نروي بواسطة الأستاذ عنه بين المولد والوفاة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رضوان الله عليه في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بإصبهان</w:t>
      </w:r>
      <w:r>
        <w:rPr>
          <w:rStyle w:val="FootnoteAnchor"/>
          <w:rtl w:val="true"/>
        </w:rPr>
        <w:footnoteReference w:id="15"/>
      </w:r>
      <w:r>
        <w:rPr>
          <w:rFonts w:ascii="IRNazanin" w:hAnsi="IRNazanin" w:eastAsia="IRNazanin"/>
          <w:color w:val="111111"/>
          <w:sz w:val="28"/>
          <w:sz w:val="28"/>
          <w:szCs w:val="28"/>
          <w:rtl w:val="true"/>
          <w:lang w:bidi="fa-IR"/>
        </w:rPr>
        <w:t xml:space="preserve">وتوفي بها سنّة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فيكون مجموع السنين التي عاشها في الدنيا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وهذا يعني أنه لم يتعد الشباب إلى الكهولة، ولكن مع ذلك تعدت آثاره العلميّة ومساعيه المشكورة عن طور البداءة إلى مرحلة النضج الكامل والعمق والأصالة، ويعود هذا إلى خلوص نیته وإخلاصه في طلب العلم و طي مراحل التعليم، وجده في العمل الخالص والتوجه إلى الله تعالى وانقطاعه عن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إلى أنه كان شديد الإخلاص لأهل بيت الرسول، أئمة الهدی عليهم الصلاة والسلام ، كثير التوسل بهم في کلّ حالاته وأحواله ، مقتديا بهداهم في جميع أقواله وأعماله، لا يتخطى عن تعاليمهم المقدسة وإرشاداتهم القويمة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وخاصة الإمام المنتظر الحجّة بن الحسن عجلّ الله تعالی فرجه الشريف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بلغ شوطاً بعيداً في معرفته علیه السلام والوظائف التي يجب أن يلتزم بها أهل الإيمان في زمن غيبته من الدعاء له والتوسل بذیل عنايته ، وآل به الأمر أن ألف في هذا الموضوع كتباً ورسائل مهمة مفيدة أهمها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في فوائد الدعاء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سنذكره بتفصيل </w:t>
      </w:r>
      <w:r>
        <w:rPr>
          <w:rFonts w:eastAsia="IRNazanin" w:cs="IRNazanin"/>
          <w:color w:val="111111"/>
          <w:sz w:val="28"/>
          <w:szCs w:val="28"/>
          <w:rtl w:val="true"/>
          <w:lang w:bidi="fa-IR"/>
        </w:rPr>
        <w:t xml:space="preserve">. </w:t>
      </w:r>
      <w:bookmarkStart w:id="27" w:name="pg15432_171860"/>
    </w:p>
    <w:p>
      <w:pPr>
        <w:pStyle w:val="BookText"/>
        <w:rPr/>
      </w:pPr>
      <w:bookmarkEnd w:id="27"/>
      <w:r>
        <w:rPr>
          <w:rFonts w:ascii="IRNazanin" w:hAnsi="IRNazanin" w:eastAsia="IRNazanin"/>
          <w:color w:val="111111"/>
          <w:sz w:val="28"/>
          <w:sz w:val="28"/>
          <w:szCs w:val="28"/>
          <w:rtl w:val="true"/>
          <w:lang w:bidi="fa-IR"/>
        </w:rPr>
        <w:t xml:space="preserve">التوجه إلى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حياة سیّدنا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تبرز نقطة جليلة يجب الإنتباه إليها والإلتفات إلى مغزاها، وهي أنه لم يهتم بشؤون الدنيا وزخارفها مقتنعة باليسير من العيش، ومكتفيا بالقليل من الدنيا، واضعاً نصب عينيه ما أثر عن أمیرالمؤمنین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من قنع وذل من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كنز لا يفنى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في الأمور المادية بالقناعة معرضا عن الخلق، ومقبلا على العلم والكمال لم يطلب جاهاً و جلالاً ، ولم يسع في جمع المال وادخاره، عمر آخرته ودنياه بولاء أهل البيت علیهم السلام وجعله ذخيرته ليوم عقباه، واكتفى بذلك عن زخارف الدنيا و بهار 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قلّة سنيّ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آثاراً علميّة وأولاداً صالحين هي أحسن الذخائر وأجلّ المآثر، ولا يزال أحفاده ينالون من بركات أنفاسه القدسية، وهم أحلاف التقى والصدق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زمنه مليئاً بالأحداث والمشاکلّ يشمل البلاد القتل والنهب والغلاء والقحط و نفوذ الفرق الضالة والنحل الباطلة، وخاصة مدينة إصبهان امتازت في تلك الأيام بأشد أنواع البلايا والمحن، ومع هذا كله ترى في الزوايا نفوسا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سیّدنا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استكملت إيمانها وتوجهت بقلوب مطمئنة إلى العلم والعمل، لم تؤثر فيهم الأحداث، ولم تزلزلهم المصائب، ولم يتوانوا عن الجد والدأب ولو قارناهم بغير هم لرأينا بعد المسافة بينهم و لظهر حقيقة کلّ واحد منهم، وحينذاك حقّ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معشر الماضين من العلماء العاملين</w:t>
      </w:r>
      <w:r>
        <w:rPr>
          <w:rFonts w:eastAsia="IRNazanin" w:cs="IRNazanin"/>
          <w:color w:val="111111"/>
          <w:sz w:val="28"/>
          <w:szCs w:val="28"/>
          <w:rtl w:val="true"/>
          <w:lang w:bidi="fa-IR"/>
        </w:rPr>
        <w:t>».</w:t>
      </w:r>
    </w:p>
    <w:p>
      <w:pPr>
        <w:pStyle w:val="Heading2"/>
        <w:numPr>
          <w:ilvl w:val="1"/>
          <w:numId w:val="1"/>
        </w:numPr>
        <w:rPr/>
      </w:pPr>
      <w:bookmarkStart w:id="28" w:name="__RefHeading___Toc6866656_2142443653"/>
      <w:bookmarkStart w:id="29" w:name="_Toc9"/>
      <w:bookmarkEnd w:id="28"/>
      <w:r>
        <w:rPr>
          <w:rtl w:val="true"/>
        </w:rPr>
        <w:t>مستنسخاته ومؤلفاته</w:t>
      </w:r>
      <w:r>
        <w:rPr>
          <w:rtl w:val="true"/>
        </w:rPr>
        <w:t>:</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وجوه نشاطات السیّد المترجم في حاشية أعماله العلميّة استنساخ طائفة من الكتب الثمينة التي كان يحتاجها في دراساته و مطالعاته،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للزمخشري وفرغ منه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الألغاز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الايجي وفرغ منه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الكافية </w:t>
      </w:r>
      <w:r>
        <w:rPr>
          <w:rFonts w:eastAsia="IRNazanin" w:cs="IRNazanin"/>
          <w:color w:val="111111"/>
          <w:sz w:val="28"/>
          <w:szCs w:val="28"/>
          <w:rtl w:val="true"/>
          <w:lang w:bidi="fa-IR"/>
        </w:rPr>
        <w:t xml:space="preserve">» </w:t>
      </w:r>
      <w:bookmarkStart w:id="30" w:name="pg15432_171861"/>
    </w:p>
    <w:p>
      <w:pPr>
        <w:pStyle w:val="BookText"/>
        <w:rPr/>
      </w:pPr>
      <w:bookmarkEnd w:id="30"/>
      <w:r>
        <w:rPr>
          <w:rFonts w:ascii="Amiri" w:hAnsi="Amiri" w:eastAsia="Amiri" w:cs="Amiri"/>
          <w:color w:val="111111"/>
          <w:sz w:val="28"/>
          <w:sz w:val="28"/>
          <w:szCs w:val="28"/>
          <w:rtl w:val="true"/>
          <w:lang w:bidi="ar-SA"/>
        </w:rPr>
        <w:t>للخبيصي،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 وغيرها من الكتب </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6866658_2142443653"/>
      <w:bookmarkStart w:id="32" w:name="_Toc10"/>
      <w:bookmarkEnd w:id="31"/>
      <w:r>
        <w:rPr>
          <w:rtl w:val="true"/>
        </w:rPr>
        <w:t>وأما مؤلفاته فهي</w:t>
      </w:r>
      <w:r>
        <w:rPr>
          <w:rtl w:val="true"/>
        </w:rPr>
        <w:t>: «</w:t>
      </w:r>
      <w:r>
        <w:rPr>
          <w:rtl w:val="true"/>
        </w:rPr>
        <w:t>تفسير القرآن الكريم</w:t>
      </w:r>
      <w:r>
        <w:rPr>
          <w:rtl w:val="true"/>
        </w:rPr>
        <w:t>»</w:t>
      </w:r>
      <w:r>
        <w:rPr>
          <w:rtl w:val="true"/>
        </w:rPr>
        <w:t>، عربّي</w:t>
      </w:r>
      <w:r>
        <w:rPr>
          <w:rtl w:val="true"/>
        </w:rPr>
        <w:t>.</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الطالبين في ترجمة 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مثنوي فارسي في أكثر من مائتي بيت، نظمه بطلب من الميرزا أحمد الأديب الجواهري في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مکیال المکارم في فوائد الدعاء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هذا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الجئات في آداب الجمعات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فارسي أتمه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وهو في الخامس والعشرين من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بساتين الجنان في المعاني والبيان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عربّي على أرجوزة المولی محمّد، وتم تأليفه في شهر صفر سنّة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آداب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الفه بطلب أحد الفضلاء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وظيفة الانام في زمن غيبة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في جزئين مطبوع مرتين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الابصار في فضيلة الإنتظار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الغنائم في فوائد الدعاء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سراج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صلاة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توضيح شواهد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ترغيب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أنيس المتفردین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المتأدبين في شرح هداية الطالبين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ويتخلص فيه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محاسن الأديب في دقائق الأعاريب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 في الرابع من جمادى الآخرة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سیّدنا المترجم رضوان الله تعالى عليه ينظم قصائد و أبياتا في ساعات الفراغ، وخصص نظمه بأهل البيت علیهم السلام وخاصة في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وترى أشعاره مبثوثة في مؤلفاته ورسائله، وكان يتخلص فيها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تخلص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إمامنا الحجّة المنتظر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وصل تو غاية المراد دل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ذکر توزیب وزیور محفل ما</w:t>
      </w:r>
    </w:p>
    <w:p>
      <w:pPr>
        <w:pStyle w:val="BookText"/>
        <w:rPr/>
      </w:pPr>
      <w:r>
        <w:rPr>
          <w:rFonts w:ascii="IRNazanin" w:hAnsi="IRNazanin" w:eastAsia="IRNazanin"/>
          <w:color w:val="111111"/>
          <w:sz w:val="28"/>
          <w:sz w:val="28"/>
          <w:szCs w:val="28"/>
          <w:rtl w:val="true"/>
          <w:lang w:bidi="fa-IR"/>
        </w:rPr>
        <w:t>اندر دل ما لشکر غم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زانروز که دور گشتی از منزل ما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ياربّ فرجی که ما اسیریم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کرمی که ما فقیریم</w:t>
      </w:r>
    </w:p>
    <w:p>
      <w:pPr>
        <w:pStyle w:val="BookText"/>
        <w:rPr/>
      </w:pPr>
      <w:r>
        <w:rPr>
          <w:rFonts w:ascii="IRNazanin" w:hAnsi="IRNazanin" w:eastAsia="IRNazanin"/>
          <w:color w:val="111111"/>
          <w:sz w:val="28"/>
          <w:sz w:val="28"/>
          <w:szCs w:val="28"/>
          <w:rtl w:val="true"/>
          <w:lang w:bidi="fa-IR"/>
        </w:rPr>
        <w:t>مائیم لئيم وتو کريمي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غرق گناهیم و تو رحيمي</w:t>
      </w:r>
    </w:p>
    <w:p>
      <w:pPr>
        <w:pStyle w:val="BookText"/>
        <w:rPr/>
      </w:pPr>
      <w:r>
        <w:rPr>
          <w:rFonts w:ascii="Amiri" w:hAnsi="Amiri" w:eastAsia="Amiri" w:cs="Amiri"/>
          <w:color w:val="111111"/>
          <w:sz w:val="28"/>
          <w:sz w:val="28"/>
          <w:szCs w:val="28"/>
          <w:rtl w:val="true"/>
          <w:lang w:bidi="ar-SA"/>
        </w:rPr>
        <w:t xml:space="preserve">وقال من قصيدة طويلة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همی جوئی وصال یار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برون از قلب خود اغیار را</w:t>
      </w:r>
    </w:p>
    <w:p>
      <w:pPr>
        <w:pStyle w:val="BookText"/>
        <w:rPr/>
      </w:pPr>
      <w:r>
        <w:rPr>
          <w:rFonts w:ascii="IRNazanin" w:hAnsi="IRNazanin" w:eastAsia="IRNazanin"/>
          <w:color w:val="111111"/>
          <w:sz w:val="28"/>
          <w:sz w:val="28"/>
          <w:szCs w:val="28"/>
          <w:rtl w:val="true"/>
          <w:lang w:bidi="fa-IR"/>
        </w:rPr>
        <w:t xml:space="preserve">چونکه آن یعقوب شیخ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يوسف گشت در قلبش مکین</w:t>
      </w:r>
    </w:p>
    <w:p>
      <w:pPr>
        <w:pStyle w:val="BookText"/>
        <w:rPr/>
      </w:pPr>
      <w:r>
        <w:rPr>
          <w:rFonts w:ascii="IRNazanin" w:hAnsi="IRNazanin" w:eastAsia="IRNazanin"/>
          <w:color w:val="111111"/>
          <w:sz w:val="28"/>
          <w:sz w:val="28"/>
          <w:szCs w:val="28"/>
          <w:rtl w:val="true"/>
          <w:lang w:bidi="fa-IR"/>
        </w:rPr>
        <w:t xml:space="preserve">چونکه غیر آمد بدل دلدار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مقام ظاهر واسرار رفت</w:t>
      </w:r>
    </w:p>
    <w:p>
      <w:pPr>
        <w:pStyle w:val="BookText"/>
        <w:rPr/>
      </w:pPr>
      <w:r>
        <w:rPr>
          <w:rFonts w:ascii="IRNazanin" w:hAnsi="IRNazanin" w:eastAsia="IRNazanin"/>
          <w:color w:val="111111"/>
          <w:sz w:val="28"/>
          <w:sz w:val="28"/>
          <w:szCs w:val="28"/>
          <w:rtl w:val="true"/>
          <w:lang w:bidi="fa-IR"/>
        </w:rPr>
        <w:t>حقّ تعالی خواست بیدارش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هر چیز جز یارش کند</w:t>
      </w:r>
    </w:p>
    <w:p>
      <w:pPr>
        <w:pStyle w:val="BookText"/>
        <w:rPr/>
      </w:pPr>
      <w:r>
        <w:rPr>
          <w:rFonts w:ascii="IRNazanin" w:hAnsi="IRNazanin" w:eastAsia="IRNazanin"/>
          <w:color w:val="111111"/>
          <w:sz w:val="28"/>
          <w:sz w:val="28"/>
          <w:szCs w:val="28"/>
          <w:rtl w:val="true"/>
          <w:lang w:bidi="fa-IR"/>
        </w:rPr>
        <w:t>مبتلایش کرد بر درد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روی یوسفش شد در محاق</w:t>
      </w:r>
    </w:p>
    <w:p>
      <w:pPr>
        <w:pStyle w:val="BookText"/>
        <w:rPr/>
      </w:pPr>
      <w:r>
        <w:rPr>
          <w:rFonts w:ascii="Amiri" w:hAnsi="Amiri" w:eastAsia="Amiri" w:cs="Amiri"/>
          <w:color w:val="111111"/>
          <w:sz w:val="28"/>
          <w:sz w:val="28"/>
          <w:szCs w:val="28"/>
          <w:rtl w:val="true"/>
          <w:lang w:bidi="ar-SA"/>
        </w:rPr>
        <w:t>وقال في المعمي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چیست آن هیئتی که جانش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زند نعره و زبانش نیست</w:t>
      </w:r>
    </w:p>
    <w:p>
      <w:pPr>
        <w:pStyle w:val="BookText"/>
        <w:rPr/>
      </w:pPr>
      <w:r>
        <w:rPr>
          <w:rFonts w:ascii="IRNazanin" w:hAnsi="IRNazanin" w:eastAsia="IRNazanin"/>
          <w:color w:val="111111"/>
          <w:sz w:val="28"/>
          <w:sz w:val="28"/>
          <w:szCs w:val="28"/>
          <w:rtl w:val="true"/>
          <w:lang w:bidi="fa-IR"/>
        </w:rPr>
        <w:t>گاه می گرید وندارد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خندد ودهانش نیست</w:t>
      </w:r>
    </w:p>
    <w:p>
      <w:pPr>
        <w:pStyle w:val="BookText"/>
        <w:rPr/>
      </w:pPr>
      <w:r>
        <w:rPr>
          <w:rFonts w:ascii="Amiri" w:hAnsi="Amiri" w:eastAsia="Amiri" w:cs="Amiri"/>
          <w:color w:val="111111"/>
          <w:sz w:val="28"/>
          <w:sz w:val="28"/>
          <w:szCs w:val="28"/>
          <w:rtl w:val="true"/>
          <w:lang w:bidi="ar-SA"/>
        </w:rPr>
        <w:t xml:space="preserve">وقال في الحجّة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زدوری رخت ای پادشا محسن وجمال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جان بلب عاشقان تعال تعال</w:t>
      </w:r>
    </w:p>
    <w:p>
      <w:pPr>
        <w:pStyle w:val="BookText"/>
        <w:rPr/>
      </w:pPr>
      <w:r>
        <w:rPr>
          <w:rFonts w:ascii="IRNazanin" w:hAnsi="IRNazanin" w:eastAsia="IRNazanin"/>
          <w:color w:val="111111"/>
          <w:sz w:val="28"/>
          <w:sz w:val="28"/>
          <w:szCs w:val="28"/>
          <w:rtl w:val="true"/>
          <w:lang w:bidi="fa-IR"/>
        </w:rPr>
        <w:t xml:space="preserve">بذکر حسن تو کرو بیان عالم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 له بالغدو والآصال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هادی شهنشه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ختم رسل ماحي رسوم ضلال</w:t>
      </w:r>
      <w:r>
        <w:rPr>
          <w:rStyle w:val="FootnoteAnchor"/>
          <w:rtl w:val="true"/>
        </w:rPr>
        <w:footnoteReference w:id="17"/>
      </w:r>
      <w:bookmarkStart w:id="33" w:name="pg15432_171863"/>
    </w:p>
    <w:p>
      <w:pPr>
        <w:pStyle w:val="Heading2"/>
        <w:numPr>
          <w:ilvl w:val="1"/>
          <w:numId w:val="1"/>
        </w:numPr>
        <w:rPr/>
      </w:pPr>
      <w:bookmarkStart w:id="34" w:name="__RefHeading___Toc6866660_2142443653"/>
      <w:bookmarkStart w:id="35" w:name="_Toc11"/>
      <w:bookmarkEnd w:id="33"/>
      <w:bookmarkEnd w:id="34"/>
      <w:r>
        <w:rPr>
          <w:rtl w:val="true"/>
        </w:rPr>
        <w:t>ثناء المترجمين له</w:t>
      </w:r>
      <w:r>
        <w:rPr>
          <w:rtl w:val="true"/>
        </w:rPr>
        <w:t>:</w:t>
      </w:r>
      <w:bookmarkEnd w:id="35"/>
    </w:p>
    <w:p>
      <w:pPr>
        <w:pStyle w:val="BookText"/>
        <w:rPr/>
      </w:pPr>
      <w:r>
        <w:rPr>
          <w:rFonts w:ascii="IRNazanin" w:hAnsi="IRNazanin" w:eastAsia="IRNazanin"/>
          <w:color w:val="111111"/>
          <w:sz w:val="28"/>
          <w:sz w:val="28"/>
          <w:szCs w:val="28"/>
          <w:rtl w:val="true"/>
          <w:lang w:bidi="fa-IR"/>
        </w:rPr>
        <w:t xml:space="preserve">أول من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الكامل صديقنا المرحوم الميرزا محمّد عليّ المعلم الحبیب آبادی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كتب من مؤلفاته ، فقال في كتابه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كبار علماء إصبهان وساداتها الأجلاء، كان يقيم الجماعة في مسجدمشهد السیّد إسماعيل بن زید بن الحسن بن الحسن بن عليّ بن أبي طالب خلفا عن والده السیّد میرزا عبدالرزاق الموسوي، وكان كثير الإشتغال بجمع الأخبار والآثار الواردة في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بنت المرحوم الحاج میرزا حسین نائب الصدر، وخاله الفقيه الحاج میر محمّد صادق المدرس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شعرمتوسط في الحجّة المنتظر يتخلص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وخطه جميل 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مبسوطة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تتلمذ على كبار أساتذة إصبهان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أصبح من العلماء المبرزين ومن مسلمي 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وحصلت المودة بيني وبينه سنین قبل وفاته، وزرته مكررة في بيته بمحلة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محال إصبهان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سني عمره قنعة متعففة وسافر إلى مكة المكرمة والعراق للحج وزيارة الأئمة المعصومین علیهم السلام مرارة نيابة عن بعض المؤمنين، وفي شهر رجب من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ما يملكه من قليل المتاع وسافر إلى العراق وبعد العودة أصيب بمرض أودى بحياته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وقائع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سیّداً نجيباً وفقيهاً أديباً، ومن العلماء الممتازين بإصبهان، كان له خط مليح وشعر جيد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للناس عقيدة به في كتابة العرائض إلى الإمام المنتظر علیه السلام وزيارة عاشوراء، وتشرفت بخدمته مكرراً ، واستفدت منه كثيراً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آية الله شيخنا العلّامة المرحوم الشيخ آقا بزرك الطهراني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فاضل وخطيب 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الاعلام القائمين بالوظائف الشرعية وإمامة الجماعة والوعظ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شيخ الأدباء المرحوم الحاج میرزا حسن خان الأنصاري المعروف بشیخ جابري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إصبهان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الميرزا السیّد محمّد تقي بن الميرزا عبدالرزاق الأحمد آبادي من المعاصرين وهو صاحب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إتصلت صداقتنا به سنین، وكان والده جميل الخط توقي شابّاً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السیّد الفاضل الصالح الحاج السیّد مصلح الدین ترجمة مختصرة أيضاً لسیّدنا المؤلف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إصبهان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قد ترجم له أيضاً الزركلي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289/6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کحالة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مؤلفين كتب جابي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واشتبه كحالة في مدفنه حيث ذکر همدان بدلا من إصبهان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فلينتبه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إجازة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صورة إجازة الآقا السیّد أبي القاسم بن محمّد باقر الدهکردي</w:t>
      </w:r>
      <w:r>
        <w:rPr>
          <w:rStyle w:val="FootnoteAnchor"/>
          <w:rtl w:val="true"/>
        </w:rPr>
        <w:footnoteReference w:id="18"/>
      </w:r>
      <w:r>
        <w:rPr>
          <w:rFonts w:ascii="IRNazanin" w:hAnsi="IRNazanin" w:eastAsia="IRNazanin"/>
          <w:color w:val="111111"/>
          <w:sz w:val="28"/>
          <w:sz w:val="28"/>
          <w:szCs w:val="28"/>
          <w:rtl w:val="true"/>
          <w:lang w:bidi="fa-IR"/>
        </w:rPr>
        <w:t xml:space="preserve">دام ظله للآقا الحاج میرزا محمّد تقي اليزدآبادي سلمه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نقلت من نسخة نقلت هي من نسخة الأصل التي هي بخطه الشريف</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أوضح لأوليائه سبيل المعرفة والإيقان، وسهل لعباده طرق الخير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مداد العلماء على دماء الشهداء ومبلغهم إلى أعلى درجات السعداء ، والصلاة الدائمة على فاتحة کتاب التكوين وخاتمة رقيمة الإيجاد واليقين، والسلام على أوصيائه المعصومین شموس فلك الولاية والإرشاد والهداية سيما على من به ختم الولاية وتمت الكلمة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لما تعلقت المشية الإلهية بحفظ هذا الدين القويم والصراط المستقیم جعل في کلّ قرن علماء عدولا ينفون عن هذا الدين شبه الجاهلين وتحريف المنتحلين، وممن وجدناه في قرننا هذا سالكة مسلك الرشاد وناهج منهج السداد ناشرة لأخبار الأئمة المعصومين متفقها في الدين جناب العالم العامل والفاضل الكامل الجامع للكمالات النفسانية والحائز للمراتب الإيمانية المهذب الصفي والألمعي الزكي أخونا وصديقنا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میرزا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تأييده فإنا قد وجدناه بعد قراءته علينا شطرة من المباحث الأصولية والمسائل الفقهية صاحب الذهن الوقاد والفهم النقاد وجودة القريحة والسليقة المستقيمة، خارجاً عن ذل التبعية إلى عز الإستقلال، وبالغا رتبة الإجتهاد، مروجا للدين ناشراً الاحكام سیّد المرسلين مفخراً للسادة العلوية افتخاراً للشيعة الإمامية، لا زال سحاب فضله ممطاراً على المستفيدين والمستهدين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إني أجزته أدام الله أيامه أن يروي عتي الكتب الأربعة التي عليها المدار في جميع الأعصار والأمصار والجوامع الثلاثة من الوافي والبحار والوسائل المشتهرة في الآفاق المتواترة عن مؤلفيها المعروفين كالشمس في رابعة النهار وسائر الأصول المعتمدة والكتب الفقهية والأصولية الدائرة بين الإمامية المعلومة انتسابها إلى مصنفيها، وما أبرزته في قالب التأليف والتصنيف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منیر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دعاء السمات و شرح شرائع الإسلام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وتنقيح المباني في علم أصول الفقه بحقّ روايتي عن مشايخي الكرام أنار الله برهانهم بطرقي الصحيحة المعتمدة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السند المضطلع اليلمعي الآقا میر محمّد هاشم الإصفهاني عن الشيخ الأعظم والأستاذ الأفخم علم الهدی و كهف التقى مولانا الشيخ مرتضی الأنصاري، عن المولى الأجلّ الفاضل الملا أحمد النراقي، عن شيخه السیّد المستند بحر العلوم السیّد مهدي الطباطبائي النجفي، عن شيخه الوحيد البهبهاني عن والده الأكمل مولانا محمّد أكمل، عن عدة من مشايخه منهم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باقر المجلسي الإصفهاني عن مشايخه المذكورين 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مجلد إجازاته وفي أول أربعينه وسائر إجازاته الموجودة عندي بخطه الشريف إلى أن ينتهي إلى أجدادنا المعصومين الأئمة الهادین علیهم السلام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العلماء المحققين أستاذ الفضلاء المدققین مولانا محمّد كاظم الهروي الطوسي النجفي عن السیّد صاحب الكرامات الباهرة السیّد السند محمّد باقر القزويني </w:t>
      </w:r>
      <w:r>
        <w:rPr>
          <w:rStyle w:val="FootnoteAnchor"/>
          <w:rtl w:val="true"/>
        </w:rPr>
        <w:footnoteReference w:id="19"/>
      </w:r>
      <w:r>
        <w:rPr>
          <w:rFonts w:ascii="Amiri" w:hAnsi="Amiri" w:eastAsia="Amiri" w:cs="Amiri"/>
          <w:color w:val="111111"/>
          <w:sz w:val="28"/>
          <w:sz w:val="28"/>
          <w:szCs w:val="28"/>
          <w:rtl w:val="true"/>
          <w:lang w:bidi="ar-SA"/>
        </w:rPr>
        <w:t xml:space="preserve">الحلاوي عن الفقيه الكبير الشيخ جعفر النجفي،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الوحيد البهبهاني عن والده الأكمل، عن العلّامة المجلسي عن والده المقدس التقي، عن شيخ الإسلام شيخنا البهائي، عن والده المبرأ من کلّ شين الشيخ حسين، عن أفقه الفقهاء الراشدين شيخنا الشهيد الثاني، عن شيخه الأجلّ عليّ بن عبدالعالي الميسي، عن الشيخ شمس الدين محمّد بن المؤذن الجزيني، عن الشيخ ضياء الدين، عن والده السعيد الشهيد محمّد بن مكي، عن فخر المحققين، عن والده العلّامة آية الله في الأرضين، عن المحقق جعفر بن سعید صاحب الشرائع السیّد فخار بن معد الموسوي، عن الشيخ أبي الفضل شاذان بن جبرئيل القمي ، عن الشيخ الفقيه العماد أبي عليّ الحسن بن أبي جعفر محمّد بن الحسن الطوسي قدس سره القدوسي، عن والده المذكور اسمه السني آنفة ، عن الشيخ الإمام المفيد محمّد بن محمّد النعمان، عن الشيخ أبي القاسم جعفر بن محمّد بن قولویه، عن الشيخ الجليل أبي جعفر محمّد بن يعقوب الكليني بأسانيده المذكورة في كتابه الكافي في الأصول والفروع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الثقة الميرزا محمّد حسن بن العالم الفقيه آقا محمّد عليّ النجفي ، عن الشيخ الكبير صاحب الجواهر، عن الشيخ الفقيه الأكبر صاحب کشف الغطاء الشيخ جعفر النجفي بالإسناد المتقدم المتصل إلى الشيخ الكليني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الفقيه المحدث النبيل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شين الحاج میرزا حسين النوري القطن في بلدة سامراء، عن خاتم المجتهدين الشيخ مرتضی الأنصاري، عن مستنده في مناهج الأحكام المولى أحمد النراقي، عن آية الله بحر العلوم السیّد مهدي الطباطبائي النجفي، عن الوحيد البهبهاني، عن والده الأكمل محمّد أكمل، عن ذي الفيض القدسي العلّامة المجلسي صاحب کتاب بحار الأنوار بسنده المتصل إلى الأئمة الأطهار المذكورة في إجازات البحار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فليرو عنّي أدام الله تأييده ما شاء وأحب وأجاز لمن شاء وأحب وأذنت له التصرف في الأمور الحسبية الراجعة إلى الحاكم الشرعي وأوصيه أدام الله توفيقاته بملازمة التقوى والتورع عن المكاره، وحسن الظن بالله تعالی </w:t>
      </w:r>
      <w:bookmarkStart w:id="36" w:name="pg15432_171868"/>
    </w:p>
    <w:p>
      <w:pPr>
        <w:pStyle w:val="BookText"/>
        <w:rPr/>
      </w:pPr>
      <w:bookmarkEnd w:id="36"/>
      <w:r>
        <w:rPr>
          <w:rFonts w:ascii="Amiri" w:hAnsi="Amiri" w:eastAsia="Amiri" w:cs="Amiri"/>
          <w:color w:val="111111"/>
          <w:sz w:val="28"/>
          <w:sz w:val="28"/>
          <w:szCs w:val="28"/>
          <w:rtl w:val="true"/>
          <w:lang w:bidi="ar-SA"/>
        </w:rPr>
        <w:t xml:space="preserve">والإصلاح بين الناس فإنّه من أفضل عامة الخيرات، والإعتزال عن مجالس الحسرة، والإكثار في الكلام الموجب للندامة، والتقليل في الطعام والكلام والمنام، وملازمة صحبة الكرام فإنّه يوجب قوة القلب وشهامة النفس، وأسأله أن لا ينساني من صالح الدعاء خصوصا في أعقاب الصلوات ومظان إجابة الدعوات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نمّقه بيده الدائرة أحوج المربّوبين إلى خالق البرية السیّد أبو القاسم الدهکردي ثمّ النجفي في الثاني عشر من شهر محرم الحرام من شهور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وثلاثين وثلاثمائة بعد الألف الهجرية على هاجرها آلاف التحية </w:t>
      </w:r>
      <w:r>
        <w:rPr>
          <w:rFonts w:eastAsia="IRNazanin" w:cs="IRNazanin"/>
          <w:color w:val="111111"/>
          <w:sz w:val="28"/>
          <w:szCs w:val="28"/>
          <w:rtl w:val="true"/>
          <w:lang w:bidi="fa-IR"/>
        </w:rPr>
        <w:t>.</w:t>
      </w:r>
    </w:p>
    <w:p>
      <w:pPr>
        <w:pStyle w:val="Heading2"/>
        <w:numPr>
          <w:ilvl w:val="1"/>
          <w:numId w:val="1"/>
        </w:numPr>
        <w:rPr/>
      </w:pPr>
      <w:bookmarkStart w:id="37" w:name="__RefHeading___Toc6866662_2142443653"/>
      <w:bookmarkStart w:id="38" w:name="_Toc12"/>
      <w:bookmarkEnd w:id="37"/>
      <w:r>
        <w:rPr>
          <w:rtl w:val="true"/>
        </w:rPr>
        <w:t xml:space="preserve">هذا الكتاب </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في فوائد الدعاء للقائم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قيم جليل مبتكر، يستعرض المؤلف فيه كثيراً من المسائل المتعلقة بعقيدة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الحجّة المنتظر علیه آلاف الصلاة والسلام، تحت عنوان الدعاء له والتضرع إلى الله تعالی لحفظه علیه السلام من المكاره والآفات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سافر المؤلف إلى حج بیت الله الحرام في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الوباء الشديد بمكة المكرمة، فاكتسح كثيرة من الزائرين والحجاج؛</w:t>
      </w:r>
    </w:p>
    <w:p>
      <w:pPr>
        <w:pStyle w:val="BookText"/>
        <w:rPr/>
      </w:pPr>
      <w:r>
        <w:rPr>
          <w:rFonts w:ascii="Amiri" w:hAnsi="Amiri" w:eastAsia="Amiri" w:cs="Amiri"/>
          <w:color w:val="111111"/>
          <w:sz w:val="28"/>
          <w:sz w:val="28"/>
          <w:szCs w:val="28"/>
          <w:rtl w:val="true"/>
          <w:lang w:bidi="ar-SA"/>
        </w:rPr>
        <w:t xml:space="preserve">فعاهد الله تعالى أن يقوم بتأليف هذا الكتاب إذا عاد إلى وطنه سالماً، وبعد العودة أنجز ما عاهد فكانت هذه الصحائف المليئة بالتحقيقات العلميّة والتدقيقات الرشيقة والمباحث التي لا غنى لطلاب العلم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يشير رضوان الله عليه في مقدمة الكتاب إلى أن شدة شوقه إلى لقاء الإمام المنتظر علیه السلام ساقته إلي زيارته في المنام والتشرف بخدمته، وبأمر منه أتم الكتاب وهو الّذي اختار اسمه، وسماه به لامره عجلّ الله تعالی فرجه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يقال إن الكتاب مرآة صافية لذوق المؤلف السليم وذوق أساتذته </w:t>
      </w:r>
      <w:bookmarkStart w:id="39" w:name="pg15432_171869"/>
    </w:p>
    <w:p>
      <w:pPr>
        <w:pStyle w:val="BookText"/>
        <w:rPr/>
      </w:pPr>
      <w:bookmarkEnd w:id="39"/>
      <w:r>
        <w:rPr>
          <w:rFonts w:ascii="Amiri" w:hAnsi="Amiri" w:eastAsia="Amiri" w:cs="Amiri"/>
          <w:color w:val="111111"/>
          <w:sz w:val="28"/>
          <w:sz w:val="28"/>
          <w:szCs w:val="28"/>
          <w:rtl w:val="true"/>
          <w:lang w:bidi="ar-SA"/>
        </w:rPr>
        <w:t>الاعلام، وهو أنموذج ممتاز للتحقيق العلمي الصحيح الّذي كان دارجة في الحوزة العلميّة بإصبهان أوائل هذا القرن الّذي نعيش نحن في أواخره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يشتمل على بحوث مختلفة بالغة الأهمية في الحديث والفقه والكلام والرجال وحتّی الفلسفة والأدب بأسلوب متقن رصين وإستنتاجات صائبة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ويكفي للتدليل على ما قلنا الإشارة إلى ما استنبطه المؤلف 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الثانية، حيث كشف في تنبيه له عن اشتباهين لعلمين من أعلام العلم الأول منها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 الطائفة الطوسي ونسبه إلى خطأ النساخ والثاني منهما في مشيخة الصدوق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والجدير بالإلتفات ما جاء بعد هذا التنبيه حيث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 هذه الأمور ممّا يبعث العالم على الفحص والتبع ويوجب له الظفر بما غفل عنه من قبله، فعليكم ياإخواني بالسعي والإجتهاد، فإن الله لا يخيب کلّ 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يحتوي الكتاب على ثمانية أبواب کعدد أبواب جنّة المأوى، وقد طبع لاول مرة باهتمام أولاده الأماجد في إصبهان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هو الآن يطبع في قم بحلته القشيبة وطباعته المتقنة في جزءين </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6866664_2142443653"/>
      <w:bookmarkStart w:id="41" w:name="_Toc13"/>
      <w:bookmarkEnd w:id="40"/>
      <w:r>
        <w:rPr>
          <w:rtl w:val="true"/>
        </w:rPr>
        <w:t xml:space="preserve">وفاته </w:t>
      </w:r>
      <w:r>
        <w:rPr>
          <w:rtl w:val="true"/>
        </w:rPr>
        <w:t>:</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شهر رجب من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رحمه الله إلى العراق زائراً، وبعد أن عاد إلى وطنه تمرض في أواخر شهر شعبان ولازم الفراش حتّی أتته المنية بعد مضي ساعتين ونصف من ليلة الثلاثاء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المبارك من السنّة المذكورة ودفن بمقبرة تخت فولاد بجوار والده الشريف في الحظيرة </w:t>
      </w:r>
      <w:r>
        <w:rPr>
          <w:rFonts w:eastAsia="IRNazanin" w:cs="IRNazanin"/>
          <w:color w:val="111111"/>
          <w:sz w:val="28"/>
          <w:szCs w:val="28"/>
          <w:rtl w:val="true"/>
          <w:lang w:bidi="fa-IR"/>
        </w:rPr>
        <w:t xml:space="preserve">. </w:t>
      </w:r>
      <w:bookmarkStart w:id="42" w:name="pg15432_171870"/>
    </w:p>
    <w:p>
      <w:pPr>
        <w:pStyle w:val="BookText"/>
        <w:rPr/>
      </w:pPr>
      <w:bookmarkEnd w:id="42"/>
      <w:r>
        <w:rPr>
          <w:rFonts w:ascii="IRNazanin" w:hAnsi="IRNazanin" w:eastAsia="IRNazanin"/>
          <w:color w:val="111111"/>
          <w:sz w:val="28"/>
          <w:sz w:val="28"/>
          <w:szCs w:val="28"/>
          <w:rtl w:val="true"/>
          <w:lang w:bidi="fa-IR"/>
        </w:rPr>
        <w:t xml:space="preserve">كلمة آية الله المحقق الشيخ لطف الله الصافي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الأثر في الإمام الثاني عشر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کبیر حسن نافع لم أر مثله في موضوعه أفرده مصنفه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لذكر فوائد الدعاء للقائم علیه السلام وما ورد في الأدعية له ولفرجه وما يتقرب به إليه، وقد جمع فيه أدعية كثيرة جليلة من الكتب المفيدة، وذكر فيه من الآداب والفوائد أو الجهات الموجبة للدعاء له والآثار المترتبة عليه والأوقات و الحالات والأماكن التي يتأكد فيها الدعاء له ما لايتسعه هذا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 الطبعة الثانية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ترجمة قد ذكرها نجله الأكبر حجّة الإسلام الحاج السیّد محمّد فقيه الاحمدآبادي معربّا عما تفضل به عن حياة المؤلف العلميّة والدينية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عليّ الموحد الأبطحي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فللقارئ أن يرجع إليه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روحانيت في المائة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بالفارسي ذكر حياة المؤلف هذا ، وسبب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أهل البيت المتفاني لولائهم علیهم السلام </w:t>
      </w:r>
      <w:r>
        <w:rPr>
          <w:rFonts w:eastAsia="IRNazanin" w:cs="IRNazanin"/>
          <w:color w:val="111111"/>
          <w:sz w:val="28"/>
          <w:szCs w:val="28"/>
          <w:rtl w:val="true"/>
          <w:lang w:bidi="fa-IR"/>
        </w:rPr>
        <w:t>»</w:t>
      </w:r>
    </w:p>
    <w:p>
      <w:pPr>
        <w:pStyle w:val="Heading2"/>
        <w:numPr>
          <w:ilvl w:val="1"/>
          <w:numId w:val="1"/>
        </w:numPr>
        <w:rPr/>
      </w:pPr>
      <w:bookmarkStart w:id="43" w:name="__RefHeading___Toc6866666_2142443653"/>
      <w:bookmarkStart w:id="44" w:name="_Toc14"/>
      <w:bookmarkEnd w:id="43"/>
      <w:r>
        <w:rPr>
          <w:rtl w:val="true"/>
        </w:rPr>
        <w:t xml:space="preserve">شكر وثناء </w:t>
      </w:r>
      <w:r>
        <w:rPr>
          <w:rtl w:val="true"/>
        </w:rPr>
        <w:t>:</w:t>
      </w:r>
      <w:bookmarkEnd w:id="44"/>
    </w:p>
    <w:p>
      <w:pPr>
        <w:pStyle w:val="BookText"/>
        <w:rPr/>
      </w:pPr>
      <w:r>
        <w:rPr>
          <w:rFonts w:ascii="IRNazanin" w:hAnsi="IRNazanin" w:eastAsia="IRNazanin"/>
          <w:color w:val="111111"/>
          <w:sz w:val="28"/>
          <w:sz w:val="28"/>
          <w:szCs w:val="28"/>
          <w:rtl w:val="true"/>
          <w:lang w:bidi="fa-IR"/>
        </w:rPr>
        <w:t xml:space="preserve">أقدم شكري الجزيل وثنائي العاطر الجميل للإخوة الأفاضل الّذين عاضدوني في مؤسسة الإمام المهدي علیه السلام في الحوزة العلميّة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تحقيق أخبار أهل البيت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لاخراج هذا السفر القيم</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سبط المؤلف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نجلّ آية الله السیّد مرتضى الموحد الأبطحي </w:t>
      </w:r>
    </w:p>
    <w:p>
      <w:pPr>
        <w:pStyle w:val="BookText"/>
        <w:rPr/>
      </w:pPr>
      <w:r>
        <w:rPr>
          <w:rFonts w:ascii="Amiri" w:hAnsi="Amiri" w:eastAsia="Amiri" w:cs="Amiri"/>
          <w:color w:val="111111"/>
          <w:sz w:val="28"/>
          <w:sz w:val="28"/>
          <w:szCs w:val="28"/>
          <w:rtl w:val="true"/>
          <w:lang w:bidi="ar-SA"/>
        </w:rPr>
        <w:t>قال النبي</w:t>
      </w:r>
    </w:p>
    <w:p>
      <w:pPr>
        <w:pStyle w:val="BookText"/>
        <w:rPr/>
      </w:pP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يلقى الله وقد كمل إيمانه، وحسن إسلامهفليتو الحجّة صاحب الزمان المنتظر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الأربعين لحافظ أهل السنّة ابن أبي الفوارس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کتب سماحة آية الله العلّامة المحقق الأستاذ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الصافي الگلپایگاني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الأثر في الإمام الثاني عشر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الرسالة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مقدمة لهذا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مکیال المکارم في فوائد الدعاء للقائم علیه السلام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الفضل وشكر جزيل</w:t>
      </w:r>
      <w:r>
        <w:rPr>
          <w:rFonts w:eastAsia="Amiri" w:cs="Amiri" w:ascii="Amiri" w:hAnsi="Amiri"/>
          <w:color w:val="111111"/>
          <w:sz w:val="28"/>
          <w:szCs w:val="28"/>
          <w:rtl w:val="true"/>
          <w:lang w:bidi="ar-SA"/>
        </w:rPr>
        <w:t xml:space="preserve">. </w:t>
      </w:r>
      <w:bookmarkStart w:id="45" w:name="pg15432_171872"/>
    </w:p>
    <w:p>
      <w:pPr>
        <w:pStyle w:val="BookText"/>
        <w:rPr/>
      </w:pPr>
      <w:bookmarkEnd w:id="4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6" w:name="__RefHeading___Toc6866668_2142443653"/>
      <w:bookmarkStart w:id="47" w:name="_Toc15"/>
      <w:bookmarkEnd w:id="46"/>
      <w:r>
        <w:rPr>
          <w:rtl w:val="true"/>
        </w:rPr>
        <w:t>من لهذا العالم؟</w:t>
      </w:r>
      <w:bookmarkEnd w:id="47"/>
    </w:p>
    <w:p>
      <w:pPr>
        <w:pStyle w:val="BookText"/>
        <w:rPr/>
      </w:pPr>
      <w:r>
        <w:rPr>
          <w:rFonts w:ascii="Amiri" w:hAnsi="Amiri" w:eastAsia="Amiri" w:cs="Amiri"/>
          <w:color w:val="111111"/>
          <w:sz w:val="28"/>
          <w:sz w:val="28"/>
          <w:szCs w:val="28"/>
          <w:rtl w:val="true"/>
          <w:lang w:bidi="ar-SA"/>
        </w:rPr>
        <w:t>من لهذا العالم المليء بالفساد والفواصل والفوارق والمظالم؟</w:t>
      </w:r>
    </w:p>
    <w:p>
      <w:pPr>
        <w:pStyle w:val="BookText"/>
        <w:rPr/>
      </w:pPr>
      <w:r>
        <w:rPr>
          <w:rFonts w:ascii="IRNazanin" w:hAnsi="IRNazanin" w:eastAsia="IRNazanin"/>
          <w:color w:val="111111"/>
          <w:sz w:val="28"/>
          <w:sz w:val="28"/>
          <w:szCs w:val="28"/>
          <w:rtl w:val="true"/>
          <w:lang w:bidi="fa-IR"/>
        </w:rPr>
        <w:t>من لدفع هذه الأساليب الإلحادية التي أهوت بالإنسانية في أسفل در کات الحيوانية؟</w:t>
      </w:r>
    </w:p>
    <w:p>
      <w:pPr>
        <w:pStyle w:val="BookText"/>
        <w:rPr/>
      </w:pPr>
      <w:r>
        <w:rPr>
          <w:rFonts w:ascii="Amiri" w:hAnsi="Amiri" w:eastAsia="Amiri" w:cs="Amiri"/>
          <w:color w:val="111111"/>
          <w:sz w:val="28"/>
          <w:sz w:val="28"/>
          <w:szCs w:val="28"/>
          <w:rtl w:val="true"/>
          <w:lang w:bidi="ar-SA"/>
        </w:rPr>
        <w:t>من لدحض هذه الشبهات التي أشغلت أفكار شبابنا وشيبتنا وفتياننا وفتياتنا؟</w:t>
      </w:r>
    </w:p>
    <w:p>
      <w:pPr>
        <w:pStyle w:val="BookText"/>
        <w:rPr/>
      </w:pPr>
      <w:r>
        <w:rPr>
          <w:rFonts w:ascii="Amiri" w:hAnsi="Amiri" w:eastAsia="Amiri" w:cs="Amiri"/>
          <w:color w:val="111111"/>
          <w:sz w:val="28"/>
          <w:sz w:val="28"/>
          <w:szCs w:val="28"/>
          <w:rtl w:val="true"/>
          <w:lang w:bidi="ar-SA"/>
        </w:rPr>
        <w:t>من لإزالة هذا الخوف والإضطراب والعناء الّذي استولى على جميع البرية؟</w:t>
      </w:r>
    </w:p>
    <w:p>
      <w:pPr>
        <w:pStyle w:val="BookText"/>
        <w:rPr/>
      </w:pPr>
      <w:r>
        <w:rPr>
          <w:rFonts w:ascii="Amiri" w:hAnsi="Amiri" w:eastAsia="Amiri" w:cs="Amiri"/>
          <w:color w:val="111111"/>
          <w:sz w:val="28"/>
          <w:sz w:val="28"/>
          <w:szCs w:val="28"/>
          <w:rtl w:val="true"/>
          <w:lang w:bidi="ar-SA"/>
        </w:rPr>
        <w:t xml:space="preserve">من للشرائع الإلهية التي عطلت وألغيت رسميّاً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يقوم بإذن الله بإزالة هذه الخلاعة والدعارة التي شملت البلاد؟</w:t>
      </w:r>
    </w:p>
    <w:p>
      <w:pPr>
        <w:pStyle w:val="BookText"/>
        <w:rPr/>
      </w:pPr>
      <w:r>
        <w:rPr>
          <w:rFonts w:ascii="Amiri" w:hAnsi="Amiri" w:eastAsia="Amiri" w:cs="Amiri"/>
          <w:color w:val="111111"/>
          <w:sz w:val="28"/>
          <w:sz w:val="28"/>
          <w:szCs w:val="28"/>
          <w:rtl w:val="true"/>
          <w:lang w:bidi="ar-SA"/>
        </w:rPr>
        <w:t>من الّذي يرفع الله به المستضعفين، ويؤمن به الخائفين، وينجي به الصالحين ويضع به المستكبرين، ويهلك به الجبارين، ويجتث به أصول الظالمين؟</w:t>
      </w:r>
    </w:p>
    <w:p>
      <w:pPr>
        <w:pStyle w:val="BookText"/>
        <w:rPr/>
      </w:pPr>
      <w:r>
        <w:rPr>
          <w:rFonts w:ascii="Amiri" w:hAnsi="Amiri" w:eastAsia="Amiri" w:cs="Amiri"/>
          <w:color w:val="111111"/>
          <w:sz w:val="28"/>
          <w:sz w:val="28"/>
          <w:szCs w:val="28"/>
          <w:rtl w:val="true"/>
          <w:lang w:bidi="ar-SA"/>
        </w:rPr>
        <w:t xml:space="preserve">من هو المصلح الّذي بشّر الله به الأمم بلسان أنبيائه وما أوحي إليهم في كتبه وصحفه؟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الموعود الّذي يملأ به الأرض قسطاً وعدلاً بعد ما ملئت ظلماً وجوراً؟</w:t>
      </w:r>
    </w:p>
    <w:p>
      <w:pPr>
        <w:pStyle w:val="BookText"/>
        <w:rPr/>
      </w:pPr>
      <w:r>
        <w:rPr>
          <w:rFonts w:ascii="IRNazanin" w:hAnsi="IRNazanin" w:eastAsia="IRNazanin"/>
          <w:color w:val="111111"/>
          <w:sz w:val="28"/>
          <w:sz w:val="28"/>
          <w:szCs w:val="28"/>
          <w:rtl w:val="true"/>
          <w:lang w:bidi="fa-IR"/>
        </w:rPr>
        <w:t>فمتى يقوم بأمر الله القائم الّذي لما قرأ دعبل قصيدته التائيّة المشهورة على الرضا علیه السلام فذكره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إمام لا محالة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اسم الله والبركات</w:t>
      </w:r>
    </w:p>
    <w:p>
      <w:pPr>
        <w:pStyle w:val="BookText"/>
        <w:rPr/>
      </w:pPr>
      <w:r>
        <w:rPr>
          <w:rFonts w:ascii="IRNazanin" w:hAnsi="IRNazanin" w:eastAsia="IRNazanin"/>
          <w:color w:val="111111"/>
          <w:sz w:val="28"/>
          <w:sz w:val="28"/>
          <w:szCs w:val="28"/>
          <w:rtl w:val="true"/>
          <w:lang w:bidi="fa-IR"/>
        </w:rPr>
        <w:t xml:space="preserve">وضع الرضا علیه السلام يده على رأسه وتواضع قائماً ودعا له بالفرج،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عجّل فرجه وسهّل مخرجه </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متى يبقى في حجاب الغيبة؟ فقد ظهر كثير من علائم ظهوره وعضنا البلاء </w:t>
      </w:r>
    </w:p>
    <w:p>
      <w:pPr>
        <w:pStyle w:val="BookText"/>
        <w:rPr/>
      </w:pPr>
      <w:r>
        <w:rPr>
          <w:rFonts w:ascii="IRNazanin" w:hAnsi="IRNazanin" w:eastAsia="IRNazanin"/>
          <w:color w:val="111111"/>
          <w:sz w:val="28"/>
          <w:sz w:val="28"/>
          <w:szCs w:val="28"/>
          <w:rtl w:val="true"/>
          <w:lang w:bidi="fa-IR"/>
        </w:rPr>
        <w:t>فها هو الجور قد عم البلاد ، والفتن قد شملت الآفاق، وترك الأمر بالمعروف والنهي عن المنكر، وصار المنكر معروفاً، والمعروف منكراً، وخرجت النساء کاشفات عاريات متبرجات، خارجات من الدين داخلات في الفتن، مائلات إلى الشهوات، مستحلات للمحرمات، لم يبق من القرآن إلا قراءته في الإذاعات والمسجلات، ومن الإسلام إلا الإسم، يسمون به وهم أبعد الناس منه ، يفرون من العلماء كما يفر الغنم من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هي الصلاة قد أُمّيتت، والأمانة قد ضيعت، والخمرّ يباع ويشربّ علانية وأهل الباطل قد استعلوا على أهل الحقّ ، والأموال الكثيرة تصرف في معصية الله، وتنفق في سخطه، والولاة يقربون أهل الكفر، ويبعدون أهل الخير والحدود قد عطلت والسلطان يذل المؤمن للكافر، والرجل يتكلم بشيء من الحقّ ويأمر بالمعروف، وينهى عن المنكر، فيقوم إليه من ينصحه في نفسه ، ويقول هذا عنك موضوع، وظهر الإستخفاف بالوالدين، والنساء قد دخلن فيما لا ينبغي لهن دخوله، والقضاة يقضون بغير ما أنزل الله واستحل الربّا لا یری به بأس والرجال تشبهوا بالنساء، والنساء تشبهن بالرجال، وكثر الطلاق، وكثر أولاد الزنا، وظهر القينات والمعازف، وتداعى علينا الأمم كما تداعى الأكلة على القصاع لكراهيتنا الموت وحبنا للدنيا، وركبت ذوات الفروج السروج وتغنوا بالقرآن، وتعلموه لغير الله واتخذوه مزامير، وهدر فتيق الباطل بعد كظوم وتواخى الناس على الفجور، يمسي الرجل مؤمناً، ويصبح كافراً، تحزن ذوات الأولاد وتفرح العواقر</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فمتى تطلع شمس الإقبال والسعادة من مشرق بيت الوحي والرسالة والولاية؟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ولا حول ولا قوة إلا بالله، ما أطول هذا العناء، وأبعد هذا الرجاء، فالله أكبر الّذي جعل لکلّ عسر يسرة، ولکلّ ضيق رخاء، ولکلّ فتنة </w:t>
      </w:r>
    </w:p>
    <w:p>
      <w:pPr>
        <w:pStyle w:val="BookText"/>
        <w:rPr/>
      </w:pPr>
      <w:r>
        <w:rPr>
          <w:rFonts w:ascii="IRNazanin" w:hAnsi="IRNazanin" w:eastAsia="IRNazanin"/>
          <w:color w:val="111111"/>
          <w:sz w:val="28"/>
          <w:sz w:val="28"/>
          <w:szCs w:val="28"/>
          <w:rtl w:val="true"/>
          <w:lang w:bidi="fa-IR"/>
        </w:rPr>
        <w:t xml:space="preserve">مخرجا، ولکلّ شدة فرجا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فلاتيأسوا يا إخواني من روح الله، إنّه لا ييأس من روح الله إلا القوم الكافرون، ولا تحسبوا قوة الظالمين وسلطة الكافرين شيئاً، فإنّهم على شفا حفرة الهلاك والدمار، وعن قريب يزول ملكهم، ويبور سعيهم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أمعنت النظر يا أخي في كتاب ربّك القرآن الكريم وفي الأحاديث المروية عن نبيك والأئمة الطيبين من عترته، زاد رجاؤك بالمستقبل الزاهر، وبعد عنك اليأس والكسل، وليبعثك النشاط والأمل إلى السعي والعمل، ولادیت واجبك من الأمر بالمعروف والنهي عن المنكر، ولعرفت مسؤولياتك وما أنت مسؤول عنه قبال دينك وكتاب دينك وأحكامه، ولعرفت أن الّذي خلق العباد لا يهملهم سدى، ولا يتركهم في تيّار هذه الخسائر والمهالك، وأن الأرض لا تخلو من قائم لله بحجّة إما ظاهراً مشهوراً أو خائفاً مغموراً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وتعرف أن البشرية ليست محكوماً عليها بالبؤس والشقاء والظلم وأن الأرض الله يورثها من يشاء من عباده والعاقبة للمتقين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تعرف، وتيقن أن المبشَّر به في لسان الأنبياء، والكتب السماويّة، والقرآن الكريم والسنّة النبوية، والأحاديث المرويّة عن العترة الطاهرة، والآثار المخرجة عن الصحابة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الإمام الحسن العسكري بن عليّ بن محمّد بن عليّ بن موسی بن جعفر بن محمّد بن عليّ بن الحسين بن عليّ بن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الإمام الثاني عشر، والعدل المشتهر، وصاحب الزمان أرواح العالمين له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لا يخلف الميعاد، وهو أصدق القائلين حيث يقول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وقال تعالى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لَهُمُ الْمَنْصُورُونَ وَإِنَّ جُنْدَنَا لَهُمُ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 عَنْهُمْ حَتَّى حِينٍ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وقال رسول الله الصادق المصدَّق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تملأ الأرض ظلماً وجوراً وعدواناً ، ثمّ يخرج من أهل بيتي من يملأها قسطاً وعدلاً كما ملئت ظلماً وعدواناً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وفي هذا الباب من الاخبار المبشرة بالمهدي ما يزيد على ستمائة 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ذلك اليوم حتّی يملك رجل من أهل بيتي يظهر الإسلام، ولا يخلف وعده، وهو على وعده قدير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ذلك اليوم حتّی يخرج رجل من أمتّي، يواطئ إسمه إسمي، وکنیته کنیتي، يملأ الأرض قسطاً وعدلاً كما ملئت جوراً وظلماً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بالمهدي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على حين اختلاف من الناس وزلزال شدید، يملأ الأرض قسطاً وعدلاً كما ملئت ظلماً وجوراً، يملأ قلوب عباده عبادة ويسعهم عدله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بعدي إثنا عشر، أولهم أنت يا عليّ، وآخرهم القائم الّذي يفتح الله عزّ وجلّ على يديه مشارق الأرض ومغاربّها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وقال صلی الله علیه وآله وسلم في حديث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بعدي إثنا عشر، تسعة من صلب الحسين، والتاسع قائمهم، فطوبى لمن أحبهم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إمام أمتّي من بعدي، ومن ولده القائم المنتظر الّذي إذا ظهر يملأ الأرض عدلا وقسطا كما ملئت جوراً وظلماً، والّذي بعثني بالحقّ بشيراً ونذيراً إن الثابتين على القول بإمامته في زمان غيبته لأعز من الكبريت الأحمر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جابر بن عبدالله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لولدك القائم غيبة؟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ليمحّصنّ الّذين آمنوا ويمحقّ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 إن هذا الأمر من أمر الله وسرّ من سرّ الله ، مطويّ من عباد الله وإيّاك والشكّ فيه فإنّ الشكّ في أمر الله عزّ وجلّ كفر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إنّ مهديّ هذه الأمة الّذي يصلّي عیسی خلفه منّا ثمّ ضربّ يده على منكب الحسين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من هذا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الفتن حتّی لا يقول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يعسوب الدين بذنبه ثمّ يبعث الله قوماً كقزع الخريف، وإني لأعرف إسم أمیرهم، ومناخ ركابهم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كما سماه رسول الله صلی الله علیه وآله وسلم وسيخرج من صلبه رجل باسم نبيكم، يخرج على حين غفلة من الناس، وإماتة الحقّ، وإظهار الجور، ويفرح لخروجه أهل السماء وسكّانها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عدلاً كما ملئت ظلماً وجوراً</w:t>
      </w:r>
      <w:r>
        <w:rPr>
          <w:rFonts w:eastAsia="IRNazanin" w:cs="IRNazanin"/>
          <w:color w:val="111111"/>
          <w:sz w:val="28"/>
          <w:szCs w:val="28"/>
          <w:rtl w:val="true"/>
          <w:lang w:bidi="fa-IR"/>
        </w:rPr>
        <w:t>.</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خطبة من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وليكونن من يخلفني في أهل بيتي رجل يأمر بأمر </w:t>
      </w:r>
    </w:p>
    <w:p>
      <w:pPr>
        <w:pStyle w:val="BookText"/>
        <w:rPr/>
      </w:pPr>
      <w:r>
        <w:rPr>
          <w:rFonts w:ascii="Amiri" w:hAnsi="Amiri" w:eastAsia="Amiri" w:cs="Amiri"/>
          <w:color w:val="111111"/>
          <w:sz w:val="28"/>
          <w:sz w:val="28"/>
          <w:szCs w:val="28"/>
          <w:rtl w:val="true"/>
          <w:lang w:bidi="ar-SA"/>
        </w:rPr>
        <w:t xml:space="preserve">الله، قوي، يحكم بحكم الله، وذلك بعد زمان مكلح مفصح يشتدّ فيه البلاء وينقطع فيه الرجاء، ويقبل فيه الرشاء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وقال في خطبة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أنوار السماوات والأرض، وسفن النجاة، وفينا مکنون العلم ، وإلينا مصير الأمور، وبمهديّنا تقطع الحجج، فهو خاتم الائمة ومنقذ الأمة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وقال الإمام السبط الأكبر الحسن المجتبی محدثاً عن أبيه عليّ بن أبي طالب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الدنيا حتّی يقوم بأمر أمتّي رجل من ولد الحسين يملا الدنيا عدلاً كما ملئت ظلماً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وقال سیّدنا أبو الشهداء و سیّد أهل الإباء أبو عبدالله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 اثنا عشر أولهم أمیرالمؤمنین عليّ بن أبي طالب، وآخرهم التاسع من ولدي وهو القائم بالحقّ، يحيي الله به الأرض بعد موتها، ويظهر به دین الحقّ على الدين كله، ولو كره المشركون، له غيبة يرتد فيها قوم، ويثبت على الدين فيها آخرون فيؤذون، ويقال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إن الصابرين في غيبته على الأذى والتكذيب بمنزلة المجاهدين بالسيف بين يدي رسول الله صلی الله علیه وآله وسلم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وقال الإمام زين العابدين عليّ بن الحسين علیه السلام في حديث رواه عنه أبو خالد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تمتد الغيبة بولی الله عزّ وجلّ الثاني عشر من أوصياء رسول الله والأئمة بعده يا أبا خالد، إن أهل زمان غیبته القائلين بإمامته، والمنتظرين لظهوره أفضل من أهل کلّ زمان، لأن الله تبارك وتعالى أعطاهم من العقول والأفهام ما صارت به الغيبة عندهم بمنزلة المشاهدة، وجعلهم في ذلك الزمان بمنزلة المجاهدين بين </w:t>
      </w:r>
    </w:p>
    <w:p>
      <w:pPr>
        <w:pStyle w:val="BookText"/>
        <w:rPr/>
      </w:pPr>
      <w:r>
        <w:rPr>
          <w:rFonts w:ascii="IRNazanin" w:hAnsi="IRNazanin" w:eastAsia="IRNazanin"/>
          <w:color w:val="111111"/>
          <w:sz w:val="28"/>
          <w:sz w:val="28"/>
          <w:szCs w:val="28"/>
          <w:rtl w:val="true"/>
          <w:lang w:bidi="fa-IR"/>
        </w:rPr>
        <w:t xml:space="preserve">يدي رسول الله بالسيف، أولئك هم المخلصون حقاً وشیعتنا صدقاً، والدعاة إلى دين الله عزّ وجلّ سراً وجهراً،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إنتظار الفرج من أفضل العمل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وقال الإمام أبو جعفر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قائمنا هو التاسع من ولد الحسين علیه السلام الأئمة بعد رسول الله صلی الله علیه وآله وسلم إثنا عشر الثاني عشر هو القائم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وقال الإمام أبو عبدالله جعفر بن محمّد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الغيبة ستقع بالسادس من ولدي، وهو الثاني عشر من الأئمة الهداة بعد رسول الله صلی الله علیه وآله وسلم أولهم أمیرالمؤمنین عليّ بن أبي طالب وآخرهم القائم بالحقّ بقية الله في الأرض وصاحب الزمان، الحديث</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وفي حديث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الخامس من ولد ابني موسى، ذلك ابن سیّدة الإماء يغيب غيبة يرتاب فيها المبطلون، ثمّ يظهره الله عزّ وجلّ فيفتح الله على يديه مشارق الأرض ومغاربّها، وينزل روح الله عیسی بن مریم علیه السلام فيصلي خلفه فتشرق الأرض بنور ربّها، ولا تبقى في الأرض قطعة عبد فيها غير الله عزّ وجلّ إلا عبد الله عزّ وجلّ فيها، ويكون الدين كله لله، ولو كره المشركون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وقال الإمام أبو إبراهيم موسی بن جعفر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الّذي يطهر الأرض من أعداء الله ، ويملاها عدلا كما ملئت جوراً ،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لشيعتنا المتمسكين بحبلنا في غيبة قائمنا، الثابتين على موالاتنا، والبراءة من أعدائنا ، أولئك منا ونحن منهم، الحديث</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وقال الإمام أبو الحسن عليّ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بعدي إبني محمّد، وبعد محمّد ابنه علي، وبعد عليّ ابنه الحسن وبعد الحسن ابنه الحجّة القائم، وهو المنتظر في غيبته المطاع في ظهوره، فيملا الأرض قسطا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وقال الإمام أبو جعفر محمّد بن عليّ الجواد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القائم منّا هو المهدي الّذي يجب أن ينتظر في غيبته، ويطاع في ظهوره وهو الثالث من ولدي، والّذي بعث محمّداً بالنبوّة، وخصّنا بالإمامة، إنّه لو لم يبق من الدنيا إلا يوم واحد لطول الله ذلك اليوم حتّی يخرج فيه، فيملأ الأرض قسطاً وعدلاً كما ملئت جوراً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أفضل أعمال شیعتنا انتظار الفرج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وقال الإمام أبو الحسن عليّ بن محمّد الهادي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بعدي الحسن ابني، وبعد الحسن ابنه القائم الّذي يملأ الأرض قسطاً وعدلاً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وقال الإمام أبو محمّد الحسن بن عليّ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إن لولدي غيبةً يرتاب فيها الناس إلا من عصمه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له غيبة يحار فيها الجاهلون، ويهلك فيها المبطلون، ويكذب فيها الوقّاتون، فكأنّي أنظر إلى الأعلام البيض تخفق فوق رأسه بنجف الكوفة </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وجد بخطه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قوم حذفوا محكمات الكتاب، ونسوا الله ربّ الأربّاب، والنبي، وساقي الكوثر في مواطن الحساب، ولظى والطامّة الكبرى، ونعيم يوم المآب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فنحن السنام الأعظم، وفينا النبوة والإمامة والكرم، ونحن منار الهدى، والعروة الوثقى، والأنبياء كانوا يغترفون من أنوارنا، ويقتفون آثارنا، وسيظهر الله مهديّنا على الخلق، والسيف المسلول لإظهار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بخط الحسن بن عليّ بن محمّد بن عليّ بن موسی بن جعفر بن محمّد ابن عليّ بن الحسين بن عليّ بن أبي طالب علیه السلام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هذا غيض من فيض، وقطرة من بحر، وقليل من كثير ، ومن سیر کتب الأحاديث والجوامع المعتمدة يعرف أن النبیّ والأئمة من أهل بيته علیهم السلام بشروا الناس بظهور المهدي علیه السلام في البشائر المؤكدة الصريحة المتواترة، وأن ذلك كان عقيدة السلف من عصر النبیّ والصحابة وقام اتفاق المسلمين عليه، ولا اعتناء بمناقشة البعض في بعض الخصوصيات والصفات، لقلة مصادره أولبعض الأغراض والدعايات بعد ماورد فيه من الأحاديث المعينة لشخصه وصفاته ونسبه</w:t>
      </w:r>
    </w:p>
    <w:p>
      <w:pPr>
        <w:pStyle w:val="BookText"/>
        <w:rPr/>
      </w:pPr>
      <w:r>
        <w:rPr>
          <w:rFonts w:ascii="Amiri" w:hAnsi="Amiri" w:eastAsia="Amiri" w:cs="Amiri"/>
          <w:color w:val="111111"/>
          <w:sz w:val="28"/>
          <w:sz w:val="28"/>
          <w:szCs w:val="28"/>
          <w:rtl w:val="true"/>
          <w:lang w:bidi="ar-SA"/>
        </w:rPr>
        <w:t>وقد أخرج محدثوا الفريقين من أربّاب الجوامع والكتب هذه الأحاديث عن جمع من الصحابة،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وسیّدة نساء العالمين فاطمة الزهراء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الحسن المجتبى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سیّد الشهداء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مسعود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عمرو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أيوب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عليّ الهلالي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عبدالله الأنصاري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سمرة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سعيد الخدري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وعبدالرحمان بن عوف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وعوف 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وحذيفة بن اليمان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ليلى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ماجد الصدفي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وعدي 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بن عبيدالله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وقرة بن إياس المزني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الحارث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أمامة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العاص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بن یاسر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الطفيل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أويس الثقفي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أخرج أكابر أهل السنّة من حفّاظهم ومحدثيهم طوائف كثيرة من هذه الأحاديث في مسانیدهم وسننهم وصحاحهم، وجوامعهم فقلّما يوجد کتاب حديث لم تكن فيه رواية أو أثر في المهدي علیه السلام فإليك أسماء بعض كتبهم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الترمذي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ومنتخبه لعليّ المتقي الهندي المكي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للهمداني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للحمويني الشافعي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والمقتل للخوارزمي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للحافظ ابن أبي الفوارس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السنّة للبغوي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الجامع للأصول للشيخ منصور عليّ ناصف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لابن 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العقدين للسمهودي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للبيهقي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لابن الدبيع الشيباني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والأوسط، والصغير للطبراني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للشبلنجي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الراغبين للصبان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لمحمّد بن طلحة الشافعي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إصبهان لابن مندة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إصبهان، وحلية الأولياء لأبي نعيم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والعرايس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الأخبار للديلمي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لمحب الدين الطبري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للسبط ابن الجوزي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الأخبار لأبي بكر الإسكاف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الغرائب للنيسابوري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عابرة للكوثري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 للجاحظ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للنعيم التابعي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العوالي لابن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الخطيب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الزهور لمحمّد بن أحمد الحنفي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لابن الصباغ المالكي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لعليّ بن برهان الدين الحلبي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لأبي عمرو الداني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للنسائي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الصحيحين للعبدري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للقرطبي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والمفترق للخطيب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الجوزي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لابن منادي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لأبي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بحكم عیسی علیه السلام للسيوطي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لأبي يحيی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الحقّائق للمناوي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للسليلي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أهل الإسلام للغماري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المغازلي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لأبي الفرج الأصبهاني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الإتحاف بحب الأشراف للشبراوي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المأمول للشيخ منصور عليّ ناصف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سيرة الرسول لعبدالرحمان الحنفي السهيلي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لابن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عمر المقري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لعبدالوهاب الشعراني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الإشاعة للبرزنجي المدني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الإذاعة للسیّد محمّد صدیق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لابن عبد البر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الأنوار البهية للسفاريني الحنبلي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الكرامة للسیّد محمّد صديق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الوهم المكنون 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الإفراد للدارقطني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المصتف للبيهقي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الحربّيات لأبي الحسن الحربّي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المتناثر من الحديث المتواتر لمحمّد بن جعفر الكناني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بما تواتر في نزول المسيح للشيخ محمّد أنور الكشميري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البرهان للغماري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لابن القيم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الياقوت الحموي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مقاليد الكنوز لأحمد محمّد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الديوان للميبدي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 للخطيب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الشافعي لمحمّد بن حسن الأسنوي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بزار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للسيوطي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للذهبي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لابن اعثمّ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العقول للكشخانوي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للخطيب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ورد السحر لأبي عبد السلام عمر الشبراوي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التوضيح في تواتر ما جاء في المنتظر والدجال والمسيح للشوكاني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الهدية الندية للسیّد مصطفى البكري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للحاكم الحسكاني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للآلوسي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لإبن 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عبيدالله آمرّ تسري الهندي الحنفي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يخفى عليك أيضاً أن للقوم في المهدي المنتظر وما يرجع إليه كتباً مفردة لا بأس بذكر أسماء بعضها ممّا اطلعت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الشهير ملا عليّ المتقي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للكنجي الشافعي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في أخبار الإمام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الدین یوسف الدمشقي من أعلام القرن السابع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نعيم الأصبهاني المتوفى سنّة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المختصر في علامات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المتوفى سنّة </w:t>
      </w:r>
      <w:r>
        <w:rPr>
          <w:rFonts w:eastAsia="Amiri" w:cs="Amiri" w:ascii="Amiri" w:hAnsi="Amiri"/>
          <w:color w:val="111111"/>
          <w:sz w:val="28"/>
          <w:szCs w:val="28"/>
          <w:lang w:bidi="ar-SA"/>
        </w:rPr>
        <w:t>974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الوردي في أخبار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سلطان محمّد الهروي الحنفي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الفكر في ظهور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المشربّ الوردي في مذهب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القاري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فوائد الفكر في الإمام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منظومة القطر الشهدي في أوصاف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الدين أحمد الخليجي الحلواني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الوردي بشرح القطر الشهدي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للبليسي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البيان في علامات مهدي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كمال باشا الحنفي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المستهدي في بعض الأحاديث والآثار الواردة في شأن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عليّ حسين البكري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المهدي، وأخبار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خيثمة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القاضية بخروج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إسماعيل الأمیر اليماني المتوفى سنّة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الهدية الندية فيما جاء في فضل ذات 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الدین مصطفی بن كمال الدين عليّ بن عبدالقادر البكري الدمشقي الحنفي، المتوفى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المقنع المحرر في الرد على من طغى وتجبر بدعوى أنه عیسی أو المهدي المنتظرة للشيخ محمّد حبیب الله بن مایابي الجكني الشنقيطي المدني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الواضح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عبدالقادر بن محمّد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سعد الدين الحموي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من أحاديث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العلاء الهمداني، كما في ذخائر العقبی</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تحديق النظر في أخبار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عبدالعزيز بن مافع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مقدمة الينابيع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البيان في أخبار مهدي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من حكم وقضى بأن المهدي جاء ومضي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عليّ القاري 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بن قيم الجوزية،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ورد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محمّد بن طولون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الثاقب في بيان أن المهدي من أولاد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الرجاء محمّد الهندي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داود صاحب السنن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الفواصم عن الفتن القواصم، كما ذكر في السيرة الحلبية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كثير الدمشقي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هامّتان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زكي إبراهيم المعاصر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رد من أنكر أن عيسى علیه السلام إذا نزل يصلي خلف المهدي صلاة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للسيوطي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الحكم بالعدل وفضل الإمام العادل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أنه مضافاً إلى ماذكر قد صرح جمع من أكابر أهل السنّة بتواتر أحاديث المهدي علیه السلام وباتفاق المسلمين على 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قد صرح جمع منهم بأنه هو ابن الإمام الحسن العسكري علیه السلام وصرحوا بولادته وتاريخه، وغيبته وبقائه حيّاً إلى أن يظهره الله تعالى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هذا مختصر الكلام في شأن الموضوع عند أهل السنّة، وكمال اعتناء أكابرهم وعلمائهم به، وأما الشيعة الإثنا عشرية فأحاديثهم ومقالاتهم وكتبهم في ذلك أكثر من أن تحصی</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نذكر نموذجاً منها في مقدمة هذا الكتاب الّذي بين يديك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مکیال المکارم في فوائد الدعاء للقائم علیه السلام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الكتاب الّذي يعربّ عن طول باع مؤلّفه وسعة تتبعه وتفكيره لم نعرف له نظيراً في بابه، ولم نطلع في ما كتب حول المهدوية على كتاب مفرد في آداب الدعاء للمهدي علیه السلام وفوائده غير هذا الكتاب، ولقد أدى مؤلّفه العلّامة حقّ التأليف، والتنقيب حول ذلك، وبين تكاليف الرعية بالنسبة إليه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الكتاب الشريف وإن صنف في فوائد الدعاء لمولانا القائم أرواحنا فداه ولكنه موسوعة كبيرة في کلّ ما يتعلق به علیه السلام ممّا هو مذكور في كتب الأحاديث والجوامع الكبيرة المعتمدة، ولو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المهدي أو موسوعة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أيضاً بذلك جدير، ووقع الإسم على المسمى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فلله درّ مؤلّفه البارع المخلص الوليّ الوفيّ لإمامه ، العلّامة الحجّة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تقي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أجره و برّه فيما تحمّل في سبيل إخراج هذا الأثر الجليل من العناء الّذي لا يعرفه إلا الأوحدي من أهل التأليف والتنقيب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فهنيئاً له لتأليف هذا الكتاب ما أكرمه الله من التوفيق الّذي لا يكرم به إلا أهل الإخلاص والوفاء، وذوي النيات الصادقة، والقلوب السليمة، والمتمسکین بحبل العترة الهادية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فاعرف يا أخي قدر هذا الكتاب واقرأه بکلّ إمعان ، فأنت تجد فيه کلّ ما تريد أن تعرفه من شؤون المهدي علیه السلام ، وحياته الغالية العزيزة، وتاريخه، وسماته وصفاته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فاقرأه حتّی تعرف أن واجب کلّ مسلم أن يكون دائما في السير والحركة حتّی يصل هو والعالم إلى نقطة الكمال، ولا تقاعد ولا تكاسل عن العمل حتّی يملأ الله الأرض به قسطا وعدلا كما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فالدعاء له يجب أن يكون عوناً للجهاد والعمل الدائب في تحقيق أهدافه ومقاصده، فمن اتکلّ على الدعاء وترك العمل خاب وضلّ، ومن اتکلّ على العمل و ترك الدعاء كان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الله الصافي الگلپایگانی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48" w:name="pg15432_1718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6866670_2142443653"/>
      <w:bookmarkStart w:id="50" w:name="_Toc16"/>
      <w:bookmarkEnd w:id="48"/>
      <w:bookmarkEnd w:id="49"/>
      <w:r>
        <w:rPr>
          <w:rtl w:val="true"/>
        </w:rPr>
        <w:t>مكيال المكارم فوائد الدعاء للقائم علیه السلام</w:t>
      </w:r>
      <w:bookmarkEnd w:id="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من حارت في كبرياء هويته دقائق لطائف الأوهام، وانحسرت دون إدراك عظمته خطائف أبصار الأنام، يا من عنت الوجوه لهيبته، وخضعت الرقاب العظمته، ووجلت القلوب من خيفته ، ربّ أنت في الدارين رجائي، جلّ قدسك عن ثنائي، سبحانك لا أبلغ حمدك، ولا أحصي ثناءك، أنت كما أثنيت على نفسك، وفوق ما يقول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أحمدك على تظافر نعمائك، وتكاثر آلائك وأُصلّي وأُسلم على خاتم أنبيائك، وأفضل أصفيائك محمّد وآله المعصومين حججك وأمنائك؛ ولاسيما المدخر للإنتقام من أعدائك، الّذي بفرجه فرج اولیائك، واللعنة الدائمة المضاعفة على أعدائهم أعدائك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فيقول العبد المذنب الضعيف الخاطئ المهجور اللهيف الغريق في بحر الأماني، محمّد تقي، ابن العالم الربّاني والحبر الصمداني مولاي الميرزا عبدالرزاق الموسوي الإصفهاني عفى الله عن جرائمهما، وجمع الله تعالی بينهما وبين إمامهما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أحقّ الأمور وأوجبها عقلاً و شرعاً أداء حقّ من له حقّ عليك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وروى في الكافي بسند صحيح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 الله بشيء أفضل من أداء حقّ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ومكافاة من أحسن إليك، ولا ريب أن أعظم الناس حقّاً علينا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 خرج رسول الله صلی الله علیه وآله وسلم من الدنيا حتّی الزم رقاب هذه الأمة حقنا، الخبر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وأوفرهم إحساناً إلينا وأكثرهم منناً ونعماً لدينا، من جعل الله تعالى معرفته تمام دیننا، والإذعان له</w:t>
      </w:r>
    </w:p>
    <w:p>
      <w:pPr>
        <w:pStyle w:val="BookText"/>
        <w:rPr/>
      </w:pPr>
      <w:r>
        <w:rPr>
          <w:rFonts w:ascii="IRNazanin" w:hAnsi="IRNazanin" w:eastAsia="IRNazanin"/>
          <w:color w:val="111111"/>
          <w:sz w:val="28"/>
          <w:sz w:val="28"/>
          <w:szCs w:val="28"/>
          <w:rtl w:val="true"/>
          <w:lang w:bidi="fa-IR"/>
        </w:rPr>
        <w:t xml:space="preserve">مکمّل یقیننا، وانتظار فرجه أفضل أعمالنا، وزيارته غاية آمالنا،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وحامل راية العدل والإحسان، وماحي آثار الكفر والطغيان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 أمرنا بمتابعته، ونهينا عن تسميته، ثاني عشر الأئمة المعصومين، وخاتم الأوصياء المرضيين، القائم المنتظر الرضي ابن الزكي الحسن العسكري عجلّ الله تعالی فرجه، وسهل مخرجه، ولا فرق بيننا وبينه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Amiri" w:hAnsi="Amiri" w:eastAsia="Amiri" w:cs="Amiri"/>
          <w:color w:val="111111"/>
          <w:sz w:val="28"/>
          <w:sz w:val="28"/>
          <w:szCs w:val="28"/>
          <w:rtl w:val="true"/>
          <w:lang w:bidi="ar-SA"/>
        </w:rPr>
        <w:t>بنفسي مَن مِن هجره أنا 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اللواء الفتح والنصر حامل</w:t>
      </w:r>
    </w:p>
    <w:p>
      <w:pPr>
        <w:pStyle w:val="BookText"/>
        <w:rPr/>
      </w:pPr>
      <w:r>
        <w:rPr>
          <w:rFonts w:ascii="Amiri" w:hAnsi="Amiri" w:eastAsia="Amiri" w:cs="Amiri"/>
          <w:color w:val="111111"/>
          <w:sz w:val="28"/>
          <w:sz w:val="28"/>
          <w:szCs w:val="28"/>
          <w:rtl w:val="true"/>
          <w:lang w:bidi="ar-SA"/>
        </w:rPr>
        <w:t>بنفسي إماماً قائماً غاب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في العالمين ممّاثل</w:t>
      </w:r>
    </w:p>
    <w:p>
      <w:pPr>
        <w:pStyle w:val="BookText"/>
        <w:rPr/>
      </w:pPr>
      <w:r>
        <w:rPr>
          <w:rFonts w:ascii="Amiri" w:hAnsi="Amiri" w:eastAsia="Amiri" w:cs="Amiri"/>
          <w:color w:val="111111"/>
          <w:sz w:val="28"/>
          <w:sz w:val="28"/>
          <w:szCs w:val="28"/>
          <w:rtl w:val="true"/>
          <w:lang w:bidi="ar-SA"/>
        </w:rPr>
        <w:t>بنفسي من يحيي شريعة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 بحكم لم يرمه الأوائل</w:t>
      </w:r>
    </w:p>
    <w:p>
      <w:pPr>
        <w:pStyle w:val="BookText"/>
        <w:rPr/>
      </w:pPr>
      <w:r>
        <w:rPr>
          <w:rFonts w:ascii="Amiri" w:hAnsi="Amiri" w:eastAsia="Amiri" w:cs="Amiri"/>
          <w:color w:val="111111"/>
          <w:sz w:val="28"/>
          <w:sz w:val="28"/>
          <w:szCs w:val="28"/>
          <w:rtl w:val="true"/>
          <w:lang w:bidi="ar-SA"/>
        </w:rPr>
        <w:t>ويجتث أصل الظالمين وفرعهم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ويحيي به رسم العليّ والفضائل</w:t>
      </w:r>
    </w:p>
    <w:p>
      <w:pPr>
        <w:pStyle w:val="BookText"/>
        <w:rPr/>
      </w:pPr>
      <w:r>
        <w:rPr>
          <w:rFonts w:ascii="Amiri" w:hAnsi="Amiri" w:eastAsia="Amiri" w:cs="Amiri"/>
          <w:color w:val="111111"/>
          <w:sz w:val="28"/>
          <w:sz w:val="28"/>
          <w:szCs w:val="28"/>
          <w:rtl w:val="true"/>
          <w:lang w:bidi="ar-SA"/>
        </w:rPr>
        <w:t>فيا ربّ عجلّ في ظهور إمامنا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دعاء للبرية شامل</w:t>
      </w:r>
    </w:p>
    <w:p>
      <w:pPr>
        <w:pStyle w:val="BookText"/>
        <w:rPr/>
      </w:pPr>
      <w:r>
        <w:rPr>
          <w:rFonts w:ascii="Amiri" w:hAnsi="Amiri" w:eastAsia="Amiri" w:cs="Amiri"/>
          <w:color w:val="111111"/>
          <w:sz w:val="28"/>
          <w:sz w:val="28"/>
          <w:szCs w:val="28"/>
          <w:rtl w:val="true"/>
          <w:lang w:bidi="ar-SA"/>
        </w:rPr>
        <w:t>وحيث أنا لا نقدر على أداء حقوقه على التحقيق، وشكر وُجُوده وجوده كما يليق، وجب علينا الإستباق إلى الميسور، فإنّه لا يسقط بالمعسور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وأفضل الأمور في زمان غیبته انتظار فرجه، والدعاء له، والمسابقة إلى ما يسره، ويزلف لديه، ويتقرب به إليه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في الباب الثامن من كتاب أبواب الجنات في آداب الجمعات</w:t>
      </w:r>
      <w:r>
        <w:rPr>
          <w:rStyle w:val="FootnoteAnchor"/>
          <w:rtl w:val="true"/>
        </w:rPr>
        <w:footnoteReference w:id="54"/>
      </w:r>
      <w:r>
        <w:rPr>
          <w:rFonts w:ascii="IRNazanin" w:hAnsi="IRNazanin" w:eastAsia="IRNazanin"/>
          <w:color w:val="111111"/>
          <w:sz w:val="28"/>
          <w:sz w:val="28"/>
          <w:szCs w:val="28"/>
          <w:rtl w:val="true"/>
          <w:lang w:bidi="fa-IR"/>
        </w:rPr>
        <w:t xml:space="preserve">نيفاً وثمانين فائدة من الفوائد الدنيوية والأخروية المترتبة على الدعاء لفرجه علیه السلام </w:t>
      </w:r>
      <w:r>
        <w:rPr>
          <w:rFonts w:eastAsia="IRNazanin" w:cs="IRNazanin"/>
          <w:color w:val="111111"/>
          <w:sz w:val="28"/>
          <w:szCs w:val="28"/>
          <w:rtl w:val="true"/>
          <w:lang w:bidi="fa-IR"/>
        </w:rPr>
        <w:t xml:space="preserve">. </w:t>
      </w:r>
      <w:bookmarkStart w:id="51" w:name="pg15432_171892"/>
    </w:p>
    <w:p>
      <w:pPr>
        <w:pStyle w:val="Heading2"/>
        <w:numPr>
          <w:ilvl w:val="1"/>
          <w:numId w:val="1"/>
        </w:numPr>
        <w:rPr/>
      </w:pPr>
      <w:bookmarkStart w:id="52" w:name="__RefHeading___Toc6866672_2142443653"/>
      <w:bookmarkStart w:id="53" w:name="_Toc17"/>
      <w:bookmarkEnd w:id="51"/>
      <w:bookmarkEnd w:id="52"/>
      <w:r>
        <w:rPr>
          <w:rtl w:val="true"/>
        </w:rPr>
        <w:t>«</w:t>
      </w:r>
      <w:r>
        <w:rPr>
          <w:rtl w:val="true"/>
        </w:rPr>
        <w:t>سبب تأليف الكتاب رؤيته الإمام علیه السلام في المنام وأمره بذلك</w:t>
      </w:r>
      <w:r>
        <w:rPr>
          <w:rtl w:val="true"/>
        </w:rPr>
        <w:t>» :</w:t>
      </w:r>
      <w:bookmarkEnd w:id="53"/>
    </w:p>
    <w:p>
      <w:pPr>
        <w:pStyle w:val="BookText"/>
        <w:rPr/>
      </w:pPr>
      <w:r>
        <w:rPr>
          <w:rFonts w:ascii="IRNazanin" w:hAnsi="IRNazanin" w:eastAsia="IRNazanin"/>
          <w:color w:val="111111"/>
          <w:sz w:val="28"/>
          <w:sz w:val="28"/>
          <w:szCs w:val="28"/>
          <w:rtl w:val="true"/>
          <w:lang w:bidi="fa-IR"/>
        </w:rPr>
        <w:t>ثمّ سنح لي أن أفرد لذلك كتاباً يشتمل على تلك الفوائد، وينظم فيه تلك الفرائد، فعاقني عن ذلك نوائب الزمان، وتوارد الأحزان، حتّی تجلی لي في المنام من لا أقدر على وصفه بالقلم والكلام، أعني مولاي وإمامي المنتظر وحبيب قلبي المنکسر، وقال لي ببيان أبهج من وصل الحبيب، وأهيج من صوت العندليب،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بنويس وعربّي هم بنویس و نام او را بگذار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في فوائد الدعاء للقائم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فانتبهت کالعطشان، وأسفت أسف اللهفان، وعزمت إطاعة أمره الأعلى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الله هي العليا؛</w:t>
      </w:r>
    </w:p>
    <w:p>
      <w:pPr>
        <w:pStyle w:val="BookText"/>
        <w:rPr/>
      </w:pPr>
      <w:r>
        <w:rPr>
          <w:rFonts w:ascii="IRNazanin" w:hAnsi="IRNazanin" w:eastAsia="IRNazanin"/>
          <w:color w:val="111111"/>
          <w:sz w:val="28"/>
          <w:sz w:val="28"/>
          <w:szCs w:val="28"/>
          <w:rtl w:val="true"/>
          <w:lang w:bidi="fa-IR"/>
        </w:rPr>
        <w:t xml:space="preserve">ثمّ لم يساعدني التوفيق حتّی سافرت في العام الماضي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وهي السنّة المتممة للثلاثين وثلاثمائة بعد الألف من الهجرة إلى البيت العتيق، ولما تأطّم هنالك الوباء، وتلاطم اللأواء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عاهدت الله جلّ جلاله، وعمّ نواله إن يخلّصني من المهالك، ويسهّل لي إلى وطني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أشرع في تصنيف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عليَّ بالسلامة ممّا كنت أخاف، وكم له لدي من المواهب والألطاف فشرعت فيه إمتثالا لقوله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وقوله المطاع الاعلى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بِالْعَهْدِ إِنَّ الْعَهْدَ كَانَ مَسْئُولًا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فدونك كتاباً 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فِيهَا لَاغِيَةً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لها أبواب ثمانية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لِنَجْعَلَهَا لَكُمْ تَذْكِرَةً 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ونختمه بخاتمة فوائدها دائمة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يُصَدَّعُونَ عَنْهَا وَلَا يُنْزِفُونَ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62"/>
      </w:r>
      <w:bookmarkStart w:id="54" w:name="pg15432_171894"/>
    </w:p>
    <w:p>
      <w:pPr>
        <w:pStyle w:val="Heading2"/>
        <w:numPr>
          <w:ilvl w:val="1"/>
          <w:numId w:val="1"/>
        </w:numPr>
        <w:rPr/>
      </w:pPr>
      <w:bookmarkStart w:id="55" w:name="__RefHeading___Toc6866674_2142443653"/>
      <w:bookmarkStart w:id="56" w:name="_Toc18"/>
      <w:bookmarkEnd w:id="54"/>
      <w:bookmarkEnd w:id="55"/>
      <w:r>
        <w:rPr>
          <w:rtl w:val="true"/>
        </w:rPr>
        <w:t>الباب الأول</w:t>
      </w:r>
      <w:bookmarkEnd w:id="56"/>
    </w:p>
    <w:p>
      <w:pPr>
        <w:pStyle w:val="Heading3"/>
        <w:numPr>
          <w:ilvl w:val="2"/>
          <w:numId w:val="1"/>
        </w:numPr>
        <w:rPr/>
      </w:pPr>
      <w:bookmarkStart w:id="57" w:name="__RefHeading___Toc6866676_2142443653"/>
      <w:bookmarkStart w:id="58" w:name="_Toc19"/>
      <w:bookmarkEnd w:id="57"/>
      <w:r>
        <w:rPr>
          <w:rtl w:val="true"/>
        </w:rPr>
        <w:t>في وجوب معرفته صلوات الله وسلامه عليه وأنه لا يتحقق الإيمان بدون معرفة إمام الزمان</w:t>
      </w:r>
      <w:bookmarkEnd w:id="58"/>
    </w:p>
    <w:p>
      <w:pPr>
        <w:pStyle w:val="BookText"/>
        <w:rPr/>
      </w:pPr>
      <w:r>
        <w:rPr>
          <w:rFonts w:ascii="Amiri" w:hAnsi="Amiri" w:eastAsia="Amiri" w:cs="Amiri"/>
          <w:color w:val="111111"/>
          <w:sz w:val="28"/>
          <w:sz w:val="28"/>
          <w:szCs w:val="28"/>
          <w:rtl w:val="true"/>
          <w:lang w:bidi="ar-SA"/>
        </w:rPr>
        <w:t>ويدل على ذلك</w:t>
      </w:r>
      <w:r>
        <w:rPr>
          <w:rStyle w:val="FootnoteAnchor"/>
          <w:rtl w:val="true"/>
        </w:rPr>
        <w:footnoteReference w:id="63"/>
      </w:r>
      <w:r>
        <w:rPr>
          <w:rFonts w:ascii="IRNazanin" w:hAnsi="IRNazanin" w:eastAsia="IRNazanin"/>
          <w:color w:val="111111"/>
          <w:sz w:val="28"/>
          <w:sz w:val="28"/>
          <w:szCs w:val="28"/>
          <w:rtl w:val="true"/>
          <w:lang w:bidi="fa-IR"/>
        </w:rPr>
        <w:t xml:space="preserve">العقل والنقل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العلل المحوجة إلى وجود النبیّ صلی الله علیه وآله وسلم هي المحوجة إلى وجود الوصي علیه السلام بعد وفاة النبي، والجهة الموجبة للرجوع إلى النبیّ صلی الله علیه وآله وسلم هي الموجبة للرجوع إلى الوصي بعينها، فيجب على الله تعالی نصبه، وعلى الناس معرفته، لتوقف اتباعه على معرفته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فإذا جاء النبیّ صلی الله علیه وآله وسلم بما يحتاجون إليه وبين لهم القواعد والأحكام وعرفوها، عملوا بها فترتفع الحاجة ويكفي في بيان تلك القواعد والأحكام وجود العلماء والكتب المعمولة لبيان ما يحتاج إليه الناس في أمر المعاش والمعاد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فساد هذا الإشكال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إنما بين القواعد الكلية والاحكام التي تعم بها البلية، كما هو واضح لمن لاحظ الأحاديث النبوية ولم ترتفع الحاجة بهذا المقدار بالكلية ، بل نرى كثيراً من المسائل قد اختفت أحكامها على الأوحدين من العلماء الكاملين، فضلا عن غيرهم، فلا بد في کلّ زمان من وجود إمام معصوم يرجع إليه الناس فيما يحتاجون إليه، ولم يصل إليهم خبر عن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ريب في أن النبیّ صلی الله علیه وآله وسلم أودع جميع الأحكام والعلوم عند وصيه الّذي هو الإمام بعده، وكذا أودعه کلّ إمام عند وصيه، إلى أن انتهت النوبة إلى إمام زماننا عجلّ الله تعالی فرجه وظهوره، فهم يبیّنون الأحكام الإلهية التي أخذوها عن النبیّ صلی الله علیه وآله وسلم ولا ريب أيضاً في أن هذا المبين الاحكام النبیّ صلی الله علیه وآله وسلم لو لم يكن معصوما لما حصل للناس الوثوق بقوله، فينتقض الغرض من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ريب في وقوع الخلاف والتنازع بين الناس بمقتضی جبلتهم، واهويتهم، كما يشاهد بالوجدان، ويرى بالعيان، فمقتضى اللطف الإلهي أن ينصب فيهم من يكون عالما بما هو الحقّ الواقع في کلّ زمان، ويكون هذا الشخص مرجعا لهم في مرافعاتهم وواقعاتهم، حتّی يصل الحقّ إلى صاحبه، ويتسرى العدل الإلهي فيهم، وهذا الشخص هو الإمام الّذي أمر الناس جميعا باتباعه، والرجوع إليه، والإعتماد عليه فيما يحتاجون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في زمن حضورهم لم يكونوا يحكمون إلا على طبق القواعد الظاهرية التي يحكم العلماء في زمن الغيبة بمقتضاها، فكيف تدعي أن مقتضى اللطف نصب الإمام ليحكم بما هو الحقّ الواقعي في علمه المختص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من الحكم بمقتضى علمهم الواقعي إنما كان من قبل الناس ، كما أن المانع من ظهور الإمام من قبلهم أيضاً، فإذا كانوا هم السبب في ذلك فلا حجّة لهم ولا نقض في قاعدة اللطف المحكمة المسلمة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الروايات الكثيرة المصرحة بإنّه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ثنيت لهم الوسادة ، وأعطوا الرئاسة، وحصل لهم بسط اليد، حكموا بحكم آل داود والاحكام الواقعية التي استودعها من الخالق المعبود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منها ما في أصول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عبيدة الحذاء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عبيدة ، إذا قام قائم آل محمّد علیه السلام حكم بحكم داود وسليمان علیه السلام لا يسأل بينة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في الصحيح عن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حتّی يخرج رجل منّي يحكم بحكومة آل داود، ولا يسأل بينة ، يعطي کلّ نفس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إلى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تحكمون إذا حكمتم؟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الله وحكم داود، فإذا ورد علينا الشيء الّذي ليس عندنا تلقانا به روح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جعيد الهمداني، عن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بأي حكم تحكمون؟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آل داود، فإن أعيانا شيء تلقانا به 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حرف الحاء المهملة من الباب الرابع ما يدل على المطلوب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فرضنا كون العلماء عالمين بجميع الأحكام فلا يكفي وجودهم عن الإمام، لانّهم ليسوا بمعصومين عن السهو والخطأ في کلّ مقام، فلا بد في کلّ زمان من وجود شخص معصوم</w:t>
      </w:r>
    </w:p>
    <w:p>
      <w:pPr>
        <w:pStyle w:val="BookText"/>
        <w:rPr/>
      </w:pPr>
      <w:r>
        <w:rPr>
          <w:rFonts w:ascii="Amiri" w:hAnsi="Amiri" w:eastAsia="Amiri" w:cs="Amiri"/>
          <w:color w:val="111111"/>
          <w:sz w:val="28"/>
          <w:sz w:val="28"/>
          <w:szCs w:val="28"/>
          <w:rtl w:val="true"/>
          <w:lang w:bidi="ar-SA"/>
        </w:rPr>
        <w:t xml:space="preserve">عن الخطأ والنسيان ليكون مرجعا للأنام، ويبين لهم حقاًئق الأحكام، وليس ذلك إلا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عدم الإمام ووجوده غائباً عن أبصار الانام؟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المانع من ظهوره علیه السلام ناشئاً من قبل الأنام لم يكن ذلك منافياً للطف الخالق العلام، ولم يكن دليلا على عدم الحاجة إلى وجود الإمام، بل يجب عليهم رفع موانع ظهوره لكي يستضيئوا بکمال نوره، وينتفعوا بانواع علومه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غيبته في جميع الأزمان عن أبصار جميع أهل الإيمان بل اتفق لكثير من الاعلام التشرف بلقائه علیه السلام ، وقصصهم مضبوطة في كتب علمائنا الكرام، وذكرها خارج عن المقصود في هذا المقام وهي بسبب تواترها تفيد العلم القطعي بالمرام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منافع وجوده المبارك غير منحصرة في إفادة العلوم، یل جميع ما يصل إلى الخلائق من مبدا الفيض إنما هو ببرکات وجوده، وسيأتي بعض ما يدل على المقصود في الباب الثالث إن شاء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فمتواتر لكنا نذكر نبذاً ممّا رواه ثقة الاسلام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روماً للإختصار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 معاوية بن عمّار، عن أبي عبدالله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والله الأسماء الحسني التي</w:t>
      </w:r>
      <w:r>
        <w:rPr>
          <w:rStyle w:val="FootnoteAnchor"/>
          <w:rtl w:val="true"/>
        </w:rPr>
        <w:footnoteReference w:id="66"/>
      </w:r>
      <w:r>
        <w:rPr>
          <w:rFonts w:ascii="Amiri" w:hAnsi="Amiri" w:eastAsia="Amiri" w:cs="Amiri"/>
          <w:color w:val="111111"/>
          <w:sz w:val="28"/>
          <w:sz w:val="28"/>
          <w:szCs w:val="28"/>
          <w:rtl w:val="true"/>
          <w:lang w:bidi="ar-SA"/>
        </w:rPr>
        <w:t xml:space="preserve">لا يقبل الله من العباد عملا إلا بمعرفتنا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التعبير عنهم بالأسماء لكونهم أدلاء على الله، وعلامات قدرته وجبروته ، كما أن الاسم علامة لصاحبه، دال عليه، والله تعالى هو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الرضا علیه السلام في قول الله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العلامات ، والنجم رسول الله صلی الله علیه وآله وسلم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العبد الصالح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الحجّة لا تقوم لله على خلقه إلا بإمام حتّی يعرف</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وجوب إقامة الحجّة على الله تعالى، وأن معرفته لا تتمّ إلا بوجود الإمام، فيجب معرفته على الناس ونصبه على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يذكر فيها حال الأئمة علیهم السلام وصفاتهم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أوضح بأئمة الهدى من أهل بيت نبيّنا عن دينه، وأبلج </w:t>
      </w:r>
      <w:r>
        <w:rPr>
          <w:rStyle w:val="FootnoteAnchor"/>
          <w:rtl w:val="true"/>
        </w:rPr>
        <w:footnoteReference w:id="72"/>
      </w:r>
      <w:r>
        <w:rPr>
          <w:rFonts w:ascii="IRNazanin" w:hAnsi="IRNazanin" w:eastAsia="IRNazanin"/>
          <w:color w:val="111111"/>
          <w:sz w:val="28"/>
          <w:sz w:val="28"/>
          <w:szCs w:val="28"/>
          <w:rtl w:val="true"/>
          <w:lang w:bidi="fa-IR"/>
        </w:rPr>
        <w:t xml:space="preserve">بهم عن سبيل منهاجه ، وفتح بهم عن باطن ينابيع علمه ، فمن عرف من أمّة محمّد صلی الله علیه وآله وسلم واجب حقّ إمامه وجد طعم حلاوة إيمانه، وعلم فضل طلاوة </w:t>
      </w:r>
      <w:r>
        <w:rPr>
          <w:rStyle w:val="FootnoteAnchor"/>
          <w:rtl w:val="true"/>
        </w:rPr>
        <w:footnoteReference w:id="73"/>
      </w:r>
      <w:r>
        <w:rPr>
          <w:rFonts w:ascii="IRNazanin" w:hAnsi="IRNazanin" w:eastAsia="IRNazanin"/>
          <w:color w:val="111111"/>
          <w:sz w:val="28"/>
          <w:sz w:val="28"/>
          <w:szCs w:val="28"/>
          <w:rtl w:val="true"/>
          <w:lang w:bidi="fa-IR"/>
        </w:rPr>
        <w:t xml:space="preserve">إسلامه، لأن الله تبارك وتعالی نصب الإمام علماً لخلقه، وجعله حجّة على أهل مواده وعالمه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قال بعض الشراح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وهو الخلق، عطف على الأهل، أو على المواد، ولعل المراد به العقول التي هي مواد معرفته، والإضافتان، أعني إضافة المواد والعالم إلى ضميره تعالى بتقدير اللام للإختصاص والملكية، يعني جعله حجّة على أهل العقول وغيرهم، إذ هو حجّة على جميع المخلوقات ، وکلّ شيء يجب أن يرجع في تسبيحه وتقديسه، وعبادته، وكيفية خضوعه إليه، ويحتمل أن يراد بالمواد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الزمانيات والجسمانيات، وبالعالم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المجردات ، والروحانيات، وأما حمل أهل المواد على أهل المحبة، وحمل العالم فبعيد، كحمل العطف على التفسير، فليتأمل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أنه لا مجرد سوى الله تعالى، وما ذكره من إرادة إثبات مجرد سواه فلا ينهض دليلا، بل الدليل على خلافه، وليس هنا مقام بسط الكلام، فلنحوله إلى محله، وأما حمل العطف على التفسير، فليس ببعيد، وإن كان مقتضى العطف التغاير فتأمل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وألبسه الله تاج الوقار، وغشاه من نور الجبار، يمد بسبب إلى السماء، لا ينقطع عنه مواده ، ولا ينال ما عند الله إلا بجهة أسبابه، ولا يقبل الله أعمال العباد إلا</w:t>
      </w:r>
    </w:p>
    <w:p>
      <w:pPr>
        <w:pStyle w:val="BookText"/>
        <w:rPr/>
      </w:pPr>
      <w:r>
        <w:rPr>
          <w:rFonts w:ascii="Amiri" w:hAnsi="Amiri" w:eastAsia="Amiri" w:cs="Amiri"/>
          <w:color w:val="111111"/>
          <w:sz w:val="28"/>
          <w:sz w:val="28"/>
          <w:szCs w:val="28"/>
          <w:rtl w:val="true"/>
          <w:lang w:bidi="ar-SA"/>
        </w:rPr>
        <w:t xml:space="preserve">بمعرفته، فهو عالم بما يرد عليه من ملتبسات الدجى </w:t>
      </w:r>
      <w:r>
        <w:rPr>
          <w:rStyle w:val="FootnoteAnchor"/>
          <w:rtl w:val="true"/>
        </w:rPr>
        <w:footnoteReference w:id="75"/>
      </w:r>
      <w:r>
        <w:rPr>
          <w:rFonts w:ascii="Amiri" w:hAnsi="Amiri" w:eastAsia="Amiri" w:cs="Amiri"/>
          <w:color w:val="111111"/>
          <w:sz w:val="28"/>
          <w:sz w:val="28"/>
          <w:szCs w:val="28"/>
          <w:rtl w:val="true"/>
          <w:lang w:bidi="ar-SA"/>
        </w:rPr>
        <w:t xml:space="preserve">ومعيات السنن ومشبهات </w:t>
      </w:r>
      <w:r>
        <w:rPr>
          <w:rStyle w:val="FootnoteAnchor"/>
          <w:rtl w:val="true"/>
        </w:rPr>
        <w:footnoteReference w:id="76"/>
      </w: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 xml:space="preserve">فلم يزل الله تبارك وتعالى يختارهم لخلقه من ولد الحسين علیه السلام من عقب کلّ إمام، يصطفيهم لذلك، ويجتبيهم، ويرضى بهم لخلقه ويرتضيهم، كلما مضى منهم إمام نصب لخلقه من عقبه إماماً، علماً بیناً، وهادياً نيراً، وإماماً قيماً، وحجّة عالمة، أئمة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وَبِهِ يَعْدِلُونَ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حجج الله ودعاته، ورعاته على خلقه، يدين بهداهم العباد، وتستهل</w:t>
      </w:r>
      <w:r>
        <w:rPr>
          <w:rStyle w:val="FootnoteAnchor"/>
          <w:rtl w:val="true"/>
        </w:rPr>
        <w:footnoteReference w:id="78"/>
      </w:r>
      <w:r>
        <w:rPr>
          <w:rFonts w:ascii="Amiri" w:hAnsi="Amiri" w:eastAsia="Amiri" w:cs="Amiri"/>
          <w:color w:val="111111"/>
          <w:sz w:val="28"/>
          <w:sz w:val="28"/>
          <w:szCs w:val="28"/>
          <w:rtl w:val="true"/>
          <w:lang w:bidi="ar-SA"/>
        </w:rPr>
        <w:t xml:space="preserve">بنورهم البلاد، وينمو ببركتهم التلاد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جعلهم الله حياة للأنام، ومصابيح للظلام، ومفاتيح للكلام، ودعائم للإسلام، جرت بذلك فيهم مقادير الله على محتومها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فالإمام هو المنتجب المرتضی، والهادي المنتجي </w:t>
      </w:r>
      <w:r>
        <w:rPr>
          <w:rStyle w:val="FootnoteAnchor"/>
          <w:rtl w:val="true"/>
        </w:rPr>
        <w:footnoteReference w:id="80"/>
      </w:r>
      <w:r>
        <w:rPr>
          <w:rFonts w:ascii="IRNazanin" w:hAnsi="IRNazanin" w:eastAsia="IRNazanin"/>
          <w:color w:val="111111"/>
          <w:sz w:val="28"/>
          <w:sz w:val="28"/>
          <w:szCs w:val="28"/>
          <w:rtl w:val="true"/>
          <w:lang w:bidi="fa-IR"/>
        </w:rPr>
        <w:t>والقائم المرتجی،</w:t>
      </w:r>
    </w:p>
    <w:p>
      <w:pPr>
        <w:pStyle w:val="BookText"/>
        <w:rPr/>
      </w:pPr>
      <w:r>
        <w:rPr>
          <w:rFonts w:ascii="IRNazanin" w:hAnsi="IRNazanin" w:eastAsia="IRNazanin"/>
          <w:color w:val="111111"/>
          <w:sz w:val="28"/>
          <w:sz w:val="28"/>
          <w:szCs w:val="28"/>
          <w:rtl w:val="true"/>
          <w:lang w:bidi="fa-IR"/>
        </w:rPr>
        <w:t xml:space="preserve">اصطفاه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واصطنعه على عينه </w:t>
      </w:r>
      <w:r>
        <w:rPr>
          <w:rStyle w:val="FootnoteAnchor"/>
          <w:rtl w:val="true"/>
        </w:rPr>
        <w:footnoteReference w:id="81"/>
      </w:r>
      <w:r>
        <w:rPr>
          <w:rFonts w:ascii="Amiri" w:hAnsi="Amiri" w:eastAsia="Amiri" w:cs="Amiri"/>
          <w:color w:val="111111"/>
          <w:sz w:val="28"/>
          <w:sz w:val="28"/>
          <w:szCs w:val="28"/>
          <w:rtl w:val="true"/>
          <w:lang w:bidi="ar-SA"/>
        </w:rPr>
        <w:t xml:space="preserve">في الذر </w:t>
      </w:r>
      <w:r>
        <w:rPr>
          <w:rStyle w:val="FootnoteAnchor"/>
          <w:rtl w:val="true"/>
        </w:rPr>
        <w:footnoteReference w:id="82"/>
      </w:r>
      <w:r>
        <w:rPr>
          <w:rFonts w:ascii="Amiri" w:hAnsi="Amiri" w:eastAsia="Amiri" w:cs="Amiri"/>
          <w:color w:val="111111"/>
          <w:sz w:val="28"/>
          <w:sz w:val="28"/>
          <w:szCs w:val="28"/>
          <w:rtl w:val="true"/>
          <w:lang w:bidi="ar-SA"/>
        </w:rPr>
        <w:t xml:space="preserve">حين ذرأه، وفي البرية حين برأه ظلا قبل خلق نسمة عن يمين عرشه، محبواً </w:t>
      </w:r>
      <w:r>
        <w:rPr>
          <w:rStyle w:val="FootnoteAnchor"/>
          <w:rtl w:val="true"/>
        </w:rPr>
        <w:footnoteReference w:id="83"/>
      </w:r>
      <w:r>
        <w:rPr>
          <w:rFonts w:ascii="Amiri" w:hAnsi="Amiri" w:eastAsia="Amiri" w:cs="Amiri"/>
          <w:color w:val="111111"/>
          <w:sz w:val="28"/>
          <w:sz w:val="28"/>
          <w:szCs w:val="28"/>
          <w:rtl w:val="true"/>
          <w:lang w:bidi="ar-SA"/>
        </w:rPr>
        <w:t>بالحكمة في علم الغيب عنده، اختاره بعلمه، وانتجبه لطهره،</w:t>
      </w:r>
    </w:p>
    <w:p>
      <w:pPr>
        <w:pStyle w:val="BookText"/>
        <w:rPr/>
      </w:pPr>
      <w:r>
        <w:rPr>
          <w:rFonts w:ascii="IRNazanin" w:hAnsi="IRNazanin" w:eastAsia="IRNazanin"/>
          <w:color w:val="111111"/>
          <w:sz w:val="28"/>
          <w:sz w:val="28"/>
          <w:szCs w:val="28"/>
          <w:rtl w:val="true"/>
          <w:lang w:bidi="fa-IR"/>
        </w:rPr>
        <w:t xml:space="preserve">بقية من آدم علیه السلام وخيرة من ذرية نوح علیه السلام و مصطفی من آل إبراهيم علیه السلام ، وسلالة من إسماعيل علیه السلام ، وصفوة من عترة محمّد صلی الله علیه وآله وسلم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مرعيّاً بعين الله، يحفظه ويكلؤه بستره، مطروداً عنه حبائل إبليس </w:t>
      </w:r>
    </w:p>
    <w:p>
      <w:pPr>
        <w:pStyle w:val="BookText"/>
        <w:rPr/>
      </w:pPr>
      <w:r>
        <w:rPr>
          <w:rFonts w:ascii="IRNazanin" w:hAnsi="IRNazanin" w:eastAsia="IRNazanin"/>
          <w:color w:val="111111"/>
          <w:sz w:val="28"/>
          <w:sz w:val="28"/>
          <w:szCs w:val="28"/>
          <w:rtl w:val="true"/>
          <w:lang w:bidi="fa-IR"/>
        </w:rPr>
        <w:t xml:space="preserve">وجنوده، مدفوعاً عنه وقوب الغواسق </w:t>
      </w:r>
      <w:r>
        <w:rPr>
          <w:rStyle w:val="FootnoteAnchor"/>
          <w:rtl w:val="true"/>
        </w:rPr>
        <w:footnoteReference w:id="84"/>
      </w:r>
      <w:r>
        <w:rPr>
          <w:rFonts w:ascii="IRNazanin" w:hAnsi="IRNazanin" w:eastAsia="IRNazanin"/>
          <w:color w:val="111111"/>
          <w:sz w:val="28"/>
          <w:sz w:val="28"/>
          <w:szCs w:val="28"/>
          <w:rtl w:val="true"/>
          <w:lang w:bidi="fa-IR"/>
        </w:rPr>
        <w:t>، ونفوث کلّ فاسق، مصروفاً عنه قوارف</w:t>
      </w:r>
      <w:r>
        <w:rPr>
          <w:rStyle w:val="FootnoteAnchor"/>
          <w:rtl w:val="true"/>
        </w:rPr>
        <w:footnoteReference w:id="85"/>
      </w:r>
      <w:r>
        <w:rPr>
          <w:rFonts w:ascii="IRNazanin" w:hAnsi="IRNazanin" w:eastAsia="IRNazanin"/>
          <w:color w:val="111111"/>
          <w:sz w:val="28"/>
          <w:sz w:val="28"/>
          <w:szCs w:val="28"/>
          <w:rtl w:val="true"/>
          <w:lang w:bidi="fa-IR"/>
        </w:rPr>
        <w:t>السوء، مبرءاً من العاهات، محجوباً عن الآفات ، معصوماً من الزلات مصوناً</w:t>
      </w:r>
      <w:r>
        <w:rPr>
          <w:rStyle w:val="FootnoteAnchor"/>
          <w:rtl w:val="true"/>
        </w:rPr>
        <w:footnoteReference w:id="86"/>
      </w:r>
      <w:r>
        <w:rPr>
          <w:rFonts w:ascii="Amiri" w:hAnsi="Amiri" w:eastAsia="Amiri" w:cs="Amiri"/>
          <w:color w:val="111111"/>
          <w:sz w:val="28"/>
          <w:sz w:val="28"/>
          <w:szCs w:val="28"/>
          <w:rtl w:val="true"/>
          <w:lang w:bidi="ar-SA"/>
        </w:rPr>
        <w:t>عن الفواحش كلها، معروفاً بالحلم والبر في يفاعه</w:t>
      </w:r>
      <w:r>
        <w:rPr>
          <w:rStyle w:val="FootnoteAnchor"/>
          <w:rtl w:val="true"/>
        </w:rPr>
        <w:footnoteReference w:id="87"/>
      </w:r>
      <w:r>
        <w:rPr>
          <w:rFonts w:ascii="Amiri" w:hAnsi="Amiri" w:eastAsia="Amiri" w:cs="Amiri"/>
          <w:color w:val="111111"/>
          <w:sz w:val="28"/>
          <w:sz w:val="28"/>
          <w:szCs w:val="28"/>
          <w:rtl w:val="true"/>
          <w:lang w:bidi="ar-SA"/>
        </w:rPr>
        <w:t xml:space="preserve">منسوباً إلى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والفضل عند انتهائه ، مسنداً إليه أمر والده، صامتاً عن المنطق في حياته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انقضت مدة والده إلى أن انتهت به مقادير الله إلى مشيته، وجاءت الإرادة من الله فيه إلى محبته، وبلغ منتهي مدة والده علیه السلام فمضى، وصار أمر الله إليه من بعده، وقلده دينه، وجعله الحجّة على عباده، وقيمه في بلاده ، وأيده بروحه، وآتاه علمه، وأنبأه فصل بیانه، واستودعه سره، وانتدبه </w:t>
      </w:r>
      <w:r>
        <w:rPr>
          <w:rStyle w:val="FootnoteAnchor"/>
          <w:rtl w:val="true"/>
        </w:rPr>
        <w:footnoteReference w:id="88"/>
      </w:r>
      <w:r>
        <w:rPr>
          <w:rFonts w:ascii="IRNazanin" w:hAnsi="IRNazanin" w:eastAsia="IRNazanin"/>
          <w:color w:val="111111"/>
          <w:sz w:val="28"/>
          <w:sz w:val="28"/>
          <w:szCs w:val="28"/>
          <w:rtl w:val="true"/>
          <w:lang w:bidi="fa-IR"/>
        </w:rPr>
        <w:t xml:space="preserve">لعظیم أمره، وأنبأه فضل بیان علمه، ونصبه علما لخلقه، وجعله حجّة على أهل عالمه، وضياء لأهل دينه، والقيم على عباده، رضي الله به إماماً لهم، استودعه سره، واستحفظه علمه، واستخبأه </w:t>
      </w:r>
      <w:r>
        <w:rPr>
          <w:rStyle w:val="FootnoteAnchor"/>
          <w:rtl w:val="true"/>
        </w:rPr>
        <w:footnoteReference w:id="89"/>
      </w:r>
      <w:r>
        <w:rPr>
          <w:rFonts w:ascii="IRNazanin" w:hAnsi="IRNazanin" w:eastAsia="IRNazanin"/>
          <w:color w:val="111111"/>
          <w:sz w:val="28"/>
          <w:sz w:val="28"/>
          <w:szCs w:val="28"/>
          <w:rtl w:val="true"/>
          <w:lang w:bidi="fa-IR"/>
        </w:rPr>
        <w:t xml:space="preserve">حكمته، واسترعاه لدينه، وانتدبه لعظيم أمره، وأحيا به مناهج سبيله، وفرائضه وحدوده، فقام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تحير أهل الجهل، وتحيير أهل 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بالنور الساطع، والشفاء النافع، بالحقّ الأبلج والبيان اللائح من کلّ مخرج، على طريق المنهج، الّذي مضى عليه الصادقون من آبائه علیه السلام فليس يجهل حقّ هذا العالم إلا شقي، ولا يجحده إلآ غوي، ولا يصد عنه إلا جري على الله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بطوله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الصحيح أو الصحيح على بعض الوجوه عن أحدهما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العبد مؤمنا حتّی يعرف الله ورسوله والأئمة علیهم السلام كلهم وإمام زمانه ويرد إليه و يسلم 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يعرف الآخر وهو يجهل الأول؟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أخبرني عن معرفة الإمام منکم واجبة على جميع الخلق؟</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بعث محمّداً صلی الله علیه وآله وسلم إلى الناس أجمعين رسولاً وحجّة الله على جميع خلقه في أرضه، فمن آمن بالله وبمحمّد رسول الله صلی الله علیه وآله وسلم واتبعه وصدّقه، فإن معرفة الإمام منا واجبة عليه، ومن لم يؤمن بالله وبرسوله ولم يتبعه ولم يصدقه، ويعرف حقهما</w:t>
      </w:r>
      <w:r>
        <w:rPr>
          <w:rStyle w:val="FootnoteAnchor"/>
          <w:rtl w:val="true"/>
        </w:rPr>
        <w:footnoteReference w:id="92"/>
      </w:r>
      <w:r>
        <w:rPr>
          <w:rFonts w:ascii="Amiri" w:hAnsi="Amiri" w:eastAsia="Amiri" w:cs="Amiri"/>
          <w:color w:val="111111"/>
          <w:sz w:val="28"/>
          <w:sz w:val="28"/>
          <w:szCs w:val="28"/>
          <w:rtl w:val="true"/>
          <w:lang w:bidi="ar-SA"/>
        </w:rPr>
        <w:t xml:space="preserve">، فكيف يجب عليه معرفة الإمام وهو لا يؤمن بالله ورسوله ويعرف حقهما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وجوب معرفة الله ورسوله مقدم رتبة على وجوب معرفة الإمام، لا نفي وجوب معرفة الإمام عمن لا يعرف الله ورسوله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دان الله عزّ وجلّ بعبادة يجهد فيها نفسه، ولا إمام له من الله فسعيه غير مقبول، وهو ضال متحير، والله شانئ لأعماله </w:t>
      </w:r>
      <w:r>
        <w:rPr>
          <w:rStyle w:val="FootnoteAnchor"/>
          <w:rtl w:val="true"/>
        </w:rPr>
        <w:footnoteReference w:id="94"/>
      </w:r>
      <w:r>
        <w:rPr>
          <w:rFonts w:ascii="Amiri" w:hAnsi="Amiri" w:eastAsia="Amiri" w:cs="Amiri"/>
          <w:color w:val="111111"/>
          <w:sz w:val="28"/>
          <w:sz w:val="28"/>
          <w:szCs w:val="28"/>
          <w:rtl w:val="true"/>
          <w:lang w:bidi="ar-SA"/>
        </w:rPr>
        <w:t xml:space="preserve">ومثله كمثل شاة ضلت عن راعيها وقطيعها، فهجمت ذاهبة وجائية يومها، فلمّا جتها الليل بصرت بقطيع مع غير راعيها، فحنت إليها، واغترت بها، فباتت معها في ربّضتها </w:t>
      </w:r>
      <w:r>
        <w:rPr>
          <w:rStyle w:val="FootnoteAnchor"/>
          <w:rtl w:val="true"/>
        </w:rPr>
        <w:footnoteReference w:id="95"/>
      </w:r>
      <w:r>
        <w:rPr>
          <w:rFonts w:ascii="IRNazanin" w:hAnsi="IRNazanin" w:eastAsia="IRNazanin"/>
          <w:color w:val="111111"/>
          <w:sz w:val="28"/>
          <w:sz w:val="28"/>
          <w:szCs w:val="28"/>
          <w:rtl w:val="true"/>
          <w:lang w:bidi="fa-IR"/>
        </w:rPr>
        <w:t xml:space="preserve">فلمّا أن ساق الراعي قطيعه، أنکرت راعيها وقطيعها فهجمت متحيرة تطلب راعيها وقطيعها ، فبصرت بغنم مع راعيها فحبيت إليها ، واغترت بها، فصاح </w:t>
      </w:r>
    </w:p>
    <w:p>
      <w:pPr>
        <w:pStyle w:val="BookText"/>
        <w:rPr/>
      </w:pPr>
      <w:r>
        <w:rPr>
          <w:rFonts w:ascii="Amiri" w:hAnsi="Amiri" w:eastAsia="Amiri" w:cs="Amiri"/>
          <w:color w:val="111111"/>
          <w:sz w:val="28"/>
          <w:sz w:val="28"/>
          <w:szCs w:val="28"/>
          <w:rtl w:val="true"/>
          <w:lang w:bidi="ar-SA"/>
        </w:rPr>
        <w:t>بها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براعيك وقطيعك، فإنك تائهة متحيرة عن راعيك وقطيعك فهجمت ذعرة </w:t>
      </w:r>
      <w:r>
        <w:rPr>
          <w:rStyle w:val="FootnoteAnchor"/>
          <w:rtl w:val="true"/>
        </w:rPr>
        <w:footnoteReference w:id="96"/>
      </w:r>
      <w:r>
        <w:rPr>
          <w:rFonts w:ascii="Amiri" w:hAnsi="Amiri" w:eastAsia="Amiri" w:cs="Amiri"/>
          <w:color w:val="111111"/>
          <w:sz w:val="28"/>
          <w:sz w:val="28"/>
          <w:szCs w:val="28"/>
          <w:rtl w:val="true"/>
          <w:lang w:bidi="ar-SA"/>
        </w:rPr>
        <w:t xml:space="preserve">، متحيرة نادةً </w:t>
      </w:r>
      <w:r>
        <w:rPr>
          <w:rStyle w:val="FootnoteAnchor"/>
          <w:rtl w:val="true"/>
        </w:rPr>
        <w:footnoteReference w:id="97"/>
      </w:r>
      <w:r>
        <w:rPr>
          <w:rFonts w:ascii="Amiri" w:hAnsi="Amiri" w:eastAsia="Amiri" w:cs="Amiri"/>
          <w:color w:val="111111"/>
          <w:sz w:val="28"/>
          <w:sz w:val="28"/>
          <w:szCs w:val="28"/>
          <w:rtl w:val="true"/>
          <w:lang w:bidi="ar-SA"/>
        </w:rPr>
        <w:t>لا راعي لها يرشدها إلى مرعاها ، أو يردها، فبينا هي كذلك إذ اغتنم الذئب ضيعتها فأكلها، وكذلك والله يا محمّد؛</w:t>
      </w:r>
    </w:p>
    <w:p>
      <w:pPr>
        <w:pStyle w:val="BookText"/>
        <w:rPr/>
      </w:pPr>
      <w:r>
        <w:rPr>
          <w:rFonts w:ascii="Amiri" w:hAnsi="Amiri" w:eastAsia="Amiri" w:cs="Amiri"/>
          <w:color w:val="111111"/>
          <w:sz w:val="28"/>
          <w:sz w:val="28"/>
          <w:szCs w:val="28"/>
          <w:rtl w:val="true"/>
          <w:lang w:bidi="ar-SA"/>
        </w:rPr>
        <w:t>من أصبح من هذه الأمة لا إمام له من الله عزّ وجلّ، ظاهراً عادلاً ، أصبح ضالاً تائهاً، وإن مات على هذه الحال مات ميتة كفر ونفاق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محمّد، أن أئمة الجور وأتباعهم لمعزولون عن دين الله قد ضلوا وأضلوا، فأعمالهم التي يعملونها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طاهراً إن كان بالمهملة، فالمعنى طاهر عن الأرجاس والذنوب وهو معنی کونه معصوماً،</w:t>
      </w:r>
    </w:p>
    <w:p>
      <w:pPr>
        <w:pStyle w:val="BookText"/>
        <w:rPr/>
      </w:pPr>
      <w:r>
        <w:rPr>
          <w:rFonts w:ascii="Amiri" w:hAnsi="Amiri" w:eastAsia="Amiri" w:cs="Amiri"/>
          <w:color w:val="111111"/>
          <w:sz w:val="28"/>
          <w:sz w:val="28"/>
          <w:szCs w:val="28"/>
          <w:rtl w:val="true"/>
          <w:lang w:bidi="ar-SA"/>
        </w:rPr>
        <w:t xml:space="preserve">وإن كان بالمعجمة، فالمعنى ظاهر وجوده وحجّيّته بالدلائل الواضحة ، والعلائم اللائحة، وإن كان شخصه غائباً عن الأبصار القاصرة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کالصحيح أو الصحيح على بعض الوجوه، عن أبي جعفر علیه السلام قال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يعرف الله عزّ وجلّ ويعبده من عرف الله وعرف إمامه منّا أهل البيت، </w:t>
      </w:r>
    </w:p>
    <w:p>
      <w:pPr>
        <w:pStyle w:val="BookText"/>
        <w:rPr/>
      </w:pPr>
      <w:r>
        <w:rPr>
          <w:rFonts w:ascii="Amiri" w:hAnsi="Amiri" w:eastAsia="Amiri" w:cs="Amiri"/>
          <w:color w:val="111111"/>
          <w:sz w:val="28"/>
          <w:sz w:val="28"/>
          <w:szCs w:val="28"/>
          <w:rtl w:val="true"/>
          <w:lang w:bidi="ar-SA"/>
        </w:rPr>
        <w:t>ومن لا يعرف الله عزّ وجلّ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الإمام ما أهل البيت فإنما يعرف ويعبد غير الله، هكذا والله ضلالا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ذروة الأمر وسنامه</w:t>
      </w:r>
      <w:r>
        <w:rPr>
          <w:rStyle w:val="FootnoteAnchor"/>
          <w:rtl w:val="true"/>
        </w:rPr>
        <w:footnoteReference w:id="102"/>
      </w:r>
      <w:r>
        <w:rPr>
          <w:rFonts w:ascii="Amiri" w:hAnsi="Amiri" w:eastAsia="Amiri" w:cs="Amiri"/>
          <w:color w:val="111111"/>
          <w:sz w:val="28"/>
          <w:sz w:val="28"/>
          <w:szCs w:val="28"/>
          <w:rtl w:val="true"/>
          <w:lang w:bidi="ar-SA"/>
        </w:rPr>
        <w:t xml:space="preserve">، ومفتاحه ، وباب الأشياء </w:t>
      </w:r>
      <w:r>
        <w:rPr>
          <w:rStyle w:val="FootnoteAnchor"/>
          <w:rtl w:val="true"/>
        </w:rPr>
        <w:footnoteReference w:id="103"/>
      </w:r>
      <w:r>
        <w:rPr>
          <w:rFonts w:ascii="Amiri" w:hAnsi="Amiri" w:eastAsia="Amiri" w:cs="Amiri"/>
          <w:color w:val="111111"/>
          <w:sz w:val="28"/>
          <w:sz w:val="28"/>
          <w:szCs w:val="28"/>
          <w:rtl w:val="true"/>
          <w:lang w:bidi="ar-SA"/>
        </w:rPr>
        <w:t>ورضى الرحمان تبارك وتعالى الطاعة للإمام بعد معرفته،</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أما لو أن رجلا قام ليله، وصام نهاره، وتصدق بجميع ماله، وحج جميع دهره، ولم يعرف ولاية ولي الله فيواليه، ويكون جميع أعماله بدلالته إليه ، ماكان له على الله حقّ في ثوابه، ولا كان من أهل الإيمان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عيسى بن السري أبي اليسع،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بدعائم الإسلام التي لا يسع أحداً التقصير عن معرفة شيء منها، الّذي من قصر عن معرفة شيء منها فسد عليه دينه، و لم يقبل الله منه عمله، ومن عرفها وعمل بها صلح له دينه، وقبل منه عمله، و لم يضق</w:t>
      </w:r>
      <w:r>
        <w:rPr>
          <w:rStyle w:val="FootnoteAnchor"/>
          <w:rtl w:val="true"/>
        </w:rPr>
        <w:footnoteReference w:id="106"/>
      </w:r>
      <w:r>
        <w:rPr>
          <w:rFonts w:ascii="Amiri" w:hAnsi="Amiri" w:eastAsia="Amiri" w:cs="Amiri"/>
          <w:color w:val="111111"/>
          <w:sz w:val="28"/>
          <w:sz w:val="28"/>
          <w:szCs w:val="28"/>
          <w:rtl w:val="true"/>
          <w:lang w:bidi="ar-SA"/>
        </w:rPr>
        <w:t>به ممّا هو فيه لجهل شيء من الأمور جهله؟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والإيمان بأن محمّدا رسول الله صلی الله علیه وآله وسلم ؛</w:t>
      </w:r>
    </w:p>
    <w:p>
      <w:pPr>
        <w:pStyle w:val="BookText"/>
        <w:rPr/>
      </w:pPr>
      <w:r>
        <w:rPr>
          <w:rFonts w:ascii="Amiri" w:hAnsi="Amiri" w:eastAsia="Amiri" w:cs="Amiri"/>
          <w:color w:val="111111"/>
          <w:sz w:val="28"/>
          <w:sz w:val="28"/>
          <w:szCs w:val="28"/>
          <w:rtl w:val="true"/>
          <w:lang w:bidi="ar-SA"/>
        </w:rPr>
        <w:t>والإقرار بما جاء به من عند الله وحقّ في الأموال الزكاة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والولاية التي أمر الله عزّ وجلّ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آل محمّد صلی الله علیه وآله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الولاية شيء</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استفهام حد معين في الولاية بحيث لا يجزي الأقل منه حتّی يعرفه السائل، ويأخذ به، وهذا هو الشيء الموصوف بالفضل، فأجابه الإمام لا بذكر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الإمام،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الإطاعة له، واستدل لهذا بالآية الشريفة الآمرة بإطاعة أولي الأمر وللأول بقول النبیّ ، ويؤيد هذا الوجه قوله ولا في الصحيح السابق،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طلب دليل من الكتاب المبين، أو سنّة سیّد المرسلين يدل على وجوب ولاية آل محمّد صلوات الله عليهم أجمعين، ليكون حجّة على المخالفين، فإنّه علیه السلام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والولاية التي أمر الله عزّ وجلّ بها ولاية آل محمّد صلی الله علیه وآله وسلم ، سأل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ذلك شيء؟ أي دليل فاضل يعرف، أي لا يمكن للمخالف رده وإنكاره بحيث يتعين بذلك الدليل وجوب ولايتهم علیهم السلام ، فذكر علیه السلام حجتين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من الكتاب العزيز، والأخرى من السنّة، التي لا يمكن المخالف ردها ووجه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له أدنى دراية إذا جعل عقله حاكما يذعن بأن الله جلّ شأنه لا يأمر عباده المؤمنين بإطاعة فاسق فاجر عاص ظلوم، بل يأمر بإطاعة عالم زاهد معصوم،</w:t>
      </w:r>
    </w:p>
    <w:p>
      <w:pPr>
        <w:pStyle w:val="BookText"/>
        <w:rPr/>
      </w:pPr>
      <w:r>
        <w:rPr>
          <w:rFonts w:ascii="IRNazanin" w:hAnsi="IRNazanin" w:eastAsia="IRNazanin"/>
          <w:color w:val="111111"/>
          <w:sz w:val="28"/>
          <w:sz w:val="28"/>
          <w:szCs w:val="28"/>
          <w:rtl w:val="true"/>
          <w:lang w:bidi="fa-IR"/>
        </w:rPr>
        <w:t xml:space="preserve">وكذا النبیّ صلی الله علیه وآله وسلم لا يحكم بان من مات ولم يعرف رجلا متجاهراً بأنواع المعاصي والفجور کمعاوياً ويزيد، ومن يحذو حذوهما، مات ميتة جاهلية، بل الّذي يجب معرفته من لا يعرف المؤمن شرائع دینه إلا بالرجوع إليه ، ويؤيد هذا الوجه،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معاوية وحسین بن عليّ ولا سواء ولا سواء فتدبر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شيء فضل يعرف لمن أخذ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ولا يعرف إمامه مات ميتة جاهلية</w:t>
      </w:r>
    </w:p>
    <w:p>
      <w:pPr>
        <w:pStyle w:val="BookText"/>
        <w:rPr/>
      </w:pPr>
      <w:r>
        <w:rPr>
          <w:rFonts w:ascii="IRNazanin" w:hAnsi="IRNazanin" w:eastAsia="IRNazanin"/>
          <w:color w:val="111111"/>
          <w:sz w:val="28"/>
          <w:sz w:val="28"/>
          <w:szCs w:val="28"/>
          <w:rtl w:val="true"/>
          <w:lang w:bidi="fa-IR"/>
        </w:rPr>
        <w:t xml:space="preserve">وكان رسول الله صلی الله علیه وآله وسلم ، وكان عليّاً وقال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معاوية ،</w:t>
      </w:r>
    </w:p>
    <w:p>
      <w:pPr>
        <w:pStyle w:val="BookText"/>
        <w:rPr/>
      </w:pPr>
      <w:r>
        <w:rPr>
          <w:rFonts w:ascii="Amiri" w:hAnsi="Amiri" w:eastAsia="Amiri" w:cs="Amiri"/>
          <w:color w:val="111111"/>
          <w:sz w:val="28"/>
          <w:sz w:val="28"/>
          <w:szCs w:val="28"/>
          <w:rtl w:val="true"/>
          <w:lang w:bidi="ar-SA"/>
        </w:rPr>
        <w:t>ثمّ كان الحسن، ثمّ كان الحسين</w:t>
      </w:r>
    </w:p>
    <w:p>
      <w:pPr>
        <w:pStyle w:val="BookText"/>
        <w:rPr/>
      </w:pPr>
      <w:r>
        <w:rPr>
          <w:rFonts w:ascii="IRNazanin" w:hAnsi="IRNazanin" w:eastAsia="IRNazanin"/>
          <w:color w:val="111111"/>
          <w:sz w:val="28"/>
          <w:sz w:val="28"/>
          <w:szCs w:val="28"/>
          <w:rtl w:val="true"/>
          <w:lang w:bidi="fa-IR"/>
        </w:rPr>
        <w:t>وقال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معاوية و حسین بن علي، ولا سواء ولا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علیه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أزيدك؟</w:t>
      </w:r>
    </w:p>
    <w:p>
      <w:pPr>
        <w:pStyle w:val="BookText"/>
        <w:rPr/>
      </w:pPr>
      <w:r>
        <w:rPr>
          <w:rFonts w:ascii="Amiri" w:hAnsi="Amiri" w:eastAsia="Amiri" w:cs="Amiri"/>
          <w:color w:val="111111"/>
          <w:sz w:val="28"/>
          <w:sz w:val="28"/>
          <w:szCs w:val="28"/>
          <w:rtl w:val="true"/>
          <w:lang w:bidi="ar-SA"/>
        </w:rPr>
        <w:t>فقال له حكم الاعور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عليّ بن الحسين، ثمّ كان محمّد بن عليّ أبا جعفر </w:t>
      </w:r>
    </w:p>
    <w:p>
      <w:pPr>
        <w:pStyle w:val="BookText"/>
        <w:rPr/>
      </w:pPr>
      <w:r>
        <w:rPr>
          <w:rFonts w:ascii="IRNazanin" w:hAnsi="IRNazanin" w:eastAsia="IRNazanin"/>
          <w:color w:val="111111"/>
          <w:sz w:val="28"/>
          <w:sz w:val="28"/>
          <w:szCs w:val="28"/>
          <w:rtl w:val="true"/>
          <w:lang w:bidi="fa-IR"/>
        </w:rPr>
        <w:t>وكانت الشيعة قبل أن يكون أبو جعفر علیه السلام وهم لا يعرفون مناسك حجهم وحلالهم وحرامهم، حتّی كان أبو جعفر ففتح لهم، وبين لهم مناسك حجهم وحلالهم وحرامهم، حتّی صار الناس يحتاجون إليهم من بعد ما كانوا يحتاجون إلى الناس؛ وهكذا يكون الأمر، والأرض لا تكون إلا بإمام، ومن مات لا يعرف إمامه مات ميتة جاهلية،</w:t>
      </w:r>
    </w:p>
    <w:p>
      <w:pPr>
        <w:pStyle w:val="BookText"/>
        <w:rPr/>
      </w:pPr>
      <w:r>
        <w:rPr>
          <w:rFonts w:ascii="Amiri" w:hAnsi="Amiri" w:eastAsia="Amiri" w:cs="Amiri"/>
          <w:color w:val="111111"/>
          <w:sz w:val="28"/>
          <w:sz w:val="28"/>
          <w:szCs w:val="28"/>
          <w:rtl w:val="true"/>
          <w:lang w:bidi="ar-SA"/>
        </w:rPr>
        <w:t xml:space="preserve">وأحوج ما تكون إلى ما أنت عليه، إذ بلغت نفسك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وانقطعت عنك الدنيا،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أمر حسن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الحارث بن المغيرة،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 يعرف إمامه مات ميتة جاهلية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جاهلية جهلاء، أو جاهلية لا يعرف إمامه؟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جاهلية كفر و نفاق وضلال</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هذا الباب كثيرة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موسی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شك في أربعة فقد کفر بجميع ما أنزل الله تبارك وتعالى،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 في کلّ زمان و أوان بشخصه ونعته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الصادق ، عن آبائه علیهم السلام عن رسول الله صلی الله علیه وآله وسلم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أنكر القائم من ولدي في زمان غیبته مات ميتة جاهلية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عن آبائه ، عن رسول الله صلی الله علیه وآله وسلم قال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أنكر القائم من ولدي فقد أنكرني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بات ليلة لا يعرف فيها إمام زمانه مات ميتة جاهلية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إلى غير ذلك من الأخبار المروية عن الأئمة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المراد من المعرفة التي يجب تحصيلها فسيأتي في صدر الباب الثامن</w:t>
      </w:r>
      <w:r>
        <w:rPr>
          <w:rStyle w:val="FootnoteAnchor"/>
          <w:rtl w:val="true"/>
        </w:rPr>
        <w:footnoteReference w:id="115"/>
      </w:r>
      <w:r>
        <w:rPr>
          <w:rFonts w:ascii="Amiri" w:hAnsi="Amiri" w:eastAsia="Amiri" w:cs="Amiri"/>
          <w:color w:val="111111"/>
          <w:sz w:val="28"/>
          <w:sz w:val="28"/>
          <w:szCs w:val="28"/>
          <w:rtl w:val="true"/>
          <w:lang w:bidi="ar-SA"/>
        </w:rPr>
        <w:t>أن الواجب من المعرفة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شخص الإمام باسمه ونسبه، والثاني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صفاته وخصائصه التي يمتاز بها عن غيره، فانتظر لتفصيله إن شاء الله</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المتأخرون من المجتهدين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الصحيح ما كان راويه في کلّ طبقة عدلاً إمامياً،</w:t>
      </w:r>
    </w:p>
    <w:p>
      <w:pPr>
        <w:pStyle w:val="BookText"/>
        <w:rPr/>
      </w:pPr>
      <w:r>
        <w:rPr>
          <w:rFonts w:ascii="IRNazanin" w:hAnsi="IRNazanin" w:eastAsia="IRNazanin"/>
          <w:color w:val="111111"/>
          <w:sz w:val="28"/>
          <w:sz w:val="28"/>
          <w:szCs w:val="28"/>
          <w:rtl w:val="true"/>
          <w:lang w:bidi="fa-IR"/>
        </w:rPr>
        <w:t>وقال المتقدمون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حصل الاطمئنان بصدوره عن المعصوم،</w:t>
      </w:r>
    </w:p>
    <w:p>
      <w:pPr>
        <w:pStyle w:val="BookText"/>
        <w:rPr/>
      </w:pPr>
      <w:r>
        <w:rPr>
          <w:rFonts w:ascii="Amiri" w:hAnsi="Amiri" w:eastAsia="Amiri" w:cs="Amiri"/>
          <w:color w:val="111111"/>
          <w:sz w:val="28"/>
          <w:sz w:val="28"/>
          <w:szCs w:val="28"/>
          <w:rtl w:val="true"/>
          <w:lang w:bidi="ar-SA"/>
        </w:rPr>
        <w:t xml:space="preserve">ومرادي بالصحيح في هذا الباب، هو المعنى الأول، وكلما عبرت فيه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 کالصحيح أو الصحيح على بعض الوجوه، فهو الصحيح بالمعنى الثاني </w:t>
      </w:r>
      <w:r>
        <w:rPr>
          <w:rFonts w:eastAsia="IRNazanin" w:cs="IRNazanin"/>
          <w:color w:val="111111"/>
          <w:sz w:val="28"/>
          <w:szCs w:val="28"/>
          <w:rtl w:val="true"/>
          <w:lang w:bidi="fa-IR"/>
        </w:rPr>
        <w:t xml:space="preserve">. </w:t>
      </w:r>
      <w:bookmarkStart w:id="59" w:name="pg15432_171906"/>
    </w:p>
    <w:p>
      <w:pPr>
        <w:pStyle w:val="Heading2"/>
        <w:numPr>
          <w:ilvl w:val="1"/>
          <w:numId w:val="1"/>
        </w:numPr>
        <w:rPr/>
      </w:pPr>
      <w:bookmarkStart w:id="60" w:name="__RefHeading___Toc6866678_2142443653"/>
      <w:bookmarkStart w:id="61" w:name="_Toc20"/>
      <w:bookmarkEnd w:id="59"/>
      <w:bookmarkEnd w:id="60"/>
      <w:r>
        <w:rPr>
          <w:rtl w:val="true"/>
        </w:rPr>
        <w:t>الباب الثاني</w:t>
      </w:r>
      <w:bookmarkEnd w:id="61"/>
    </w:p>
    <w:p>
      <w:pPr>
        <w:pStyle w:val="Heading3"/>
        <w:numPr>
          <w:ilvl w:val="2"/>
          <w:numId w:val="1"/>
        </w:numPr>
        <w:rPr/>
      </w:pPr>
      <w:bookmarkStart w:id="62" w:name="__RefHeading___Toc6866680_2142443653"/>
      <w:bookmarkStart w:id="63" w:name="_Toc21"/>
      <w:bookmarkEnd w:id="62"/>
      <w:r>
        <w:rPr>
          <w:rtl w:val="true"/>
        </w:rPr>
        <w:t>في إثبات أن إمام زماننا هو المهديّ بن الزكيّ الحسن العسكريّ علیهماالسلام</w:t>
      </w:r>
      <w:bookmarkEnd w:id="63"/>
    </w:p>
    <w:p>
      <w:pPr>
        <w:pStyle w:val="Heading4"/>
        <w:numPr>
          <w:ilvl w:val="3"/>
          <w:numId w:val="1"/>
        </w:numPr>
        <w:rPr/>
      </w:pPr>
      <w:bookmarkStart w:id="64" w:name="__RefHeading___Toc6866682_2142443653"/>
      <w:bookmarkStart w:id="65" w:name="_Toc22"/>
      <w:bookmarkEnd w:id="64"/>
      <w:r>
        <w:rPr>
          <w:rtl w:val="true"/>
        </w:rPr>
        <w:t>اشارة</w:t>
      </w:r>
      <w:bookmarkEnd w:id="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ثبتك الله وإيانا بالقول الثابت في الحياة الدنيا والآخرة، وجمع بيننا وبين الخلف المنتظر من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طريق إلى إثبات الإمامة إلا النص وظهور المعجزة، وذلك لأن من شرط الإمام أن يكون معصوماً،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 نتقض الغرض من نصبه، وهو محال، والأدلة على وجوب العصمة فيه كثيرة مذكورة في محلها، وهي كيفية نفسانية، ومرتبة خفية باطنية ، لايعلمها إلا الله تعالى شأنه ومن ألهمه الله تعالی علم ذلك، فالواجب على الله تعالی أن يعينه لعباده إما بالنص عليه على لسان النبیّ صلی الله علیه وآله وسلم أو الإمام السابق عليه ، وإما بإجراء المعجزة على يديه، وإذا تعين الإمام من الله فالواجب على الناس أن يرجعوا إليه ويعتمدوا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ويشهد لما ذكرنا الأحاديث المتواترة معنی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الثقة الجليل أحمد بن أبي طالب الطبرسي</w:t>
      </w:r>
      <w:r>
        <w:rPr>
          <w:rStyle w:val="FootnoteAnchor"/>
          <w:rtl w:val="true"/>
        </w:rPr>
        <w:footnoteReference w:id="117"/>
      </w:r>
      <w:r>
        <w:rPr>
          <w:rFonts w:ascii="Amiri" w:hAnsi="Amiri" w:eastAsia="Amiri" w:cs="Amiri"/>
          <w:color w:val="111111"/>
          <w:sz w:val="28"/>
          <w:sz w:val="28"/>
          <w:szCs w:val="28"/>
          <w:rtl w:val="true"/>
          <w:lang w:bidi="ar-SA"/>
        </w:rPr>
        <w:t>في الإحتجاج، وهذا الحديث وإن كان طويلا لكنه يشتمل على فوائد جمة وأمور مهمة ويثبت إمامة مولانا بالنص والمعجزة، وأنه ليس للأمة في نصب الإمام خيرة، فلا غرو أن نذكره بطوله، ونسأل الله تعالى أن يجعلنا من أهل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إحتجاج الحجّة القائم المنتظر صاحب الزمان صلوات الله عليه وعلى آبائه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عبدالله القمي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بلیت بأشد النواصب منازعة، فقال الي يوما بعد ما ناظرته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 ولأصحابك، أنتم معاشر الروافض تقصدون المهاجرين والأنصار بالطعن عليهم، وبالجحود لمحبّة النبيّ صلی الله علیه وآله وسلم لهم، فالصديق هو فوق الصحابة بسبب سبق الإسلام،</w:t>
      </w:r>
    </w:p>
    <w:p>
      <w:pPr>
        <w:pStyle w:val="BookText"/>
        <w:rPr/>
      </w:pPr>
      <w:r>
        <w:rPr>
          <w:rFonts w:ascii="Amiri" w:hAnsi="Amiri" w:eastAsia="Amiri" w:cs="Amiri"/>
          <w:color w:val="111111"/>
          <w:sz w:val="28"/>
          <w:sz w:val="28"/>
          <w:szCs w:val="28"/>
          <w:rtl w:val="true"/>
          <w:lang w:bidi="ar-SA"/>
        </w:rPr>
        <w:t>ألا تعلمون أن رسول الله إنما ذهب به ليلة الغار لأنه خاف عليه كما 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أنه يكون الخليفة في أمته ، وأراد أن يصون نفسه كما يصون خاصة نفسه ، كي لا يختل حال الدين من بعده، ويكون الإسلام منتظماً، وقد أقام علياً على فراشه، لما كان في علمه أنه لو قتل لا يختل الإسلام بقتله، لأنه يكون من الصحابة من يقوم مقامه، لا جرم لم يبال من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على ذلك أجوبة، لكنها غير مسكتة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الروافض، تقولون أن الأول والثاني كانا ينافقان، وتستدلون على ذلك بليلة العقبة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إسلامهما، كان من طوع ورغبة، أو كان عن إكراه وإجبار؟ فاحترزت عن جواب ذلك، وقلت مع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أجبته بأنه كان عن طوع،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على هذا الوجه إيمانهما عن نفاق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 إكراه وإجبار، لم يكن في ذلك الوقت للإسلام قوة حتّی يكون إسلامهما بإكراه وقهر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فرجعت عن هذا الخصم على حال ينقطع كبدي، فأخذت طوماراً وكتبت بضعاً وأربعين مسالة من المسائل الغامضة التي لم يكن عندي جوابها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ادفعها إلى صاحب مولاي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كان في قم، أحمد بن إسحاق، فلمّا طلبته كان هو قد ذهب، فمشيت على أثره فأدركته، وقلت الحال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 معي إلى سر من رأى، حتّی نسأل عن هذه المسائل مولانا الحسن بن عليّ علیه السلام ، فذهبت معه إلى سر من رأى، ثمّ جئنا إلى باب دار مولانا علیه السلام فاستاذنا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فأذن لنا فدخلنا الدار، وكان مع أحمد بن إسحاق جراب قد ستره بكساء طبري، وكان فيه مائة وستون صرة من الذهب والورق على کلّ واحدة منها خاتم صاحبها، الّذي دفعها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دخلنا ووقع أعيننا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محمّد الحسن بن عليّ علیه السلام كان وجهه كالقمر ليلة البدر، وقد رأينا على فخذه غلاما يشبه المشتري في الحسن والجمال، وكان على رأسه ذؤابتان، وكان بين يديه رمان من الذهب قد حلي بالفصوص والجواهر الثمينة ، قد أهداه واحد من رؤساء البصرة، وكان في يده قلم يكتب به شيئا على قرطاس، فكلما أراد أن يكتب شيئا أخذ الغلام يده ، فألقى الرمان حتّی يذهب الغلام إليه ويجيء به ، فلمّا ترك يده يكتب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فتح أحمد بن إسحاق الكساء ووضع الجراب بين يدي العسكري علیه السلام فنظر إلى الغلام،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الخاتم عن هدايا شيعتك ومواليك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أيجوز أن أمد يداً طاهرة إلى هدايا نجسة وأموال رجسة؟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إسحاق، أخرج ما في الجراب ليميز بين الحرام والحلال، ثمّ أخرج صرة،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لفلان بن فلان من محلة كذا بقم، مشتمل على </w:t>
      </w:r>
    </w:p>
    <w:p>
      <w:pPr>
        <w:pStyle w:val="BookText"/>
        <w:rPr/>
      </w:pPr>
      <w:r>
        <w:rPr>
          <w:rFonts w:ascii="IRNazanin" w:hAnsi="IRNazanin" w:eastAsia="IRNazanin"/>
          <w:color w:val="111111"/>
          <w:sz w:val="28"/>
          <w:sz w:val="28"/>
          <w:szCs w:val="28"/>
          <w:rtl w:val="true"/>
          <w:lang w:bidi="fa-IR"/>
        </w:rPr>
        <w:t xml:space="preserve">اثنين وستين دیناراً، فيها من ثمن حجرة باعها، وكانت إرثاً عن أبيه ، خمسة وأربعون دیناراً، ومن أثمان سبعة أثواب أربعة عشر دیناراً، وفيه من أجرة الحوانيت ثلاثة دنانير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مولانا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بنيّ، دلّ الرجل على الحرام منها،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العين دینار بسكّة الرّيّ تاريخه في سنّة كذا، قد ذهب نصف نقشه عنه، وثلاثة أقطاع قراضة بالوزن دانق ونصف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هذه الصرة الحرام هذا القدر، فإن صاحب هذه الصرة في سنّة كذا في شهر كذا كان له عند نساج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جملة جيرانه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وربع، فأتي على ذلك زمان كثير، فسرقه سارق من عنده فأخبره النساج بذلك، فما صدقه، وأخذ الغرامة بغزل أدق منه مبلغ من ونصف، ثمّ أمر حتّی نسج منه ثوب، وهذا الدينار والقراضة من ثمنه ثمّ حل عقدها، فوجد الدينار والقراضة كما أخبر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أخرج صرة أخرى، فقال الغلام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لفلان بن فلان، من المحلة الفلانية بقم، والعين فيها خمسون دینارة، ولا ينبغي لنا أن ندني أيدينا إليها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أن هذه الدنانير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الحنطة، وكانت هذه الحنطة بينه وبين حراث له، فأخذ نصيبه بكيل كامل، وأعطى نصيبه بكيل ناقص، فقال مولانا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إسحاق، احمل هذه الصرر، وبلغ أصحابها، وأوص بتبليغها إلى أصحابها، فإنّه لا حاجة بنا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 إلي بثوب تلك العجوز، فقال أحمد 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 في حقيبة فنسيته ، ثمّ مشى أحمد بن إسحاق ليجيء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إلىَّ مولانا أبو محمّد العسكري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يا سعد؟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شوقني أحمد بن إسحاق إلى لقاء مولانا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التي أردت أن تسأل عنها؟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حالها يا مولاي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فاسال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بدا لك، فقلت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مولانا وابن مولانا، روي لنا أن رسول الله صلی الله علیه وآله وسلم جعل طلاق نسائه إلى أمیرالمؤمنین علیه السلام حتّی أنه بعث في يوم الجمل رسولا إلى عائشة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أدخلت الهلاك على الإسلام وأهله بالغش الّذي حصل منك، وأوردت أولادك في موضع الهلاك بالجهالة ، فإن امتنعت وإلا طلقتك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 يا مولاي عن معنى الطلاق الّذي فوض حكمه رسول الله صلی الله علیه وآله وسلم إلى أمیرالمؤمنین علیه السلام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تقدس اسمه عظم شأن نساء النبیّ صلی الله علیه وآله وسلم فخصهن بشرف الأمهات، 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هذا شرف باقٍ مادمن لله على طاعة، فأيتهن عصت الله بعدي بالخروج عليك فطلّقها من الأزواج، وأسقطها من شرف أُمّية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الفاحشة المبينة التي إذا فعلت المرأة ذلك، يجوز البعلها أن يخرجها من بيته في أيام عدتها،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 وليست بالزنا، فإنّها إذا زنت يقام عليها الحد، وليس لمن أراد تزويجها أن يمتنع من العقد عليها لاجلّ الحد الّذي أقيم عليها، وأما إذا ساحقت فيجب عليها الرجم، والرجم هو الخزي، ومن أمر الله بر جمها فقد أخزاها، ليس لأحد أن يقربها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بن رسول الله صلی الله علیه وآله وسلم عن قول الله عزّ وجلّ لنبيه 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فإن فقهاء الفريقين يزعمون أنها كانت من أهاب الميتة،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ذلك فقد افترى على موسى واستجهله في نبوته، لاته ما خلا الأمر فيها من خطبين، إما أن كانت صلاة موسى فيها جائزة، أو غير جائزة، فإن كانت صلاة موسى جائزة فيها، فجاز الموسى علیه السلام أن يكون لابسها في تلك البقعة، وإن كانت مقدّسة مطهّرة، </w:t>
      </w:r>
    </w:p>
    <w:p>
      <w:pPr>
        <w:pStyle w:val="BookText"/>
        <w:rPr/>
      </w:pPr>
      <w:r>
        <w:rPr>
          <w:rFonts w:ascii="Amiri" w:hAnsi="Amiri" w:eastAsia="Amiri" w:cs="Amiri"/>
          <w:color w:val="111111"/>
          <w:sz w:val="28"/>
          <w:sz w:val="28"/>
          <w:szCs w:val="28"/>
          <w:rtl w:val="true"/>
          <w:lang w:bidi="ar-SA"/>
        </w:rPr>
        <w:t>وإن كانت صلاته غير جائزة فيها، فقد أوجب أن موسى لم يعرف الحلال والحرام، ولم يعلم ما جازت الصلاة فيه ممّا لم يجز، وهذا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يا مولاي عن التأويل فيها،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كان بالواد المقدس،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إلي أخلصت لك المحبة منّي وغسلت قلبي عمن سواك، وكان شديد الحب لأهله، فقال الله تبارك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إنزع حب أهلك من قلبك، إن كانت محبتك لي خالصاً وقلبك من الميل إلى من سواي مغسولاً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الحروف من أنباء الغيب، اطلع الله عليها عبده زكريا، ثمّ قصّها على محمّد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أن زکریا علیه السلام سأل ربّه أن يعلمه الأسماء الخمسة، فأهبط عليه جبرئیل، فعلمه إياها، فكان زكريا علیه السلام إذا ذکر محمّداً وعلياًّ وفاطمة والحسن علیهم السلام سری عنه همه، وانجلی کربّه، وإذا ذكر اسم الحسين علیه السلام خنقته العبرة ووقعت عليه البهرة </w:t>
      </w:r>
      <w:r>
        <w:rPr>
          <w:rStyle w:val="FootnoteAnchor"/>
          <w:rtl w:val="true"/>
        </w:rPr>
        <w:footnoteReference w:id="119"/>
      </w:r>
      <w:r>
        <w:rPr>
          <w:rFonts w:ascii="IRNazanin" w:hAnsi="IRNazanin" w:eastAsia="IRNazanin"/>
          <w:color w:val="111111"/>
          <w:sz w:val="28"/>
          <w:sz w:val="28"/>
          <w:szCs w:val="28"/>
          <w:rtl w:val="true"/>
          <w:lang w:bidi="fa-IR"/>
        </w:rPr>
        <w:t>، فقال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ما بالي إذا ذكرت أربعاً منهم تسلیت بأسمائهم من همومي، وإذا ذكرت الحسين تدمع عيني، وتثور </w:t>
      </w:r>
      <w:r>
        <w:rPr>
          <w:rStyle w:val="FootnoteAnchor"/>
          <w:rtl w:val="true"/>
        </w:rPr>
        <w:footnoteReference w:id="120"/>
      </w:r>
      <w:r>
        <w:rPr>
          <w:rFonts w:ascii="Amiri" w:hAnsi="Amiri" w:eastAsia="Amiri" w:cs="Amiri"/>
          <w:color w:val="111111"/>
          <w:sz w:val="28"/>
          <w:sz w:val="28"/>
          <w:szCs w:val="28"/>
          <w:rtl w:val="true"/>
          <w:lang w:bidi="ar-SA"/>
        </w:rPr>
        <w:t>زفرتي؟</w:t>
      </w:r>
    </w:p>
    <w:p>
      <w:pPr>
        <w:pStyle w:val="BookText"/>
        <w:rPr/>
      </w:pPr>
      <w:r>
        <w:rPr>
          <w:rFonts w:ascii="Amiri" w:hAnsi="Amiri" w:eastAsia="Amiri" w:cs="Amiri"/>
          <w:color w:val="111111"/>
          <w:sz w:val="28"/>
          <w:sz w:val="28"/>
          <w:szCs w:val="28"/>
          <w:rtl w:val="true"/>
          <w:lang w:bidi="ar-SA"/>
        </w:rPr>
        <w:t xml:space="preserve">فأنبأه الله تبارك وتعالى عن قصته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کربّلاء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العترة، والياء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وهو ظالم الحسين علیه السلام والعين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عطشه، والصاد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بذلك زکریا علیه السلام لم يفارق مسجده ثلاثة أيام، ومنع فيهن الناس من الدخول عليه، وأقبل على البكاء والنحيب، وكان يرثيه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أفجع خیر جميع خلقك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أنزل بلوى هذه الرزية بفنائه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ألبس علياً وفاطمة ثوب هذه المصيبة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أتُحل کربّة هذه المصيبة بساحتهما ، ثمّ كان يقول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ارزقني ولداً تقر به عيني على الكبر فإذا رزقتنيه، فافتنّي بحبّه، ثمّ </w:t>
      </w:r>
    </w:p>
    <w:p>
      <w:pPr>
        <w:pStyle w:val="BookText"/>
        <w:rPr/>
      </w:pPr>
      <w:r>
        <w:rPr>
          <w:rFonts w:ascii="IRNazanin" w:hAnsi="IRNazanin" w:eastAsia="IRNazanin"/>
          <w:color w:val="111111"/>
          <w:sz w:val="28"/>
          <w:sz w:val="28"/>
          <w:szCs w:val="28"/>
          <w:rtl w:val="true"/>
          <w:lang w:bidi="fa-IR"/>
        </w:rPr>
        <w:t>افجعني به كما تفجع محمّداً حبيبك بولده، فرزقه الله تعالى يحيى، وفجعه به وكان حمل یحیی ستة أشهر، وحمل الحسين علیه السلام كذلك</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مولاي عن العلة التي تمنع القوم من اختيار الإمام الانفسهم،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او مفسد؟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يقع خيرتهم على المفسد بعد أن لا يعلم أحد ما يخطر ببال غيره من صلاح أو 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العلة، أيدتها لك ببرهان يقبل ذلك عقلك؟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الرسل الّذين اصطفاهم الله، وأنزل عليهم الكتب وأيدهم بالوحي والعصم، إذ هم أعلام الأمم، فأهدى إلى ثبت الإختيار، ومنهم موسى وعيسى، هل يجوز مع وفور عقلهما وكمال علمهما إذ هما بالإختيار، أن يقع خيرتهما على المنافق، وهما يظنان أنه مؤمن؟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موسی کلیم الله مع وفور عقله، وكمال علمه، ونزول الوحي عليه، إختار من أعيان قومه ووجوه عسكره لميقات ربّه سبعين رجلا من لم يشك في إيمانهم، وإخلاصهم، فوقعت خيرته على 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فلمّا وجدنا اختیار من قد اصطفاه الله للنبوة واقعاً على الأفسد دون الأصلح، وهو يظن أنه الأصلح دون الأفسد،</w:t>
      </w:r>
    </w:p>
    <w:p>
      <w:pPr>
        <w:pStyle w:val="BookText"/>
        <w:rPr/>
      </w:pPr>
      <w:r>
        <w:rPr>
          <w:rFonts w:ascii="IRNazanin" w:hAnsi="IRNazanin" w:eastAsia="IRNazanin"/>
          <w:color w:val="111111"/>
          <w:sz w:val="28"/>
          <w:sz w:val="28"/>
          <w:szCs w:val="28"/>
          <w:rtl w:val="true"/>
          <w:lang w:bidi="fa-IR"/>
        </w:rPr>
        <w:t xml:space="preserve">علمنا أن لا اختيار لمن لا يعلم ما تخفي الصدور، وما تكن الضمائر وينصرف عنه السرائر، وأن لا خطر لاختيار المهاجرين والأنصار بعد وقوع خيرة الأنبياء على ذوي الفساد، لما أرادوا أهل الصلاح، ثمّ قال مولانا علیه السلام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سعد، من ادعى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خصمك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وسلم ذهب بمختار هذه الأمة مع نفسه إلى الغار، فإنّه خاف عليه كما خاف على نفسه، لما علم أنه الخليفة </w:t>
      </w:r>
    </w:p>
    <w:p>
      <w:pPr>
        <w:pStyle w:val="BookText"/>
        <w:rPr/>
      </w:pPr>
      <w:r>
        <w:rPr>
          <w:rFonts w:ascii="Amiri" w:hAnsi="Amiri" w:eastAsia="Amiri" w:cs="Amiri"/>
          <w:color w:val="111111"/>
          <w:sz w:val="28"/>
          <w:sz w:val="28"/>
          <w:szCs w:val="28"/>
          <w:rtl w:val="true"/>
          <w:lang w:bidi="ar-SA"/>
        </w:rPr>
        <w:t>من بعده على أمته ، لأنه لم يكن من حكم الإختفاء أن يذهب بغيره معه، وإنما أقام علياً على مبيته، لاته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قتل لا يكون من الخلل بقتله ما يكون بقتل أبي بكر، لأنه يكون لعليّ من يقوم مقامه في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لا تنقض عليه بقولك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من بعدي ثلاثون سنّة، وصيرها موقوفة على أعمّار هؤلاء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بكر وعمر، وعثمان، وعليّ علیه السلام فإنّهم كانوا على مذهبكم خلفاء رسول الله صلی الله علیه وآله وسلم ؟</w:t>
      </w:r>
    </w:p>
    <w:p>
      <w:pPr>
        <w:pStyle w:val="BookText"/>
        <w:rPr/>
      </w:pPr>
      <w:r>
        <w:rPr>
          <w:rFonts w:ascii="IRNazanin" w:hAnsi="IRNazanin" w:eastAsia="IRNazanin"/>
          <w:color w:val="111111"/>
          <w:sz w:val="28"/>
          <w:sz w:val="28"/>
          <w:szCs w:val="28"/>
          <w:rtl w:val="true"/>
          <w:lang w:bidi="fa-IR"/>
        </w:rPr>
        <w:t>فإن خصمك لم يجد بدأً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الأمر كذلك فكما كان أبو بكر الخليفة من بعده، كان هذه الثلاثة خلفاء أمته من بعده، فلم ذهب بخليفة واحد وهو أبو بكر إلى الغار، ولم يذهب بهذه الثلاثة؟</w:t>
      </w:r>
    </w:p>
    <w:p>
      <w:pPr>
        <w:pStyle w:val="BookText"/>
        <w:rPr/>
      </w:pPr>
      <w:r>
        <w:rPr>
          <w:rFonts w:ascii="IRNazanin" w:hAnsi="IRNazanin" w:eastAsia="IRNazanin"/>
          <w:color w:val="111111"/>
          <w:sz w:val="28"/>
          <w:sz w:val="28"/>
          <w:szCs w:val="28"/>
          <w:rtl w:val="true"/>
          <w:lang w:bidi="fa-IR"/>
        </w:rPr>
        <w:t>فعلى هذا الأساس يكون النبیّ صلی الله علیه وآله وسلم مستخفاً بهم دون أبي بكر، فإنّه يجب عليه أن يفعل بهم ما فعل بأبي بكر، فلمّا لم يفعل ذلك بهم یکون متهاوناً بحقوقهم، وتاركاً للشفقة عليهم، بعد أن كان يجب عليه أن يفعل بهم جميعاً على ترتيب خلافتهم ما فعل بأبي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قال لك الخصم بأنهما أسلما طوعاً أو كرهاً؟ لم لم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إنّهما أسلما طمعاً، وذلك أنهما كانا يخالطان مع اليهود ويخبران بخروج محمّد صلی الله علیه وآله وسلم واستيلائه على العرب من التوراة والكتب المقدسة، وملاحم قصة محمّد صلی الله علیه وآله وسلم ويقولون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استيلاؤه على العرب كاستيلاء بخت نصر على بني إسرائيل، إلا أنه يدعي النبوة، ولا يكون من النبوة في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ظهر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فساعدا معه على شهادة أن لا إله إلا الله وأن محمّداً رسول الله طمعاً أن يجدا من جهة ولاية رسول الله صلی الله علیه وآله وسلم ولاية بلد إذا انتظم أمره، وحسن باله ، واستقامت ولايته،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أيسا من ذلك، وافقا مع أمثالهما ليلة العقبة، وتلثّما</w:t>
      </w:r>
      <w:r>
        <w:rPr>
          <w:rStyle w:val="FootnoteAnchor"/>
          <w:rtl w:val="true"/>
        </w:rPr>
        <w:footnoteReference w:id="123"/>
      </w:r>
      <w:r>
        <w:rPr>
          <w:rFonts w:ascii="Amiri" w:hAnsi="Amiri" w:eastAsia="Amiri" w:cs="Amiri"/>
          <w:color w:val="111111"/>
          <w:sz w:val="28"/>
          <w:sz w:val="28"/>
          <w:szCs w:val="28"/>
          <w:rtl w:val="true"/>
          <w:lang w:bidi="ar-SA"/>
        </w:rPr>
        <w:t xml:space="preserve">مثل من تلثّم </w:t>
      </w:r>
    </w:p>
    <w:p>
      <w:pPr>
        <w:pStyle w:val="BookText"/>
        <w:rPr/>
      </w:pPr>
      <w:r>
        <w:rPr>
          <w:rFonts w:ascii="IRNazanin" w:hAnsi="IRNazanin" w:eastAsia="IRNazanin"/>
          <w:color w:val="111111"/>
          <w:sz w:val="28"/>
          <w:sz w:val="28"/>
          <w:szCs w:val="28"/>
          <w:rtl w:val="true"/>
          <w:lang w:bidi="fa-IR"/>
        </w:rPr>
        <w:t xml:space="preserve">منهم، فنفروا بدابة رسول الله صلی الله علیه وآله وسلم لتسقطه، ويصير هالكاً بسقوطه بعد أن صعد العقبة فيمن صعد، فحفظ الله تعالى نبيه من كيدهم، ولم يقدروا أن يفعلوا شيئا، وكان حالهما كحال طلحة والزبير إذ جاءاعلياً علیه السلام وبايعاه طمعاً أن تكون لکلّ واحد منهما ولاية، فلمّا لم يكن ذلك ، وأيسا من الولاية نكثا بيعته وخرجا عليه، حتّی آل أمر کلّ واحد منهما إلى ما يؤول أمر من ينكث العهود والمواثيق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مولانا الحسن بن عليّ علیه السلام لصلاته، وقام القائم علیه السلام معه ، فرجعت من عندهما، وطلبت أحمد بن إسحاق فاستقبلني باكياً،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أبطأك وما أبكاك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فقدت الثوب الّذي سألني مولاي إحضاره،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 فاخبره، فدخل عليه وانصرف من عنده متبسماً، وهو يصلي على محمّد وأهل بيته،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الثوب مبسوطاً تحت قدمي مولانا علیه السلام يصلي عليه</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فحمدنا الله جلّ ذكره على ذلك، وجعلنا نختلف بعد ذلك اليوم إلى منزل مولانا علیه السلام أي اماً فلا نرى الغلام بين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يوم الوداع، دخلت أنا وأحمد بن إسحاق وكهلان من أهل بلدنا فانتصب أحمد بن إسحاق بين يديه قائماً، وقال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بن رسول الله، قد دنت الرحلة، واشتدت المحنة، فنحن نسأل الله أن يصلي على المصطفى جدك وعلى المرتضى أبيك، وعلى سیّدة النساء أمك فاطمة الزهراء، وعلى سيّدي شباب أهل الجنّة عمّك وأبيك، وعلى الأئمة من بعدهما آبائك، وأن يصلي عليك وعلى ولدك، ونرغب إليه أن يعليّ كعبك، ویکبت عدوك، ولا جعل الله هذا آخر عهدنا من لقائك،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هذه الكلمة استعبر مولانا علیه السلام حتّی استهملت</w:t>
      </w:r>
      <w:r>
        <w:rPr>
          <w:rStyle w:val="FootnoteAnchor"/>
          <w:rtl w:val="true"/>
        </w:rPr>
        <w:footnoteReference w:id="124"/>
      </w:r>
      <w:r>
        <w:rPr>
          <w:rFonts w:ascii="IRNazanin" w:hAnsi="IRNazanin" w:eastAsia="IRNazanin"/>
          <w:color w:val="111111"/>
          <w:sz w:val="28"/>
          <w:sz w:val="28"/>
          <w:szCs w:val="28"/>
          <w:rtl w:val="true"/>
          <w:lang w:bidi="fa-IR"/>
        </w:rPr>
        <w:t xml:space="preserve">دموعه، وتقاطرت عبراته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إسحاق، لا تكلف في دعائك شططاً، فإنك ملاق الله في صدرك هذا، فخر أحمد مغشيا عليه ، 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بالله وبحرمة جدك إلا ما شرفتني بخرقة أجعلها كفناً، فأدخل مولانا علیه السلام يده تحت البساط، فأخرج ثلاثة عشر درهماً،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ولا تنفق على نفسك غيرها، فإنك لن تعدم ما سألت، والله لا يضيع أجر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بعد منصرفنا من حضرة مولانا علیه السلام من حلوان على ثلاثة فراسخ، حم أحمد بن إسحاق، وثارت عليه علة صعبة أيس من حياته بها، فلمّا وردنا حلوان ونزلنا في بعض الخانات، دعا أحمد بن إسحاق رجلا من أهل بلده كان قاطناً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عني هذه الليلة واتركوني وحدي، فانصرفنا عنه، ورجع کلّ واحد إلى مرقده،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حان أن ينكشف الليل عن الصبح، أصابتني فكرة، ففتحت عيني، فإذا أنا بكافور الخادم، خادم مولانا أبي محمّد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بالخير عزاكم، وختم بالمحبوب رزیتکم، قد فرغنا من غسل صاحبكم، ومن تكفينه، فقوموا لدفنه، فإنّه من أكرمكم محلاً عند سیدکم، ثمّ غاب عن أعيننا، فاجتمعنا على رأسه بالبكاء والنحيب والعويل حتّی قضينا حقه وفرغنا من أمره رحمه الله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ثقة الإسلام في الكافي في الصحيح،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أترون الموصي منّا يوصي إلى من يريد؟ لا والله، ولكن عهد من الله ورسوله صلی الله علیه وآله وسلم لرجل فرجل حتّی ينتهي الأمر إلى صاحبه </w:t>
      </w:r>
      <w:r>
        <w:rPr>
          <w:rFonts w:eastAsia="IRNazanin" w:cs="IRNazanin"/>
          <w:color w:val="111111"/>
          <w:sz w:val="28"/>
          <w:szCs w:val="28"/>
          <w:rtl w:val="true"/>
          <w:lang w:bidi="fa-IR"/>
        </w:rPr>
        <w:t>.</w:t>
      </w:r>
      <w:r>
        <w:rPr>
          <w:rStyle w:val="FootnoteAnchor"/>
          <w:rtl w:val="true"/>
        </w:rPr>
        <w:footnoteReference w:id="12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ما ذكرنا فاعلم أن إمامة مولانا وسیّدنا الحجّة بن الحسن </w:t>
      </w:r>
      <w:bookmarkStart w:id="66" w:name="pg15432_171916"/>
    </w:p>
    <w:p>
      <w:pPr>
        <w:pStyle w:val="BookText"/>
        <w:rPr/>
      </w:pPr>
      <w:bookmarkEnd w:id="66"/>
      <w:r>
        <w:rPr>
          <w:rFonts w:ascii="IRNazanin" w:hAnsi="IRNazanin" w:eastAsia="IRNazanin"/>
          <w:color w:val="111111"/>
          <w:sz w:val="28"/>
          <w:sz w:val="28"/>
          <w:szCs w:val="28"/>
          <w:rtl w:val="true"/>
          <w:lang w:bidi="fa-IR"/>
        </w:rPr>
        <w:t>العسكري صاحب الزمان عجلّ الله تعالی فرجه ثابتة بكلا الطريقين، أعني بالنص والمعجزة المتواترین،</w:t>
      </w:r>
    </w:p>
    <w:p>
      <w:pPr>
        <w:pStyle w:val="BookText"/>
        <w:rPr/>
      </w:pPr>
      <w:r>
        <w:rPr>
          <w:rFonts w:ascii="Amiri" w:hAnsi="Amiri" w:eastAsia="Amiri" w:cs="Amiri"/>
          <w:color w:val="111111"/>
          <w:sz w:val="28"/>
          <w:sz w:val="28"/>
          <w:szCs w:val="28"/>
          <w:rtl w:val="true"/>
          <w:lang w:bidi="ar-SA"/>
        </w:rPr>
        <w:t>فلنذكر نبذاً منها في فصلين، لئلا يكون هذا الكتاب خالياً عن الدليل، والله</w:t>
      </w:r>
    </w:p>
    <w:p>
      <w:pPr>
        <w:pStyle w:val="BookText"/>
        <w:rPr/>
      </w:pPr>
      <w:r>
        <w:rPr>
          <w:rFonts w:ascii="Amiri" w:hAnsi="Amiri" w:eastAsia="Amiri" w:cs="Amiri"/>
          <w:color w:val="111111"/>
          <w:sz w:val="28"/>
          <w:sz w:val="28"/>
          <w:szCs w:val="28"/>
          <w:rtl w:val="true"/>
          <w:lang w:bidi="ar-SA"/>
        </w:rPr>
        <w:t xml:space="preserve">يقضي بالحقّ وهو يهدي السبيل، وهو حسبي ونعم الوكيل </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866684_2142443653"/>
      <w:bookmarkStart w:id="68" w:name="_Toc23"/>
      <w:bookmarkEnd w:id="67"/>
      <w:r>
        <w:rPr>
          <w:rtl w:val="true"/>
        </w:rPr>
        <w:t xml:space="preserve">الفصل الأول </w:t>
      </w:r>
      <w:r>
        <w:rPr>
          <w:rtl w:val="true"/>
        </w:rPr>
        <w:t>:</w:t>
      </w:r>
      <w:r>
        <w:rPr>
          <w:rtl w:val="true"/>
        </w:rPr>
        <w:t>في نبدة من الأحاديث المتواترة الدالة على إمامته بالخصوص</w:t>
      </w:r>
      <w:bookmarkEnd w:id="6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ثقة الإسلام في الكافي في الصحيح، عن أبي جعفر الثاني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أمیرالمؤمنین علیه السلام ومعه الحسن بن عليّ علیه السلام ، وهو متكئ على يد سلمان، فدخل المسجد الحرام، فجلس، إذ أقبل رجل حسن الهيئة واللباس، فسلم على أمیرالمؤمنین، فرد عليه السلام، فجلس،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أمیرالمؤمنین، أسألك عن ثلاث مسائل، إن أخبرتني بهن علمت أن القوم ركبوا من أمرك ما قضى عليهم، وأن ليسوا بمأمونين في دنياهم وآخرتهم وإن تكن الأخرى، علمت أنك وهم شرع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عما بدا 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الرجل إذا نام أين تذهب روحه؟ وعن الرجل كيف يذكر وینسی؟ وعن الرجل كيف يشبه ولده الأعمام والأخوال؟</w:t>
      </w:r>
    </w:p>
    <w:p>
      <w:pPr>
        <w:pStyle w:val="BookText"/>
        <w:rPr/>
      </w:pPr>
      <w:r>
        <w:rPr>
          <w:rFonts w:ascii="IRNazanin" w:hAnsi="IRNazanin" w:eastAsia="IRNazanin"/>
          <w:color w:val="111111"/>
          <w:sz w:val="28"/>
          <w:sz w:val="28"/>
          <w:szCs w:val="28"/>
          <w:rtl w:val="true"/>
          <w:lang w:bidi="fa-IR"/>
        </w:rPr>
        <w:t xml:space="preserve">فالتفت أمیر المؤمنین علیه السلام إلى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أجبه ، قال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الحسن علیه السلام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ولم أزل أشهد بها، وأشهد أن محمّدا رسول الله صلی الله علیه وآله وسلم ولم أزل أشهد بذلك، وأشهد أنك وصي رسول الله صلی الله علیه وآله وسلم والقائم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إلى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أزل أشهد بها وأشهد أنك وصيه والقائم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الحسین ابن عليّ وصي اخيه، والقائم بحجته بعده </w:t>
      </w:r>
    </w:p>
    <w:p>
      <w:pPr>
        <w:pStyle w:val="BookText"/>
        <w:rPr/>
      </w:pPr>
      <w:r>
        <w:rPr>
          <w:rFonts w:ascii="IRNazanin" w:hAnsi="IRNazanin" w:eastAsia="IRNazanin"/>
          <w:color w:val="111111"/>
          <w:sz w:val="28"/>
          <w:sz w:val="28"/>
          <w:szCs w:val="28"/>
          <w:rtl w:val="true"/>
          <w:lang w:bidi="fa-IR"/>
        </w:rPr>
        <w:t>وأشهد على عليّ بن الحسين أنه القائم بأمر الحسين بعده، وأشهد على محمّد بن على أنه القائم بأمر عليّ بن الحسين، وأشهد على جعفر بن محمّد بأنه القائم بأمر محمّد، وأشهد على موسى أنه القائم بأمر جعفر بن محمّد، وأشهد على عليّ بن موسى أنه القائم بأمر موسی بن جعفر، وأشهد على محمّد بن علي أنه القائم بأمر عليّ بن موسى، وأشهد على عليّ بن محمّد بأنه القائم بأمر محمّد ابن علي، وأشهد على الحسن بن عليّ بأنه القائم بأمر عليّ بن محمّد،</w:t>
      </w:r>
    </w:p>
    <w:p>
      <w:pPr>
        <w:pStyle w:val="BookText"/>
        <w:rPr/>
      </w:pPr>
      <w:r>
        <w:rPr>
          <w:rFonts w:ascii="IRNazanin" w:hAnsi="IRNazanin" w:eastAsia="IRNazanin"/>
          <w:color w:val="111111"/>
          <w:sz w:val="28"/>
          <w:sz w:val="28"/>
          <w:szCs w:val="28"/>
          <w:rtl w:val="true"/>
          <w:lang w:bidi="fa-IR"/>
        </w:rPr>
        <w:t>وأشهد على رجل من ولد الحسن لایکنّی، ولايُسمّى حتّی يظهر أمره فيملأها عدلاً كما ملئت جوراً،</w:t>
      </w:r>
    </w:p>
    <w:p>
      <w:pPr>
        <w:pStyle w:val="BookText"/>
        <w:rPr/>
      </w:pPr>
      <w:r>
        <w:rPr>
          <w:rFonts w:ascii="IRNazanin" w:hAnsi="IRNazanin" w:eastAsia="IRNazanin"/>
          <w:color w:val="111111"/>
          <w:sz w:val="28"/>
          <w:sz w:val="28"/>
          <w:szCs w:val="28"/>
          <w:rtl w:val="true"/>
          <w:lang w:bidi="fa-IR"/>
        </w:rPr>
        <w:t xml:space="preserve">والسلام عليك يا أمیرالمؤمنین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فمضى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اتبعه، فانظر أين يقصد،؟</w:t>
      </w:r>
    </w:p>
    <w:p>
      <w:pPr>
        <w:pStyle w:val="BookText"/>
        <w:rPr/>
      </w:pPr>
      <w:r>
        <w:rPr>
          <w:rFonts w:ascii="IRNazanin" w:hAnsi="IRNazanin" w:eastAsia="IRNazanin"/>
          <w:color w:val="111111"/>
          <w:sz w:val="28"/>
          <w:sz w:val="28"/>
          <w:szCs w:val="28"/>
          <w:rtl w:val="true"/>
          <w:lang w:bidi="fa-IR"/>
        </w:rPr>
        <w:t xml:space="preserve">فخرج الحسن بن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إلا أن وضع رجله خارجة من المسجد، فما دريت أين أخذ من أرض الله،</w:t>
      </w:r>
    </w:p>
    <w:p>
      <w:pPr>
        <w:pStyle w:val="BookText"/>
        <w:rPr/>
      </w:pPr>
      <w:r>
        <w:rPr>
          <w:rFonts w:ascii="IRNazanin" w:hAnsi="IRNazanin" w:eastAsia="IRNazanin"/>
          <w:color w:val="111111"/>
          <w:sz w:val="28"/>
          <w:sz w:val="28"/>
          <w:szCs w:val="28"/>
          <w:rtl w:val="true"/>
          <w:lang w:bidi="fa-IR"/>
        </w:rPr>
        <w:t xml:space="preserve">فرجعت إلى أمیرالمؤمنین علیه السلام فأعلمته،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أتعرفه؟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وأمیرالمؤمنین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الخضر علیه السلام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الصدوق الفقيه السديد أبو جعفر محمّد بن علي ابن حسین بن موسی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إكمال الدين وإتمام النعمة بسند كالصحيح أو الصحيح على بعض الوجوه، عن يونس بن عبدالرحمان،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على موسی بن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صلی الله علیه وآله وسلم ، أنت القائم بالحقّ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بالحقّ، ولكن القائم الّذي يطهر الأرض من أعداء الله عزّ وجلّ ويملاها عدلا كما ملئت جوراً وظلماً،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هم والله معنا في درجاتنا يوم القيامة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الخرائج، أن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إذ دخل عليه المعلّی بن خنیس باكياً،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يبكيك؟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قوم يزعمون أن ليس لكم عليهم فضل، وأنكم وهم شيء واحد، فسكت، ثمّ دعا بطبق من تمرّ، فأخذ منه تمرة فشقها نصفين، وأکلّ التمرة، وغرس النوى في الأرض فنبته الله فحمل بسراً، فأخذ منها واحدة فشقها نصفين وأکلّ وأخرج منها رقة ودفعه إلى المعلى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فإذا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لا إله إلا الله، محمّد رسول الله عليّ المرتضی والحسن والحسين وعليّ بن الحسين، وعدهم واحداً واحداً إلى العسكري وابنه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الريان بن الصلت،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هذا الأمر، ولكني لست بالّذي أملأها عدلاً كما ملئت جوراً، وكيف أكون ذلك على ما تري من ضعف بدني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القائم هو الّذي إذا خرج كان في سن الشيوخ ومنظر الشبان، قوياً في بدنه حتّی لو مد يده إلى أعظم شجرة على وجه الأرض لقلعها، ولو صاح بين الجبال لتدكدكت صخورها، يكون معه عصا موسى، وخاتم سليمان علیه السلام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الرابع من ولدي، يغيبه الله في ستره ما شاء، ثمّ يظهره فيملأ به الأرض قسطا وعدلا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الصحيح عن أبي هاشم داود بن القاسم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صاحب العسكر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من بعدي ابني الحسن فكيف لكم بالخلف من بعد الخلف؟</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جعلني الله فداك؟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ولا يحل لكم ذكره باسمه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صلی الله علیه وآله وسلم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في الصحيح، عن عثمان بن سعيد العمري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الحسن بن عليّ علیه السلام وأنا عنده عن الخبر الّذي روي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تخلو من حجّة الله على خلقه إلى يوم القيامة، وأن من مات ولم يعرف إمام زمانه مات ميتة جاهلية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حقّ كما أن النهار حق،</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صلی الله علیه وآله وسلم فمن الحجّة والإمام بعدك؟</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إبني محمّد هو الإمام والحجّة بعدي، من مات ولم يعرفه مات ميتة جاهلية ، أما إن له غيبة يحار فيها الجاهلون، ويهلك فيها المبطلون، ويكذب فيها الوقّاتون، ثمّ يخرج،</w:t>
      </w:r>
    </w:p>
    <w:p>
      <w:pPr>
        <w:pStyle w:val="BookText"/>
        <w:rPr/>
      </w:pPr>
      <w:r>
        <w:rPr>
          <w:rFonts w:ascii="Amiri" w:hAnsi="Amiri" w:eastAsia="Amiri" w:cs="Amiri"/>
          <w:color w:val="111111"/>
          <w:sz w:val="28"/>
          <w:sz w:val="28"/>
          <w:szCs w:val="28"/>
          <w:rtl w:val="true"/>
          <w:lang w:bidi="ar-SA"/>
        </w:rPr>
        <w:t xml:space="preserve">فكأني أنظر إلى الاعلام البيض تخفق فوق رأسه بنجف الكوفة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الشيخ الثقة الجليل عليّ بن محمّد بن عليّ الخزاز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كفاية الأثر في النص على الأئمة الإثني عشر مائة وسبعين حدیثاً من طرق الفريقين كلها مشتملة على التصريح بالقائم المنتظر،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كفاية لمن اعتبر، وهداية لمن استبصر ، ولعلنا نذكر بعضها في سائر أبواب هذا الكتاب، وإلى الله أدعو وإليه مآب </w:t>
      </w:r>
      <w:r>
        <w:rPr>
          <w:rFonts w:eastAsia="Amiri" w:cs="Amiri" w:ascii="Amiri" w:hAnsi="Amiri"/>
          <w:color w:val="111111"/>
          <w:sz w:val="28"/>
          <w:szCs w:val="28"/>
          <w:rtl w:val="true"/>
          <w:lang w:bidi="ar-SA"/>
        </w:rPr>
        <w:t xml:space="preserve">. </w:t>
      </w:r>
      <w:bookmarkStart w:id="69" w:name="pg15432_171920"/>
    </w:p>
    <w:p>
      <w:pPr>
        <w:pStyle w:val="Heading4"/>
        <w:numPr>
          <w:ilvl w:val="3"/>
          <w:numId w:val="1"/>
        </w:numPr>
        <w:rPr/>
      </w:pPr>
      <w:bookmarkStart w:id="70" w:name="__RefHeading___Toc6866686_2142443653"/>
      <w:bookmarkStart w:id="71" w:name="_Toc24"/>
      <w:bookmarkEnd w:id="69"/>
      <w:bookmarkEnd w:id="70"/>
      <w:r>
        <w:rPr>
          <w:rtl w:val="true"/>
        </w:rPr>
        <w:t>الفصل الثاني</w:t>
      </w:r>
      <w:r>
        <w:rPr>
          <w:rtl w:val="true"/>
        </w:rPr>
        <w:t>:</w:t>
      </w:r>
      <w:r>
        <w:rPr>
          <w:rtl w:val="true"/>
        </w:rPr>
        <w:t>في ذكر شيء يسير من معجزاته المتواترة و كراماته الباهرة</w:t>
      </w:r>
      <w:bookmarkEnd w:id="7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ولد الخلف المهدي علیه السلام سطع نور من فوق رأسه إلى عنان السماء ثمّ سقط لوجهه ساجداً لربّه تعالى ذكره، ثمّ رفع رأسه، 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هبط من السماء حين ولد طيور بيضاء، ومسحت أجنحتها على رأسه ووجهه، وسائر جسده، ثمّ طارت، فقال أبو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الملائكة نزلت للتبرك بهذا المولود، وهي أنصاره إذا خرج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بسند صحيح عن محمّد بن شاذان بن نعيم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عندي مال للقائم علیه السلام خمسمائة درهم تنقص منها عشرين درهماً فأنفت أن أبعث بها ناقصة هذا المقدار، فأتممتها من عندي، وبعثت بها إلى محمّد بن جعفر، ولم أكتب مالي فيها، فأنفذ إلي محمّد بن جعفر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خمسمائة درهم، لك منها عشرون درهما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الكافي عن عليّ بن محمّد، عن محمّد بن عليّ بن شاذان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بأدنی تفاوت في اللفظ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في الصحيح عن محمّد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للغريم علیه السلام عليّ خمسمائة دينار، فأنا ليلة ببغداد، وقد كان لها ريح وظلمة ، وقد فزعت فزعاً شديداً وفكرت فيما عليّ ولي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حوانیت اشتريتها بخمسمائة وثلاثين دیناراً وقد جعلتها للغريم لا بخمسمائة دينار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فجاءني من يتسلم مني الحوانيت، وما كتبت إليه في شيء من ذلك من قبل أن أطلق به لساني ولا أخبرت به أحداً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محمّد الصيمري كتب إليه علیه السلام يسأل كفناً، 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يحتاج إليه سنّة ثمانين أو إحدى وثمانين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رحمه الله في الوقت الّذي حده، وبعث إليه بالكفن قبل موته بشهر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معجزاته الباهرة وكراماته الظاهرة حصول المقاصد بإلقاء رقعة الإستغاثة به علیه السلام ، وهذا أمر مشاهد بالعيان ومجربّ بالوجدان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وسنذكرها في خاتمة هذا الكتاب، والله هو الهادي إلى الصواب</w:t>
      </w:r>
    </w:p>
    <w:p>
      <w:pPr>
        <w:pStyle w:val="BookText"/>
        <w:rPr/>
      </w:pPr>
      <w:r>
        <w:rPr>
          <w:rFonts w:ascii="IRNazanin" w:hAnsi="IRNazanin" w:eastAsia="IRNazanin"/>
          <w:color w:val="111111"/>
          <w:sz w:val="28"/>
          <w:sz w:val="28"/>
          <w:szCs w:val="28"/>
          <w:rtl w:val="true"/>
          <w:lang w:bidi="fa-IR"/>
        </w:rPr>
        <w:t>وإن شئت أن تطلع على معجزاته فارجع إلى الكتب المعدة لذلك لكي تتضح لك المسالك، مثل كتاب إكمال الدين للشيخ الصدوق، والخرائج للشيخ سعيد بن هبة الله، وبحار الأنوار للفاضل الكامل مولانا محمّد باقر المجلسي والنجم الثاقب للعالم الكامل مولانا الحاج میرزا حسين النوري، شكر الله تعالی مساعيهم الجميلة، وأثابهم بالأيادي الجزيلة،</w:t>
      </w:r>
    </w:p>
    <w:p>
      <w:pPr>
        <w:pStyle w:val="BookText"/>
        <w:rPr/>
      </w:pPr>
      <w:r>
        <w:rPr>
          <w:rFonts w:ascii="IRNazanin" w:hAnsi="IRNazanin" w:eastAsia="IRNazanin"/>
          <w:color w:val="111111"/>
          <w:sz w:val="28"/>
          <w:sz w:val="28"/>
          <w:szCs w:val="28"/>
          <w:rtl w:val="true"/>
          <w:lang w:bidi="fa-IR"/>
        </w:rPr>
        <w:t>وإني لو ذكرت أكثر ممّا رویت لعاقني عمّا على نفسي قضيت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ذكرت كاف إذا كان أحد في البيت </w:t>
      </w:r>
      <w:r>
        <w:rPr>
          <w:rFonts w:eastAsia="Amiri" w:cs="Amiri" w:ascii="Amiri" w:hAnsi="Amiri"/>
          <w:color w:val="111111"/>
          <w:sz w:val="28"/>
          <w:szCs w:val="28"/>
          <w:rtl w:val="true"/>
          <w:lang w:bidi="ar-SA"/>
        </w:rPr>
        <w:t xml:space="preserve">. </w:t>
      </w:r>
      <w:bookmarkStart w:id="72" w:name="pg15432_171922"/>
    </w:p>
    <w:p>
      <w:pPr>
        <w:pStyle w:val="Heading2"/>
        <w:numPr>
          <w:ilvl w:val="1"/>
          <w:numId w:val="1"/>
        </w:numPr>
        <w:rPr/>
      </w:pPr>
      <w:bookmarkStart w:id="73" w:name="__RefHeading___Toc6866688_2142443653"/>
      <w:bookmarkStart w:id="74" w:name="_Toc25"/>
      <w:bookmarkEnd w:id="72"/>
      <w:bookmarkEnd w:id="73"/>
      <w:r>
        <w:rPr>
          <w:rtl w:val="true"/>
        </w:rPr>
        <w:t>الباب الثالث</w:t>
      </w:r>
      <w:bookmarkEnd w:id="74"/>
    </w:p>
    <w:p>
      <w:pPr>
        <w:pStyle w:val="Heading3"/>
        <w:numPr>
          <w:ilvl w:val="2"/>
          <w:numId w:val="1"/>
        </w:numPr>
        <w:rPr/>
      </w:pPr>
      <w:bookmarkStart w:id="75" w:name="__RefHeading___Toc6866690_2142443653"/>
      <w:bookmarkStart w:id="76" w:name="_Toc26"/>
      <w:bookmarkEnd w:id="75"/>
      <w:r>
        <w:rPr>
          <w:rtl w:val="true"/>
        </w:rPr>
        <w:t>في نبذة من حقوقه علیه السلام علينا ومراحمه إلينا</w:t>
      </w:r>
      <w:bookmarkEnd w:id="76"/>
    </w:p>
    <w:p>
      <w:pPr>
        <w:pStyle w:val="Heading4"/>
        <w:numPr>
          <w:ilvl w:val="3"/>
          <w:numId w:val="1"/>
        </w:numPr>
        <w:rPr/>
      </w:pPr>
      <w:bookmarkStart w:id="77" w:name="__RefHeading___Toc6866692_2142443653"/>
      <w:bookmarkStart w:id="78" w:name="_Toc27"/>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وهي كثيرة جليلة لا أكاد أحصيها، ولا أستطيع الغوص فيها، فمثلها البحر الزاخر، واليم المایر، غير أني أغترف منه غرفة، وأبتغي بذلك القرية، وما توفيقي إلا بالله، عليه توكلت وإليه أنيب</w:t>
      </w:r>
      <w:r>
        <w:rPr>
          <w:rFonts w:eastAsia="IRNazanin" w:cs="IRNazanin"/>
          <w:color w:val="111111"/>
          <w:sz w:val="28"/>
          <w:szCs w:val="28"/>
          <w:rtl w:val="true"/>
          <w:lang w:bidi="fa-IR"/>
        </w:rPr>
        <w:t>.</w:t>
      </w:r>
    </w:p>
    <w:p>
      <w:pPr>
        <w:pStyle w:val="Heading4"/>
        <w:numPr>
          <w:ilvl w:val="3"/>
          <w:numId w:val="1"/>
        </w:numPr>
        <w:rPr/>
      </w:pPr>
      <w:bookmarkStart w:id="79" w:name="__RefHeading___Toc6866694_2142443653"/>
      <w:bookmarkStart w:id="80" w:name="_Toc28"/>
      <w:bookmarkEnd w:id="79"/>
      <w:r>
        <w:rPr/>
        <w:t>1</w:t>
      </w:r>
      <w:r>
        <w:rPr>
          <w:rtl w:val="true"/>
        </w:rPr>
        <w:t xml:space="preserve">- </w:t>
      </w:r>
      <w:r>
        <w:rPr>
          <w:rtl w:val="true"/>
        </w:rPr>
        <w:t>حق الوجود</w:t>
      </w:r>
      <w:bookmarkEnd w:id="80"/>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الوجود،</w:t>
      </w:r>
    </w:p>
    <w:p>
      <w:pPr>
        <w:pStyle w:val="BookText"/>
        <w:rPr/>
      </w:pPr>
      <w:r>
        <w:rPr>
          <w:rFonts w:ascii="IRNazanin" w:hAnsi="IRNazanin" w:eastAsia="IRNazanin"/>
          <w:color w:val="111111"/>
          <w:sz w:val="28"/>
          <w:sz w:val="28"/>
          <w:szCs w:val="28"/>
          <w:rtl w:val="true"/>
          <w:lang w:bidi="fa-IR"/>
        </w:rPr>
        <w:t xml:space="preserve">فإنّه السبب في وجودك وکلّ موجود، ولولاه ما خلقت أنت ولا غيرك ، بل لولاه ما خلقت أرض ولا فلك، لولاه لم يقترن بالأول الثاني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التوقيع الشريف المروي في الإحتجاج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صنائع ربّنا، والخلق بعد صنائعنا</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ومعنى هذا الكلام يجري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ذكر صلوات الله عليه في توقيع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اختلف جماعة من الشيعة في أن الله عزّ وجلّ فوض إلى الأئمة صلوات الله عليهم أن يخلقوا ويرزقوا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لا يجوز على الله تعالى لان الأجسام لا يقدر على </w:t>
      </w:r>
    </w:p>
    <w:p>
      <w:pPr>
        <w:pStyle w:val="BookText"/>
        <w:rPr/>
      </w:pPr>
      <w:r>
        <w:rPr>
          <w:rFonts w:ascii="Amiri" w:hAnsi="Amiri" w:eastAsia="Amiri" w:cs="Amiri"/>
          <w:color w:val="111111"/>
          <w:sz w:val="28"/>
          <w:sz w:val="28"/>
          <w:szCs w:val="28"/>
          <w:rtl w:val="true"/>
          <w:lang w:bidi="ar-SA"/>
        </w:rPr>
        <w:t xml:space="preserve">خلقها غير الله عزّ وجلّ،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عزّ وجلّ أقدر الأئمة على ذلك وفوض إليهم، فخلقوا ورزقوا، وتنازعوا في ذلك نزاعاً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لا ترجعون إلى أبي جعفر محمّد بن عثمان، فتسألوه عن ذلك، ليوضح لكم الحقّ فيه، فإنّه الطريق إلى صاحب الأمر، فرضیت الجماعة بأبي جعفر، وسلمت، وأجابت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فكتبوا المسألة، وأنفذوها إليه ، فخرج إليهم من جهته توقيع نسخته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هو الّذي خلق الأجسام، وقسم الأرزاق، لانّه ليس بجسم ولاحال في جسم، ليس كمثله شيء، وهو السميع البصير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الأئمة علیهم السلام فإنّهم يسألون الله تعالى فيخلق، ويسألونه فيرزق، إيجابا المسألتهم وإعظاماً لحقهم، إنتهى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وحاصل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وآباءه علیهم السلام هم الوسائط في إيصال الفيوضات الإلهية إلى سائر المخلوقات، وإليه أشير في دعاء الندبة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السبب المتصل بين أهل الأرض والسماء</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ونسبة الفعل إلى السبب والواسطة كثيرة جدا في العرف واللغة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المقصود الأصلية والغرض الحقيقي من خلق جميع ما أنشأه الباری تعالی شأنه، وكذا آباءه الطاهرين علیهم السلام فهم العلة الغائية، وخلق ما سواهم لاجلهم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ما روي عن أمیرالمؤمنین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صنائع ربّنا، والخلق</w:t>
      </w:r>
      <w:r>
        <w:rPr>
          <w:rStyle w:val="FootnoteAnchor"/>
          <w:rtl w:val="true"/>
        </w:rPr>
        <w:footnoteReference w:id="143"/>
      </w:r>
      <w:r>
        <w:rPr>
          <w:rFonts w:ascii="IRNazanin" w:hAnsi="IRNazanin" w:eastAsia="IRNazanin"/>
          <w:color w:val="111111"/>
          <w:sz w:val="28"/>
          <w:sz w:val="28"/>
          <w:szCs w:val="28"/>
          <w:rtl w:val="true"/>
          <w:lang w:bidi="fa-IR"/>
        </w:rPr>
        <w:t xml:space="preserve">بعد صنائع لنا </w:t>
      </w:r>
      <w:r>
        <w:rPr>
          <w:rStyle w:val="FootnoteAnchor"/>
          <w:rtl w:val="true"/>
        </w:rPr>
        <w:footnoteReference w:id="144"/>
      </w:r>
      <w:r>
        <w:rPr>
          <w:rFonts w:ascii="Amiri" w:hAnsi="Amiri" w:eastAsia="Amiri" w:cs="Amiri"/>
          <w:color w:val="111111"/>
          <w:sz w:val="28"/>
          <w:sz w:val="28"/>
          <w:szCs w:val="28"/>
          <w:rtl w:val="true"/>
          <w:lang w:bidi="ar-SA"/>
        </w:rPr>
        <w:t>، والأحاديث الدالة عليه متظافرة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في الإكمال مسنداً عن عليّ بن موسى الرضا علیه السلام </w:t>
      </w:r>
    </w:p>
    <w:p>
      <w:pPr>
        <w:pStyle w:val="BookText"/>
        <w:rPr/>
      </w:pPr>
      <w:r>
        <w:rPr>
          <w:rFonts w:ascii="IRNazanin" w:hAnsi="IRNazanin" w:eastAsia="IRNazanin"/>
          <w:color w:val="111111"/>
          <w:sz w:val="28"/>
          <w:sz w:val="28"/>
          <w:szCs w:val="28"/>
          <w:rtl w:val="true"/>
          <w:lang w:bidi="fa-IR"/>
        </w:rPr>
        <w:t xml:space="preserve">عن أبيه موسی بن جعفر ، عن أبيه جعفر بن محمّد، عن أبيه محمّد بن علي، عن أبيه عليّ بن الحسين ، عن أبيه الحسين بن علي، عن أبيه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منّي، ولا أكرم عليه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فأنت أفضل أم جبرئيل؟</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تبارك وتعالی فضل أنبياءه المرسلين على ملائكته المقربين، وفضلني على جميع النبيين والمرسلين، والفضل بعدي لك يا علي وللأئمة من بعدك، فإن الملائكة لخدامنا وخدام محبينا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الّذين يحملون العرش ومن حوله يسبّحون بحمد ربّهم ويستغفرون اللذين آمنوا بولايتنا، يا عليّ، لولا نحن ما خلق الله آدم و حوّا، ولا الجنّة ولا النّار، ولا السماء ولا الأرض، وكيف لا نكون أفضل من الملائكة ، وقد سبقناهم إلى التوحيد، ومعرفة ربّنا عزّ وجلّ، وتسبيحه ، وتقديسه، وتهليله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أول ما خلق الله عزّ وجلّ أرواحنا، فأنطقنا بتوحيده وتمجيده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الملائكة، فلمّا شاهدوا أرواحنا نوراً واحداً، استعظموا أمورنا فسبحنا لتعلم الملائكة أنا خلق مخلوقون وأنه منزه عن صفاتنا، فسبحت الملائكة لتسبيحنا ونزهته عن صفاتنا، فلمّا شاهدوا عظم شأننا، هللنا لتعلم الملائكة أن لا إله إلا الله وأنا عبيد ولسنا بآلهة يجب أن نعبد معه أو دونه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فلمّا شاهدوا كبر محلنا، كبرنا الله، لتعلم الملائكة أن الله أكبر من أن ينال، وأنه عظيم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ما جعله الله لنا من العزة والقوة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لتعلم الملائكة أن لا حول ولا قوة إلا بالله،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شاهدوا ما أنعم الله به علينا، وأوجبه من فرض الطاعة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لتعلم الملائكة ما يحقّ لله تعالى ذكره علينا من الحمد على نعمه، فقالت </w:t>
      </w:r>
    </w:p>
    <w:p>
      <w:pPr>
        <w:pStyle w:val="BookText"/>
        <w:rPr/>
      </w:pPr>
      <w:r>
        <w:rPr>
          <w:rFonts w:ascii="IRNazanin" w:hAnsi="IRNazanin" w:eastAsia="IRNazanin"/>
          <w:color w:val="111111"/>
          <w:sz w:val="28"/>
          <w:sz w:val="28"/>
          <w:szCs w:val="28"/>
          <w:rtl w:val="true"/>
          <w:lang w:bidi="fa-IR"/>
        </w:rPr>
        <w:t xml:space="preserve">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فبنا اهتدوا إلى معرفة الله تعالى وتسبيحه وتهليله وتحميده، ثمّ إن الله تعالى خلق آدم علیه السلام ؟ وأودعنا صلبه وأمر الملائكة بالسجود له تعظيما لنا وإكراماً، وكان سجودهم لله عزّ وجلّ عبودية، ولآدم إكراماً وطاعة، لكوننا في صلبه، فكيف لا نكون أفضل من الملائكة وقد سجدوا لآدم كلهم أجمعون، وإنّه لما عرج بي إلى السماء أذن جبرئيل مثنى مثنى، وأقام مثنی مثنى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محمّد،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أتقدم عليك؟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تبارك وتعالى اسمه فضل أنبياءه على ملائكته أجمعين، وفضلك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وصليت بهم ولا 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انتهينا إلى حجب النور، قال لي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محمّد، وتخلف عنّي،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في مثل هذا الموضع تفارقني؟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هذا إنتهاء حدي الّذي وضعه الله لي في هذا المكان فإن تجاوزته احترقت أجنحتي، لتعدي حدود ربّي جلّ جلاله، فزخّ بي</w:t>
      </w:r>
      <w:r>
        <w:rPr>
          <w:rStyle w:val="FootnoteAnchor"/>
          <w:rtl w:val="true"/>
        </w:rPr>
        <w:footnoteReference w:id="145"/>
      </w:r>
      <w:r>
        <w:rPr>
          <w:rFonts w:ascii="IRNazanin" w:hAnsi="IRNazanin" w:eastAsia="IRNazanin"/>
          <w:color w:val="111111"/>
          <w:sz w:val="28"/>
          <w:sz w:val="28"/>
          <w:szCs w:val="28"/>
          <w:rtl w:val="true"/>
          <w:lang w:bidi="fa-IR"/>
        </w:rPr>
        <w:t xml:space="preserve">ربّي زخّة في النور، حتّی انتهيت إلى حيث ما شاء الله عزّ وجلّ من ملكوته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ربّي وسعديك، تباركت وتعاليت 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عبدي، وأنا ربّك، فإيّاي فاعبد، وعليّ فتوكل، فإنّك نوري في عبادي، ورسولي إلى خلقي، وحجّتي في بريّتي، لمن تبعك خلقت جنّتي، ولمن عصاك وخالفك خلقت ناري، ولأوصيائك أوجبت كرامتّي ولشيعتك أوجبت ثوابي</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ومن أوصيائي؟ فنوديت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أوصياءك المکتوبون على ساق العرش، فنظرت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بين يدي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ساق العرش، فرأيت إثني عشر نوراً، في کلّ نور سطر أخضر مكتوب عليه إسم کلّ وصي من أوصيائي أولهم عليّ بن أبي طالب، وآخرهم مهدي أمتّي </w:t>
      </w:r>
      <w:r>
        <w:rPr>
          <w:rFonts w:eastAsia="IRNazanin" w:cs="IRNazanin"/>
          <w:color w:val="111111"/>
          <w:sz w:val="28"/>
          <w:szCs w:val="28"/>
          <w:rtl w:val="true"/>
          <w:lang w:bidi="fa-IR"/>
        </w:rPr>
        <w:t xml:space="preserve">. </w:t>
      </w:r>
      <w:bookmarkStart w:id="81" w:name="pg15432_171926"/>
    </w:p>
    <w:p>
      <w:pPr>
        <w:pStyle w:val="BookText"/>
        <w:rPr/>
      </w:pPr>
      <w:bookmarkEnd w:id="81"/>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أهؤلاء أوصيائي من بعدي؟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هؤلاء أوليائي وأحبائي وأصفيائي، وحججي بعدك على بريتي، وهم أوصياؤك وخلفاؤك و خیر خلقي بعدك، وعزتي وجلالي، لأظهرن بهم ديني، ولأعلين بهم كلمتّي، ولأطهرن الأرض بآخرهم من أعدائي، ولأملکنّه مشارق الأرض ومغاربّها، ولأسخّرن له الرياح، ولأذلل له الرقاب الصعاب، ولأرقينّه في الأسباب، ولانصرنّه بجندي، ولأمدّنّه بملائكتي حتّی يعلن دعوتي ويجمع الخلق على توحيدي ثمّ لأديمن ملکه، ولأداولنّ الايام بين أوليائي إلى يوم القيامة، والحمد لله ربّ العالمين والصلاة على نبينا محمّد وآله الطيبين الطاهرين، وسلم تسليما </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82" w:name="__RefHeading___Toc6866696_2142443653"/>
      <w:bookmarkStart w:id="83" w:name="_Toc29"/>
      <w:bookmarkEnd w:id="82"/>
      <w:r>
        <w:rPr/>
        <w:t>2</w:t>
      </w:r>
      <w:r>
        <w:rPr>
          <w:rtl w:val="true"/>
        </w:rPr>
        <w:t xml:space="preserve">- </w:t>
      </w:r>
      <w:r>
        <w:rPr>
          <w:rtl w:val="true"/>
        </w:rPr>
        <w:t>حق البقاء في الدنيا</w:t>
      </w:r>
      <w:bookmarkEnd w:id="8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البقاء في الدنيا، فلولاه ما حييت في الدنيا ساعة، ولا وجدت على الأرض ساحة، ويدل عليه 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بسند صحيح، عن الوشاء </w:t>
      </w:r>
      <w:r>
        <w:rPr>
          <w:rStyle w:val="FootnoteAnchor"/>
          <w:rtl w:val="true"/>
        </w:rPr>
        <w:footnoteReference w:id="14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تبقى الأرض بغير 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نروى </w:t>
      </w:r>
      <w:r>
        <w:rPr>
          <w:rStyle w:val="FootnoteAnchor"/>
          <w:rtl w:val="true"/>
        </w:rPr>
        <w:footnoteReference w:id="148"/>
      </w:r>
      <w:r>
        <w:rPr>
          <w:rFonts w:ascii="Amiri" w:hAnsi="Amiri" w:eastAsia="Amiri" w:cs="Amiri"/>
          <w:color w:val="111111"/>
          <w:sz w:val="28"/>
          <w:sz w:val="28"/>
          <w:szCs w:val="28"/>
          <w:rtl w:val="true"/>
          <w:lang w:bidi="ar-SA"/>
        </w:rPr>
        <w:t xml:space="preserve">أنها لا تبقى إلا أن يسخط الله عزّ وجلّ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إذاً لساخت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بقيت الأرض بغير إمام لساخت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الإكمال بسند قوي كالصحيح أو الصحيح على بعض الوجوه، عن عليّ بن أبي حمزة الثمالي</w:t>
      </w:r>
      <w:r>
        <w:rPr>
          <w:rStyle w:val="FootnoteAnchor"/>
          <w:rtl w:val="true"/>
        </w:rPr>
        <w:footnoteReference w:id="151"/>
      </w:r>
      <w:r>
        <w:rPr>
          <w:rFonts w:ascii="IRNazanin" w:hAnsi="IRNazanin" w:eastAsia="IRNazanin"/>
          <w:color w:val="111111"/>
          <w:sz w:val="28"/>
          <w:sz w:val="28"/>
          <w:szCs w:val="28"/>
          <w:rtl w:val="true"/>
          <w:lang w:bidi="fa-IR"/>
        </w:rPr>
        <w:t xml:space="preserve">، عن الصادق جعفر بن محمّد عن أبيه، عن آبائه علیهم السلام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جبرئيل، عن ربّ العزة جلّ جلاله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أن لا إله إلا أنا وحدي، وأن محمّدا عبدي ورسولي، وأن عليّ بن أبي طالب خليفتي، وأن الأئمة من ولده حججي، أدخله الجنّة برحمتّي ونجيّته من النار بعفوي وأبحت له جواري، وأوجبت له کرامتّي، وأتممت عليه نعمتّي، وجعلته من خاصّتي وخالصتي، إن ناداني لبّيته، وإن دعاني أجبته، وإن سألني أعطيته، وإن سكت ابتدأته، وإن ساء رحمته، وإن فرمنّي دعوته، وإن رجع إلي قبلته، وإن قرع بابی فتحته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يشهد أن لا إله إلا أنا وحدي أو شهد بذلك ولم يشهد أن محمّدا عبدي ورسولي أو شهد بذلك ولم يشهد أن عليّ بن أبي طالب خليفتي أو شهد بذلك ولم يشهد أن الأئمة من ولده حججي، فقد جحد نعمتّي، وصغر عظمتّي وكفر بآياتي وكتبي، إن قصدني حجبته ، وإن سألني حرمته، وإن ناداني لم أسمع نداءه، وإن دعاني لم أستجب دعاءه، وإن رجاني خيبته، وذلك جزاؤه مني، وما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جابر بن عبدالله الأنصاري،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ومن الأئمة من ولد عليّ بن أبي طالب؟</w:t>
      </w:r>
    </w:p>
    <w:p>
      <w:pPr>
        <w:pStyle w:val="BookText"/>
        <w:rPr/>
      </w:pP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سیّدا شباب أهل الجنّة، ثمّ سیّد العابدين في زمانه عليّ بن الحسين، ثمّ الباقر محمّد بن علي، وستدرکه یا جابر ، فإذا أدركته فأقرئه مني السلام، ثمّ الصادق جعفر بن محمّد، ثمّ الكاظم موسی بن جعفر، ثم الرضا عليّ بن موسى، ثمّ التقي محمّد بن علي، ثمّ النقي عليّ بن محمّد، ثم الزكي الحسن بن علي، ثمّ ابنه القائم بالحقّ مهدي أمتّي، الّذي يملأ الأرض قسطاً وعدلاً كما ملئت جوراً وظلماً،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یا جابر خلفائي وأوصيائي وأولادي وعترتي، من أطاعهم فقد أطاعني، ومن عصاهم فقد عصاني، ومن أنكرهم أو أنكر واحداً منهم فقد أنكرني، بهم يمسك الله عزّ وجلّ السماء أن تقع على الأرض إلا بإذنه، وبهم </w:t>
      </w:r>
      <w:bookmarkStart w:id="84" w:name="pg15432_171928"/>
    </w:p>
    <w:p>
      <w:pPr>
        <w:pStyle w:val="BookText"/>
        <w:rPr/>
      </w:pPr>
      <w:bookmarkEnd w:id="84"/>
      <w:r>
        <w:rPr>
          <w:rFonts w:ascii="Amiri" w:hAnsi="Amiri" w:eastAsia="Amiri" w:cs="Amiri"/>
          <w:color w:val="111111"/>
          <w:sz w:val="28"/>
          <w:sz w:val="28"/>
          <w:szCs w:val="28"/>
          <w:rtl w:val="true"/>
          <w:lang w:bidi="ar-SA"/>
        </w:rPr>
        <w:t xml:space="preserve">يحفظ الأرض أن تميد بأهلها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أمیرالمؤمنین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 الأرض لا تخلو من حجّة الله عزّ وجلّ ولكن الله سيعمي خلقه عنها بظلمهم وجورهم، وإسرافهم على أنفسهم، ولو خلت الارض ساعة واحدة من حجّة لله لساخت بأهلها</w:t>
      </w:r>
      <w:r>
        <w:rPr>
          <w:rStyle w:val="FootnoteAnchor"/>
          <w:rtl w:val="true"/>
        </w:rPr>
        <w:footnoteReference w:id="153"/>
      </w:r>
      <w:r>
        <w:rPr>
          <w:rFonts w:ascii="Amiri" w:hAnsi="Amiri" w:eastAsia="Amiri" w:cs="Amiri"/>
          <w:color w:val="111111"/>
          <w:sz w:val="28"/>
          <w:sz w:val="28"/>
          <w:szCs w:val="28"/>
          <w:rtl w:val="true"/>
          <w:lang w:bidi="ar-SA"/>
        </w:rPr>
        <w:t>، والأخبار في هذا المعنى كثيرة جدا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Heading4"/>
        <w:numPr>
          <w:ilvl w:val="3"/>
          <w:numId w:val="1"/>
        </w:numPr>
        <w:rPr/>
      </w:pPr>
      <w:bookmarkStart w:id="85" w:name="__RefHeading___Toc6866698_2142443653"/>
      <w:bookmarkStart w:id="86" w:name="_Toc30"/>
      <w:bookmarkEnd w:id="85"/>
      <w:r>
        <w:rPr/>
        <w:t>3</w:t>
      </w:r>
      <w:r>
        <w:rPr>
          <w:rtl w:val="true"/>
        </w:rPr>
        <w:t xml:space="preserve">- </w:t>
      </w:r>
      <w:r>
        <w:rPr>
          <w:rtl w:val="true"/>
        </w:rPr>
        <w:t>حقّ القرابة من رسول الله</w:t>
      </w:r>
      <w:bookmarkEnd w:id="86"/>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القرابة من رسول الله صلی الله علیه وآله وسلم</w:t>
      </w:r>
    </w:p>
    <w:p>
      <w:pPr>
        <w:pStyle w:val="BookText"/>
        <w:rPr/>
      </w:pPr>
      <w:r>
        <w:rPr>
          <w:rFonts w:ascii="Amiri" w:hAnsi="Amiri" w:eastAsia="Amiri" w:cs="Amiri"/>
          <w:color w:val="111111"/>
          <w:sz w:val="28"/>
          <w:sz w:val="28"/>
          <w:szCs w:val="28"/>
          <w:rtl w:val="true"/>
          <w:lang w:bidi="ar-SA"/>
        </w:rPr>
        <w:t xml:space="preserve">ففي سورة حمعسق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علیهم السلام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وفي حديث نداء القائم علیه السلام حين ظهوره في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وأسالكم بحقّ الله، وحقّ رسوله وبحقي، فإن لي عليكم حقّ القربي من رسول الله صلی الله علیه وآله وسلم </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87" w:name="__RefHeading___Toc6866700_2142443653"/>
      <w:bookmarkStart w:id="88" w:name="_Toc31"/>
      <w:bookmarkEnd w:id="87"/>
      <w:r>
        <w:rPr/>
        <w:t>4</w:t>
      </w:r>
      <w:r>
        <w:rPr>
          <w:rtl w:val="true"/>
        </w:rPr>
        <w:t xml:space="preserve">- </w:t>
      </w:r>
      <w:r>
        <w:rPr>
          <w:rtl w:val="true"/>
        </w:rPr>
        <w:t>حقّ المنعم على المتنعم، وحقّ واسطة النعمة</w:t>
      </w:r>
      <w:bookmarkEnd w:id="8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المنعم على المتنعم، وحقّ واسطة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النبوي،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إليكم معروفاً فكافئوه، فإن لم تجدوا فادعوا له حتّی تعلموا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كافأتموه </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وقد اجتمع الحقّان لمولانا صاحب الزمان علیه السلام فإن ما ينتفع به أهل کلّ زمان إنما هو ببركة إمام زمانهم علیه السلام ،</w:t>
      </w:r>
    </w:p>
    <w:p>
      <w:pPr>
        <w:pStyle w:val="BookText"/>
        <w:rPr/>
      </w:pPr>
      <w:r>
        <w:rPr>
          <w:rFonts w:ascii="Amiri" w:hAnsi="Amiri" w:eastAsia="Amiri" w:cs="Amiri"/>
          <w:color w:val="111111"/>
          <w:sz w:val="28"/>
          <w:sz w:val="28"/>
          <w:szCs w:val="28"/>
          <w:rtl w:val="true"/>
          <w:lang w:bidi="ar-SA"/>
        </w:rPr>
        <w:t xml:space="preserve">ويدل على ما ذكرنا ما في 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وأولياء النعم</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خلقنا فأحسن خلقنا، وصورنا فأحسن صورنا، وجعلنا عينه في عباده، ولسانه الناطق</w:t>
      </w:r>
      <w:r>
        <w:rPr>
          <w:rStyle w:val="FootnoteAnchor"/>
          <w:rtl w:val="true"/>
        </w:rPr>
        <w:footnoteReference w:id="160"/>
      </w:r>
      <w:r>
        <w:rPr>
          <w:rFonts w:ascii="Amiri" w:hAnsi="Amiri" w:eastAsia="Amiri" w:cs="Amiri"/>
          <w:color w:val="111111"/>
          <w:sz w:val="28"/>
          <w:sz w:val="28"/>
          <w:szCs w:val="28"/>
          <w:rtl w:val="true"/>
          <w:lang w:bidi="ar-SA"/>
        </w:rPr>
        <w:t>في خلقه، ويده المبسوطة على عباده بالرأفة والرحمة ووجهه الّذي يؤتي منه، وبابه</w:t>
      </w:r>
      <w:r>
        <w:rPr>
          <w:rStyle w:val="FootnoteAnchor"/>
          <w:rtl w:val="true"/>
        </w:rPr>
        <w:footnoteReference w:id="161"/>
      </w:r>
      <w:r>
        <w:rPr>
          <w:rFonts w:ascii="Amiri" w:hAnsi="Amiri" w:eastAsia="Amiri" w:cs="Amiri"/>
          <w:color w:val="111111"/>
          <w:sz w:val="28"/>
          <w:sz w:val="28"/>
          <w:szCs w:val="28"/>
          <w:rtl w:val="true"/>
          <w:lang w:bidi="ar-SA"/>
        </w:rPr>
        <w:t>الّذي يدل عليه، وخزانه في سمائه وأرضه ،</w:t>
      </w:r>
    </w:p>
    <w:p>
      <w:pPr>
        <w:pStyle w:val="BookText"/>
        <w:rPr/>
      </w:pPr>
      <w:r>
        <w:rPr>
          <w:rFonts w:ascii="Amiri" w:hAnsi="Amiri" w:eastAsia="Amiri" w:cs="Amiri"/>
          <w:color w:val="111111"/>
          <w:sz w:val="28"/>
          <w:sz w:val="28"/>
          <w:szCs w:val="28"/>
          <w:rtl w:val="true"/>
          <w:lang w:bidi="ar-SA"/>
        </w:rPr>
        <w:t xml:space="preserve">بنا أثمرت الأشجار، وأينعت الثمار، وجرت الأنهار، وبنا ينزل غيث السماء وينبت عشب الأرض، وبعبادتنا عبد الله، ولولا نحن ما عبد الله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لولانا ما اطّردت الأنهار، ولا أينعت الثمار، ولا اخضرت الأشجار</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مرفوع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وأقطعه الدنيا قطيعة، فما كان لآدم علیه السلام فلرسول الله صلی الله علیه وآله وسلم ، وما كان لرسول الله صلی الله علیه وآله وسلم فهو للأئمة من آل محمّد صلی الله علیه وآله وسلم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وما فيها الله تبارك وتعالى ولرسوله ولنا، فمن غلب على شيء منها فليتق الله، وليؤد حقّ الله تبارك وتعالى، وليبر إخوانه فإن لم يفعل ذلك فالله ورسوله ونحن براء منه</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دار السلام من کتاب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عن عليّ ابن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لا تنامن قبل طلوع الشمس، فإني أكرهها لك، إن الله يقسم في ذلك الوقت أرزاق العباد، وعلى أيدينا يجريها </w:t>
      </w:r>
      <w:r>
        <w:rPr>
          <w:rFonts w:eastAsia="IRNazanin" w:cs="IRNazanin"/>
          <w:color w:val="111111"/>
          <w:sz w:val="28"/>
          <w:szCs w:val="28"/>
          <w:rtl w:val="true"/>
          <w:lang w:bidi="fa-IR"/>
        </w:rPr>
        <w:t>.</w:t>
      </w:r>
      <w:r>
        <w:rPr>
          <w:rStyle w:val="FootnoteAnchor"/>
          <w:rtl w:val="true"/>
        </w:rPr>
        <w:footnoteReference w:id="166"/>
      </w:r>
      <w:bookmarkStart w:id="89" w:name="pg15432_171930"/>
    </w:p>
    <w:p>
      <w:pPr>
        <w:pStyle w:val="Heading4"/>
        <w:numPr>
          <w:ilvl w:val="3"/>
          <w:numId w:val="1"/>
        </w:numPr>
        <w:rPr/>
      </w:pPr>
      <w:bookmarkStart w:id="90" w:name="__RefHeading___Toc6866702_2142443653"/>
      <w:bookmarkStart w:id="91" w:name="_Toc32"/>
      <w:bookmarkEnd w:id="89"/>
      <w:bookmarkEnd w:id="90"/>
      <w:r>
        <w:rPr/>
        <w:t>5</w:t>
      </w:r>
      <w:r>
        <w:rPr>
          <w:rtl w:val="true"/>
        </w:rPr>
        <w:t xml:space="preserve">- </w:t>
      </w:r>
      <w:r>
        <w:rPr>
          <w:rtl w:val="true"/>
        </w:rPr>
        <w:t>حقّ الوالد على الولد</w:t>
      </w:r>
      <w:bookmarkEnd w:id="91"/>
    </w:p>
    <w:p>
      <w:pPr>
        <w:pStyle w:val="BookText"/>
        <w:rPr/>
      </w:pPr>
      <w:r>
        <w:rPr>
          <w:rFonts w:ascii="Amiri" w:hAnsi="Amiri" w:eastAsia="Amiri" w:cs="Amiri"/>
          <w:color w:val="111111"/>
          <w:sz w:val="28"/>
          <w:sz w:val="28"/>
          <w:szCs w:val="28"/>
          <w:rtl w:val="true"/>
          <w:lang w:bidi="ar-SA"/>
        </w:rPr>
        <w:t>ومنها حقّ الوالد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الشيعة مخلوقون من فاضل طينتهم، كما أن الولد مخلوق من والده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الأنيس الرفيق، والوالد الشفيق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وعن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وعليّ أبوا هذه الأمة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خلقنا من عليين، وخلق أرواحنا من فوق ذلك ، وخلق أرواح شیعتنا من عليين، وخلق أجسادهم من دون ذلك فمن أجلّ ذلك القرابة بيننا وبينهم قلوبهم تحنّ إلينا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من أعلى عليين، وخلق قلوب شیعتنا ممّا خلقنا، وخلق أبدانهم من دون ذلك، فقلوبهم تهوي إلينا، لانّها خلقت ممّا خلقنا، الخبر</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الإكمال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سالم صاحب السابري،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أصلُها ثابِتٌ وفَرعُها في السَّماء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أصلها رسول الله صلی الله علیه وآله وسلم وفرعها أمیرالمؤمنین علیه السلام ، والحسن والحسين ثمرها، وتسعة من ولد الحسين أغصانها، والشيعة ورقها، والله إن الرجل منهم ليموت فتسقط ورقة من تلك الشجرة</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 عن أمالي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صلی الله علیه وآله وسلم قال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شجرة، وفاطمة فرعها، وعليّ لقاحها، والحسن والحسين ثمرها </w:t>
      </w:r>
      <w:bookmarkStart w:id="92" w:name="pg15432_171931"/>
    </w:p>
    <w:p>
      <w:pPr>
        <w:pStyle w:val="BookText"/>
        <w:rPr/>
      </w:pPr>
      <w:bookmarkEnd w:id="92"/>
      <w:r>
        <w:rPr>
          <w:rFonts w:ascii="Amiri" w:hAnsi="Amiri" w:eastAsia="Amiri" w:cs="Amiri"/>
          <w:color w:val="111111"/>
          <w:sz w:val="28"/>
          <w:sz w:val="28"/>
          <w:szCs w:val="28"/>
          <w:rtl w:val="true"/>
          <w:lang w:bidi="ar-SA"/>
        </w:rPr>
        <w:t xml:space="preserve">ومحبوهم من أمتّي ورقها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والأخبار في هذا المعنى كثيرة جدا، مروية في الكافي والبرهان وغيرهما</w:t>
      </w:r>
      <w:r>
        <w:rPr>
          <w:rStyle w:val="FootnoteAnchor"/>
          <w:rtl w:val="true"/>
        </w:rPr>
        <w:footnoteReference w:id="173"/>
      </w:r>
      <w:r>
        <w:rPr>
          <w:rFonts w:ascii="Amiri" w:hAnsi="Amiri" w:eastAsia="Amiri" w:cs="Amiri"/>
          <w:color w:val="111111"/>
          <w:sz w:val="28"/>
          <w:sz w:val="28"/>
          <w:szCs w:val="28"/>
          <w:rtl w:val="true"/>
          <w:lang w:bidi="ar-SA"/>
        </w:rPr>
        <w:t xml:space="preserve">تركناها حذراً من الإطالة، والعارف تكفيه الإشارة، ولله درّ من قال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ياحبذا دوحة في الخلد نابتة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مثلها نبتت في الخلد من شجر</w:t>
      </w:r>
    </w:p>
    <w:p>
      <w:pPr>
        <w:pStyle w:val="BookText"/>
        <w:rPr/>
      </w:pPr>
      <w:r>
        <w:rPr>
          <w:rFonts w:ascii="IRNazanin" w:hAnsi="IRNazanin" w:eastAsia="IRNazanin"/>
          <w:color w:val="111111"/>
          <w:sz w:val="28"/>
          <w:sz w:val="28"/>
          <w:szCs w:val="28"/>
          <w:rtl w:val="true"/>
          <w:lang w:bidi="fa-IR"/>
        </w:rPr>
        <w:t>المصطفى أصلها والفرع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اللقاح عليّ سیّد البشر</w:t>
      </w:r>
    </w:p>
    <w:p>
      <w:pPr>
        <w:pStyle w:val="BookText"/>
        <w:rPr/>
      </w:pPr>
      <w:r>
        <w:rPr>
          <w:rFonts w:ascii="Amiri" w:hAnsi="Amiri" w:eastAsia="Amiri" w:cs="Amiri"/>
          <w:color w:val="111111"/>
          <w:sz w:val="28"/>
          <w:sz w:val="28"/>
          <w:szCs w:val="28"/>
          <w:rtl w:val="true"/>
          <w:lang w:bidi="ar-SA"/>
        </w:rPr>
        <w:t>والهاشميان سبطاها لها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هذا مقال رسول الله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الروايات في العالي من الخبر</w:t>
      </w:r>
    </w:p>
    <w:p>
      <w:pPr>
        <w:pStyle w:val="BookText"/>
        <w:rPr/>
      </w:pPr>
      <w:r>
        <w:rPr>
          <w:rFonts w:ascii="Amiri" w:hAnsi="Amiri" w:eastAsia="Amiri" w:cs="Amiri"/>
          <w:color w:val="111111"/>
          <w:sz w:val="28"/>
          <w:sz w:val="28"/>
          <w:szCs w:val="28"/>
          <w:rtl w:val="true"/>
          <w:lang w:bidi="ar-SA"/>
        </w:rPr>
        <w:t>إني بحبهم أرجو النجاة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والفوز مع زمرة من أحسن الزمرّ </w:t>
      </w:r>
      <w:r>
        <w:rPr>
          <w:rStyle w:val="FootnoteAnchor"/>
          <w:rtl w:val="true"/>
        </w:rPr>
        <w:footnoteReference w:id="175"/>
      </w:r>
    </w:p>
    <w:p>
      <w:pPr>
        <w:pStyle w:val="Heading4"/>
        <w:numPr>
          <w:ilvl w:val="3"/>
          <w:numId w:val="1"/>
        </w:numPr>
        <w:rPr/>
      </w:pPr>
      <w:bookmarkStart w:id="93" w:name="__RefHeading___Toc6866704_2142443653"/>
      <w:bookmarkStart w:id="94" w:name="_Toc33"/>
      <w:bookmarkEnd w:id="93"/>
      <w:r>
        <w:rPr/>
        <w:t>6</w:t>
      </w:r>
      <w:r>
        <w:rPr>
          <w:rtl w:val="true"/>
        </w:rPr>
        <w:t xml:space="preserve">- </w:t>
      </w:r>
      <w:r>
        <w:rPr>
          <w:rtl w:val="true"/>
        </w:rPr>
        <w:t>حقّ السیّد على العبد</w:t>
      </w:r>
      <w:bookmarkEnd w:id="94"/>
    </w:p>
    <w:p>
      <w:pPr>
        <w:pStyle w:val="BookText"/>
        <w:rPr/>
      </w:pPr>
      <w:r>
        <w:rPr>
          <w:rFonts w:ascii="IRNazanin" w:hAnsi="IRNazanin" w:eastAsia="IRNazanin"/>
          <w:color w:val="111111"/>
          <w:sz w:val="28"/>
          <w:sz w:val="28"/>
          <w:szCs w:val="28"/>
          <w:rtl w:val="true"/>
          <w:lang w:bidi="fa-IR"/>
        </w:rPr>
        <w:t>ومنها حقّ السیّد على العبد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والسادة الولاة</w:t>
      </w:r>
      <w:r>
        <w:rPr>
          <w:rFonts w:eastAsia="Amiri" w:cs="Amiri" w:ascii="Amiri" w:hAnsi="Amiri"/>
          <w:color w:val="111111"/>
          <w:sz w:val="28"/>
          <w:szCs w:val="28"/>
          <w:rtl w:val="true"/>
          <w:lang w:bidi="ar-SA"/>
        </w:rPr>
        <w:t>» .</w:t>
      </w:r>
      <w:r>
        <w:rPr>
          <w:rStyle w:val="FootnoteAnchor"/>
          <w:rtl w:val="true"/>
        </w:rPr>
        <w:footnoteReference w:id="176"/>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النبوي صلی الله علیه وآله وسلم من طريق المخالفين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عبدالمطلب سادة أهل الجنّة، أنا وأخي عليّ ، وحمزة وجعفر والحسن والحسين والمهدي علیهم السلام</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سيادة الأئمة علیهم السلام لنا يظهر ممّا مرّ، ومعنی سیادتهم علیهم السلام كونهم أولى بك منك في جميع أمورك كما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الحسين بن عليّ علیه السلام قال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وسلم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بالمؤمنين منهم بأنفسهم، </w:t>
      </w:r>
      <w:bookmarkStart w:id="95" w:name="pg15432_171932"/>
    </w:p>
    <w:p>
      <w:pPr>
        <w:pStyle w:val="BookText"/>
        <w:rPr/>
      </w:pPr>
      <w:bookmarkEnd w:id="95"/>
      <w:r>
        <w:rPr>
          <w:rFonts w:ascii="Amiri" w:hAnsi="Amiri" w:eastAsia="Amiri" w:cs="Amiri"/>
          <w:color w:val="111111"/>
          <w:sz w:val="28"/>
          <w:sz w:val="28"/>
          <w:szCs w:val="28"/>
          <w:rtl w:val="true"/>
          <w:lang w:bidi="ar-SA"/>
        </w:rPr>
        <w:t>ثمّ أنت يا عليّ أولى بالمؤمنين من أنفسهم، ثمّ بعدك الحسن أولى بالمؤمنين من أنفسهم، ثمّ بعده الحسين أولى بالمؤمنين من أنفسهم، ثمّ بعده عليّ أولى بالمؤمنين من أنفسهم، ثمّ بعده محمّد أولى بالمؤمنين من أنفسهم،</w:t>
      </w:r>
    </w:p>
    <w:p>
      <w:pPr>
        <w:pStyle w:val="BookText"/>
        <w:rPr/>
      </w:pPr>
      <w:r>
        <w:rPr>
          <w:rFonts w:ascii="Amiri" w:hAnsi="Amiri" w:eastAsia="Amiri" w:cs="Amiri"/>
          <w:color w:val="111111"/>
          <w:sz w:val="28"/>
          <w:sz w:val="28"/>
          <w:szCs w:val="28"/>
          <w:rtl w:val="true"/>
          <w:lang w:bidi="ar-SA"/>
        </w:rPr>
        <w:t>وبعده جعفر أولى بالمؤمنين من أنفسهم، ثمّ بعده موسى أولى بالمؤمنين من أنفسهم، ثمّ بعده عليّ أولى بالمؤمنين من أنفسهم، ثمّ بعده محمّد أولى بالمؤمنين من أنفسهم، ثمّ بعده عليّ أولى بالمؤمنين من أنفسهم،</w:t>
      </w:r>
    </w:p>
    <w:p>
      <w:pPr>
        <w:pStyle w:val="BookText"/>
        <w:rPr/>
      </w:pPr>
      <w:r>
        <w:rPr>
          <w:rFonts w:ascii="Amiri" w:hAnsi="Amiri" w:eastAsia="Amiri" w:cs="Amiri"/>
          <w:color w:val="111111"/>
          <w:sz w:val="28"/>
          <w:sz w:val="28"/>
          <w:szCs w:val="28"/>
          <w:rtl w:val="true"/>
          <w:lang w:bidi="ar-SA"/>
        </w:rPr>
        <w:t>ثمّ بعده الحسن أولى بالمؤمنين من أنفسهم، والحجّة بن الحسن أولى بالمؤمنين من أنفسهم، أئمة أبرار، هم مع الحقّ والحقّ معهم</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الإكمال والكافي من طريق آخر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عبيد لنا في الطاعة </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96" w:name="__RefHeading___Toc6866706_2142443653"/>
      <w:bookmarkStart w:id="97" w:name="_Toc34"/>
      <w:bookmarkEnd w:id="96"/>
      <w:r>
        <w:rPr/>
        <w:t>7</w:t>
      </w:r>
      <w:r>
        <w:rPr>
          <w:rtl w:val="true"/>
        </w:rPr>
        <w:t xml:space="preserve">- </w:t>
      </w:r>
      <w:r>
        <w:rPr>
          <w:rtl w:val="true"/>
        </w:rPr>
        <w:t>حقّ العالم على المتعلّم</w:t>
      </w:r>
      <w:bookmarkEnd w:id="97"/>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العالم على المتعلم، فهو وآباؤه الطاهرون هم الراسخون</w:t>
      </w:r>
    </w:p>
    <w:p>
      <w:pPr>
        <w:pStyle w:val="BookText"/>
        <w:rPr/>
      </w:pPr>
      <w:r>
        <w:rPr>
          <w:rFonts w:ascii="Amiri" w:hAnsi="Amiri" w:eastAsia="Amiri" w:cs="Amiri"/>
          <w:color w:val="111111"/>
          <w:sz w:val="28"/>
          <w:sz w:val="28"/>
          <w:szCs w:val="28"/>
          <w:rtl w:val="true"/>
          <w:lang w:bidi="ar-SA"/>
        </w:rPr>
        <w:t>في العلم، كما في عدة روايات عن الصادق ع</w:t>
      </w:r>
      <w:r>
        <w:rPr>
          <w:rStyle w:val="FootnoteAnchor"/>
          <w:rtl w:val="true"/>
        </w:rPr>
        <w:footnoteReference w:id="182"/>
      </w:r>
      <w:r>
        <w:rPr>
          <w:rFonts w:ascii="Amiri" w:hAnsi="Amiri" w:eastAsia="Amiri" w:cs="Amiri"/>
          <w:color w:val="111111"/>
          <w:sz w:val="28"/>
          <w:sz w:val="28"/>
          <w:szCs w:val="28"/>
          <w:rtl w:val="true"/>
          <w:lang w:bidi="ar-SA"/>
        </w:rPr>
        <w:t xml:space="preserve">وقد أمر الناس بالسؤال عنهم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83"/>
      </w:r>
    </w:p>
    <w:p>
      <w:pPr>
        <w:pStyle w:val="Heading4"/>
        <w:numPr>
          <w:ilvl w:val="3"/>
          <w:numId w:val="1"/>
        </w:numPr>
        <w:rPr/>
      </w:pPr>
      <w:bookmarkStart w:id="98" w:name="__RefHeading___Toc6866708_2142443653"/>
      <w:bookmarkStart w:id="99" w:name="_Toc35"/>
      <w:bookmarkEnd w:id="98"/>
      <w:r>
        <w:rPr/>
        <w:t>8</w:t>
      </w:r>
      <w:r>
        <w:rPr>
          <w:rtl w:val="true"/>
        </w:rPr>
        <w:t xml:space="preserve">- </w:t>
      </w:r>
      <w:r>
        <w:rPr>
          <w:rtl w:val="true"/>
        </w:rPr>
        <w:t>حقّ الإمام على الرعيّة</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حقّ الإمام على الرعية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الإمام على الناس؟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عليهم أن يسمعوا له ويطيعوا،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خطبة أمیرالمؤمنین علیه السلام المروية في روضة الكافي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جعل الله تعالی لي عليكم حقاًً بولاية أمركم، ومنزلتي التي أنزلني الله عز ذکره بها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الحقّوق التي فرضها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ما افترض الله تبارك وتعالى من تلك الحقّوق حقّ الوالي على الرعية، إلخ</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فهذه نبذة من حقوقه علیه السلام على الأنام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ويتبين لك جملة منها في الباب الآتي إن شاء الله تعالی </w:t>
      </w:r>
      <w:r>
        <w:rPr>
          <w:rFonts w:eastAsia="IRNazanin" w:cs="IRNazanin"/>
          <w:color w:val="111111"/>
          <w:sz w:val="28"/>
          <w:szCs w:val="28"/>
          <w:rtl w:val="true"/>
          <w:lang w:bidi="fa-IR"/>
        </w:rPr>
        <w:t xml:space="preserve">. </w:t>
      </w:r>
      <w:bookmarkStart w:id="100" w:name="pg15432_171934"/>
    </w:p>
    <w:p>
      <w:pPr>
        <w:pStyle w:val="Heading2"/>
        <w:numPr>
          <w:ilvl w:val="1"/>
          <w:numId w:val="1"/>
        </w:numPr>
        <w:rPr/>
      </w:pPr>
      <w:bookmarkStart w:id="101" w:name="__RefHeading___Toc6866710_2142443653"/>
      <w:bookmarkStart w:id="102" w:name="_Toc36"/>
      <w:bookmarkEnd w:id="100"/>
      <w:bookmarkEnd w:id="101"/>
      <w:r>
        <w:rPr>
          <w:rtl w:val="true"/>
        </w:rPr>
        <w:t>الباب الرابع</w:t>
      </w:r>
      <w:bookmarkEnd w:id="102"/>
    </w:p>
    <w:p>
      <w:pPr>
        <w:pStyle w:val="Heading3"/>
        <w:numPr>
          <w:ilvl w:val="2"/>
          <w:numId w:val="1"/>
        </w:numPr>
        <w:rPr/>
      </w:pPr>
      <w:bookmarkStart w:id="103" w:name="__RefHeading___Toc6866712_2142443653"/>
      <w:bookmarkStart w:id="104" w:name="_Toc37"/>
      <w:bookmarkEnd w:id="103"/>
      <w:r>
        <w:rPr>
          <w:rtl w:val="true"/>
        </w:rPr>
        <w:t>في الجهات المجتمعة فيه علیه السلام الموجبة للدعاء له على الأنام</w:t>
      </w:r>
      <w:bookmarkEnd w:id="104"/>
    </w:p>
    <w:p>
      <w:pPr>
        <w:pStyle w:val="Heading4"/>
        <w:numPr>
          <w:ilvl w:val="3"/>
          <w:numId w:val="1"/>
        </w:numPr>
        <w:rPr/>
      </w:pPr>
      <w:bookmarkStart w:id="105" w:name="__RefHeading___Toc6866714_2142443653"/>
      <w:bookmarkStart w:id="106" w:name="_Toc38"/>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وهي أمور، لو وجد واحد منها في أحد لاستحقّ الدعاء بحكم العقل، أو الشرع أو الجبلة الإنسانية، بل الطبيعة الحيوانية، وقد اجتمع كلها في وجوده،</w:t>
      </w:r>
    </w:p>
    <w:p>
      <w:pPr>
        <w:pStyle w:val="BookText"/>
        <w:rPr/>
      </w:pPr>
      <w:r>
        <w:rPr>
          <w:rFonts w:ascii="IRNazanin" w:hAnsi="IRNazanin" w:eastAsia="IRNazanin"/>
          <w:color w:val="111111"/>
          <w:sz w:val="28"/>
          <w:sz w:val="28"/>
          <w:szCs w:val="28"/>
          <w:rtl w:val="true"/>
          <w:lang w:bidi="fa-IR"/>
        </w:rPr>
        <w:t xml:space="preserve">وذلك من كمال سعوده، وهي كثيرة أيضاً، لكني أذكر جملة منها على ترتیب حروف الهجاء، وأستعين من خالق الأرض والسماء، وأسأله أن يجعلني من موالي خاتم الأوصياء وآبائه البررة الأتقياء، إن ربّي لسميع الدعاء </w:t>
      </w:r>
      <w:r>
        <w:rPr>
          <w:rFonts w:eastAsia="IRNazanin" w:cs="IRNazanin"/>
          <w:color w:val="111111"/>
          <w:sz w:val="28"/>
          <w:szCs w:val="28"/>
          <w:rtl w:val="true"/>
          <w:lang w:bidi="fa-IR"/>
        </w:rPr>
        <w:t>.</w:t>
      </w:r>
    </w:p>
    <w:p>
      <w:pPr>
        <w:pStyle w:val="Heading4"/>
        <w:numPr>
          <w:ilvl w:val="3"/>
          <w:numId w:val="1"/>
        </w:numPr>
        <w:rPr/>
      </w:pPr>
      <w:bookmarkStart w:id="107" w:name="__RefHeading___Toc6866716_2142443653"/>
      <w:bookmarkStart w:id="108" w:name="_Toc39"/>
      <w:bookmarkEnd w:id="107"/>
      <w:r>
        <w:rPr>
          <w:rtl w:val="true"/>
        </w:rPr>
        <w:t>«</w:t>
      </w:r>
      <w:r>
        <w:rPr>
          <w:rtl w:val="true"/>
        </w:rPr>
        <w:t>حرف الألف</w:t>
      </w:r>
      <w:r>
        <w:rPr>
          <w:rtl w:val="true"/>
        </w:rPr>
        <w:t>»</w:t>
      </w:r>
      <w:bookmarkEnd w:id="108"/>
    </w:p>
    <w:p>
      <w:pPr>
        <w:pStyle w:val="Heading5"/>
        <w:numPr>
          <w:ilvl w:val="4"/>
          <w:numId w:val="1"/>
        </w:numPr>
        <w:rPr/>
      </w:pPr>
      <w:bookmarkStart w:id="109" w:name="__RefHeading___Toc6866718_2142443653"/>
      <w:bookmarkStart w:id="110" w:name="_Toc40"/>
      <w:bookmarkEnd w:id="109"/>
      <w:r>
        <w:rPr/>
        <w:t>1</w:t>
      </w:r>
      <w:r>
        <w:rPr>
          <w:rtl w:val="true"/>
        </w:rPr>
        <w:t xml:space="preserve">- </w:t>
      </w:r>
      <w:r>
        <w:rPr>
          <w:rtl w:val="true"/>
        </w:rPr>
        <w:t>إيمانه علیه السلام بالله جلّ جلاله</w:t>
      </w:r>
      <w:bookmarkEnd w:id="110"/>
    </w:p>
    <w:p>
      <w:pPr>
        <w:pStyle w:val="BookText"/>
        <w:rPr/>
      </w:pPr>
      <w:r>
        <w:rPr>
          <w:rFonts w:ascii="Amiri" w:hAnsi="Amiri" w:eastAsia="Amiri" w:cs="Amiri"/>
          <w:color w:val="111111"/>
          <w:sz w:val="28"/>
          <w:sz w:val="28"/>
          <w:szCs w:val="28"/>
          <w:rtl w:val="true"/>
          <w:lang w:bidi="ar-SA"/>
        </w:rPr>
        <w:t xml:space="preserve">ينبغي الدعاء للمؤمن بمقتضى الإشتراك في الإيمان بحكم العقل والشرع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عبدالله علیه السلام 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دعا للمؤمنين والمؤمنات إلا رد الله عز وجلّ عليه مثل الّذي دعا لهم به، من کلّ مؤمن ومؤمنة مضى من أول الدهر أوهو آت إلى يوم القيامة ، إن العبد المؤمن ليؤمرّ به إلى النار يوم القيامة فيسحب، فيقول المؤمنون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هذا الّذي كان يدعو لنا، فشفّعنا </w:t>
      </w:r>
      <w:bookmarkStart w:id="111" w:name="pg15432_171935"/>
    </w:p>
    <w:p>
      <w:pPr>
        <w:pStyle w:val="BookText"/>
        <w:rPr/>
      </w:pPr>
      <w:bookmarkEnd w:id="111"/>
      <w:r>
        <w:rPr>
          <w:rFonts w:ascii="Amiri" w:hAnsi="Amiri" w:eastAsia="Amiri" w:cs="Amiri"/>
          <w:color w:val="111111"/>
          <w:sz w:val="28"/>
          <w:sz w:val="28"/>
          <w:szCs w:val="28"/>
          <w:rtl w:val="true"/>
          <w:lang w:bidi="ar-SA"/>
        </w:rPr>
        <w:t xml:space="preserve">فيه، فيشفّعهم الله عزّ وجلّ فيه فينجو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عيسى بن أبي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أنا وابن أبي يعفور وعبدالله بن طلحة، فقال علیه السلام 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يعفور،</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من كنّ فيه كان بين يدي الله عزّ وجلّ وعن يمين الله، فقال ابن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المرء المسلم لأخيه ما يحب لأعز أهله، ويكره المرء المسلم الأخيه ما يكره لأعز أهله، ويناصحه الولاية،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فبکی ابن أبي يعفور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يناصحه الولاية؟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أبي يعفور ، إذا كان منه بتلك المنزلة بثّه همّه، ففرح لفرحه إن هو فرح، وحزن لحزنه إن هو حزن، وإن كان عنده ما يفرج عنه ، فرج عنه، وإلا دعا الله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لكم، وثلاث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تعرفوا فضلنا وأن تطأوا عقبنا، وتنتظروا عاقبتنا، فمن كان هكذا كان بين يدي الله عزّ وجلّ فيستضيء بنورهم من هو أسفل منهم، وأما الّذين عن يمين الله فلو أنهم يراهم من دونهم لم يهتتهم العيش ممّا يرون من فضلهم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لا يرون وهم عن يمين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أبي يعفور، إنّهم محجوبون بنور الله، أما بلغك الحديث أن رسول الله صلی الله علیه وآله وسلم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خلقا عن يمين العرش بين يدي الله، وعن يمين الله، وجوههم أبيض من الثلج، وأضوء من الشمس الضاحية، يسأل السائل ما هؤلاء؟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تحابوا في جلال الله </w:t>
      </w:r>
      <w:r>
        <w:rPr>
          <w:rFonts w:eastAsia="IRNazanin" w:cs="IRNazanin"/>
          <w:color w:val="111111"/>
          <w:sz w:val="28"/>
          <w:szCs w:val="28"/>
          <w:rtl w:val="true"/>
          <w:lang w:bidi="fa-IR"/>
        </w:rPr>
        <w:t xml:space="preserve">. </w:t>
      </w:r>
      <w:r>
        <w:rPr>
          <w:rStyle w:val="FootnoteAnchor"/>
          <w:rtl w:val="true"/>
        </w:rPr>
        <w:footnoteReference w:id="187"/>
      </w:r>
    </w:p>
    <w:p>
      <w:pPr>
        <w:pStyle w:val="Heading5"/>
        <w:numPr>
          <w:ilvl w:val="4"/>
          <w:numId w:val="1"/>
        </w:numPr>
        <w:rPr/>
      </w:pPr>
      <w:bookmarkStart w:id="112" w:name="__RefHeading___Toc6866720_2142443653"/>
      <w:bookmarkStart w:id="113" w:name="_Toc41"/>
      <w:bookmarkEnd w:id="112"/>
      <w:r>
        <w:rPr/>
        <w:t>2</w:t>
      </w:r>
      <w:r>
        <w:rPr>
          <w:rtl w:val="true"/>
        </w:rPr>
        <w:t xml:space="preserve">- </w:t>
      </w:r>
      <w:r>
        <w:rPr>
          <w:rtl w:val="true"/>
        </w:rPr>
        <w:t>أمره بالمعروف</w:t>
      </w:r>
      <w:bookmarkEnd w:id="11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ما يناسبه في نهيه عن المنكر إن شاء الله تعالی </w:t>
      </w:r>
      <w:r>
        <w:rPr>
          <w:rFonts w:eastAsia="IRNazanin" w:cs="IRNazanin"/>
          <w:color w:val="111111"/>
          <w:sz w:val="28"/>
          <w:szCs w:val="28"/>
          <w:rtl w:val="true"/>
          <w:lang w:bidi="fa-IR"/>
        </w:rPr>
        <w:t xml:space="preserve">. </w:t>
      </w:r>
      <w:r>
        <w:rPr>
          <w:rStyle w:val="FootnoteAnchor"/>
          <w:rtl w:val="true"/>
        </w:rPr>
        <w:footnoteReference w:id="188"/>
      </w:r>
      <w:bookmarkStart w:id="114" w:name="pg15432_171936"/>
    </w:p>
    <w:p>
      <w:pPr>
        <w:pStyle w:val="Heading5"/>
        <w:numPr>
          <w:ilvl w:val="4"/>
          <w:numId w:val="1"/>
        </w:numPr>
        <w:rPr/>
      </w:pPr>
      <w:bookmarkStart w:id="115" w:name="__RefHeading___Toc6866722_2142443653"/>
      <w:bookmarkStart w:id="116" w:name="_Toc42"/>
      <w:bookmarkEnd w:id="114"/>
      <w:bookmarkEnd w:id="115"/>
      <w:r>
        <w:rPr/>
        <w:t>3</w:t>
      </w:r>
      <w:r>
        <w:rPr>
          <w:rtl w:val="true"/>
        </w:rPr>
        <w:t xml:space="preserve">- </w:t>
      </w:r>
      <w:r>
        <w:rPr>
          <w:rtl w:val="true"/>
        </w:rPr>
        <w:t>إستجابة دعائنا ببركة وجوده</w:t>
      </w:r>
      <w:bookmarkEnd w:id="116"/>
    </w:p>
    <w:p>
      <w:pPr>
        <w:pStyle w:val="BookText"/>
        <w:rPr/>
      </w:pPr>
      <w:r>
        <w:rPr>
          <w:rFonts w:ascii="Amiri" w:hAnsi="Amiri" w:eastAsia="Amiri" w:cs="Amiri"/>
          <w:color w:val="111111"/>
          <w:sz w:val="28"/>
          <w:sz w:val="28"/>
          <w:szCs w:val="28"/>
          <w:rtl w:val="true"/>
          <w:lang w:bidi="ar-SA"/>
        </w:rPr>
        <w:t>إعلم أنّ من جملة نعم الله تعالى العظيمة علينا إذنه لنا في الدعاء ومسألة حاجاتنا منه تبارك وتعالى، واستجابة دعائنا بمنه وكرمه،</w:t>
      </w:r>
    </w:p>
    <w:p>
      <w:pPr>
        <w:pStyle w:val="BookText"/>
        <w:rPr/>
      </w:pPr>
      <w:r>
        <w:rPr>
          <w:rFonts w:ascii="IRNazanin" w:hAnsi="IRNazanin" w:eastAsia="IRNazanin"/>
          <w:color w:val="111111"/>
          <w:sz w:val="28"/>
          <w:sz w:val="28"/>
          <w:szCs w:val="28"/>
          <w:rtl w:val="true"/>
          <w:lang w:bidi="fa-IR"/>
        </w:rPr>
        <w:t>ولما ثبت أن وصول جميع نعمه إلينا إنما يكون ببركة وجود إمام زماننا علیه السلام وثبت أن إجابة الدعاء من أجلّ النعم بل أعظمها، إذ به يتوصل إلى سائر نعمه تحقق عظمة حقّ مولانا صاحب الزمان علیه السلام علينا بسبب كون وجوده وسيلة الحصول هذه النعمة الجسيمة، والموهبة العظيمة، فيجب علينا تلافي ذلك بالدعاء له علیه السلام وبسائر ما يحصل به شکر ذلك الإنعام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يدل بالخصوص على كون وجود الإمام سبباً وواسطة لحصول هذا الإنعام بالنسبة إلى كافة الأنام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الصفار في بصائر الدرجات، بإسناده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ما أملي عليك،</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نبیّ الله، وتخاف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أخاف عليك النسيان، وقد دعوت الله لك أن يحفظك فلا ينساك، لكن أكتب لشركائك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شركائي يا نبیّ الله؟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ولدك ، بهم يسقي أمتّي الغيث، وبهم يستجاب دعاؤهم، وبهم يصرف البلاء عنهم، وبهم تنزل الرحمة من السماء، وهذا 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وأومی بيده إلى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أومی بيده إلى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ولدك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بملاحظة سائر عباراته صريخ في ما ذكرناه كما لا يخفی</w:t>
      </w:r>
      <w:r>
        <w:rPr>
          <w:rFonts w:eastAsia="IRNazanin" w:cs="IRNazanin"/>
          <w:color w:val="111111"/>
          <w:sz w:val="28"/>
          <w:szCs w:val="28"/>
          <w:rtl w:val="true"/>
          <w:lang w:bidi="fa-IR"/>
        </w:rPr>
        <w:t>.</w:t>
      </w:r>
    </w:p>
    <w:p>
      <w:pPr>
        <w:pStyle w:val="Heading5"/>
        <w:numPr>
          <w:ilvl w:val="4"/>
          <w:numId w:val="1"/>
        </w:numPr>
        <w:rPr/>
      </w:pPr>
      <w:bookmarkStart w:id="117" w:name="__RefHeading___Toc6866724_2142443653"/>
      <w:bookmarkStart w:id="118" w:name="_Toc43"/>
      <w:bookmarkEnd w:id="117"/>
      <w:r>
        <w:rPr/>
        <w:t>4</w:t>
      </w:r>
      <w:r>
        <w:rPr>
          <w:rtl w:val="true"/>
        </w:rPr>
        <w:t xml:space="preserve">- </w:t>
      </w:r>
      <w:r>
        <w:rPr>
          <w:rtl w:val="true"/>
        </w:rPr>
        <w:t>إحسانه إلينا</w:t>
      </w:r>
      <w:bookmarkEnd w:id="11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بالدعاء ودفع الأعداء، وكشف البأساء، وسائر ما نشير إلى جملة منها إن </w:t>
      </w:r>
      <w:bookmarkStart w:id="119" w:name="pg15432_171937"/>
    </w:p>
    <w:p>
      <w:pPr>
        <w:pStyle w:val="BookText"/>
        <w:rPr/>
      </w:pPr>
      <w:bookmarkEnd w:id="119"/>
      <w:r>
        <w:rPr>
          <w:rFonts w:ascii="IRNazanin" w:hAnsi="IRNazanin" w:eastAsia="IRNazanin"/>
          <w:color w:val="111111"/>
          <w:sz w:val="28"/>
          <w:sz w:val="28"/>
          <w:szCs w:val="28"/>
          <w:rtl w:val="true"/>
          <w:lang w:bidi="fa-IR"/>
        </w:rPr>
        <w:t xml:space="preserve">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والإحسان باعث للدعاء بحكم العقل والشرع، ومقتضى الجبلة الإنسانيّة أحسن إلى الناس تستعبد قلوبهم فطالما استعبد الإنسانَ إحسانُ</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6866726_2142443653"/>
      <w:bookmarkStart w:id="121" w:name="_Toc44"/>
      <w:bookmarkEnd w:id="120"/>
      <w:r>
        <w:rPr/>
        <w:t>5</w:t>
      </w:r>
      <w:r>
        <w:rPr>
          <w:rtl w:val="true"/>
        </w:rPr>
        <w:t xml:space="preserve">- </w:t>
      </w:r>
      <w:r>
        <w:rPr>
          <w:rtl w:val="true"/>
        </w:rPr>
        <w:t>إباحة ما في أيدينا من حقوقه لنا</w:t>
      </w:r>
      <w:bookmarkEnd w:id="121"/>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مسمع، عن الصادق علیه السلام،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سیار، إن الأرض كلها لنا، فما أخرج الله منها من شيء فهو لنا،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أحمل إليك المال كله؟ فقال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سیّار، قد طيبناه لك، وأحللناك منه، فضم إليك مالك،</w:t>
      </w:r>
    </w:p>
    <w:p>
      <w:pPr>
        <w:pStyle w:val="BookText"/>
        <w:rPr/>
      </w:pPr>
      <w:r>
        <w:rPr>
          <w:rFonts w:ascii="IRNazanin" w:hAnsi="IRNazanin" w:eastAsia="IRNazanin"/>
          <w:color w:val="111111"/>
          <w:sz w:val="28"/>
          <w:sz w:val="28"/>
          <w:szCs w:val="28"/>
          <w:rtl w:val="true"/>
          <w:lang w:bidi="fa-IR"/>
        </w:rPr>
        <w:t xml:space="preserve">وكلّ ما في أيدي شيعتنا من الأرض، فهم فيه محلّلون حتّی يقوم قائمنا علیه السلام فيجبيهم طسق </w:t>
      </w:r>
      <w:r>
        <w:rPr>
          <w:rStyle w:val="FootnoteAnchor"/>
          <w:rtl w:val="true"/>
        </w:rPr>
        <w:footnoteReference w:id="191"/>
      </w:r>
      <w:r>
        <w:rPr>
          <w:rFonts w:ascii="IRNazanin" w:hAnsi="IRNazanin" w:eastAsia="IRNazanin"/>
          <w:color w:val="111111"/>
          <w:sz w:val="28"/>
          <w:sz w:val="28"/>
          <w:szCs w:val="28"/>
          <w:rtl w:val="true"/>
          <w:lang w:bidi="fa-IR"/>
        </w:rPr>
        <w:t xml:space="preserve">ما كان في أيديهم، ويترك الأرض في أيديهم، وأما ما كان في أيدي غيرهم، فإن كسبهم من الأرض حرام عليهم، حتّی يقوم قائمنا، فيأخذ الأرض من أيديهم ويخرجهم صغرة، الحديث </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122" w:name="__RefHeading___Toc6866728_2142443653"/>
      <w:bookmarkStart w:id="123" w:name="_Toc45"/>
      <w:bookmarkEnd w:id="122"/>
      <w:r>
        <w:rPr/>
        <w:t>6</w:t>
      </w:r>
      <w:r>
        <w:rPr>
          <w:rtl w:val="true"/>
        </w:rPr>
        <w:t xml:space="preserve">- </w:t>
      </w:r>
      <w:r>
        <w:rPr>
          <w:rtl w:val="true"/>
        </w:rPr>
        <w:t>استنصاره</w:t>
      </w:r>
      <w:bookmarkEnd w:id="123"/>
    </w:p>
    <w:p>
      <w:pPr>
        <w:pStyle w:val="BookText"/>
        <w:rPr/>
      </w:pPr>
      <w:r>
        <w:rPr>
          <w:rFonts w:ascii="Amiri" w:hAnsi="Amiri" w:eastAsia="Amiri" w:cs="Amiri"/>
          <w:color w:val="111111"/>
          <w:sz w:val="28"/>
          <w:sz w:val="28"/>
          <w:szCs w:val="28"/>
          <w:rtl w:val="true"/>
          <w:lang w:bidi="ar-SA"/>
        </w:rPr>
        <w:t>يأتي في حرف الظاء المعجمة</w:t>
      </w:r>
      <w:r>
        <w:rPr>
          <w:rStyle w:val="FootnoteAnchor"/>
          <w:rtl w:val="true"/>
        </w:rPr>
        <w:footnoteReference w:id="193"/>
      </w:r>
      <w:r>
        <w:rPr>
          <w:rFonts w:ascii="IRNazanin" w:hAnsi="IRNazanin" w:eastAsia="IRNazanin"/>
          <w:color w:val="111111"/>
          <w:sz w:val="28"/>
          <w:sz w:val="28"/>
          <w:szCs w:val="28"/>
          <w:rtl w:val="true"/>
          <w:lang w:bidi="fa-IR"/>
        </w:rPr>
        <w:t>وفي شباهاته بجدّه الشهيد أبي عبدالله الحسين علیه السلام في حرف الكاف</w:t>
      </w:r>
      <w:r>
        <w:rPr>
          <w:rStyle w:val="FootnoteAnchor"/>
          <w:rtl w:val="true"/>
        </w:rPr>
        <w:footnoteReference w:id="194"/>
      </w:r>
      <w:r>
        <w:rPr>
          <w:rFonts w:ascii="Amiri" w:hAnsi="Amiri" w:eastAsia="Amiri" w:cs="Amiri"/>
          <w:color w:val="111111"/>
          <w:sz w:val="28"/>
          <w:sz w:val="28"/>
          <w:szCs w:val="28"/>
          <w:rtl w:val="true"/>
          <w:lang w:bidi="ar-SA"/>
        </w:rPr>
        <w:t xml:space="preserve">وفي نداءاته من حرف النون </w:t>
      </w:r>
      <w:r>
        <w:rPr>
          <w:rStyle w:val="FootnoteAnchor"/>
          <w:rtl w:val="true"/>
        </w:rPr>
        <w:footnoteReference w:id="195"/>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p>
    <w:p>
      <w:pPr>
        <w:pStyle w:val="Heading5"/>
        <w:numPr>
          <w:ilvl w:val="4"/>
          <w:numId w:val="1"/>
        </w:numPr>
        <w:rPr/>
      </w:pPr>
      <w:bookmarkStart w:id="124" w:name="__RefHeading___Toc6866730_2142443653"/>
      <w:bookmarkStart w:id="125" w:name="_Toc46"/>
      <w:bookmarkEnd w:id="124"/>
      <w:r>
        <w:rPr/>
        <w:t>7</w:t>
      </w:r>
      <w:r>
        <w:rPr>
          <w:rtl w:val="true"/>
        </w:rPr>
        <w:t xml:space="preserve">- </w:t>
      </w:r>
      <w:r>
        <w:rPr>
          <w:rtl w:val="true"/>
        </w:rPr>
        <w:t>إغاثة الملهوفين منّا</w:t>
      </w:r>
      <w:bookmarkEnd w:id="125"/>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توقيعه علیه السلام إلى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غير مهملين لمراعاتكم، ولا ناسین لذكركم، ولولا ذلك لنزل بكم اللأواء، واصطلمكم الأعداء، إلخ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ويعجبني هنا نقل واقعة ممّا ذكره العالم الفاضل الربّاني، الحاج میرزا </w:t>
      </w:r>
    </w:p>
    <w:p>
      <w:pPr>
        <w:pStyle w:val="BookText"/>
        <w:rPr/>
      </w:pPr>
      <w:r>
        <w:rPr>
          <w:rFonts w:ascii="IRNazanin" w:hAnsi="IRNazanin" w:eastAsia="IRNazanin"/>
          <w:color w:val="111111"/>
          <w:sz w:val="28"/>
          <w:sz w:val="28"/>
          <w:szCs w:val="28"/>
          <w:rtl w:val="true"/>
          <w:lang w:bidi="fa-IR"/>
        </w:rPr>
        <w:t xml:space="preserve">حسين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له النور، وأعلى درجته في دار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جنّة المأوى، في ذكر من فاز بلقاء الحجّة علیه السلام أو معجزته في الغيبة الكبرى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العالم الجليل، والحبر النبيل، مجمع الفضائل والفواضل الصفي الوفي، المولي عليّ الرشتي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عالماً برّاً تقياً زاهداً، حاوياً لأنواع العلم، بصيراً ناقداً، من تلامذة السیّد السند الأستاذ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طال شكوى أهل الأرض حدود فارس، ومن والاه إليه من عدم وجود عالم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نافذ الحكم فيهم، أرسله إليهم، عاش فيهم سعيداً ومات هناك حميداً رحمه الله، وقد صاحبته مدّةً سفراً وحضراً ولم أجد في خلقه وفضله نظيراً إلا يسيراً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مرة من زيارة أبي عبدالله علیه السلام عازماً للنجف الأشرف من طريق الفرات، فلمّا ركبنا في بعض السفن الصغار التي كانت بين کربّلا وطویریج، رأيت أهلها من أهل الحلّة، ومن طويرج تفترق طريق الحلّة والنجف، واشتغل الجماعة باللهو واللعب والمزاح، رأيت واحداً منهم لا يدخل في عملهم، عليه آثار السكينة والوقار، لا يمازح ولا يضاحك، وكانوا يعيبون على مذهبه ، ويقدحون فيه، ومع ذلك كان شريكة في أكلهم وشربّهم، فتعجبت منه إلى أن وصلنا إلى محل كان الماء قليلا، فأخرجنا صاحب السفينة، فكنّا نمشي على شاطئ النهر ، فاتفق اجتماعي مع هذا الرجل في الطريق، فسألته عن سبب مجانبته عن أصحابه ، وذمهم إياه وقدحهم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من أقاربي من أهل السنّة ، وأبي منهم، وأُمّي من أهل الإيمان، وكنت أيضأ منهم، ولكن الله من عليّ بالتشيع ببركة الحجّة صاحب الزمان علیه السلام، فسألت عن كيفية إيمانه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ياقوت، وأنا أبيع الدهن عند جسر الحلّة، فخرجت في بعض السنين لجلب الدهن من أهل البراري خارج الحلّة، فبعدت عنها بمراحل، إلى أن قضيت وطري </w:t>
      </w:r>
      <w:r>
        <w:rPr>
          <w:rStyle w:val="FootnoteAnchor"/>
          <w:rtl w:val="true"/>
        </w:rPr>
        <w:footnoteReference w:id="197"/>
      </w:r>
      <w:r>
        <w:rPr>
          <w:rFonts w:ascii="Amiri" w:hAnsi="Amiri" w:eastAsia="Amiri" w:cs="Amiri"/>
          <w:color w:val="111111"/>
          <w:sz w:val="28"/>
          <w:sz w:val="28"/>
          <w:szCs w:val="28"/>
          <w:rtl w:val="true"/>
          <w:lang w:bidi="ar-SA"/>
        </w:rPr>
        <w:t xml:space="preserve">من شراء ما كنت أريده منه وحملته على حماري، </w:t>
      </w:r>
    </w:p>
    <w:p>
      <w:pPr>
        <w:pStyle w:val="BookText"/>
        <w:rPr/>
      </w:pPr>
      <w:r>
        <w:rPr>
          <w:rFonts w:ascii="Amiri" w:hAnsi="Amiri" w:eastAsia="Amiri" w:cs="Amiri"/>
          <w:color w:val="111111"/>
          <w:sz w:val="28"/>
          <w:sz w:val="28"/>
          <w:szCs w:val="28"/>
          <w:rtl w:val="true"/>
          <w:lang w:bidi="ar-SA"/>
        </w:rPr>
        <w:t xml:space="preserve">ورجعت مع جماعة من أهل الحلّة، ونزلنا في بعض المنازل ونمنا وانتبهت فما رأيت أحداً منهم، وقد ذهبوا جميعا، وكان طريقنا في برية قفر </w:t>
      </w:r>
      <w:r>
        <w:rPr>
          <w:rStyle w:val="FootnoteAnchor"/>
          <w:rtl w:val="true"/>
        </w:rPr>
        <w:footnoteReference w:id="198"/>
      </w:r>
      <w:r>
        <w:rPr>
          <w:rFonts w:ascii="IRNazanin" w:hAnsi="IRNazanin" w:eastAsia="IRNazanin"/>
          <w:color w:val="111111"/>
          <w:sz w:val="28"/>
          <w:sz w:val="28"/>
          <w:szCs w:val="28"/>
          <w:rtl w:val="true"/>
          <w:lang w:bidi="fa-IR"/>
        </w:rPr>
        <w:t>ذات سباع كثيرة، ليس في أطرافها معمورة، إلا بعد فراسخ كثيرة، فقمت وجعلت الحمل على الحمار ومشيت خلفهم، فضل عتي الطريق، وبقيت متحيراً، خائفاً من السباع والعطش في يومه، فأخذت استغيث بالخلفاء والمشايخ، وأسألهم الإعانة، وجعلتهم شفعاء عند الله تعالى، وتضرعت كثيراً فلم يظهر منهم شيء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من أُمّي أنها كانت تقول إن لنا إماماً حياً يكنّى أبو صالح، يرشد الضالّ ويغيث الملهوف، ويعين الضعيف فعاهدت الله تعالى إن استغثت به فأغاثني أن أدخل في دين أُمّي فناديته واستغثت به، فإذا بشخص في جنبی وهو يمشي معي، وعليه عمامة خضراء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حينئذ إلى نبات حاقة النهر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خضرتها مثل خضرة هذا النبات، ثمّ دلني على الطريق، وأمرني بالدخول في دين أُمّي</w:t>
      </w:r>
    </w:p>
    <w:p>
      <w:pPr>
        <w:pStyle w:val="BookText"/>
        <w:rPr/>
      </w:pPr>
      <w:r>
        <w:rPr>
          <w:rFonts w:ascii="IRNazanin" w:hAnsi="IRNazanin" w:eastAsia="IRNazanin"/>
          <w:color w:val="111111"/>
          <w:sz w:val="28"/>
          <w:sz w:val="28"/>
          <w:szCs w:val="28"/>
          <w:rtl w:val="true"/>
          <w:lang w:bidi="fa-IR"/>
        </w:rPr>
        <w:t xml:space="preserve">وذکر کلمات نسيتها،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ستصل عن قريب إلى قرية أهلها جميعاً من الشيعة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أنت لا تجيء معي إلى هذه القرية؟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استغاث بي ألف نفس في أطراف البلاد، أريد أن أغيثهم، ثمّ غاب عتي، فما مشيت إلا قليلا حتّی وصلت إلى القرية، وكانت في مسافة بعيدة، ووصلت الجماعة إليها بعدي بيوم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دخلت الحلّة ذهبت إلى سیّد الفقهاء السیّد مهدي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له القصة، فعلّمني معالم ديني، فسألت عنه عملاً أتوصل به إلى لقائه علیه السلام مرّة أخرى،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أبا عبدالله علیه السلام أربعين ليلة جمعة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أزوره من الحكة في ليالي الجُمَع إلى أن بقيت واحدة، فذهبت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الحلّة في يوم الخميس، فلمّا وصلت إلى باب البلد، فإذا جماعة من أعوان </w:t>
      </w:r>
      <w:bookmarkStart w:id="126" w:name="pg15432_171940"/>
    </w:p>
    <w:p>
      <w:pPr>
        <w:pStyle w:val="BookText"/>
        <w:rPr/>
      </w:pPr>
      <w:bookmarkEnd w:id="126"/>
      <w:r>
        <w:rPr>
          <w:rFonts w:ascii="IRNazanin" w:hAnsi="IRNazanin" w:eastAsia="IRNazanin"/>
          <w:color w:val="111111"/>
          <w:sz w:val="28"/>
          <w:sz w:val="28"/>
          <w:szCs w:val="28"/>
          <w:rtl w:val="true"/>
          <w:lang w:bidi="fa-IR"/>
        </w:rPr>
        <w:t>الظلمة يطالبون الواردين التذكرة، وما كان عندي تذكرة ولا قيمتها، فبقيت متحيراً، والناس متزاحمون على الباب ، فأردت مراراً أن أتخفى وأجوز عنهم، فما تیسر لي، وإذا بصاحبي صاحب الامرّ علیه السلام في زيّ لباس طلبة الأعاجم، عليه عمامة بيضاء، في داخل البلد فلمّا رأيته استغثت به، فخرج وأخذني معه وأدخلني من الباب فما رآني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دخلت البلد افتقدته من بين الناس، وبقيت متحيراً على فراقه علیه السلام وقد ذهب عن خاطري بعض ما كان في تلك الحكاية </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127" w:name="__RefHeading___Toc6866732_2142443653"/>
      <w:bookmarkStart w:id="128" w:name="_Toc47"/>
      <w:bookmarkEnd w:id="127"/>
      <w:r>
        <w:rPr/>
        <w:t>8</w:t>
      </w:r>
      <w:r>
        <w:rPr>
          <w:rtl w:val="true"/>
        </w:rPr>
        <w:t xml:space="preserve">- </w:t>
      </w:r>
      <w:r>
        <w:rPr>
          <w:rtl w:val="true"/>
        </w:rPr>
        <w:t>أمن السبل والبلاد بظهوره علیه السلام</w:t>
      </w:r>
      <w:bookmarkEnd w:id="128"/>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من إرشاد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قام القائم حكم بالعدل، وارتفع في أيّامه الجور، وأمنت به السبل وأخرجت الأرض بركاتها، ورد کلّ حقّ إلى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وفي حديث آخر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العجوز الضعيفة من المشرق ترید</w:t>
      </w:r>
    </w:p>
    <w:p>
      <w:pPr>
        <w:pStyle w:val="BookText"/>
        <w:rPr/>
      </w:pPr>
      <w:r>
        <w:rPr>
          <w:rFonts w:ascii="Amiri" w:hAnsi="Amiri" w:eastAsia="Amiri" w:cs="Amiri"/>
          <w:color w:val="111111"/>
          <w:sz w:val="28"/>
          <w:sz w:val="28"/>
          <w:szCs w:val="28"/>
          <w:rtl w:val="true"/>
          <w:lang w:bidi="ar-SA"/>
        </w:rPr>
        <w:t>المغربّ، ولا ينهاها أحد</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وفي آخر، عنه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سيروا فيها لَيالِيَ وأيّاماً آمِنينَ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قائمنا أهل البيت </w:t>
      </w:r>
      <w:r>
        <w:rPr>
          <w:rStyle w:val="FootnoteAnchor"/>
          <w:rtl w:val="true"/>
        </w:rPr>
        <w:footnoteReference w:id="203"/>
      </w:r>
    </w:p>
    <w:p>
      <w:pPr>
        <w:pStyle w:val="Heading5"/>
        <w:numPr>
          <w:ilvl w:val="4"/>
          <w:numId w:val="1"/>
        </w:numPr>
        <w:rPr/>
      </w:pPr>
      <w:bookmarkStart w:id="129" w:name="__RefHeading___Toc6866734_2142443653"/>
      <w:bookmarkStart w:id="130" w:name="_Toc48"/>
      <w:bookmarkEnd w:id="129"/>
      <w:r>
        <w:rPr/>
        <w:t>9</w:t>
      </w:r>
      <w:r>
        <w:rPr>
          <w:rtl w:val="true"/>
        </w:rPr>
        <w:t xml:space="preserve"> </w:t>
      </w:r>
      <w:r>
        <w:rPr>
          <w:rtl w:val="true"/>
        </w:rPr>
        <w:t xml:space="preserve">و </w:t>
      </w:r>
      <w:r>
        <w:rPr/>
        <w:t>10</w:t>
      </w:r>
      <w:r>
        <w:rPr>
          <w:rtl w:val="true"/>
        </w:rPr>
        <w:t xml:space="preserve">- </w:t>
      </w:r>
      <w:r>
        <w:rPr>
          <w:rtl w:val="true"/>
        </w:rPr>
        <w:t>إحياء دين الله، وإعلاء كلمة الله</w:t>
      </w:r>
      <w:bookmarkEnd w:id="130"/>
    </w:p>
    <w:p>
      <w:pPr>
        <w:pStyle w:val="BookText"/>
        <w:rPr/>
      </w:pPr>
      <w:r>
        <w:rPr>
          <w:rFonts w:ascii="Amiri" w:hAnsi="Amiri" w:eastAsia="Amiri" w:cs="Amiri"/>
          <w:color w:val="111111"/>
          <w:sz w:val="28"/>
          <w:sz w:val="28"/>
          <w:szCs w:val="28"/>
          <w:rtl w:val="true"/>
          <w:lang w:bidi="ar-SA"/>
        </w:rPr>
        <w:t xml:space="preserve">في دعاء الندبة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محيي معالم الدين وأهله</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القدسي الّذي ذكرناه في الباب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ولأظهرن بهم ديني</w:t>
      </w:r>
      <w:r>
        <w:rPr>
          <w:rFonts w:eastAsia="Amiri" w:cs="Amiri" w:ascii="Amiri" w:hAnsi="Amiri"/>
          <w:color w:val="111111"/>
          <w:sz w:val="28"/>
          <w:szCs w:val="28"/>
          <w:rtl w:val="true"/>
          <w:lang w:bidi="ar-SA"/>
        </w:rPr>
        <w:t>» ....</w:t>
      </w:r>
      <w:r>
        <w:rPr>
          <w:rStyle w:val="FootnoteAnchor"/>
          <w:rtl w:val="true"/>
        </w:rPr>
        <w:footnoteReference w:id="205"/>
      </w:r>
      <w:bookmarkStart w:id="131" w:name="pg15432_171941"/>
    </w:p>
    <w:p>
      <w:pPr>
        <w:pStyle w:val="BookText"/>
        <w:rPr/>
      </w:pPr>
      <w:bookmarkEnd w:id="131"/>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بظهور القائم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عن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منهم قائم أهل بيتي ومهدي أمتّي، أشبه الناس بي في شمائله وأقواله وأفعاله، ليظهر بعد غيبة طويلة، وحيرة مضلّة ، فيعلي أمر الله، ويظهر دين الله، ويؤيد بنصر الله، وينصر بملائكة الله، فيملأ الأرض عدلا وقسطاً، كما ملئت جوراً وظلماً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يرجع إلى الكوفة فيبعث الثلاثمائة والبضعة عشر رجلا إلى الآفاق كلها، فيمسح بين أكتافهم، وعلى صدورهم، فلا يتعايون في قضاء، ولا تبقى أرض إلا نودي فيها شهادة أن لا إله إلا الله وحده لا شريك له، وأن محمّداً رسول الله </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والأحاديث في هذا المعنى كثيرة جدّاً، والغرض الإشارة </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6866736_2142443653"/>
      <w:bookmarkStart w:id="133" w:name="_Toc49"/>
      <w:bookmarkEnd w:id="132"/>
      <w:r>
        <w:rPr/>
        <w:t>11</w:t>
      </w:r>
      <w:r>
        <w:rPr>
          <w:rtl w:val="true"/>
        </w:rPr>
        <w:t xml:space="preserve">- </w:t>
      </w:r>
      <w:r>
        <w:rPr>
          <w:rtl w:val="true"/>
        </w:rPr>
        <w:t>إنتقامه من أعداء الله، ومن ألقابه المنتقم</w:t>
      </w:r>
      <w:bookmarkEnd w:id="133"/>
    </w:p>
    <w:p>
      <w:pPr>
        <w:pStyle w:val="BookText"/>
        <w:rPr/>
      </w:pPr>
      <w:r>
        <w:rPr>
          <w:rFonts w:ascii="IRNazanin" w:hAnsi="IRNazanin" w:eastAsia="IRNazanin"/>
          <w:color w:val="111111"/>
          <w:sz w:val="28"/>
          <w:sz w:val="28"/>
          <w:szCs w:val="28"/>
          <w:rtl w:val="true"/>
          <w:lang w:bidi="fa-IR"/>
        </w:rPr>
        <w:t xml:space="preserve">وفي الإكمال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عن أبيه، عن آبائه علیهم السلام عن أمیرالمؤمنین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أسري بي إلى السماء، أوحي إلي ربّي جلّ جلاله ، فقال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یامحمّد، إني اطلعت إلى الأرض اطلاعة، فاخترتك منها، فجعلتك نبيّاً وشققت لك من إسمي إسماً، فأنا المحمود وأنت محمّد، ثمّ اطلعت الثانية فاخترت منها عليّاً ، وجعلته وصيك وخليفتك، وزوج ابنتك، وأبا ذريتك وشققت له إسماً من أسمائي، فأنا العليّ الأعلى، وهو علي، وخلقت فاطمة والحسن والحسين من نوركما، ثمّ عرضت ولايتهم على الملائكة، فمن قبلها كان عندي من المقربين، یا محمّد، لو أن عبداً عبدني حتّی ينقطع، ويصير </w:t>
      </w:r>
    </w:p>
    <w:p>
      <w:pPr>
        <w:pStyle w:val="BookText"/>
        <w:rPr/>
      </w:pPr>
      <w:r>
        <w:rPr>
          <w:rFonts w:ascii="IRNazanin" w:hAnsi="IRNazanin" w:eastAsia="IRNazanin"/>
          <w:color w:val="111111"/>
          <w:sz w:val="28"/>
          <w:sz w:val="28"/>
          <w:szCs w:val="28"/>
          <w:rtl w:val="true"/>
          <w:lang w:bidi="fa-IR"/>
        </w:rPr>
        <w:t>کالشن البالي، ثمّ أتاني جاحداً لولايتهم فما أسكنته جنّتي، ولا أظللته تحت عرشي، یا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رأسك، فرفعت رأسي وإذا أنا بأنوار عليّ، وفاطمة والحسن، والحسين، وعليّ بن الحسين، ومحمّد بن علي، وجعفر بن محمّد وموسی بن جعفر، وعليّ بن موسى، ومحمّد بن علي، وعليّ بن محمّد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القائم في وسطهم، كأنه كوكب دري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ومن هؤلاء؟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وهذا القائم الّذي يحلّل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يومئذ بهما أشد من فتنة العجلّ والسامري</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البحار، عن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عبدالرحيم القصير،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قام قائمنا، لقد ردت إليه الحميراء حتّی يجلدها الحد وحتّی ينتقم لابنة محمّد صلی الله علیه وآله وسلم فاطمة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ولم يجلدها الحد؟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لفريتها على أمّ إبراهيم،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أخره الله للقائم؟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تبارك وتعالى بعث محمّداً صلی الله علیه وآله وسلم رحمة، وبعث القائم نقمة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قائمنا انتقم لله ولرسوله ولنا أجمعين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 عن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أيدي بني شيبة، وعلقها على باب الكعبة، وكتب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الكعبة </w:t>
      </w:r>
      <w:r>
        <w:rPr>
          <w:rFonts w:eastAsia="Amiri" w:cs="Amiri" w:ascii="Amiri" w:hAnsi="Amiri"/>
          <w:color w:val="111111"/>
          <w:sz w:val="28"/>
          <w:szCs w:val="28"/>
          <w:rtl w:val="true"/>
          <w:lang w:bidi="ar-SA"/>
        </w:rPr>
        <w:t>.</w:t>
      </w:r>
      <w:r>
        <w:rPr>
          <w:rStyle w:val="FootnoteAnchor"/>
          <w:rtl w:val="true"/>
        </w:rPr>
        <w:footnoteReference w:id="213"/>
      </w:r>
      <w:bookmarkStart w:id="134" w:name="pg15432_171943"/>
    </w:p>
    <w:p>
      <w:pPr>
        <w:pStyle w:val="BookText"/>
        <w:rPr/>
      </w:pPr>
      <w:bookmarkEnd w:id="134"/>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في خطبة الغدير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خاتم الأئمة منّا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الظاهر على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المنتقم من الظالمين، ألا إنّه فاتح الحصون وهادمها، ألا إنّه قاتل کلّ قبيلة من أهل الشرك ، ألا إنّه مدرك بکلّ ثار لأولياء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ألا إنّه الناصر لدين الله، ألا إنّه الغراف في بحر عميق،</w:t>
      </w:r>
    </w:p>
    <w:p>
      <w:pPr>
        <w:pStyle w:val="BookText"/>
        <w:rPr/>
      </w:pPr>
      <w:r>
        <w:rPr>
          <w:rFonts w:ascii="IRNazanin" w:hAnsi="IRNazanin" w:eastAsia="IRNazanin"/>
          <w:color w:val="111111"/>
          <w:sz w:val="28"/>
          <w:sz w:val="28"/>
          <w:szCs w:val="28"/>
          <w:rtl w:val="true"/>
          <w:lang w:bidi="fa-IR"/>
        </w:rPr>
        <w:t>ألا إنّه يسم کلّ ذي فضل بفضله، وکلّ ذي جهل بجهله، ألا إنّه خيرة الله ومختاره، ألا إنّه وارث کلّ علم والمحيط به، ألا إنّه المخبر عن ربّه عزّ وجلّ والمنبّه بأمر إيمانه، ألا إنّه الرشيد السديد، ألا إنّه المفوض إليه،</w:t>
      </w:r>
    </w:p>
    <w:p>
      <w:pPr>
        <w:pStyle w:val="BookText"/>
        <w:rPr/>
      </w:pPr>
      <w:r>
        <w:rPr>
          <w:rFonts w:ascii="Amiri" w:hAnsi="Amiri" w:eastAsia="Amiri" w:cs="Amiri"/>
          <w:color w:val="111111"/>
          <w:sz w:val="28"/>
          <w:sz w:val="28"/>
          <w:szCs w:val="28"/>
          <w:rtl w:val="true"/>
          <w:lang w:bidi="ar-SA"/>
        </w:rPr>
        <w:t>ألا إنّه قد بشّر من سلف بين يديه ، ألا إنّه الباقي حجّة ولاحجّة بعده، ولا حقّ إلا معه، ولا نور إلا عنده، ألا إنّه لا غالب له، ولا منصور عليه،</w:t>
      </w:r>
    </w:p>
    <w:p>
      <w:pPr>
        <w:pStyle w:val="BookText"/>
        <w:rPr/>
      </w:pPr>
      <w:r>
        <w:rPr>
          <w:rFonts w:ascii="Amiri" w:hAnsi="Amiri" w:eastAsia="Amiri" w:cs="Amiri"/>
          <w:color w:val="111111"/>
          <w:sz w:val="28"/>
          <w:sz w:val="28"/>
          <w:szCs w:val="28"/>
          <w:rtl w:val="true"/>
          <w:lang w:bidi="ar-SA"/>
        </w:rPr>
        <w:t xml:space="preserve">ألا وإنّه ولي الله في أرضه، وحكمه في خلقه وأُمّينه في سره وعلانيته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آخر من هذه الخطبة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النور من الله عزّ وجلّ في مسلوك ثمّ في علي، ثمّ في النسل منه، إلى القائم المهدي، الّذي يأخذ بحقّ الله، وبکلّ حقّ هو لنا </w:t>
      </w:r>
      <w:r>
        <w:rPr>
          <w:rFonts w:eastAsia="IRNazanin" w:cs="IRNazanin"/>
          <w:color w:val="111111"/>
          <w:sz w:val="28"/>
          <w:szCs w:val="28"/>
          <w:rtl w:val="true"/>
          <w:lang w:bidi="fa-IR"/>
        </w:rPr>
        <w:t>... .</w:t>
      </w:r>
      <w:r>
        <w:rPr>
          <w:rStyle w:val="FootnoteAnchor"/>
          <w:rtl w:val="true"/>
        </w:rPr>
        <w:footnoteReference w:id="214"/>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الوقت بعث القائم، فينتقم لي من الجبارين والطواغيت من قريش وبني أُمّية وسائر الناس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Heading5"/>
        <w:numPr>
          <w:ilvl w:val="4"/>
          <w:numId w:val="1"/>
        </w:numPr>
        <w:rPr/>
      </w:pPr>
      <w:bookmarkStart w:id="135" w:name="__RefHeading___Toc6866738_2142443653"/>
      <w:bookmarkStart w:id="136" w:name="_Toc50"/>
      <w:bookmarkEnd w:id="135"/>
      <w:r>
        <w:rPr/>
        <w:t>12</w:t>
      </w:r>
      <w:r>
        <w:rPr>
          <w:rtl w:val="true"/>
        </w:rPr>
        <w:t xml:space="preserve">- </w:t>
      </w:r>
      <w:r>
        <w:rPr>
          <w:rtl w:val="true"/>
        </w:rPr>
        <w:t>إقامة حدود الله</w:t>
      </w:r>
      <w:bookmarkEnd w:id="136"/>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المروي عنه علیه السلام بتوسط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وأقم به الحدود المعطلة، والأحكام المهملة </w:t>
      </w:r>
      <w:r>
        <w:rPr>
          <w:rFonts w:eastAsia="Amiri" w:cs="Amiri" w:ascii="Amiri" w:hAnsi="Amiri"/>
          <w:color w:val="111111"/>
          <w:sz w:val="28"/>
          <w:szCs w:val="28"/>
          <w:rtl w:val="true"/>
          <w:lang w:bidi="ar-SA"/>
        </w:rPr>
        <w:t xml:space="preserve">. </w:t>
      </w:r>
      <w:r>
        <w:rPr>
          <w:rStyle w:val="FootnoteAnchor"/>
          <w:rtl w:val="true"/>
        </w:rPr>
        <w:footnoteReference w:id="217"/>
      </w:r>
      <w:bookmarkStart w:id="137" w:name="pg15432_171944"/>
    </w:p>
    <w:p>
      <w:pPr>
        <w:pStyle w:val="BookText"/>
        <w:rPr/>
      </w:pPr>
      <w:bookmarkEnd w:id="137"/>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في وصف زمان ظهوره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ويقام حدود الله</w:t>
      </w:r>
      <w:r>
        <w:rPr>
          <w:rFonts w:eastAsia="Amiri" w:cs="Amiri" w:ascii="Amiri" w:hAnsi="Amiri"/>
          <w:color w:val="111111"/>
          <w:sz w:val="28"/>
          <w:szCs w:val="28"/>
          <w:rtl w:val="true"/>
          <w:lang w:bidi="ar-SA"/>
        </w:rPr>
        <w:t>» .</w:t>
      </w:r>
      <w:r>
        <w:rPr>
          <w:rStyle w:val="FootnoteAnchor"/>
          <w:rtl w:val="true"/>
        </w:rPr>
        <w:footnoteReference w:id="218"/>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حد واحد من حدود الله أزكى من المطر</w:t>
      </w:r>
    </w:p>
    <w:p>
      <w:pPr>
        <w:pStyle w:val="BookText"/>
        <w:rPr/>
      </w:pPr>
      <w:r>
        <w:rPr>
          <w:rFonts w:ascii="Amiri" w:hAnsi="Amiri" w:eastAsia="Amiri" w:cs="Amiri"/>
          <w:color w:val="111111"/>
          <w:sz w:val="28"/>
          <w:sz w:val="28"/>
          <w:szCs w:val="28"/>
          <w:rtl w:val="true"/>
          <w:lang w:bidi="ar-SA"/>
        </w:rPr>
        <w:t xml:space="preserve">أربعين يوماً وليلة </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كما في الحديث 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في حياة الأرض به علیه السلام ما يفيد هنا إن شاء الله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دمان في الإسلام حلال من الله عزّ وجلّ لا يقضي فيهما أحد بحكم الله عزّ وجلّ حتّی يبعث الله القائم من أهل البيت فيحكم فيهما بحكم الله عزّ وجلّ، لا يريد فيه بينة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الزاني المحصن يرجمه، ومانع الزكاة يضربّ رقبته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الزاني المحصن هو الرجم، وتخصيصه بإجراء هذا الحكم من حيث حكمه بمقتضی علمه الواقعي، وعدم درء الحد بالشبهات، كما في زمن سائر الأئمة علیهم السلام </w:t>
      </w:r>
      <w:r>
        <w:rPr>
          <w:rFonts w:eastAsia="IRNazanin" w:cs="IRNazanin"/>
          <w:color w:val="111111"/>
          <w:sz w:val="28"/>
          <w:szCs w:val="28"/>
          <w:rtl w:val="true"/>
          <w:lang w:bidi="fa-IR"/>
        </w:rPr>
        <w:t>.</w:t>
      </w:r>
    </w:p>
    <w:p>
      <w:pPr>
        <w:pStyle w:val="Heading5"/>
        <w:numPr>
          <w:ilvl w:val="4"/>
          <w:numId w:val="1"/>
        </w:numPr>
        <w:rPr/>
      </w:pPr>
      <w:bookmarkStart w:id="138" w:name="__RefHeading___Toc6866740_2142443653"/>
      <w:bookmarkStart w:id="139" w:name="_Toc51"/>
      <w:bookmarkEnd w:id="138"/>
      <w:r>
        <w:rPr/>
        <w:t>13</w:t>
      </w:r>
      <w:r>
        <w:rPr>
          <w:rtl w:val="true"/>
        </w:rPr>
        <w:t xml:space="preserve">- </w:t>
      </w:r>
      <w:r>
        <w:rPr>
          <w:rtl w:val="true"/>
        </w:rPr>
        <w:t>اضطراره</w:t>
      </w:r>
      <w:bookmarkEnd w:id="139"/>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المضطر الّذي يجاب إذا دعا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حدثني أبي ، عن الحسن ابن عليّ بن فضال، عن صالح بن عقبة، عن أبي عبدالله علیه السلام قال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في القائم من آل محمّد علیهم السلام وهو المضطر إذا صلى في المقام رکعتین، ودعا الله فأجابه، ويكشف السوء، ويجعله خليفة في الأرض </w:t>
      </w:r>
      <w:r>
        <w:rPr>
          <w:rFonts w:eastAsia="IRNazanin" w:cs="IRNazanin"/>
          <w:color w:val="111111"/>
          <w:sz w:val="28"/>
          <w:szCs w:val="28"/>
          <w:rtl w:val="true"/>
          <w:lang w:bidi="fa-IR"/>
        </w:rPr>
        <w:t xml:space="preserve">. </w:t>
      </w:r>
      <w:r>
        <w:rPr>
          <w:rStyle w:val="FootnoteAnchor"/>
          <w:rtl w:val="true"/>
        </w:rPr>
        <w:footnoteReference w:id="224"/>
      </w:r>
      <w:bookmarkStart w:id="140" w:name="pg15432_171945"/>
    </w:p>
    <w:p>
      <w:pPr>
        <w:pStyle w:val="Heading4"/>
        <w:numPr>
          <w:ilvl w:val="3"/>
          <w:numId w:val="1"/>
        </w:numPr>
        <w:rPr/>
      </w:pPr>
      <w:bookmarkStart w:id="141" w:name="__RefHeading___Toc6866742_2142443653"/>
      <w:bookmarkStart w:id="142" w:name="_Toc52"/>
      <w:bookmarkEnd w:id="140"/>
      <w:bookmarkEnd w:id="141"/>
      <w:r>
        <w:rPr>
          <w:rtl w:val="true"/>
        </w:rPr>
        <w:t>«</w:t>
      </w:r>
      <w:r>
        <w:rPr>
          <w:rtl w:val="true"/>
        </w:rPr>
        <w:t>حرف الباء</w:t>
      </w:r>
      <w:r>
        <w:rPr>
          <w:rtl w:val="true"/>
        </w:rPr>
        <w:t>»</w:t>
      </w:r>
      <w:bookmarkEnd w:id="142"/>
    </w:p>
    <w:p>
      <w:pPr>
        <w:pStyle w:val="Heading5"/>
        <w:numPr>
          <w:ilvl w:val="4"/>
          <w:numId w:val="1"/>
        </w:numPr>
        <w:rPr/>
      </w:pPr>
      <w:bookmarkStart w:id="143" w:name="__RefHeading___Toc6866744_2142443653"/>
      <w:bookmarkStart w:id="144" w:name="_Toc53"/>
      <w:bookmarkEnd w:id="143"/>
      <w:r>
        <w:rPr/>
        <w:t>1</w:t>
      </w:r>
      <w:r>
        <w:rPr>
          <w:rtl w:val="true"/>
        </w:rPr>
        <w:t xml:space="preserve">- </w:t>
      </w:r>
      <w:r>
        <w:rPr>
          <w:rtl w:val="true"/>
        </w:rPr>
        <w:t>بذل المعروف</w:t>
      </w:r>
      <w:bookmarkEnd w:id="144"/>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في وصف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وتجمع إليه أموال الدنيا كلّها من بطن الأرض وظهرها، فيقول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وسفكتم فيه الدماء الحرام، وركبتم فيه ما حرم الله عزّ وجلّ، فيعطي شيئا لم يعطه أحد كان قبله ، إلخ</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ويأتي في سخائه ماله دخل في المقام </w:t>
      </w:r>
      <w:r>
        <w:rPr>
          <w:rFonts w:eastAsia="Amiri" w:cs="Amiri" w:ascii="Amiri" w:hAnsi="Amiri"/>
          <w:color w:val="111111"/>
          <w:sz w:val="28"/>
          <w:szCs w:val="28"/>
          <w:rtl w:val="true"/>
          <w:lang w:bidi="ar-SA"/>
        </w:rPr>
        <w:t>.</w:t>
      </w:r>
      <w:r>
        <w:rPr>
          <w:rStyle w:val="FootnoteAnchor"/>
          <w:rtl w:val="true"/>
        </w:rPr>
        <w:footnoteReference w:id="226"/>
      </w:r>
    </w:p>
    <w:p>
      <w:pPr>
        <w:pStyle w:val="Heading5"/>
        <w:numPr>
          <w:ilvl w:val="4"/>
          <w:numId w:val="1"/>
        </w:numPr>
        <w:rPr/>
      </w:pPr>
      <w:bookmarkStart w:id="145" w:name="__RefHeading___Toc6866746_2142443653"/>
      <w:bookmarkStart w:id="146" w:name="_Toc54"/>
      <w:bookmarkEnd w:id="145"/>
      <w:r>
        <w:rPr/>
        <w:t>2</w:t>
      </w:r>
      <w:r>
        <w:rPr>
          <w:rtl w:val="true"/>
        </w:rPr>
        <w:t xml:space="preserve">- </w:t>
      </w:r>
      <w:r>
        <w:rPr>
          <w:rtl w:val="true"/>
        </w:rPr>
        <w:t>بعث الحجج</w:t>
      </w:r>
      <w:bookmarkEnd w:id="146"/>
    </w:p>
    <w:p>
      <w:pPr>
        <w:pStyle w:val="BookText"/>
        <w:rPr/>
      </w:pPr>
      <w:r>
        <w:rPr>
          <w:rFonts w:ascii="Amiri" w:hAnsi="Amiri" w:eastAsia="Amiri" w:cs="Amiri"/>
          <w:color w:val="111111"/>
          <w:sz w:val="28"/>
          <w:sz w:val="28"/>
          <w:szCs w:val="28"/>
          <w:rtl w:val="true"/>
          <w:lang w:bidi="ar-SA"/>
        </w:rPr>
        <w:t>وهم العلماء، لدلالة الناس وإصلاح أمورهم</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التوقيع المروي عنه علیه السلام في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الحوادث الواقعة فارجعوا فيها إلى رواة حديثنا فإنّهم حجتي علكيم، وأنا حجّة الله </w:t>
      </w:r>
      <w:r>
        <w:rPr>
          <w:rFonts w:eastAsia="IRNazanin" w:cs="IRNazanin"/>
          <w:color w:val="111111"/>
          <w:sz w:val="28"/>
          <w:szCs w:val="28"/>
          <w:rtl w:val="true"/>
          <w:lang w:bidi="fa-IR"/>
        </w:rPr>
        <w:t xml:space="preserve">. </w:t>
      </w:r>
      <w:r>
        <w:rPr>
          <w:rStyle w:val="FootnoteAnchor"/>
          <w:rtl w:val="true"/>
        </w:rPr>
        <w:footnoteReference w:id="227"/>
      </w:r>
    </w:p>
    <w:p>
      <w:pPr>
        <w:pStyle w:val="Heading5"/>
        <w:numPr>
          <w:ilvl w:val="4"/>
          <w:numId w:val="1"/>
        </w:numPr>
        <w:rPr/>
      </w:pPr>
      <w:bookmarkStart w:id="147" w:name="__RefHeading___Toc6866748_2142443653"/>
      <w:bookmarkStart w:id="148" w:name="_Toc55"/>
      <w:bookmarkEnd w:id="147"/>
      <w:r>
        <w:rPr/>
        <w:t>3</w:t>
      </w:r>
      <w:r>
        <w:rPr>
          <w:rtl w:val="true"/>
        </w:rPr>
        <w:t xml:space="preserve">- </w:t>
      </w:r>
      <w:r>
        <w:rPr>
          <w:rtl w:val="true"/>
        </w:rPr>
        <w:t>بلاؤه</w:t>
      </w:r>
      <w:bookmarkEnd w:id="148"/>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سیّد العابدین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القائم سنن من سبعة 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من أيوب فالفرج بعد البلوى، الخبر </w:t>
      </w:r>
      <w:r>
        <w:rPr>
          <w:rFonts w:eastAsia="Amiri" w:cs="Amiri" w:ascii="Amiri" w:hAnsi="Amiri"/>
          <w:color w:val="111111"/>
          <w:sz w:val="28"/>
          <w:szCs w:val="28"/>
          <w:rtl w:val="true"/>
          <w:lang w:bidi="ar-SA"/>
        </w:rPr>
        <w:t>.</w:t>
      </w:r>
      <w:r>
        <w:rPr>
          <w:rStyle w:val="FootnoteAnchor"/>
          <w:rtl w:val="true"/>
        </w:rPr>
        <w:footnoteReference w:id="228"/>
      </w:r>
    </w:p>
    <w:p>
      <w:pPr>
        <w:pStyle w:val="Heading5"/>
        <w:numPr>
          <w:ilvl w:val="4"/>
          <w:numId w:val="1"/>
        </w:numPr>
        <w:rPr/>
      </w:pPr>
      <w:bookmarkStart w:id="149" w:name="__RefHeading___Toc6866750_2142443653"/>
      <w:bookmarkStart w:id="150" w:name="_Toc56"/>
      <w:bookmarkEnd w:id="149"/>
      <w:r>
        <w:rPr/>
        <w:t>4</w:t>
      </w:r>
      <w:r>
        <w:rPr>
          <w:rtl w:val="true"/>
        </w:rPr>
        <w:t xml:space="preserve">- </w:t>
      </w:r>
      <w:r>
        <w:rPr>
          <w:rtl w:val="true"/>
        </w:rPr>
        <w:t>بركاته</w:t>
      </w:r>
      <w:bookmarkEnd w:id="15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الباب الثالث </w:t>
      </w:r>
      <w:r>
        <w:rPr>
          <w:rStyle w:val="FootnoteAnchor"/>
          <w:rtl w:val="true"/>
        </w:rPr>
        <w:footnoteReference w:id="229"/>
      </w:r>
      <w:r>
        <w:rPr>
          <w:rFonts w:ascii="IRNazanin" w:hAnsi="IRNazanin" w:eastAsia="IRNazanin"/>
          <w:color w:val="111111"/>
          <w:sz w:val="28"/>
          <w:sz w:val="28"/>
          <w:szCs w:val="28"/>
          <w:rtl w:val="true"/>
          <w:lang w:bidi="fa-IR"/>
        </w:rPr>
        <w:t xml:space="preserve">أن جميع ما يصل إلى الخلائق من النعم الظاهرة والباطنة في زمانه إنما هو من برکات وجوده صلوات الله عليه </w:t>
      </w:r>
      <w:bookmarkStart w:id="151" w:name="pg15432_171946"/>
    </w:p>
    <w:p>
      <w:pPr>
        <w:pStyle w:val="BookText"/>
        <w:rPr/>
      </w:pPr>
      <w:bookmarkEnd w:id="151"/>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في ذلك فوق حد التواتر، ولذلك قال علیه السلام في التوقيع المروي في 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وجه الإنتفاع بي في غيبتي فكالإنتفاع بالشمس إذا غيبها عن الأبصار السحاب </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152" w:name="__RefHeading___Toc6866752_2142443653"/>
      <w:bookmarkStart w:id="153" w:name="_Toc57"/>
      <w:bookmarkEnd w:id="152"/>
      <w:r>
        <w:rPr>
          <w:rtl w:val="true"/>
        </w:rPr>
        <w:t>«</w:t>
      </w:r>
      <w:r>
        <w:rPr>
          <w:rtl w:val="true"/>
        </w:rPr>
        <w:t>حرف التاء</w:t>
      </w:r>
      <w:r>
        <w:rPr>
          <w:rtl w:val="true"/>
        </w:rPr>
        <w:t>»</w:t>
      </w:r>
      <w:bookmarkEnd w:id="153"/>
    </w:p>
    <w:p>
      <w:pPr>
        <w:pStyle w:val="Heading5"/>
        <w:numPr>
          <w:ilvl w:val="4"/>
          <w:numId w:val="1"/>
        </w:numPr>
        <w:rPr/>
      </w:pPr>
      <w:bookmarkStart w:id="154" w:name="__RefHeading___Toc6866754_2142443653"/>
      <w:bookmarkStart w:id="155" w:name="_Toc58"/>
      <w:bookmarkEnd w:id="154"/>
      <w:r>
        <w:rPr/>
        <w:t>1</w:t>
      </w:r>
      <w:r>
        <w:rPr>
          <w:rtl w:val="true"/>
        </w:rPr>
        <w:t xml:space="preserve">- </w:t>
      </w:r>
      <w:r>
        <w:rPr>
          <w:rtl w:val="true"/>
        </w:rPr>
        <w:t>تأليف القلوب</w:t>
      </w:r>
      <w:bookmarkEnd w:id="155"/>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مؤلف شمل الصلاح والرضا؟ </w:t>
      </w:r>
      <w:r>
        <w:rPr>
          <w:rStyle w:val="FootnoteAnchor"/>
          <w:rtl w:val="true"/>
        </w:rPr>
        <w:footnoteReference w:id="231"/>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دعاء أمر المؤمنين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واجمع به شمل الأمة</w:t>
      </w:r>
      <w:r>
        <w:rPr>
          <w:rFonts w:eastAsia="IRNazanin" w:cs="IRNazanin"/>
          <w:color w:val="111111"/>
          <w:sz w:val="28"/>
          <w:szCs w:val="28"/>
          <w:rtl w:val="true"/>
          <w:lang w:bidi="fa-IR"/>
        </w:rPr>
        <w:t>» .</w:t>
      </w:r>
      <w:r>
        <w:rPr>
          <w:rStyle w:val="FootnoteAnchor"/>
          <w:rtl w:val="true"/>
        </w:rPr>
        <w:footnoteReference w:id="232"/>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ويؤلف به بين القلوب المختلفة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ويؤلف الله بين القلوب المختلفة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في الحديث المروي عن أميرالمؤمنين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أمنّا آل محمّد المهدي أم من غيرنا؟</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منّا، يختم الله به الدين، كما فتح بنا، وبنا ينقذون من الفتن، كما أنقذوا من الشرك، وبنا يؤلف الله بين قلوبهم بعد عداوة الفتنة إخواناً، كما ألف بينهم بعد عداوة الشرك إخواناً في دينهم</w:t>
      </w:r>
      <w:r>
        <w:rPr>
          <w:rFonts w:eastAsia="IRNazanin" w:cs="IRNazanin"/>
          <w:color w:val="111111"/>
          <w:sz w:val="28"/>
          <w:szCs w:val="28"/>
          <w:rtl w:val="true"/>
          <w:lang w:bidi="fa-IR"/>
        </w:rPr>
        <w:t>.</w:t>
      </w:r>
      <w:r>
        <w:rPr>
          <w:rStyle w:val="FootnoteAnchor"/>
          <w:rtl w:val="true"/>
        </w:rPr>
        <w:footnoteReference w:id="23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مروي من طريق أهل السنّة وقد أذعنوا بصحّته والحمد لله </w:t>
      </w:r>
      <w:r>
        <w:rPr>
          <w:rFonts w:eastAsia="Amiri" w:cs="Amiri" w:ascii="Amiri" w:hAnsi="Amiri"/>
          <w:color w:val="111111"/>
          <w:sz w:val="28"/>
          <w:szCs w:val="28"/>
          <w:rtl w:val="true"/>
          <w:lang w:bidi="ar-SA"/>
        </w:rPr>
        <w:t xml:space="preserve">. </w:t>
      </w:r>
      <w:r>
        <w:rPr>
          <w:rStyle w:val="FootnoteAnchor"/>
          <w:rtl w:val="true"/>
        </w:rPr>
        <w:footnoteReference w:id="236"/>
      </w:r>
      <w:bookmarkStart w:id="156" w:name="pg15432_171947"/>
    </w:p>
    <w:p>
      <w:pPr>
        <w:pStyle w:val="Heading5"/>
        <w:numPr>
          <w:ilvl w:val="4"/>
          <w:numId w:val="1"/>
        </w:numPr>
        <w:rPr/>
      </w:pPr>
      <w:bookmarkStart w:id="157" w:name="__RefHeading___Toc6866756_2142443653"/>
      <w:bookmarkStart w:id="158" w:name="_Toc59"/>
      <w:bookmarkEnd w:id="156"/>
      <w:bookmarkEnd w:id="157"/>
      <w:r>
        <w:rPr/>
        <w:t>2</w:t>
      </w:r>
      <w:r>
        <w:rPr>
          <w:rtl w:val="true"/>
        </w:rPr>
        <w:t xml:space="preserve">- </w:t>
      </w:r>
      <w:r>
        <w:rPr>
          <w:rtl w:val="true"/>
        </w:rPr>
        <w:t>تلطّفه بنا</w:t>
      </w:r>
      <w:bookmarkEnd w:id="158"/>
    </w:p>
    <w:p>
      <w:pPr>
        <w:pStyle w:val="BookText"/>
        <w:rPr/>
      </w:pPr>
      <w:r>
        <w:rPr>
          <w:rFonts w:ascii="IRNazanin" w:hAnsi="IRNazanin" w:eastAsia="IRNazanin"/>
          <w:color w:val="111111"/>
          <w:sz w:val="28"/>
          <w:sz w:val="28"/>
          <w:szCs w:val="28"/>
          <w:rtl w:val="true"/>
          <w:lang w:bidi="fa-IR"/>
        </w:rPr>
        <w:t>يشهد بذلك قوله علیه السلام في التوقيع المروي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أنهي إلىَّ ارتياب جماعة منكم في الدين، وما دخلهم من الشك والحيرة، في ولاة أمرهم، فغمنا ذلك لكم لا لنا، وساءنا فيكم الا فينا، لأن الله معنا، فلا فاقة بنا إلى غيره، والحقّ معنا فلن يوحشنا من قعد عنا، ونحن صنائع ربّنا والخلق بعد صنائعنا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المقصود أيضاً ما في بصائر الدرجات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زید، جدّد عبادة، وأحدث توبة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ما عندنا خير لك، وأنت من شيعتنا،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أنا أكون من شيعتكم؟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شيعتنا، إلينا الصراط والميزان، وحساب شیعتنا، والله، لأنا أرحم بكم منكم بأنفسكم، الخبر </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159" w:name="__RefHeading___Toc6866758_2142443653"/>
      <w:bookmarkStart w:id="160" w:name="_Toc60"/>
      <w:bookmarkEnd w:id="159"/>
      <w:r>
        <w:rPr/>
        <w:t>3</w:t>
      </w:r>
      <w:r>
        <w:rPr>
          <w:rtl w:val="true"/>
        </w:rPr>
        <w:t xml:space="preserve">- </w:t>
      </w:r>
      <w:r>
        <w:rPr>
          <w:rtl w:val="true"/>
        </w:rPr>
        <w:t>تحمله الأذى منّا</w:t>
      </w:r>
      <w:bookmarkEnd w:id="160"/>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توقيع آخر مروي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آذانا جهلاء الشيعة وحمقاؤهم ومن دينه جناح البعوضة، إلخ</w:t>
      </w:r>
      <w:r>
        <w:rPr>
          <w:rFonts w:eastAsia="Amiri" w:cs="Amiri" w:ascii="Amiri" w:hAnsi="Amiri"/>
          <w:color w:val="111111"/>
          <w:sz w:val="28"/>
          <w:szCs w:val="28"/>
          <w:rtl w:val="true"/>
          <w:lang w:bidi="ar-SA"/>
        </w:rPr>
        <w:t xml:space="preserve">. </w:t>
      </w:r>
      <w:r>
        <w:rPr>
          <w:rStyle w:val="FootnoteAnchor"/>
          <w:rtl w:val="true"/>
        </w:rPr>
        <w:footnoteReference w:id="239"/>
      </w:r>
    </w:p>
    <w:p>
      <w:pPr>
        <w:pStyle w:val="Heading5"/>
        <w:numPr>
          <w:ilvl w:val="4"/>
          <w:numId w:val="1"/>
        </w:numPr>
        <w:rPr/>
      </w:pPr>
      <w:bookmarkStart w:id="161" w:name="__RefHeading___Toc6866760_2142443653"/>
      <w:bookmarkStart w:id="162" w:name="_Toc61"/>
      <w:bookmarkEnd w:id="161"/>
      <w:r>
        <w:rPr/>
        <w:t>4</w:t>
      </w:r>
      <w:r>
        <w:rPr>
          <w:rtl w:val="true"/>
        </w:rPr>
        <w:t xml:space="preserve">- </w:t>
      </w:r>
      <w:r>
        <w:rPr>
          <w:rtl w:val="true"/>
        </w:rPr>
        <w:t>ترك حقه لنا في الدنيا والآخرة</w:t>
      </w:r>
      <w:bookmarkEnd w:id="162"/>
    </w:p>
    <w:p>
      <w:pPr>
        <w:pStyle w:val="BookText"/>
        <w:rPr/>
      </w:pPr>
      <w:r>
        <w:rPr>
          <w:rFonts w:ascii="Amiri" w:hAnsi="Amiri" w:eastAsia="Amiri" w:cs="Amiri"/>
          <w:color w:val="111111"/>
          <w:sz w:val="28"/>
          <w:sz w:val="28"/>
          <w:szCs w:val="28"/>
          <w:rtl w:val="true"/>
          <w:lang w:bidi="ar-SA"/>
        </w:rPr>
        <w:t xml:space="preserve">أما في الدنيا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سبق في إباحة ما في أيدينا </w:t>
      </w:r>
      <w:r>
        <w:rPr>
          <w:rFonts w:eastAsia="Amiri" w:cs="Amiri" w:ascii="Amiri" w:hAnsi="Amiri"/>
          <w:color w:val="111111"/>
          <w:sz w:val="28"/>
          <w:szCs w:val="28"/>
          <w:rtl w:val="true"/>
          <w:lang w:bidi="ar-SA"/>
        </w:rPr>
        <w:t xml:space="preserve">. </w:t>
      </w:r>
      <w:r>
        <w:rPr>
          <w:rStyle w:val="FootnoteAnchor"/>
          <w:rtl w:val="true"/>
        </w:rPr>
        <w:footnoteReference w:id="240"/>
      </w:r>
      <w:bookmarkStart w:id="163" w:name="pg15432_171948"/>
    </w:p>
    <w:p>
      <w:pPr>
        <w:pStyle w:val="BookText"/>
        <w:rPr/>
      </w:pPr>
      <w:bookmarkEnd w:id="163"/>
      <w:r>
        <w:rPr>
          <w:rFonts w:ascii="Amiri" w:hAnsi="Amiri" w:eastAsia="Amiri" w:cs="Amiri"/>
          <w:color w:val="111111"/>
          <w:sz w:val="28"/>
          <w:sz w:val="28"/>
          <w:szCs w:val="28"/>
          <w:rtl w:val="true"/>
          <w:lang w:bidi="ar-SA"/>
        </w:rPr>
        <w:t xml:space="preserve">وأما في 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في البحار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جعل الله حساب شیعتنا إلينا، فما كان بينهم وبين الله استوهبه محمّد صلی الله علیه وآله وسلم من الله وما كان فيما بينهم وبين الناس من المظالم أداه محمّد صلی الله علیه وآله وسلم عنهم،</w:t>
      </w:r>
    </w:p>
    <w:p>
      <w:pPr>
        <w:pStyle w:val="BookText"/>
        <w:rPr/>
      </w:pPr>
      <w:r>
        <w:rPr>
          <w:rFonts w:ascii="IRNazanin" w:hAnsi="IRNazanin" w:eastAsia="IRNazanin"/>
          <w:color w:val="111111"/>
          <w:sz w:val="28"/>
          <w:sz w:val="28"/>
          <w:szCs w:val="28"/>
          <w:rtl w:val="true"/>
          <w:lang w:bidi="fa-IR"/>
        </w:rPr>
        <w:t xml:space="preserve">وما كان فيما بيننا وبينهم وهبناه لهم، حتّی يدخلوا الجنّة بغير حساب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البرهان عدة أحاديث في هذا المعنى، عن الأئمة علیهم السلام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عَلَينا حِسابَهُم </w:t>
      </w:r>
      <w:r>
        <w:rPr>
          <w:rStyle w:val="FootnoteAnchor"/>
          <w:rtl w:val="true"/>
        </w:rPr>
        <w:footnoteReference w:id="242"/>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164" w:name="__RefHeading___Toc6866762_2142443653"/>
      <w:bookmarkStart w:id="165" w:name="_Toc62"/>
      <w:bookmarkEnd w:id="164"/>
      <w:r>
        <w:rPr/>
        <w:t>5</w:t>
      </w:r>
      <w:r>
        <w:rPr>
          <w:rtl w:val="true"/>
        </w:rPr>
        <w:t xml:space="preserve">- </w:t>
      </w:r>
      <w:r>
        <w:rPr>
          <w:rtl w:val="true"/>
        </w:rPr>
        <w:t>تشييع أمواتنا</w:t>
      </w:r>
      <w:bookmarkEnd w:id="165"/>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ما روي في البحار، من كتاب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اجتمعت عصابة الشيعة بنيسابور، واختاروا محمّد بن عليّ النيسابوري فدفعوا إليه ثلاثين ألف دينار، وخمسين ألف درهم، وشقة من الثياب،</w:t>
      </w:r>
    </w:p>
    <w:p>
      <w:pPr>
        <w:pStyle w:val="BookText"/>
        <w:rPr/>
      </w:pPr>
      <w:r>
        <w:rPr>
          <w:rFonts w:ascii="Amiri" w:hAnsi="Amiri" w:eastAsia="Amiri" w:cs="Amiri"/>
          <w:color w:val="111111"/>
          <w:sz w:val="28"/>
          <w:sz w:val="28"/>
          <w:szCs w:val="28"/>
          <w:rtl w:val="true"/>
          <w:lang w:bidi="ar-SA"/>
        </w:rPr>
        <w:t>وأتت شطيطة بدرهم صحيح وشقة خام من غزل يدها تساوي أربعة دراهم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فثنّیت در همها، وجاؤا بجزء فيه مسائل ملء سبعين ورقة، في كل ورقة مسألة، وباقي الورق بیاض ليكتب الجواب تحتها، وقد حزمت کلّ ورقتين بثلاث حزم، وختم عليها بثلاث خواتيم، على کلّ حزام خاتم،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إلى الإمام ليلة، وخذ في غد ، فإن وجدت الجزء صحيح الخواتيم فاکسر منها خمسة، وانظر هل أجاب عن المسائل، فإن لم تنكسر الخواتيم فهو الإمام المستحقّ للمال، فادفع إليه، وإلا فرد إلينا أموالنا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على الأفطح عبدالله بن جعفر، وجربّه ، وخرج عنه،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اهدني إلى سواء الصراط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واقف إذا أنا بغلام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أجب من تريد، فأتى بي دار موسی بن جعفر علیهما السلام، فلمّا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تقنط يا أبا جعفر، ولم تفزع إلى اليهود والنصارى؟</w:t>
      </w:r>
    </w:p>
    <w:p>
      <w:pPr>
        <w:pStyle w:val="BookText"/>
        <w:rPr/>
      </w:pPr>
      <w:r>
        <w:rPr>
          <w:rFonts w:ascii="Amiri" w:hAnsi="Amiri" w:eastAsia="Amiri" w:cs="Amiri"/>
          <w:color w:val="111111"/>
          <w:sz w:val="28"/>
          <w:sz w:val="28"/>
          <w:szCs w:val="28"/>
          <w:rtl w:val="true"/>
          <w:lang w:bidi="ar-SA"/>
        </w:rPr>
        <w:t>إلي فأنا حجّة الله ووليه، ألم يعرفك أبو حمزة على باب مسجد جدي؟</w:t>
      </w:r>
    </w:p>
    <w:p>
      <w:pPr>
        <w:pStyle w:val="BookText"/>
        <w:rPr/>
      </w:pPr>
      <w:r>
        <w:rPr>
          <w:rFonts w:ascii="Amiri" w:hAnsi="Amiri" w:eastAsia="Amiri" w:cs="Amiri"/>
          <w:color w:val="111111"/>
          <w:sz w:val="28"/>
          <w:sz w:val="28"/>
          <w:szCs w:val="28"/>
          <w:rtl w:val="true"/>
          <w:lang w:bidi="ar-SA"/>
        </w:rPr>
        <w:t>وقد أجبتك عما في الجزء من المسائل بجميع ما تحتاج إليه منذ أمس فجئني به، وبدرهم شطيطة، الّذي وزنه درهم ودانقان، الّذي في الكيس، الّذي فيه أربعمائة درهماً للوازوري والشقّة التي في رزمة الأخوين البلخيين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 عقلي من مقاله، وأتيت بما أمرني، ووضعت ذلك قبله، فأخذ درهم شطيطة وإزارها، ثمّ استقبلني،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يستحيي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 أبلغ شطيطة سلامي وأعطها هذه الصرة، وكانت أربعين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وأهديت لها شقة من أكفاني من قطن قريتنا صيدا، قرية فاطمة علیهاالسلام وغزل أختي حليمة ابنة أبي عبدالله جعفر بن محمّد الصادق علیه السلام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ستعيشين تسعة عشر يوما من وصول أبي جعفر، ووصول الشقة والدراهم، فأنفقي على نفسك منها ستة عشر درهما، واجعليّ أربعة وعشرين صدقة عنك، وما يلزم عنك، وأنا أتولى الصلاة عليك،</w:t>
      </w:r>
    </w:p>
    <w:p>
      <w:pPr>
        <w:pStyle w:val="BookText"/>
        <w:rPr/>
      </w:pPr>
      <w:r>
        <w:rPr>
          <w:rFonts w:ascii="IRNazanin" w:hAnsi="IRNazanin" w:eastAsia="IRNazanin"/>
          <w:color w:val="111111"/>
          <w:sz w:val="28"/>
          <w:sz w:val="28"/>
          <w:szCs w:val="28"/>
          <w:rtl w:val="true"/>
          <w:lang w:bidi="fa-IR"/>
        </w:rPr>
        <w:t>فإذا رأيتني يا أبا جعفر فاکتم عليّ فإنّه أبقى لنفسك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واردد الأموال إلى أصحابها، وافكك هذه الخواتيم عن الجزء، وانظر هل أجبناك عن المسائل أم لا، من قبل أن تجيئنا بالجزء؟</w:t>
      </w:r>
    </w:p>
    <w:p>
      <w:pPr>
        <w:pStyle w:val="BookText"/>
        <w:rPr/>
      </w:pPr>
      <w:r>
        <w:rPr>
          <w:rFonts w:ascii="IRNazanin" w:hAnsi="IRNazanin" w:eastAsia="IRNazanin"/>
          <w:color w:val="111111"/>
          <w:sz w:val="28"/>
          <w:sz w:val="28"/>
          <w:szCs w:val="28"/>
          <w:rtl w:val="true"/>
          <w:lang w:bidi="fa-IR"/>
        </w:rPr>
        <w:t xml:space="preserve">فوجدت الخواتيم صحيحة، ففتحت منها واحداً من وسطها، فوجدت فيه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العالم علیه السلام في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نذرت لله لأعتقن کلّ مملوك كان في 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له جماعة من العبيد؟ الجواب بخطه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ليعتقن من كان في ملكه من قبل ستة أشهر، والدليل على صحة ذلك قوله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والقمر قدرناه </w:t>
      </w:r>
      <w:r>
        <w:rPr>
          <w:rFonts w:eastAsia="IRNazanin" w:cs="IRNazanin"/>
          <w:color w:val="111111"/>
          <w:sz w:val="28"/>
          <w:szCs w:val="28"/>
          <w:rtl w:val="true"/>
          <w:lang w:bidi="fa-IR"/>
        </w:rPr>
        <w:t xml:space="preserve">...»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له ستة أشهر </w:t>
      </w:r>
      <w:r>
        <w:rPr>
          <w:rFonts w:eastAsia="Amiri" w:cs="Amiri" w:ascii="Amiri" w:hAnsi="Amiri"/>
          <w:color w:val="111111"/>
          <w:sz w:val="28"/>
          <w:szCs w:val="28"/>
          <w:rtl w:val="true"/>
          <w:lang w:bidi="ar-SA"/>
        </w:rPr>
        <w:t xml:space="preserve">. </w:t>
      </w:r>
      <w:bookmarkStart w:id="166" w:name="pg15432_171950"/>
    </w:p>
    <w:p>
      <w:pPr>
        <w:pStyle w:val="BookText"/>
        <w:rPr/>
      </w:pPr>
      <w:bookmarkEnd w:id="166"/>
      <w:r>
        <w:rPr>
          <w:rFonts w:ascii="Amiri" w:hAnsi="Amiri" w:eastAsia="Amiri" w:cs="Amiri"/>
          <w:color w:val="111111"/>
          <w:sz w:val="28"/>
          <w:sz w:val="28"/>
          <w:szCs w:val="28"/>
          <w:rtl w:val="true"/>
          <w:lang w:bidi="ar-SA"/>
        </w:rPr>
        <w:t>وفككت الختام الثاني فوجدت ما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العالم 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لاتصدقن بمال كثير، فما يتصدّق؟</w:t>
      </w:r>
    </w:p>
    <w:p>
      <w:pPr>
        <w:pStyle w:val="BookText"/>
        <w:rPr/>
      </w:pPr>
      <w:r>
        <w:rPr>
          <w:rFonts w:ascii="Amiri" w:hAnsi="Amiri" w:eastAsia="Amiri" w:cs="Amiri"/>
          <w:color w:val="111111"/>
          <w:sz w:val="28"/>
          <w:sz w:val="28"/>
          <w:szCs w:val="28"/>
          <w:rtl w:val="true"/>
          <w:lang w:bidi="ar-SA"/>
        </w:rPr>
        <w:t xml:space="preserve">الجواب تحته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حلف من أربّاب شياه، فليتصدق بأربع</w:t>
      </w:r>
    </w:p>
    <w:p>
      <w:pPr>
        <w:pStyle w:val="BookText"/>
        <w:rPr/>
      </w:pPr>
      <w:r>
        <w:rPr>
          <w:rFonts w:ascii="Amiri" w:hAnsi="Amiri" w:eastAsia="Amiri" w:cs="Amiri"/>
          <w:color w:val="111111"/>
          <w:sz w:val="28"/>
          <w:sz w:val="28"/>
          <w:szCs w:val="28"/>
          <w:rtl w:val="true"/>
          <w:lang w:bidi="ar-SA"/>
        </w:rPr>
        <w:t>وثمانين شاة، وإن كان من أصحاب النعم، فليتصدق بأربع وثمانين بعيراً،</w:t>
      </w:r>
    </w:p>
    <w:p>
      <w:pPr>
        <w:pStyle w:val="BookText"/>
        <w:rPr/>
      </w:pPr>
      <w:r>
        <w:rPr>
          <w:rFonts w:ascii="Amiri" w:hAnsi="Amiri" w:eastAsia="Amiri" w:cs="Amiri"/>
          <w:color w:val="111111"/>
          <w:sz w:val="28"/>
          <w:sz w:val="28"/>
          <w:szCs w:val="28"/>
          <w:rtl w:val="true"/>
          <w:lang w:bidi="ar-SA"/>
        </w:rPr>
        <w:t>وإن كان من أربّاب الدراهم، فليتصدق بأربع وثمانين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فعددت مواطن رسول الله قبل نزول تلك الآية، فكانت أربعة وثمانين موطنا، فكسرت الخاتم الثالث، فوجدت تحته مكتوبا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يقول العالم في رجل نبش قبر میت وقطع رأس الميت وأخذ الكفن؟</w:t>
      </w:r>
    </w:p>
    <w:p>
      <w:pPr>
        <w:pStyle w:val="BookText"/>
        <w:rPr/>
      </w:pPr>
      <w:r>
        <w:rPr>
          <w:rFonts w:ascii="Amiri" w:hAnsi="Amiri" w:eastAsia="Amiri" w:cs="Amiri"/>
          <w:color w:val="111111"/>
          <w:sz w:val="28"/>
          <w:sz w:val="28"/>
          <w:szCs w:val="28"/>
          <w:rtl w:val="true"/>
          <w:lang w:bidi="ar-SA"/>
        </w:rPr>
        <w:t xml:space="preserve">الجواب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السارق لأخذ الكفن من وراء الحرز، ويلزم مائة دينار القطع رأس الميت، لانّا جعلناه بمنزلة الجنين في بطن أمّه قبل أن ينفخ فيه الروح، فجعلنا في النطفة عشرين ديناراً، المسألة إلى آخرها،</w:t>
      </w:r>
    </w:p>
    <w:p>
      <w:pPr>
        <w:pStyle w:val="BookText"/>
        <w:rPr/>
      </w:pPr>
      <w:r>
        <w:rPr>
          <w:rFonts w:ascii="IRNazanin" w:hAnsi="IRNazanin" w:eastAsia="IRNazanin"/>
          <w:color w:val="111111"/>
          <w:sz w:val="28"/>
          <w:sz w:val="28"/>
          <w:szCs w:val="28"/>
          <w:rtl w:val="true"/>
          <w:lang w:bidi="fa-IR"/>
        </w:rPr>
        <w:t>فلمّا وافی خراسان، وجد الّذين رد عليهم أموالهم ارتدوا إلى الفطحية ، وشطيطة على الحقّ، فبلغها سلامه وأعطاها صرته وشقته،</w:t>
      </w:r>
    </w:p>
    <w:p>
      <w:pPr>
        <w:pStyle w:val="BookText"/>
        <w:rPr/>
      </w:pPr>
      <w:r>
        <w:rPr>
          <w:rFonts w:ascii="IRNazanin" w:hAnsi="IRNazanin" w:eastAsia="IRNazanin"/>
          <w:color w:val="111111"/>
          <w:sz w:val="28"/>
          <w:sz w:val="28"/>
          <w:szCs w:val="28"/>
          <w:rtl w:val="true"/>
          <w:lang w:bidi="fa-IR"/>
        </w:rPr>
        <w:t>فعاشت كما قال علیه السلام فلمّا توفّيت شطيطة جاء الإمام على بعير له،</w:t>
      </w:r>
    </w:p>
    <w:p>
      <w:pPr>
        <w:pStyle w:val="BookText"/>
        <w:rPr/>
      </w:pPr>
      <w:r>
        <w:rPr>
          <w:rFonts w:ascii="IRNazanin" w:hAnsi="IRNazanin" w:eastAsia="IRNazanin"/>
          <w:color w:val="111111"/>
          <w:sz w:val="28"/>
          <w:sz w:val="28"/>
          <w:szCs w:val="28"/>
          <w:rtl w:val="true"/>
          <w:lang w:bidi="fa-IR"/>
        </w:rPr>
        <w:t>فلمّا فرغ من تجهيزها ركب بعيره، وانثنی نحو البرية،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أصحابك وأقرأهم منّي السلام،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ومن يجري مجراي من الأئمة علیهم السلام لا بد لنا من حضور جنايزكم في أي بلد كنتم، فاتقوا الله في أنفسكم</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167" w:name="__RefHeading___Toc6866764_2142443653"/>
      <w:bookmarkStart w:id="168" w:name="_Toc63"/>
      <w:bookmarkEnd w:id="167"/>
      <w:r>
        <w:rPr/>
        <w:t>6</w:t>
      </w:r>
      <w:r>
        <w:rPr>
          <w:rtl w:val="true"/>
        </w:rPr>
        <w:t xml:space="preserve">- </w:t>
      </w:r>
      <w:r>
        <w:rPr>
          <w:rtl w:val="true"/>
        </w:rPr>
        <w:t>تجديده الإسلام بعد اندراسه وانمحائه</w:t>
      </w:r>
      <w:bookmarkEnd w:id="168"/>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الدعاء المروي عنه علیه السلام بتوسط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وجدد به ما امتحی من دينك </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الدعاء المروي عن أبي الحسن الرضا علیه السلام وجدّد به ما امتحی من دينك، وبدّل من حكمك، حتّی تعيد دينك به وعلى يديه جديداً غضّاً</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نقلا عن إرشاد المفيد،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دعا الناس إلى الإسلام جديداً، وهداهم إلى أمرقد دثر، وضلّ عنه الجمهور، وإنّما سمّي القائم مهديّاً لأنه يهدي إلى أمر مضلول عنه، وسمي القائم لقيامه بالحقّ</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غيبة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في سيرة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بأمر جديد، وكتاب جديد، وقضاء جديد، على العرب شديد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عبدالله علیه السلام في جواب من سأل عن سيرة المهدي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كما صنع رسول الله صلی الله علیه وآله وسلم يهدم ما كان قبله، كما هدم رسول الله صلی الله علیه وآله وسلم أمر الجاهلية، ويستأنف الإسلام جديداً</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 </w:t>
      </w:r>
      <w:r>
        <w:rPr>
          <w:rStyle w:val="FootnoteAnchor"/>
          <w:rtl w:val="true"/>
        </w:rPr>
        <w:footnoteReference w:id="253"/>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دعا الناس إلى أمر جديد، كما دعا إليه رسول الله صلی الله علیه وآله وسلم وإن الإسلام بدأ غريباً وسيعود غريبا كما بدأ، فطوبى للغربّاء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بدأ غريباً، وسيعود غريباً كما بدأ فطوبی للغربّاء، 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لي هذا أصلحك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يستأنف الداعي منّا دعاء جديداً كما دعا رسول الله صلی الله علیه وآله وسلم </w:t>
      </w:r>
      <w:r>
        <w:rPr>
          <w:rFonts w:eastAsia="IRNazanin" w:cs="IRNazanin"/>
          <w:color w:val="111111"/>
          <w:sz w:val="28"/>
          <w:szCs w:val="28"/>
          <w:rtl w:val="true"/>
          <w:lang w:bidi="fa-IR"/>
        </w:rPr>
        <w:t>.</w:t>
      </w:r>
      <w:r>
        <w:rPr>
          <w:rStyle w:val="FootnoteAnchor"/>
          <w:rtl w:val="true"/>
        </w:rPr>
        <w:footnoteReference w:id="25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على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قباء، فيخرج من وریان قبائه کتاباً مختوماً بخاتم ذهب فيفه ، فيقرأه على الناس، فيجفلون عنه إجفال الغنم، فلم يبق إلا النقباء، فيتكلم بكلام فلا يلحقون ملجأ حتّی يرجعوا </w:t>
      </w:r>
      <w:bookmarkStart w:id="169" w:name="pg15432_171952"/>
    </w:p>
    <w:p>
      <w:pPr>
        <w:pStyle w:val="BookText"/>
        <w:rPr/>
      </w:pPr>
      <w:bookmarkEnd w:id="169"/>
      <w:r>
        <w:rPr>
          <w:rFonts w:ascii="IRNazanin" w:hAnsi="IRNazanin" w:eastAsia="IRNazanin"/>
          <w:color w:val="111111"/>
          <w:sz w:val="28"/>
          <w:sz w:val="28"/>
          <w:szCs w:val="28"/>
          <w:rtl w:val="true"/>
          <w:lang w:bidi="fa-IR"/>
        </w:rPr>
        <w:t>الیه، و إنّي لا عرف الکلام الذي یتکلّم به</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170" w:name="__RefHeading___Toc6866766_2142443653"/>
      <w:bookmarkStart w:id="171" w:name="_Toc64"/>
      <w:bookmarkEnd w:id="170"/>
      <w:r>
        <w:rPr/>
        <w:t>7</w:t>
      </w:r>
      <w:r>
        <w:rPr>
          <w:rtl w:val="true"/>
        </w:rPr>
        <w:t xml:space="preserve">- </w:t>
      </w:r>
      <w:r>
        <w:rPr>
          <w:rtl w:val="true"/>
        </w:rPr>
        <w:t>تمام الأمر به</w:t>
      </w:r>
      <w:bookmarkEnd w:id="171"/>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التوحيد للشيخ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الرضا علیه السلام في تفسير حروف المعجم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تمام الأمر بقائم آل محمّد</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172" w:name="__RefHeading___Toc6866768_2142443653"/>
      <w:bookmarkStart w:id="173" w:name="_Toc65"/>
      <w:bookmarkEnd w:id="172"/>
      <w:r>
        <w:rPr/>
        <w:t>8</w:t>
      </w:r>
      <w:r>
        <w:rPr>
          <w:rtl w:val="true"/>
        </w:rPr>
        <w:t xml:space="preserve">- </w:t>
      </w:r>
      <w:r>
        <w:rPr>
          <w:rtl w:val="true"/>
        </w:rPr>
        <w:t>تعليمه الناس كتاب الله الكريم</w:t>
      </w:r>
      <w:bookmarkEnd w:id="173"/>
    </w:p>
    <w:p>
      <w:pPr>
        <w:pStyle w:val="BookText"/>
        <w:rPr/>
      </w:pPr>
      <w:r>
        <w:rPr>
          <w:rFonts w:ascii="IRNazanin" w:hAnsi="IRNazanin" w:eastAsia="IRNazanin"/>
          <w:color w:val="111111"/>
          <w:sz w:val="28"/>
          <w:sz w:val="28"/>
          <w:szCs w:val="28"/>
          <w:rtl w:val="true"/>
          <w:lang w:bidi="fa-IR"/>
        </w:rPr>
        <w:t>الّذي جمعه أمیرالمؤمنین وسیّد الوصيين صلی الله علیه وآله وسلم</w:t>
      </w:r>
    </w:p>
    <w:p>
      <w:pPr>
        <w:pStyle w:val="BookText"/>
        <w:rPr/>
      </w:pPr>
      <w:r>
        <w:rPr>
          <w:rFonts w:ascii="Amiri" w:hAnsi="Amiri" w:eastAsia="Amiri" w:cs="Amiri"/>
          <w:color w:val="111111"/>
          <w:sz w:val="28"/>
          <w:sz w:val="28"/>
          <w:szCs w:val="28"/>
          <w:rtl w:val="true"/>
          <w:lang w:bidi="ar-SA"/>
        </w:rPr>
        <w:t>في البحار نقلا عن غيبة النعماني</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أنظر إلى شيعتنا بمسجد الكوفة، وقد ضربّوا الفساطيط، يعلمون الناس القرآن كما أنزل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بالعجم فساطيطهم في مسجد الكوفة يعلمون الناس القرآن كما أنزل، قال 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أمیرالمؤمنین، أوليس هو كما أنزل؟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محي منه سبعون من قريش بأسمائهم وأسماء آبائهم،</w:t>
      </w:r>
    </w:p>
    <w:p>
      <w:pPr>
        <w:pStyle w:val="BookText"/>
        <w:rPr/>
      </w:pPr>
      <w:r>
        <w:rPr>
          <w:rFonts w:ascii="IRNazanin" w:hAnsi="IRNazanin" w:eastAsia="IRNazanin"/>
          <w:color w:val="111111"/>
          <w:sz w:val="28"/>
          <w:sz w:val="28"/>
          <w:szCs w:val="28"/>
          <w:rtl w:val="true"/>
          <w:lang w:bidi="fa-IR"/>
        </w:rPr>
        <w:t xml:space="preserve">وما ترك أبو لهب إلآ للإزراء على رسول الله صلی الله علیه وآله وسلم لأنّه عمّه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بشيعة عليّ في أيديهم المثاني يعلمون الناس </w:t>
      </w:r>
      <w:r>
        <w:rPr>
          <w:rFonts w:eastAsia="IRNazanin" w:cs="IRNazanin"/>
          <w:color w:val="111111"/>
          <w:sz w:val="28"/>
          <w:szCs w:val="28"/>
          <w:rtl w:val="true"/>
          <w:lang w:bidi="fa-IR"/>
        </w:rPr>
        <w:t>.</w:t>
      </w:r>
      <w:r>
        <w:rPr>
          <w:rStyle w:val="FootnoteAnchor"/>
          <w:rtl w:val="true"/>
        </w:rPr>
        <w:footnoteReference w:id="26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إرشاد المفيد،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علیه السلام </w:t>
      </w:r>
    </w:p>
    <w:p>
      <w:pPr>
        <w:pStyle w:val="BookText"/>
        <w:rPr/>
      </w:pPr>
      <w:r>
        <w:rPr>
          <w:rFonts w:ascii="Amiri" w:hAnsi="Amiri" w:eastAsia="Amiri" w:cs="Amiri"/>
          <w:color w:val="111111"/>
          <w:sz w:val="28"/>
          <w:sz w:val="28"/>
          <w:szCs w:val="28"/>
          <w:rtl w:val="true"/>
          <w:lang w:bidi="ar-SA"/>
        </w:rPr>
        <w:t>ضربّ فساطيط يعلم الناس القرآن، على ما أنزل الله عزّ وجلّ،</w:t>
      </w:r>
    </w:p>
    <w:p>
      <w:pPr>
        <w:pStyle w:val="BookText"/>
        <w:rPr/>
      </w:pPr>
      <w:r>
        <w:rPr>
          <w:rFonts w:ascii="Amiri" w:hAnsi="Amiri" w:eastAsia="Amiri" w:cs="Amiri"/>
          <w:color w:val="111111"/>
          <w:sz w:val="28"/>
          <w:sz w:val="28"/>
          <w:szCs w:val="28"/>
          <w:rtl w:val="true"/>
          <w:lang w:bidi="ar-SA"/>
        </w:rPr>
        <w:t xml:space="preserve">فأصعب ما يكون على من حفظه اليوم لأنه يخالف فيه التأليف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سالم بن أبي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رجل على أبي عبدالله علیه السلام وأنا أستمع حروفاً من القرآن، ليس على ما يقرؤها الناس،</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عن هذه القراءة، إقرأ كما يقرأ الناس، حتّی يقوم القائم علیه السلام، فإذا قام القائم قرأ كتاب الله عزّ وجلّ على حدّه، وأخرج المصحف الّذي كتبه عليّ علیه السلام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عليّ علیه السلام إلى الناس حين فرغ منه وكتبه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عزّ وجلّ كما أنزله الله على محمّد صلی الله علیه وآله وسلم وقد جمعته في اللوحين،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هوذا عندنا مصحف جامع فيه القرآن لا حاجة لنا فيه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ترونه بعد يومكم هذا أبدا، إنما كان على أن أخبركم حين جمعته لتقرأوه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توفي رسول الله صلی الله علیه وآله وسلم جمع عليّ علیه السلام القرآن وجاء به إلى المهاجرين والأنصار، وعرضه عليهم لما قد أوصاه بذلك رسول الله صلی الله علیه وآله وسلم فلمّا فتحه أبو بكر ، خرج في أول صفحة فتحها فضائح القوم،</w:t>
      </w:r>
    </w:p>
    <w:p>
      <w:pPr>
        <w:pStyle w:val="BookText"/>
        <w:rPr/>
      </w:pPr>
      <w:r>
        <w:rPr>
          <w:rFonts w:ascii="IRNazanin" w:hAnsi="IRNazanin" w:eastAsia="IRNazanin"/>
          <w:color w:val="111111"/>
          <w:sz w:val="28"/>
          <w:sz w:val="28"/>
          <w:szCs w:val="28"/>
          <w:rtl w:val="true"/>
          <w:lang w:bidi="fa-IR"/>
        </w:rPr>
        <w:t xml:space="preserve">فوثب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اردده فلا حاجة لنا فيه، فأخذه علیه السلام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أحضروا زید بن ثابت، وكان قارئاً للقرآن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جاء بالقرآن، وفيه فضائح المهاجرين والأنصار وقد رأينا أن نؤلف القرآن، ونسقط منه ما كان فيه فضيحة وهتك للمهاجرين والأنصار، فأجابه زيد إلى ذلك،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أنا فرغت من القرآن على ما سألتم، وأظهر على القرآن الّذي ألفه، أليس قد بطل کلّ ما عملتم؟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الحيلة؟ 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أعلم بالحيلة،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حيلة دون أن نقتله ونستريح منه فدبر في قتله على يد </w:t>
      </w:r>
    </w:p>
    <w:p>
      <w:pPr>
        <w:pStyle w:val="BookText"/>
        <w:rPr/>
      </w:pPr>
      <w:r>
        <w:rPr>
          <w:rFonts w:ascii="Amiri" w:hAnsi="Amiri" w:eastAsia="Amiri" w:cs="Amiri"/>
          <w:color w:val="111111"/>
          <w:sz w:val="28"/>
          <w:sz w:val="28"/>
          <w:szCs w:val="28"/>
          <w:rtl w:val="true"/>
          <w:lang w:bidi="ar-SA"/>
        </w:rPr>
        <w:t xml:space="preserve">خالد بن الوليد، فلم يقدر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استخلف عمر سأل علياً علیه السلام لا أن يدفع إليهم القرآن فيحرقوه فيما 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جئت بالقرآن الّذي كنت قد جئت به إلى أبي بكر، حتّی نجتمع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هيهات ليس إلى ذلك سبيل، إنما جئت به إلى أبي بكر لتقوم به الحجّة علیکم، ولا تقولوا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عن هذا غافلين أو تقولوا ما جئتنا به، إن القران الّذي عندي لا يمسه إلا المطهرون، والأوصياء من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لإظهاره وقت معلوم؟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قام القائم من ولدي يظهره، ويحمل الناس عليه </w:t>
      </w:r>
      <w:r>
        <w:rPr>
          <w:rStyle w:val="FootnoteAnchor"/>
          <w:rtl w:val="true"/>
        </w:rPr>
        <w:footnoteReference w:id="264"/>
      </w:r>
      <w:r>
        <w:rPr>
          <w:rFonts w:ascii="Amiri" w:hAnsi="Amiri" w:eastAsia="Amiri" w:cs="Amiri"/>
          <w:color w:val="111111"/>
          <w:sz w:val="28"/>
          <w:sz w:val="28"/>
          <w:szCs w:val="28"/>
          <w:rtl w:val="true"/>
          <w:lang w:bidi="ar-SA"/>
        </w:rPr>
        <w:t xml:space="preserve">فتجري الستة به صلوات الله عليه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هذا هو السر في تسمية القائم علیه السلام بالقرآن العظيم باعتبار أنه الآمرّ به وحامل الناس على قراءته، ومظهره ومروجه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حسان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تنزيلها، إنما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آتينا السبع من المثاني، نحن هم،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القاسم بن عروة، عنه علیه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أئمة والقائم </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كونهم سبعة فيمكن أن يقال أنه باعتبار أسمائهم وتكون فاطمة علیهاالسلام مقصودة أيضاً في الحديث الأول، والقرآن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 وهو القائم علیه السلام وأما الحديث الثاني فبتسمية القائم علیه السلام باسم سابع وهو أحمد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يخفى وإسم يعلن، فأما الّذي يخفي فأحمد، وأما الّذي يعلن فمحمّد، إلخ</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عن يونس بن عبدالرحمان ، عمن ذكره،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ظاهرها الحمد وباطنها ولد الولد، والسابع منها القائم علیه السلام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وعلى هذا يكون عطف القرآن العظيم على سبع من باب تخصیصه علیه السلام بالذكر لأمور مهمة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المثاني فيمكن أن يكون المراد به جميع الآيات القرآنية، ويؤيده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نَزَّلَ أَحْسَنَ الْحَدِيثِ كِتَابًا مُتَشَابِهًا مَثَانِيَ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ويؤيده أيضاً قوله علیه السلام في 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السبع من المثاني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أيضاً قول أبي عبدالله علیه السلام في الحديث المروي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غيبة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بشيعة عليّ علیه السلام في أيديهم المثاني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والتعبير بذلك لتكرر نزوله، فقد نزل إلى البيت المعمور جملة واحدة في ليلة القدر مرة أولى ثمّ نزل منه إلى النبیّ صلی الله علیه وآله وسلم نجوماً في مدة عشرين سنّة </w:t>
      </w:r>
      <w:r>
        <w:rPr>
          <w:rStyle w:val="FootnoteAnchor"/>
          <w:rtl w:val="true"/>
        </w:rPr>
        <w:footnoteReference w:id="274"/>
      </w:r>
      <w:r>
        <w:rPr>
          <w:rFonts w:ascii="IRNazanin" w:hAnsi="IRNazanin" w:eastAsia="IRNazanin"/>
          <w:color w:val="111111"/>
          <w:sz w:val="28"/>
          <w:sz w:val="28"/>
          <w:szCs w:val="28"/>
          <w:rtl w:val="true"/>
          <w:lang w:bidi="fa-IR"/>
        </w:rPr>
        <w:t xml:space="preserve">ويمكن أن يكون المراد به خصوص فاتحة الكتاب كما عن أمیرالمؤمنین علیه السلام </w:t>
      </w:r>
      <w:r>
        <w:rPr>
          <w:rStyle w:val="FootnoteAnchor"/>
          <w:rtl w:val="true"/>
        </w:rPr>
        <w:footnoteReference w:id="275"/>
      </w:r>
      <w:r>
        <w:rPr>
          <w:rFonts w:ascii="IRNazanin" w:hAnsi="IRNazanin" w:eastAsia="IRNazanin"/>
          <w:color w:val="111111"/>
          <w:sz w:val="28"/>
          <w:sz w:val="28"/>
          <w:szCs w:val="28"/>
          <w:rtl w:val="true"/>
          <w:lang w:bidi="fa-IR"/>
        </w:rPr>
        <w:t>والتعبير عنها بالمثاني إما لتكررها في کلّ فريضة ، أو لتكرر نزولها على النبیّ صلی الله علیه وآله وسلم والتعبير عن الأئمة علیهم السلام بذلك اللفظ إما باعتبار كونهم ولد الولد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في مرتبة ثانية بالنسبة إلى النبیّ صلی الله علیه وآله وسلم بحسب عالم البشرية، وترتيب </w:t>
      </w:r>
    </w:p>
    <w:p>
      <w:pPr>
        <w:pStyle w:val="BookText"/>
        <w:rPr/>
      </w:pPr>
      <w:r>
        <w:rPr>
          <w:rFonts w:ascii="Amiri" w:hAnsi="Amiri" w:eastAsia="Amiri" w:cs="Amiri"/>
          <w:color w:val="111111"/>
          <w:sz w:val="28"/>
          <w:sz w:val="28"/>
          <w:szCs w:val="28"/>
          <w:rtl w:val="true"/>
          <w:lang w:bidi="ar-SA"/>
        </w:rPr>
        <w:t>الخلقة الانسانيّة، كما أن فاطمة في المرتبة الأولى؛</w:t>
      </w:r>
    </w:p>
    <w:p>
      <w:pPr>
        <w:pStyle w:val="BookText"/>
        <w:rPr/>
      </w:pPr>
      <w:r>
        <w:rPr>
          <w:rFonts w:ascii="Amiri" w:hAnsi="Amiri" w:eastAsia="Amiri" w:cs="Amiri"/>
          <w:color w:val="111111"/>
          <w:sz w:val="28"/>
          <w:sz w:val="28"/>
          <w:szCs w:val="28"/>
          <w:rtl w:val="true"/>
          <w:lang w:bidi="ar-SA"/>
        </w:rPr>
        <w:t>وإما باعتبار كونهم في مرتبة ثانية بالنسبة إلى الكتاب الكريم، كما يشهد به حديث الثقلين المتواتر المروي من طريق المخالف والمؤالف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طريق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عنه صلی الله علیه وآله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ألا إن أحدهما أكبر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ممدود من السماء إلى الأرض،</w:t>
      </w:r>
    </w:p>
    <w:p>
      <w:pPr>
        <w:pStyle w:val="BookText"/>
        <w:rPr/>
      </w:pPr>
      <w:r>
        <w:rPr>
          <w:rFonts w:ascii="IRNazanin" w:hAnsi="IRNazanin" w:eastAsia="IRNazanin"/>
          <w:color w:val="111111"/>
          <w:sz w:val="28"/>
          <w:sz w:val="28"/>
          <w:szCs w:val="28"/>
          <w:rtl w:val="true"/>
          <w:lang w:bidi="fa-IR"/>
        </w:rPr>
        <w:t>وعترتي أهل بيتي، وإنّهما لن يتفرقا حتّی يردا عليّ الحوض</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روى السیّد الجليل السیّد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أنه سئل امير المؤمنین علیه السلام عن معنى قول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فيكم الثقلين كتاب الله و عترتي، من العترة؟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التسعة من ولد الحسين ، تاسعهم مهديهم، قائمهم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باعتبار كونهم علیه السلام في مرتبة ثانية بالنسبة إلى النبیّ صلی الله علیه وآله وسلم بحسب العلوم الربّانية، والمقامات العقلانية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وعليّ بابها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صلی الله علیه وآله وسلم الف باب ، کلّ باب يفتح لي ألف باب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هذا ما سنح بالبال في حل الإشكال وتحقيق هذا المقال، والله العالم بحقاًئق الأحوال،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قيل فيه وجوه بعيدة لا نطيل الكتاب بذكرها، من أرادها فليرجع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مرآة الأنوار ومشكاة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أبي الحسن الشريف</w:t>
      </w:r>
      <w:r>
        <w:rPr>
          <w:rFonts w:eastAsia="IRNazanin" w:cs="IRNazanin"/>
          <w:color w:val="111111"/>
          <w:sz w:val="28"/>
          <w:szCs w:val="28"/>
          <w:rtl w:val="true"/>
          <w:lang w:bidi="fa-IR"/>
        </w:rPr>
        <w:t xml:space="preserve">. </w:t>
      </w:r>
      <w:r>
        <w:rPr>
          <w:rStyle w:val="FootnoteAnchor"/>
          <w:rtl w:val="true"/>
        </w:rPr>
        <w:footnoteReference w:id="279"/>
      </w:r>
      <w:bookmarkStart w:id="174" w:name="pg15432_171957"/>
    </w:p>
    <w:p>
      <w:pPr>
        <w:pStyle w:val="Heading4"/>
        <w:numPr>
          <w:ilvl w:val="3"/>
          <w:numId w:val="1"/>
        </w:numPr>
        <w:rPr/>
      </w:pPr>
      <w:bookmarkStart w:id="175" w:name="__RefHeading___Toc6866770_2142443653"/>
      <w:bookmarkStart w:id="176" w:name="_Toc66"/>
      <w:bookmarkEnd w:id="174"/>
      <w:bookmarkEnd w:id="175"/>
      <w:r>
        <w:rPr>
          <w:rtl w:val="true"/>
        </w:rPr>
        <w:t>«</w:t>
      </w:r>
      <w:r>
        <w:rPr>
          <w:rtl w:val="true"/>
        </w:rPr>
        <w:t>حرف الثاء</w:t>
      </w:r>
      <w:r>
        <w:rPr>
          <w:rtl w:val="true"/>
        </w:rPr>
        <w:t>»</w:t>
      </w:r>
      <w:bookmarkEnd w:id="176"/>
    </w:p>
    <w:p>
      <w:pPr>
        <w:pStyle w:val="Heading5"/>
        <w:numPr>
          <w:ilvl w:val="4"/>
          <w:numId w:val="1"/>
        </w:numPr>
        <w:rPr/>
      </w:pPr>
      <w:bookmarkStart w:id="177" w:name="__RefHeading___Toc6866772_2142443653"/>
      <w:bookmarkStart w:id="178" w:name="_Toc67"/>
      <w:bookmarkEnd w:id="177"/>
      <w:r>
        <w:rPr/>
        <w:t>1</w:t>
      </w:r>
      <w:r>
        <w:rPr>
          <w:rtl w:val="true"/>
        </w:rPr>
        <w:t xml:space="preserve">- </w:t>
      </w:r>
      <w:r>
        <w:rPr>
          <w:rtl w:val="true"/>
        </w:rPr>
        <w:t>ثواب الأعمال الحسنّة وقبولها بولايته علیه السلام</w:t>
      </w:r>
      <w:bookmarkEnd w:id="178"/>
    </w:p>
    <w:p>
      <w:pPr>
        <w:pStyle w:val="BookText"/>
        <w:rPr/>
      </w:pPr>
      <w:r>
        <w:rPr>
          <w:rFonts w:ascii="Amiri" w:hAnsi="Amiri" w:eastAsia="Amiri" w:cs="Amiri"/>
          <w:color w:val="111111"/>
          <w:sz w:val="28"/>
          <w:sz w:val="28"/>
          <w:szCs w:val="28"/>
          <w:rtl w:val="true"/>
          <w:lang w:bidi="ar-SA"/>
        </w:rPr>
        <w:t xml:space="preserve">قد مضى في الباب الأول </w:t>
      </w:r>
      <w:r>
        <w:rPr>
          <w:rStyle w:val="FootnoteAnchor"/>
          <w:rtl w:val="true"/>
        </w:rPr>
        <w:footnoteReference w:id="280"/>
      </w:r>
      <w:r>
        <w:rPr>
          <w:rFonts w:ascii="Amiri" w:hAnsi="Amiri" w:eastAsia="Amiri" w:cs="Amiri"/>
          <w:color w:val="111111"/>
          <w:sz w:val="28"/>
          <w:sz w:val="28"/>
          <w:szCs w:val="28"/>
          <w:rtl w:val="true"/>
          <w:lang w:bidi="ar-SA"/>
        </w:rPr>
        <w:t xml:space="preserve">ما يشهد له، ويأتي في الباب الثامن ما يدل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أقر بالأئمة من آبائي وولدي، وجحد المهدي من ولدي، كان كمن أقر بجميع الأنبياء وجحد محمّدا صلی الله علیه وآله وسلم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أبي يعفور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 ومن المهدي من ولدك؟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من ولد السابع، يغيب عنكم شخصه، ولايحل لكم تسميته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وفي هذا المعنى أخبار كثيرة يأتي بعضها في الباب الثامن إن شاء الله </w:t>
      </w:r>
      <w:r>
        <w:rPr>
          <w:rFonts w:eastAsia="Amiri" w:cs="Amiri" w:ascii="Amiri" w:hAnsi="Amiri"/>
          <w:color w:val="111111"/>
          <w:sz w:val="28"/>
          <w:szCs w:val="28"/>
          <w:rtl w:val="true"/>
          <w:lang w:bidi="ar-SA"/>
        </w:rPr>
        <w:t>.</w:t>
      </w:r>
      <w:r>
        <w:rPr>
          <w:rStyle w:val="FootnoteAnchor"/>
          <w:rtl w:val="true"/>
        </w:rPr>
        <w:footnoteReference w:id="282"/>
      </w:r>
    </w:p>
    <w:p>
      <w:pPr>
        <w:pStyle w:val="Heading5"/>
        <w:numPr>
          <w:ilvl w:val="4"/>
          <w:numId w:val="1"/>
        </w:numPr>
        <w:rPr/>
      </w:pPr>
      <w:bookmarkStart w:id="179" w:name="__RefHeading___Toc6866774_2142443653"/>
      <w:bookmarkStart w:id="180" w:name="_Toc68"/>
      <w:bookmarkEnd w:id="179"/>
      <w:r>
        <w:rPr/>
        <w:t>2</w:t>
      </w:r>
      <w:r>
        <w:rPr>
          <w:rtl w:val="true"/>
        </w:rPr>
        <w:t xml:space="preserve">- </w:t>
      </w:r>
      <w:r>
        <w:rPr>
          <w:rtl w:val="true"/>
        </w:rPr>
        <w:t>ثائر دم الحسين والشهداء معه صلوات الله عليهم</w:t>
      </w:r>
      <w:bookmarkEnd w:id="180"/>
    </w:p>
    <w:p>
      <w:pPr>
        <w:pStyle w:val="BookText"/>
        <w:rPr/>
      </w:pPr>
      <w:r>
        <w:rPr>
          <w:rFonts w:ascii="IRNazanin" w:hAnsi="IRNazanin" w:eastAsia="IRNazanin"/>
          <w:color w:val="111111"/>
          <w:sz w:val="28"/>
          <w:sz w:val="28"/>
          <w:szCs w:val="28"/>
          <w:rtl w:val="true"/>
          <w:lang w:bidi="fa-IR"/>
        </w:rPr>
        <w:t>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الثائر الّذي لا يبقى على شيء حتّی يدرك ثاره، إنتهى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زيارة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فأسأل الله الّذي أكرم مقامك، وأكرمني بك أن يرزقني طلب ثارك، مع إمام منصور من أهل بيت محمّد صلی الله علیه وآله وسلم </w:t>
      </w:r>
      <w:r>
        <w:rPr>
          <w:rFonts w:eastAsia="IRNazanin" w:cs="IRNazanin"/>
          <w:color w:val="111111"/>
          <w:sz w:val="28"/>
          <w:szCs w:val="28"/>
          <w:rtl w:val="true"/>
          <w:lang w:bidi="fa-IR"/>
        </w:rPr>
        <w:t>» .</w:t>
      </w:r>
      <w:r>
        <w:rPr>
          <w:rStyle w:val="FootnoteAnchor"/>
          <w:rtl w:val="true"/>
        </w:rPr>
        <w:footnoteReference w:id="284"/>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البحار، عن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في وصفه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شأنه إلا القتل، لا يستبقي أحداً </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بن المستنير، عن أبي جعفر علیه السلام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الحسين بن عليّ علیه السلام قتل مظلوماً ونحن أولياؤه، والقائم ما إذا قام طلب بثار الحسين علیه السلام فيقتل حتّی يقال قد أسرف في القتل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الحسين علیه السلام ووليه القائم، والإسراف في القتل أن يقتل غير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يذهب من الدنيا حتّی ينتصر برجل من آل رسول الله و يملأ الأرض قسطاً وعدلاً كما ملئت جوراً وظلماً</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قُتِلَ مَظلوُماً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الحسين علیه السلام، لو قتل أهل الأرض به ما كان سرفاً </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جدي الحسين علیه السلام ضجت عليه الملائكة إلى الله تعالى بالبكاء والنحيب،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إلهنا وسیّدنا أتغفل عمن قتل صفوتك وابن صفوتك وخيرتك من خلقك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عزّ وجلّ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 ملائكتي فو عزتي وجلالي لأنتقمنّ منهم ولو بعد حين، ثمّ كشف الله عزّوجلّ عن الأئمة من ولد الحسين علیه السلام للملائكة، فسرت الملائكة بذلك، فإذا أحدهم قائم يصلي،</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الحسین علیه السلام لما قتل عجت السماوات والأرض ومن عليهما والملائكة،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ائذن لنا في هلاك الخلق حتّی نجدهم عن جديد الأرض بما استحلوا حرمتك، وقتلوا صفوتك، فأوحى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ویا سماواتي ويا أرضي اسكنوا،</w:t>
      </w:r>
    </w:p>
    <w:p>
      <w:pPr>
        <w:pStyle w:val="BookText"/>
        <w:rPr/>
      </w:pPr>
      <w:r>
        <w:rPr>
          <w:rFonts w:ascii="IRNazanin" w:hAnsi="IRNazanin" w:eastAsia="IRNazanin"/>
          <w:color w:val="111111"/>
          <w:sz w:val="28"/>
          <w:sz w:val="28"/>
          <w:szCs w:val="28"/>
          <w:rtl w:val="true"/>
          <w:lang w:bidi="fa-IR"/>
        </w:rPr>
        <w:t xml:space="preserve">ثمّ کشف حجاباً من الحجب، فإذا خلفه محمّد صلی الله علیه وآله وسلم واثنا عشر وصيّاً له علیه السلام وأخذ بيد فلان القائم من 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وياسماواتي، ويا أرضي، بهذا أنتصر، قالها ثلاث مرات </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غاية المرام للسیّد المحدّث الجليل، السیّد هاشم البحرانيّ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غاية المرام للسیّد المحدّث الجليل، السیّد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طريق العامة في حديث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عن يمين العرش، فالتفت فإذا بعليّ وفاطمة والحسن والحسين وعليّ بن الحسين ومحمّد بن علي، وجعفر بن محمّد، و موسی بن جعفر، وعليّ بن موسى، ومحمّد بن عليّ ، وعليّ بن محمّد، والحسن بن عليّ ، والمهدي علیه السلام في ضحضاح من نور قیام يصلون، وهو في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كوكب دري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هؤلاء الحجج، وهذا الثائر من عترتك، وعزتي وجلالي إنّه الحجّة الواجبة والمنتقم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أعدائي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أصحاب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قلوبهم زبر الحديد، لا يشوبها شك في ذات الله، أشد من الحجر لو حملوا على الجبال لأزالوها، لا يقصدون براياتهم بلدة إلآ خربّوها، كأن على خيولهم العقبان ، يتمسحون بسرج الإمام علیه السلام يطلبون بذلك البركة، ويحفون به يقونه بأنفسهم في الحروب، ويكفونه ما يريد فيهم، رجال لا ينامون الليل، لهم دوي في صلاتهم کدوي النحل، يبيتون قياماً على أطرافهم، ويصبحون على خيولهم، رهبان بالليل، ليوث بالنهار ،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أطوع له من الأمة لسیّدها کالمصابيح، كأن قلوبهم القناديل، وهم من خشية الله مشفقون، يدعون بالشهادة ، ويتمنون أن يقتلوا في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إذا ساروا يسير الرعب أمامهم مسيرة شهر يمشون إلى المولى إرسالا، بهم ينصر الله إمام الحقّ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علیه السلام قتل ذراري قتلة الحسين علیه السلام بفعال آبائها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علل ذلك في الحديث الرضوي بأنهم </w:t>
      </w:r>
      <w:r>
        <w:rPr>
          <w:rFonts w:eastAsia="IRNazanin" w:cs="IRNazanin"/>
          <w:color w:val="111111"/>
          <w:sz w:val="28"/>
          <w:szCs w:val="28"/>
          <w:rtl w:val="true"/>
          <w:lang w:bidi="fa-IR"/>
        </w:rPr>
        <w:t xml:space="preserve">: </w:t>
      </w:r>
      <w:bookmarkStart w:id="181" w:name="pg15432_171960"/>
    </w:p>
    <w:p>
      <w:pPr>
        <w:pStyle w:val="BookText"/>
        <w:rPr/>
      </w:pPr>
      <w:bookmarkEnd w:id="181"/>
      <w:r>
        <w:rPr>
          <w:rFonts w:ascii="Amiri" w:hAnsi="Amiri" w:eastAsia="Amiri" w:cs="Amiri"/>
          <w:color w:val="111111"/>
          <w:sz w:val="28"/>
          <w:sz w:val="28"/>
          <w:szCs w:val="28"/>
          <w:rtl w:val="true"/>
          <w:lang w:bidi="ar-SA"/>
        </w:rPr>
        <w:t xml:space="preserve">يرضون بفعال آبائهم، ويفتخرون بها، ومن رضي شيئا كان كمن أتاه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المحجّة فيما نزل في القائم الحجّة عن الصادق علیه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قُتِلَ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الحسين علیه السلام لو قتل وليه أهل الأرض ما كان مسرفاً، ووليه القائم</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182" w:name="__RefHeading___Toc6866776_2142443653"/>
      <w:bookmarkStart w:id="183" w:name="_Toc69"/>
      <w:bookmarkEnd w:id="182"/>
      <w:r>
        <w:rPr>
          <w:rtl w:val="true"/>
        </w:rPr>
        <w:t>«</w:t>
      </w:r>
      <w:r>
        <w:rPr>
          <w:rtl w:val="true"/>
        </w:rPr>
        <w:t>حرف الجيم</w:t>
      </w:r>
      <w:r>
        <w:rPr>
          <w:rtl w:val="true"/>
        </w:rPr>
        <w:t>»</w:t>
      </w:r>
      <w:bookmarkEnd w:id="183"/>
    </w:p>
    <w:p>
      <w:pPr>
        <w:pStyle w:val="Heading5"/>
        <w:numPr>
          <w:ilvl w:val="4"/>
          <w:numId w:val="1"/>
        </w:numPr>
        <w:rPr/>
      </w:pPr>
      <w:bookmarkStart w:id="184" w:name="__RefHeading___Toc6866778_2142443653"/>
      <w:bookmarkStart w:id="185" w:name="_Toc70"/>
      <w:bookmarkEnd w:id="184"/>
      <w:r>
        <w:rPr/>
        <w:t>1</w:t>
      </w:r>
      <w:r>
        <w:rPr>
          <w:rtl w:val="true"/>
        </w:rPr>
        <w:t>۔ جماله</w:t>
      </w:r>
      <w:bookmarkEnd w:id="185"/>
    </w:p>
    <w:p>
      <w:pPr>
        <w:pStyle w:val="BookText"/>
        <w:rPr/>
      </w:pPr>
      <w:r>
        <w:rPr>
          <w:rFonts w:ascii="IRNazanin" w:hAnsi="IRNazanin" w:eastAsia="IRNazanin"/>
          <w:color w:val="111111"/>
          <w:sz w:val="28"/>
          <w:sz w:val="28"/>
          <w:szCs w:val="28"/>
          <w:rtl w:val="true"/>
          <w:lang w:bidi="fa-IR"/>
        </w:rPr>
        <w:t xml:space="preserve">إعلم أن مولانا صاحب الزمان صلوات الله عليه أجمل الناس وأحسنهم وجها لاته أشبه الناس برسول الله صلی الله علیه وآله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السیّد البحرانيّ في كتاب المحجّة،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عن رسول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الله تبارك وتعالى عهد إلى أنه يخرج من صلب الحسين علیه السلام أئمة تسعة، والتاسع من ولده يغيب عنهم،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يكون له غيبة طويلة، يرجع عنها قوم ويثبت عليها آخرون، فإذا كان في آخر الزمان، يخرج فيملأ الدنيا قسطا وعدلا، كما ملئت جوراً وظلماً، ويقاتل على التأويل، كما قاتلت على التنزيل، وهو سميي، وأشبه الناس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Style w:val="FootnoteAnchor"/>
          <w:rtl w:val="true"/>
        </w:rPr>
        <w:footnoteReference w:id="296"/>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إكمال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وسلم قال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المهدي من ولدي، إسمه إسمي، وکنیته کنیتي، أشبه الناس بي خلقاً وخلقاً، تكون به غيبة وحيرة تضل فيها الأمم، ثمّ يقبل کالشهاب الثاقب، يملأها عدلاً وقسطا كما ملئت جوراً وظلماً</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الصادق،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اسمه إسمي، وكنيته کنيتي، أشبه الناس بي خلقا وخلقاً، تكون له غيبة وحيرة، حتّی تضلّ الخلق عن أديانهم فعند ذلك يقبل کالشهاب الثاقب، فيملأها قسطاً وعدلاً ، كما ملئت ظلماً وجوراً</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رسول الله صلی الله علیه وآله وسلم في حديث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من صلب الحسين أئمة يقومون بأمري، ويحفظون وصيتي، التاسع منهم قائم أهل بيتي، ومهدي أمتّي، أشبه الناس بي في شمائله، وأقواله وأفعاله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وإذ قد عرفت أنه أشبه الناس برسول الله صلی الله علیه وآله وسلم فاعلم أنه قد ثبت بالنص أن رسول الله كان أجمل الناس وجهاً وأحسنهم 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ثقة الإسلام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نبیّ الله أبيض مشربّ حمرة، أدعج العينين </w:t>
      </w:r>
      <w:r>
        <w:rPr>
          <w:rStyle w:val="FootnoteAnchor"/>
          <w:rtl w:val="true"/>
        </w:rPr>
        <w:footnoteReference w:id="300"/>
      </w:r>
      <w:r>
        <w:rPr>
          <w:rFonts w:ascii="Amiri" w:hAnsi="Amiri" w:eastAsia="Amiri" w:cs="Amiri"/>
          <w:color w:val="111111"/>
          <w:sz w:val="28"/>
          <w:sz w:val="28"/>
          <w:szCs w:val="28"/>
          <w:rtl w:val="true"/>
          <w:lang w:bidi="ar-SA"/>
        </w:rPr>
        <w:t xml:space="preserve">، مقرون الحاجبين، شثن </w:t>
      </w:r>
      <w:r>
        <w:rPr>
          <w:rStyle w:val="FootnoteAnchor"/>
          <w:rtl w:val="true"/>
        </w:rPr>
        <w:footnoteReference w:id="301"/>
      </w:r>
      <w:r>
        <w:rPr>
          <w:rFonts w:ascii="Amiri" w:hAnsi="Amiri" w:eastAsia="Amiri" w:cs="Amiri"/>
          <w:color w:val="111111"/>
          <w:sz w:val="28"/>
          <w:sz w:val="28"/>
          <w:szCs w:val="28"/>
          <w:rtl w:val="true"/>
          <w:lang w:bidi="ar-SA"/>
        </w:rPr>
        <w:t>الأطراف، كأن الذهب أفرغ على براثنه</w:t>
      </w:r>
      <w:r>
        <w:rPr>
          <w:rStyle w:val="FootnoteAnchor"/>
          <w:rtl w:val="true"/>
        </w:rPr>
        <w:footnoteReference w:id="302"/>
      </w:r>
      <w:r>
        <w:rPr>
          <w:rFonts w:ascii="IRNazanin" w:hAnsi="IRNazanin" w:eastAsia="IRNazanin"/>
          <w:color w:val="111111"/>
          <w:sz w:val="28"/>
          <w:sz w:val="28"/>
          <w:szCs w:val="28"/>
          <w:rtl w:val="true"/>
          <w:lang w:bidi="fa-IR"/>
        </w:rPr>
        <w:t xml:space="preserve">، عظیم مشاشة </w:t>
      </w:r>
      <w:r>
        <w:rPr>
          <w:rStyle w:val="FootnoteAnchor"/>
          <w:rtl w:val="true"/>
        </w:rPr>
        <w:footnoteReference w:id="303"/>
      </w:r>
      <w:r>
        <w:rPr>
          <w:rFonts w:ascii="Amiri" w:hAnsi="Amiri" w:eastAsia="Amiri" w:cs="Amiri"/>
          <w:color w:val="111111"/>
          <w:sz w:val="28"/>
          <w:sz w:val="28"/>
          <w:szCs w:val="28"/>
          <w:rtl w:val="true"/>
          <w:lang w:bidi="ar-SA"/>
        </w:rPr>
        <w:t xml:space="preserve">المنكبين، إذا التفت يلتفت جميعاً من شدة استرساله </w:t>
      </w:r>
      <w:r>
        <w:rPr>
          <w:rStyle w:val="FootnoteAnchor"/>
          <w:rtl w:val="true"/>
        </w:rPr>
        <w:footnoteReference w:id="304"/>
      </w:r>
      <w:r>
        <w:rPr>
          <w:rFonts w:ascii="IRNazanin" w:hAnsi="IRNazanin" w:eastAsia="IRNazanin"/>
          <w:color w:val="111111"/>
          <w:sz w:val="28"/>
          <w:sz w:val="28"/>
          <w:szCs w:val="28"/>
          <w:rtl w:val="true"/>
          <w:lang w:bidi="fa-IR"/>
        </w:rPr>
        <w:t xml:space="preserve">، سربته </w:t>
      </w:r>
      <w:r>
        <w:rPr>
          <w:rStyle w:val="FootnoteAnchor"/>
          <w:rtl w:val="true"/>
        </w:rPr>
        <w:footnoteReference w:id="305"/>
      </w:r>
      <w:r>
        <w:rPr>
          <w:rFonts w:ascii="Amiri" w:hAnsi="Amiri" w:eastAsia="Amiri" w:cs="Amiri"/>
          <w:color w:val="111111"/>
          <w:sz w:val="28"/>
          <w:sz w:val="28"/>
          <w:szCs w:val="28"/>
          <w:rtl w:val="true"/>
          <w:lang w:bidi="ar-SA"/>
        </w:rPr>
        <w:t xml:space="preserve">سائلة من لبَّته </w:t>
      </w:r>
      <w:r>
        <w:rPr>
          <w:rStyle w:val="FootnoteAnchor"/>
          <w:rtl w:val="true"/>
        </w:rPr>
        <w:footnoteReference w:id="306"/>
      </w:r>
      <w:r>
        <w:rPr>
          <w:rFonts w:ascii="Amiri" w:hAnsi="Amiri" w:eastAsia="Amiri" w:cs="Amiri"/>
          <w:color w:val="111111"/>
          <w:sz w:val="28"/>
          <w:sz w:val="28"/>
          <w:szCs w:val="28"/>
          <w:rtl w:val="true"/>
          <w:lang w:bidi="ar-SA"/>
        </w:rPr>
        <w:t>إلى سرّته كأنّها وسط الفضة المصفّاة، وكأنّ عنقه إلى كاهله</w:t>
      </w:r>
      <w:r>
        <w:rPr>
          <w:rStyle w:val="FootnoteAnchor"/>
          <w:rtl w:val="true"/>
        </w:rPr>
        <w:footnoteReference w:id="307"/>
      </w:r>
      <w:r>
        <w:rPr>
          <w:rFonts w:ascii="Amiri" w:hAnsi="Amiri" w:eastAsia="Amiri" w:cs="Amiri"/>
          <w:color w:val="111111"/>
          <w:sz w:val="28"/>
          <w:sz w:val="28"/>
          <w:szCs w:val="28"/>
          <w:rtl w:val="true"/>
          <w:lang w:bidi="ar-SA"/>
        </w:rPr>
        <w:t xml:space="preserve">إبريق فضة، يكاد أنفه إذا شربّ أن يرد الماء، وإذا مشى تكفّا </w:t>
      </w:r>
      <w:r>
        <w:rPr>
          <w:rStyle w:val="FootnoteAnchor"/>
          <w:rtl w:val="true"/>
        </w:rPr>
        <w:footnoteReference w:id="308"/>
      </w:r>
      <w:r>
        <w:rPr>
          <w:rFonts w:ascii="Amiri" w:hAnsi="Amiri" w:eastAsia="Amiri" w:cs="Amiri"/>
          <w:color w:val="111111"/>
          <w:sz w:val="28"/>
          <w:sz w:val="28"/>
          <w:szCs w:val="28"/>
          <w:rtl w:val="true"/>
          <w:lang w:bidi="ar-SA"/>
        </w:rPr>
        <w:t>كأنه ينزل في صبب</w:t>
      </w:r>
      <w:r>
        <w:rPr>
          <w:rStyle w:val="FootnoteAnchor"/>
          <w:rtl w:val="true"/>
        </w:rPr>
        <w:footnoteReference w:id="309"/>
      </w:r>
      <w:r>
        <w:rPr>
          <w:rFonts w:ascii="IRNazanin" w:hAnsi="IRNazanin" w:eastAsia="IRNazanin"/>
          <w:color w:val="111111"/>
          <w:sz w:val="28"/>
          <w:sz w:val="28"/>
          <w:szCs w:val="28"/>
          <w:rtl w:val="true"/>
          <w:lang w:bidi="fa-IR"/>
        </w:rPr>
        <w:t xml:space="preserve">، لم ير مثل نبي الله قبله ولا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عن كتاب الغيبة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قال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ولدي في آخر الزمان أبيض، مشربّ حمرة مبدح البطن</w:t>
      </w:r>
      <w:r>
        <w:rPr>
          <w:rStyle w:val="FootnoteAnchor"/>
          <w:rtl w:val="true"/>
        </w:rPr>
        <w:footnoteReference w:id="311"/>
      </w:r>
      <w:r>
        <w:rPr>
          <w:rFonts w:ascii="IRNazanin" w:hAnsi="IRNazanin" w:eastAsia="IRNazanin"/>
          <w:color w:val="111111"/>
          <w:sz w:val="28"/>
          <w:sz w:val="28"/>
          <w:szCs w:val="28"/>
          <w:rtl w:val="true"/>
          <w:lang w:bidi="fa-IR"/>
        </w:rPr>
        <w:t xml:space="preserve">، عريض الفخذين، عظیم مشاش المنكبين، بظهره شامّتان، شامّة على لون جلده، وشامّة على شبه شامّة النبیّ صلی الله علیه وآله وسلم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 المخالفين عن النبیّ صلی الله علیه وآله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طاووس أهل الجنّة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رجل من ولدي، لونه لون عربّي، وجسمه جسم إسرائيلي، على خدّه الأيمن خال، كأنه کوکب درّي </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منّا أجلى الجبين، أقنى الأنف </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تبصرة الولي فيمن رأى القائم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نعيم محمّد بن أحمد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قوم من المفوضة والمقصّرة کامل بن إبراهيم المدني إلى أبي محمّد علیه السلام، قال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علیه السلام لا يدخل الجنّة إلا من يعرف معرفتي، وقال بمقالتي؟</w:t>
      </w:r>
    </w:p>
    <w:p>
      <w:pPr>
        <w:pStyle w:val="BookText"/>
        <w:rPr/>
      </w:pPr>
      <w:r>
        <w:rPr>
          <w:rFonts w:ascii="IRNazanin" w:hAnsi="IRNazanin" w:eastAsia="IRNazanin"/>
          <w:color w:val="111111"/>
          <w:sz w:val="28"/>
          <w:sz w:val="28"/>
          <w:szCs w:val="28"/>
          <w:rtl w:val="true"/>
          <w:lang w:bidi="fa-IR"/>
        </w:rPr>
        <w:t>فلمّا دخلت على سيّدي أبي محمّد علیه السلام نظرت إلى ثياب بياض ناعمة عليه ،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الله وحجته يلبس الناعم من الثياب، ويأمر بمواساة الإخوان، وينهانا عن لباس مثله، فقال علیه السلام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وحسر عن ذراعيه، فإذا مسح أسود خشن على جلده ، 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لله، وهذا لكم، فسلمت وجلست إلى باب عليه ستر مرخی، فجاءت الريح، فكشفت طرفه ، فإذا أنا بفتی كأنه فلقة قمرّ، من أبناء أربع سنين أو مثلها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کامل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واقشعررت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وألهمت أن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لبيك يا سيّدي،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ولي الله وحجته وبابه تسأله هل يدخل الجنّة إلا من يعرف معرفتك وقال بمقالتك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يقل داخلها، والله ليدخلها قوم يقال لهم الحقّيّة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ومن 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حبهم لعليّ علیه السلام يحلفون بحقّه، ولا يدرون ما حقّه وفضله، ثمّ سكت صلوات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تسأله عن مقالة المفوضة ، كذبوا، بل قلوبنا أوعية لمشيّة</w:t>
      </w:r>
    </w:p>
    <w:p>
      <w:pPr>
        <w:pStyle w:val="BookText"/>
        <w:rPr/>
      </w:pPr>
      <w:r>
        <w:rPr>
          <w:rFonts w:ascii="Amiri" w:hAnsi="Amiri" w:eastAsia="Amiri" w:cs="Amiri"/>
          <w:color w:val="111111"/>
          <w:sz w:val="28"/>
          <w:sz w:val="28"/>
          <w:szCs w:val="28"/>
          <w:rtl w:val="true"/>
          <w:lang w:bidi="ar-SA"/>
        </w:rPr>
        <w:t xml:space="preserve">الله،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شئنا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تَشَاءُونَ إِلَّا أَنْ يَشَاءَ اللَّهُ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ثمّ رجع الستر إلى حالته، فلم أستطع كشفه، ونظر إلي أبو محمّد علیه السلام متبسماً،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کامل، ما جلوسك وقد أنبأك بحاجتك الحجّة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فقمت ، وخرجت ولم أعاینه بعد ذلك </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قضية محمّد بن عبيدالله القمي المنقولة في البحار ، عن غيبة الشيخ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قط في حسن صورته واعتدال 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والأخبار في هذا المعنى كثيرة جداً، ولعلنا نذكر بعضها في غير هذا الباب والله الهادي إلى نهج الصواب، ولله در من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قمرّ تکامل في نهاية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القضيب على رشاقة قده</w:t>
      </w:r>
    </w:p>
    <w:p>
      <w:pPr>
        <w:pStyle w:val="BookText"/>
        <w:rPr/>
      </w:pPr>
      <w:r>
        <w:rPr>
          <w:rFonts w:ascii="IRNazanin" w:hAnsi="IRNazanin" w:eastAsia="IRNazanin"/>
          <w:color w:val="111111"/>
          <w:sz w:val="28"/>
          <w:sz w:val="28"/>
          <w:szCs w:val="28"/>
          <w:rtl w:val="true"/>
          <w:lang w:bidi="fa-IR"/>
        </w:rPr>
        <w:t xml:space="preserve">فالبدر يطلع من ضیاء جبينه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تغربّ في شقائق خده</w:t>
      </w:r>
    </w:p>
    <w:p>
      <w:pPr>
        <w:pStyle w:val="BookText"/>
        <w:rPr/>
      </w:pPr>
      <w:r>
        <w:rPr>
          <w:rFonts w:ascii="Amiri" w:hAnsi="Amiri" w:eastAsia="Amiri" w:cs="Amiri"/>
          <w:color w:val="111111"/>
          <w:sz w:val="28"/>
          <w:sz w:val="28"/>
          <w:szCs w:val="28"/>
          <w:rtl w:val="true"/>
          <w:lang w:bidi="ar-SA"/>
        </w:rPr>
        <w:t xml:space="preserve">ملك الجمال بأسره فكأنما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البرية كلها من عنده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تشبيهه علیه السلام بالشهاب الثاقب فلعله لأنه علیه السلام يظهر بغتة ، </w:t>
      </w:r>
      <w:bookmarkStart w:id="186" w:name="pg15432_171964"/>
    </w:p>
    <w:p>
      <w:pPr>
        <w:pStyle w:val="BookText"/>
        <w:rPr/>
      </w:pPr>
      <w:bookmarkEnd w:id="186"/>
      <w:r>
        <w:rPr>
          <w:rFonts w:ascii="IRNazanin" w:hAnsi="IRNazanin" w:eastAsia="IRNazanin"/>
          <w:color w:val="111111"/>
          <w:sz w:val="28"/>
          <w:sz w:val="28"/>
          <w:szCs w:val="28"/>
          <w:rtl w:val="true"/>
          <w:lang w:bidi="fa-IR"/>
        </w:rPr>
        <w:t>كما ورد في عدة روایات، وكذلك الشهاب، أو لأنه يضيء حتّی يرى ضوؤه كالشهاب الثاقب، ويشهد بذلك أيضاً عدة روايات تأتي في نوره علیه السلام،</w:t>
      </w:r>
    </w:p>
    <w:p>
      <w:pPr>
        <w:pStyle w:val="BookText"/>
        <w:rPr/>
      </w:pPr>
      <w:r>
        <w:rPr>
          <w:rFonts w:ascii="Amiri" w:hAnsi="Amiri" w:eastAsia="Amiri" w:cs="Amiri"/>
          <w:color w:val="111111"/>
          <w:sz w:val="28"/>
          <w:sz w:val="28"/>
          <w:szCs w:val="28"/>
          <w:rtl w:val="true"/>
          <w:lang w:bidi="ar-SA"/>
        </w:rPr>
        <w:t>أو لأنه يطرد الشياطين ويدفعهم كما يطردون بالشهاب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r>
        <w:rPr>
          <w:rStyle w:val="FootnoteAnchor"/>
          <w:rtl w:val="true"/>
        </w:rPr>
        <w:footnoteReference w:id="319"/>
      </w:r>
    </w:p>
    <w:p>
      <w:pPr>
        <w:pStyle w:val="Heading5"/>
        <w:numPr>
          <w:ilvl w:val="4"/>
          <w:numId w:val="1"/>
        </w:numPr>
        <w:rPr/>
      </w:pPr>
      <w:bookmarkStart w:id="187" w:name="__RefHeading___Toc6866780_2142443653"/>
      <w:bookmarkStart w:id="188" w:name="_Toc71"/>
      <w:bookmarkEnd w:id="187"/>
      <w:r>
        <w:rPr/>
        <w:t>2</w:t>
      </w:r>
      <w:r>
        <w:rPr>
          <w:rtl w:val="true"/>
        </w:rPr>
        <w:t>- «</w:t>
      </w:r>
      <w:r>
        <w:rPr>
          <w:rtl w:val="true"/>
        </w:rPr>
        <w:t>جریان رزقنا على يده علیه السلام</w:t>
      </w:r>
      <w:r>
        <w:rPr>
          <w:rtl w:val="true"/>
        </w:rPr>
        <w:t>»</w:t>
      </w:r>
      <w:bookmarkEnd w:id="188"/>
    </w:p>
    <w:p>
      <w:pPr>
        <w:pStyle w:val="BookText"/>
        <w:rPr/>
      </w:pPr>
      <w:r>
        <w:rPr>
          <w:rFonts w:ascii="Amiri" w:hAnsi="Amiri" w:eastAsia="Amiri" w:cs="Amiri"/>
          <w:color w:val="111111"/>
          <w:sz w:val="28"/>
          <w:sz w:val="28"/>
          <w:szCs w:val="28"/>
          <w:rtl w:val="true"/>
          <w:lang w:bidi="ar-SA"/>
        </w:rPr>
        <w:t>مرّ في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6866782_2142443653"/>
      <w:bookmarkStart w:id="190" w:name="_Toc72"/>
      <w:bookmarkEnd w:id="189"/>
      <w:r>
        <w:rPr/>
        <w:t>3</w:t>
      </w:r>
      <w:r>
        <w:rPr>
          <w:rtl w:val="true"/>
        </w:rPr>
        <w:t xml:space="preserve">- </w:t>
      </w:r>
      <w:r>
        <w:rPr>
          <w:rtl w:val="true"/>
        </w:rPr>
        <w:t>جهاده علیه السلام</w:t>
      </w:r>
      <w:bookmarkEnd w:id="190"/>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المروي عن أبي الحسن الرضا علیه السلام للحجّة علیه السلام في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w:t>
      </w:r>
      <w:r>
        <w:rPr>
          <w:rStyle w:val="FootnoteAnchor"/>
          <w:rtl w:val="true"/>
        </w:rPr>
        <w:footnoteReference w:id="320"/>
      </w:r>
      <w:r>
        <w:rPr>
          <w:rFonts w:ascii="IRNazanin" w:hAnsi="IRNazanin" w:eastAsia="IRNazanin"/>
          <w:color w:val="111111"/>
          <w:sz w:val="28"/>
          <w:sz w:val="28"/>
          <w:szCs w:val="28"/>
          <w:rtl w:val="true"/>
          <w:lang w:bidi="fa-IR"/>
        </w:rPr>
        <w:t xml:space="preserve">، المجاهد، المجتهد،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البحار،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يخرج موتوراً غضبان أسفاً الغضب الله على هذا الخلق، عليه قميص رسول الله صلی الله علیه وآله وسلم الّذي كان عليه يوم أحد، وعمامته السحاب، ودرع رسول الله صلی الله علیه وآله وسلم السابغة، وسيف رسول الله صلی الله علیه وآله وسلم ذو الفقار، يجرد السيف على عاتقه ثمانية أشهر، يقتل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علیه 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يجئ تأويل هذه الآية بعد أن رسول الله صلی الله علیه وآله وسلم رخص لهم لحاجته وحاجة أصحابه، فلو قد جاء تأويلها، لم يقبل منهم، ولكنهم يقتلون حتّی يوحد الله عزّ وجلّ وحتّی لا يكون شرك </w:t>
      </w:r>
      <w:r>
        <w:rPr>
          <w:rFonts w:eastAsia="IRNazanin" w:cs="IRNazanin"/>
          <w:color w:val="111111"/>
          <w:sz w:val="28"/>
          <w:szCs w:val="28"/>
          <w:rtl w:val="true"/>
          <w:lang w:bidi="fa-IR"/>
        </w:rPr>
        <w:t>.</w:t>
      </w:r>
      <w:r>
        <w:rPr>
          <w:rStyle w:val="FootnoteAnchor"/>
          <w:rtl w:val="true"/>
        </w:rPr>
        <w:footnoteReference w:id="32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 عن بشير النبال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المهدي علیه السلام لو قام لاستقامت له الأمور عفواً، ولا يهريق محجمة دم،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والّذي نفسي بيده، لو استقامت لأحد عفواً لاستقامت لرسول الله صلی الله علیه وآله وسلم حين أدميت ربّاعيته، وشج في وجهه ، كلا والّذي نفسي بيده ، حتی نمسح نحن وأنتم العرق والعلق </w:t>
      </w:r>
      <w:r>
        <w:rPr>
          <w:rStyle w:val="FootnoteAnchor"/>
          <w:rtl w:val="true"/>
        </w:rPr>
        <w:footnoteReference w:id="325"/>
      </w:r>
      <w:r>
        <w:rPr>
          <w:rFonts w:ascii="IRNazanin" w:hAnsi="IRNazanin" w:eastAsia="IRNazanin"/>
          <w:color w:val="111111"/>
          <w:sz w:val="28"/>
          <w:sz w:val="28"/>
          <w:szCs w:val="28"/>
          <w:rtl w:val="true"/>
          <w:lang w:bidi="fa-IR"/>
        </w:rPr>
        <w:t xml:space="preserve">، ثمّ مسح علیه السلام جبهته </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عيسى الخشاب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صاحب الأمر الطريد الشريد الموتور</w:t>
      </w:r>
      <w:r>
        <w:rPr>
          <w:rStyle w:val="FootnoteAnchor"/>
          <w:rtl w:val="true"/>
        </w:rPr>
        <w:footnoteReference w:id="327"/>
      </w:r>
      <w:r>
        <w:rPr>
          <w:rFonts w:ascii="IRNazanin" w:hAnsi="IRNazanin" w:eastAsia="IRNazanin"/>
          <w:color w:val="111111"/>
          <w:sz w:val="28"/>
          <w:sz w:val="28"/>
          <w:szCs w:val="28"/>
          <w:rtl w:val="true"/>
          <w:lang w:bidi="fa-IR"/>
        </w:rPr>
        <w:t xml:space="preserve">بأبيه، المکتی بعمه، يضع سيفه على عاتقه ثمانية أشهر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المکنّی بعمّه يعني أن من کناه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المنذر، عن حمزة بن أبي الفتح،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يوماً جالساً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البشارة، ولد البارحة في الدار مولود لأبي محمّد علیه السلام وأمر بكتمانه،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أن يعق عنه ثلاثمائة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يسمى محمّد ويکنّی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على أبي جعفر محمّد بن عليّ الباقر علیه السلام وأنا أريد أن أسأله عن القائم من آل محمّد صلی الله علیه وآله وسلم فقال لي مبتدئاً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مسلم، إن في القائم من أهل </w:t>
      </w:r>
      <w:bookmarkStart w:id="191" w:name="pg15432_171966"/>
    </w:p>
    <w:p>
      <w:pPr>
        <w:pStyle w:val="BookText"/>
        <w:rPr/>
      </w:pPr>
      <w:bookmarkEnd w:id="191"/>
      <w:r>
        <w:rPr>
          <w:rFonts w:ascii="IRNazanin" w:hAnsi="IRNazanin" w:eastAsia="IRNazanin"/>
          <w:color w:val="111111"/>
          <w:sz w:val="28"/>
          <w:sz w:val="28"/>
          <w:szCs w:val="28"/>
          <w:rtl w:val="true"/>
          <w:lang w:bidi="fa-IR"/>
        </w:rPr>
        <w:t xml:space="preserve">بيت محمّد علیه السلام سنّة </w:t>
      </w:r>
      <w:r>
        <w:rPr>
          <w:rStyle w:val="FootnoteAnchor"/>
          <w:rtl w:val="true"/>
        </w:rPr>
        <w:footnoteReference w:id="331"/>
      </w:r>
      <w:r>
        <w:rPr>
          <w:rFonts w:ascii="Amiri" w:hAnsi="Amiri" w:eastAsia="Amiri" w:cs="Amiri"/>
          <w:color w:val="111111"/>
          <w:sz w:val="28"/>
          <w:sz w:val="28"/>
          <w:szCs w:val="28"/>
          <w:rtl w:val="true"/>
          <w:lang w:bidi="ar-SA"/>
        </w:rPr>
        <w:t xml:space="preserve">من خمسة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متّي، ويوسف بن يعقوب، وموسى، وعيسى، ومحمّد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سنّة </w:t>
      </w:r>
      <w:r>
        <w:rPr>
          <w:rStyle w:val="FootnoteAnchor"/>
          <w:rtl w:val="true"/>
        </w:rPr>
        <w:footnoteReference w:id="332"/>
      </w:r>
      <w:r>
        <w:rPr>
          <w:rFonts w:ascii="Amiri" w:hAnsi="Amiri" w:eastAsia="Amiri" w:cs="Amiri"/>
          <w:color w:val="111111"/>
          <w:sz w:val="28"/>
          <w:sz w:val="28"/>
          <w:szCs w:val="28"/>
          <w:rtl w:val="true"/>
          <w:lang w:bidi="ar-SA"/>
        </w:rPr>
        <w:t>من يونس بن 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فرجوعه من غيبته وهو شاب بعد كبر 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سنّة من يوسف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فالغيبة من خاصته وعامته، واختفاؤه من إخوته وإشكال أمره على أبيه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مع قرب المسافة بينه وبين أبيه، وأهله وشیعته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ستة من موسى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فدوام خوفه، وطول غيبته، وخفاء ولادته،</w:t>
      </w:r>
    </w:p>
    <w:p>
      <w:pPr>
        <w:pStyle w:val="BookText"/>
        <w:rPr/>
      </w:pPr>
      <w:r>
        <w:rPr>
          <w:rFonts w:ascii="Amiri" w:hAnsi="Amiri" w:eastAsia="Amiri" w:cs="Amiri"/>
          <w:color w:val="111111"/>
          <w:sz w:val="28"/>
          <w:sz w:val="28"/>
          <w:szCs w:val="28"/>
          <w:rtl w:val="true"/>
          <w:lang w:bidi="ar-SA"/>
        </w:rPr>
        <w:t>وتعب شيعته من بعده ممّا لقوا من الأذى والهوان، إلى أن أذن الله عزّ وجلّ في</w:t>
      </w:r>
    </w:p>
    <w:p>
      <w:pPr>
        <w:pStyle w:val="BookText"/>
        <w:rPr/>
      </w:pPr>
      <w:r>
        <w:rPr>
          <w:rFonts w:ascii="Amiri" w:hAnsi="Amiri" w:eastAsia="Amiri" w:cs="Amiri"/>
          <w:color w:val="111111"/>
          <w:sz w:val="28"/>
          <w:sz w:val="28"/>
          <w:szCs w:val="28"/>
          <w:rtl w:val="true"/>
          <w:lang w:bidi="ar-SA"/>
        </w:rPr>
        <w:t>ظهوره، ونصره، وأيده على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سنّة من عيسى علیه السلام فاختلاف من اختلف فيه، حتّی قالت طائفة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ولد، وطائفة منهم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وطائفة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وصلب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سنّة من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فخروجه بالسيف </w:t>
      </w:r>
      <w:r>
        <w:rPr>
          <w:rStyle w:val="FootnoteAnchor"/>
          <w:rtl w:val="true"/>
        </w:rPr>
        <w:footnoteReference w:id="333"/>
      </w:r>
      <w:r>
        <w:rPr>
          <w:rFonts w:ascii="IRNazanin" w:hAnsi="IRNazanin" w:eastAsia="IRNazanin"/>
          <w:color w:val="111111"/>
          <w:sz w:val="28"/>
          <w:sz w:val="28"/>
          <w:szCs w:val="28"/>
          <w:rtl w:val="true"/>
          <w:lang w:bidi="fa-IR"/>
        </w:rPr>
        <w:t xml:space="preserve">، وقتله أعداء الله تعالى وأعداء رسوله صلی الله علیه وآله وسلم والجبارين، والطواغيت، وأنه ينصر بالسيف والرعب، وأنه لا ترد له راية، وأن من علامات خروجه علیه السلام خروج السفياني من الشام، وخروج اليماني، وصيحة من السماء في شهر رمضان، ومناد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واسم أبيه </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192" w:name="__RefHeading___Toc6866784_2142443653"/>
      <w:bookmarkStart w:id="193" w:name="_Toc73"/>
      <w:bookmarkEnd w:id="192"/>
      <w:r>
        <w:rPr/>
        <w:t>4</w:t>
      </w:r>
      <w:r>
        <w:rPr>
          <w:rtl w:val="true"/>
        </w:rPr>
        <w:t xml:space="preserve">- </w:t>
      </w:r>
      <w:r>
        <w:rPr>
          <w:rtl w:val="true"/>
        </w:rPr>
        <w:t>جمع الكلم على التوحيد والإسلام</w:t>
      </w:r>
      <w:bookmarkEnd w:id="193"/>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جامع الكلم على التقوى </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المحجّة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في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حتّی لا تبقى قرية إلا نودي فيها بشهادة أن لا إله إلا الله، وأن محمّدا رسول الله صلی الله علیه وآله وسلم بكرة وعشيا </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ما قلت في التفسير مأخوذ 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ذلك حتّی لا يبقى يهودي ولا نصراني، ولا صاحب ملة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إلى</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 xml:space="preserve">الإسلام، حتّی تأمن الشاة والذئب، والبقرة والأسد، والإنسان والحية، حتّی لا تقرض الفارة جراباً، وحتّی توضع الجزية ويكسر الصليب، ويقتل الخنزير،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وذلك يكون عند قيام القائم علیه السلام </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وقال عليّ بن إبراهيم عند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قائم آل محمّد</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المحجّة،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عن أبي عبدالله علیه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لايبقى أرض إلا نودي فيها شهادة أن لا إله إلا الله، وأن محمّداً رسول الله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والأحاديث في هذا المعنى كثيرة جداً،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بعضها ويأتي بعض آخر إن شاء الله تعالی </w:t>
      </w:r>
      <w:r>
        <w:rPr>
          <w:rFonts w:eastAsia="IRNazanin" w:cs="IRNazanin"/>
          <w:color w:val="111111"/>
          <w:sz w:val="28"/>
          <w:szCs w:val="28"/>
          <w:rtl w:val="true"/>
          <w:lang w:bidi="fa-IR"/>
        </w:rPr>
        <w:t xml:space="preserve">. </w:t>
      </w:r>
      <w:bookmarkStart w:id="194" w:name="pg15432_171968"/>
    </w:p>
    <w:p>
      <w:pPr>
        <w:pStyle w:val="Heading5"/>
        <w:numPr>
          <w:ilvl w:val="4"/>
          <w:numId w:val="1"/>
        </w:numPr>
        <w:rPr/>
      </w:pPr>
      <w:bookmarkStart w:id="195" w:name="__RefHeading___Toc6866786_2142443653"/>
      <w:bookmarkStart w:id="196" w:name="_Toc74"/>
      <w:bookmarkEnd w:id="194"/>
      <w:bookmarkEnd w:id="195"/>
      <w:r>
        <w:rPr/>
        <w:t>5</w:t>
      </w:r>
      <w:r>
        <w:rPr>
          <w:rtl w:val="true"/>
        </w:rPr>
        <w:t xml:space="preserve">- </w:t>
      </w:r>
      <w:r>
        <w:rPr>
          <w:rtl w:val="true"/>
        </w:rPr>
        <w:t>جمع أنصار الدين من الملائكة والجن وسائر المؤمنين</w:t>
      </w:r>
      <w:bookmarkEnd w:id="196"/>
    </w:p>
    <w:p>
      <w:pPr>
        <w:pStyle w:val="BookText"/>
        <w:rPr/>
      </w:pPr>
      <w:r>
        <w:rPr>
          <w:rFonts w:ascii="Amiri" w:hAnsi="Amiri" w:eastAsia="Amiri" w:cs="Amiri"/>
          <w:color w:val="111111"/>
          <w:sz w:val="28"/>
          <w:sz w:val="28"/>
          <w:szCs w:val="28"/>
          <w:rtl w:val="true"/>
          <w:lang w:bidi="ar-SA"/>
        </w:rPr>
        <w:t xml:space="preserve">ففي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أصحاب القائم علیه السلام الثلاثمائة والبضعة عشر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يجتمعون والله في ساعة واحدة قزع كقزع الخريف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الفقداء قوم يفقدون من فرشهم فيصبحون بمكّة،</w:t>
      </w:r>
    </w:p>
    <w:p>
      <w:pPr>
        <w:pStyle w:val="BookText"/>
        <w:rPr/>
      </w:pPr>
      <w:r>
        <w:rPr>
          <w:rFonts w:ascii="Amiri" w:hAnsi="Amiri" w:eastAsia="Amiri" w:cs="Amiri"/>
          <w:color w:val="111111"/>
          <w:sz w:val="28"/>
          <w:sz w:val="28"/>
          <w:szCs w:val="28"/>
          <w:rtl w:val="true"/>
          <w:lang w:bidi="ar-SA"/>
        </w:rPr>
        <w:t xml:space="preserve">وهو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عبدالله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نزلت هذه الآية في المفقودين من أصحاب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إنّهم المفقودون من فرشهم ليلا فيصبحون بمكة، وبعضهم يسير في السحاب نهاراً، يعرف باسمه، واسم أبيه ، ونسبه وحسبه</w:t>
      </w:r>
    </w:p>
    <w:p>
      <w:pPr>
        <w:pStyle w:val="BookText"/>
        <w:rPr/>
      </w:pPr>
      <w:r>
        <w:rPr>
          <w:rFonts w:ascii="Amiri" w:hAnsi="Amiri" w:eastAsia="Amiri" w:cs="Amiri"/>
          <w:color w:val="111111"/>
          <w:sz w:val="28"/>
          <w:sz w:val="28"/>
          <w:szCs w:val="28"/>
          <w:rtl w:val="true"/>
          <w:lang w:bidi="ar-SA"/>
        </w:rPr>
        <w:t>قال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يسير في السحاب نهاراً </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الحسن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قد قام قائمنا يجمع الله إليه شیعتنا من جميع البلدان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قيل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جدت یابن الأكرمين بنعمة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 بها بين المحبين في ستر</w:t>
      </w:r>
    </w:p>
    <w:p>
      <w:pPr>
        <w:pStyle w:val="BookText"/>
        <w:rPr/>
      </w:pPr>
      <w:r>
        <w:rPr>
          <w:rFonts w:ascii="IRNazanin" w:hAnsi="IRNazanin" w:eastAsia="IRNazanin"/>
          <w:color w:val="111111"/>
          <w:sz w:val="28"/>
          <w:sz w:val="28"/>
          <w:szCs w:val="28"/>
          <w:rtl w:val="true"/>
          <w:lang w:bidi="fa-IR"/>
        </w:rPr>
        <w:t xml:space="preserve">فلا زلت بالإحسان کهفاً وملجأ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جلّ ما قد كان منك عن الشكر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أنه ينحط عليه الملائكة الّذين </w:t>
      </w:r>
    </w:p>
    <w:p>
      <w:pPr>
        <w:pStyle w:val="BookText"/>
        <w:rPr/>
      </w:pPr>
      <w:r>
        <w:rPr>
          <w:rFonts w:ascii="IRNazanin" w:hAnsi="IRNazanin" w:eastAsia="IRNazanin"/>
          <w:color w:val="111111"/>
          <w:sz w:val="28"/>
          <w:sz w:val="28"/>
          <w:szCs w:val="28"/>
          <w:rtl w:val="true"/>
          <w:lang w:bidi="fa-IR"/>
        </w:rPr>
        <w:t xml:space="preserve">كانوا مع نوح في السفينة، والّذين كانوا مع إبراهيم علیه السلام حين ألقي في النار والّذين كانوا مع موسى حين فلق البحر لبني إسرائيل، والّذين كانوا مع عيسی حين رفعه الله إليه، وأربعة آلاف ملك مع النبیّ صلی الله علیه وآله وسلم مسومين وألف مردفين وثلاثمائة وثلاثة عشر ملائكة بدريين، وأربعة آلاف ملك هبطوا يريدون القتال مع الحسين بن عليّ علیهماالسلام فلم يؤذن لهم في القتال، فهم عند قبره شعث غبر يبكونه إلى يوم القيامة، ورئيسهم ملك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فلا يزوره زائر إلا استقبلوه، ولا يودعه مودع إلآ شيعوه، ولا يمرض مریض إلا عادوه، ولا يموت ميت إلا صلوا على جنازته، واستغفروا له بعد موته،</w:t>
      </w:r>
    </w:p>
    <w:p>
      <w:pPr>
        <w:pStyle w:val="BookText"/>
        <w:rPr/>
      </w:pPr>
      <w:r>
        <w:rPr>
          <w:rFonts w:ascii="IRNazanin" w:hAnsi="IRNazanin" w:eastAsia="IRNazanin"/>
          <w:color w:val="111111"/>
          <w:sz w:val="28"/>
          <w:sz w:val="28"/>
          <w:szCs w:val="28"/>
          <w:rtl w:val="true"/>
          <w:lang w:bidi="fa-IR"/>
        </w:rPr>
        <w:t xml:space="preserve">وکلّ هؤلاء في الأرض ينتظرون قيام القائم إلى وقت خروجه علیه السلام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مفضل، عن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مفضّل يظهر وحده، ويأتي البيت وحده، ويلج الكعبة وحده، ويجن عليه الليل وحده، فإذا نامت العيون، وغسق الليل نزل إليه جبرئیل و میکائیل علیهماالسلام والملائكة صفوفاً، فيقول له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سيّدي، قولك مقبول، وأمرك جائز فيمسح علیه السلام يده على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ويقف بين الركن والمقام، فيصرخ صرخة فيقول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معشر نقبائي، وأهل خاصتي ومن ذخرهم الله لنصرتي قبل ظهوري على وجه الأرض، ایتوني طائعين، فترد صيحته علیه السلام عليهم وهم في محاربهم، وعلى فرشهم في شرق الأرض وغربّها، فيسمعونه في صيحة واحدة في أذن كل رجل فيجيئون نحوها، ولا يمضي لهم إلا كلمحة بصر حتّی يكون كلهم بين يديه علیه السلام بين الركن والمقام، </w:t>
      </w:r>
    </w:p>
    <w:p>
      <w:pPr>
        <w:pStyle w:val="BookText"/>
        <w:rPr/>
      </w:pPr>
      <w:r>
        <w:rPr>
          <w:rFonts w:ascii="IRNazanin" w:hAnsi="IRNazanin" w:eastAsia="IRNazanin"/>
          <w:color w:val="111111"/>
          <w:sz w:val="28"/>
          <w:sz w:val="28"/>
          <w:szCs w:val="28"/>
          <w:rtl w:val="true"/>
          <w:lang w:bidi="fa-IR"/>
        </w:rPr>
        <w:t xml:space="preserve">فيأمر الله عزّ وجلّ النور فيصير عموداً من الأرض إلى السماء، فيستضيء به کلّ مؤمن على وجه الأرض، ويدخل عليه نور من جوف بيته، فتفرح نفوس المؤمنين بذلك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يقيم بمكة؟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مفضل، بل يستخلف منها رجلا من أهله فإذا سار منها وثبوا عليه فيقتلونه، فيرجع إليهم، فيأتونه مهطعين، مقنعي رؤوسهم، يبكون ويتضرعون، ويقولون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مهدي آل محمّد صلی الله علیه وآله وسلم التوبة، التوبة، فيعظهم وينذرهم، ويحذرهم، ويستخلف عليهم منهم خليفة ويسير،</w:t>
      </w:r>
    </w:p>
    <w:p>
      <w:pPr>
        <w:pStyle w:val="BookText"/>
        <w:rPr/>
      </w:pPr>
      <w:r>
        <w:rPr>
          <w:rFonts w:ascii="Amiri" w:hAnsi="Amiri" w:eastAsia="Amiri" w:cs="Amiri"/>
          <w:color w:val="111111"/>
          <w:sz w:val="28"/>
          <w:sz w:val="28"/>
          <w:szCs w:val="28"/>
          <w:rtl w:val="true"/>
          <w:lang w:bidi="ar-SA"/>
        </w:rPr>
        <w:t>فيثبون عليه بعده فيقتلونه، فيرد إليهم أنصاره من الجن والنقباء،</w:t>
      </w:r>
    </w:p>
    <w:p>
      <w:pPr>
        <w:pStyle w:val="BookText"/>
        <w:rPr/>
      </w:pPr>
      <w:r>
        <w:rPr>
          <w:rFonts w:ascii="IRNazanin" w:hAnsi="IRNazanin" w:eastAsia="IRNazanin"/>
          <w:color w:val="111111"/>
          <w:sz w:val="28"/>
          <w:sz w:val="28"/>
          <w:szCs w:val="28"/>
          <w:rtl w:val="true"/>
          <w:lang w:bidi="fa-IR"/>
        </w:rPr>
        <w:t xml:space="preserve">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فلا تبقوا منهم بشراً إلآ من آمن، فلولا أن رحمة ربّكم وسعت کلّ شيء وأنا تلك الرحمة، لرجعت إليهم معكم، فقد قطعوا الأعذار بينهم وبين الله، وبيني وبينهم، فيرجعون إليهم، فوالله لا يسلم من المائة منهم واحد، لا و الله، ولا من ألف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فأين تكون دار المهدي علیه السلام ومجتمع المؤمنين؟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ملکه الكوفة، ومجلس حكمه جامعها، وبيت ماله ومقسم غنائم المسلمين مسجد السهلة، وموضع خلواته الذكوات البيض من الغريين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کلّ المؤمنين يكونون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w:t>
      </w:r>
    </w:p>
    <w:p>
      <w:pPr>
        <w:pStyle w:val="BookText"/>
        <w:rPr/>
      </w:pPr>
      <w:r>
        <w:rPr>
          <w:rFonts w:ascii="Amiri" w:hAnsi="Amiri" w:eastAsia="Amiri" w:cs="Amiri"/>
          <w:color w:val="111111"/>
          <w:sz w:val="28"/>
          <w:sz w:val="28"/>
          <w:szCs w:val="28"/>
          <w:rtl w:val="true"/>
          <w:lang w:bidi="ar-SA"/>
        </w:rPr>
        <w:t>لا يبقى مؤمن إلا كان بها، أو حواليها، وليبلغن مجالة فرس منها ألفي درهم، وليون أكثر الناس أنه اشترى شبراً من أرض السبع، بشبر من ذهب،</w:t>
      </w:r>
    </w:p>
    <w:p>
      <w:pPr>
        <w:pStyle w:val="BookText"/>
        <w:rPr/>
      </w:pPr>
      <w:r>
        <w:rPr>
          <w:rFonts w:ascii="Amiri" w:hAnsi="Amiri" w:eastAsia="Amiri" w:cs="Amiri"/>
          <w:color w:val="111111"/>
          <w:sz w:val="28"/>
          <w:sz w:val="28"/>
          <w:szCs w:val="28"/>
          <w:rtl w:val="true"/>
          <w:lang w:bidi="ar-SA"/>
        </w:rPr>
        <w:t xml:space="preserve">والسبع خطة من خطط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المراد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يبقى مؤمن إلآ كان بها أو حواليها، الكون </w:t>
      </w:r>
    </w:p>
    <w:p>
      <w:pPr>
        <w:pStyle w:val="BookText"/>
        <w:rPr/>
      </w:pPr>
      <w:r>
        <w:rPr>
          <w:rFonts w:ascii="Amiri" w:hAnsi="Amiri" w:eastAsia="Amiri" w:cs="Amiri"/>
          <w:color w:val="111111"/>
          <w:sz w:val="28"/>
          <w:sz w:val="28"/>
          <w:szCs w:val="28"/>
          <w:rtl w:val="true"/>
          <w:lang w:bidi="ar-SA"/>
        </w:rPr>
        <w:t xml:space="preserve">للزيارة أي زيارة مولانا صاحب الزمان صلوات الله عليه ، لا الكون على الدوام للإقامة، ويشهد لذلك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حواليها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رواية مروية في البحار وغيره عن أبي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المعنى الأول الّذي ذكرناه ، ما في البحار عن غيبة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دخل القائم علیه السلام الكوفة لم يبق مؤمن إلآ وهو بها أو يجيء إليها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اجتماع المؤمنين عند مولانا صاحب الزمان صلوات الله عليه و عجلّ الله فرجه ، ما رواه الصدوق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عليّ بن محمّد العسكري علیه السلام ، فإنّه علیه السلام سئل عن معنى قول النبیّ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تعادوا الأيام فتعاديكم،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بنا قامت السماوات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رسول الله صلی الله علیه وآله وسلم ، والأحد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w:t>
      </w:r>
    </w:p>
    <w:p>
      <w:pPr>
        <w:pStyle w:val="BookText"/>
        <w:rPr/>
      </w:pPr>
      <w:r>
        <w:rPr>
          <w:rFonts w:ascii="Amiri" w:hAnsi="Amiri" w:eastAsia="Amiri" w:cs="Amiri"/>
          <w:color w:val="111111"/>
          <w:sz w:val="28"/>
          <w:sz w:val="28"/>
          <w:szCs w:val="28"/>
          <w:rtl w:val="true"/>
          <w:lang w:bidi="ar-SA"/>
        </w:rPr>
        <w:t xml:space="preserve">والإثنين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ومحمّد بن علي الباقر، وجعفر بن محمّد الصادق،</w:t>
      </w:r>
    </w:p>
    <w:p>
      <w:pPr>
        <w:pStyle w:val="BookText"/>
        <w:rPr/>
      </w:pPr>
      <w:r>
        <w:rPr>
          <w:rFonts w:ascii="IRNazanin" w:hAnsi="IRNazanin" w:eastAsia="IRNazanin"/>
          <w:color w:val="111111"/>
          <w:sz w:val="28"/>
          <w:sz w:val="28"/>
          <w:szCs w:val="28"/>
          <w:rtl w:val="true"/>
          <w:lang w:bidi="fa-IR"/>
        </w:rPr>
        <w:t>والأربعاء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وعليّ بن موسى، ومحمّد بن علي، وأنا ، والخميس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الحسن،</w:t>
      </w:r>
    </w:p>
    <w:p>
      <w:pPr>
        <w:pStyle w:val="BookText"/>
        <w:rPr/>
      </w:pPr>
      <w:r>
        <w:rPr>
          <w:rFonts w:ascii="Amiri" w:hAnsi="Amiri" w:eastAsia="Amiri" w:cs="Amiri"/>
          <w:color w:val="111111"/>
          <w:sz w:val="28"/>
          <w:sz w:val="28"/>
          <w:szCs w:val="28"/>
          <w:rtl w:val="true"/>
          <w:lang w:bidi="ar-SA"/>
        </w:rPr>
        <w:t xml:space="preserve">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ابني، وإليه تجتمع عصابة الحقّ، وهو الّذي يملأها قسطاً وعدلا كما ملئت جوراً وظلماً،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معنى الأيام، ولا تعادوهم في الدنيا فيعادوكم في الآخرة </w:t>
      </w:r>
      <w:r>
        <w:rPr>
          <w:rFonts w:eastAsia="Amiri" w:cs="Amiri" w:ascii="Amiri" w:hAnsi="Amiri"/>
          <w:color w:val="111111"/>
          <w:sz w:val="28"/>
          <w:szCs w:val="28"/>
          <w:rtl w:val="true"/>
          <w:lang w:bidi="ar-SA"/>
        </w:rPr>
        <w:t>.</w:t>
      </w:r>
      <w:r>
        <w:rPr>
          <w:rStyle w:val="FootnoteAnchor"/>
          <w:rtl w:val="true"/>
        </w:rPr>
        <w:footnoteReference w:id="353"/>
      </w:r>
      <w:bookmarkStart w:id="197" w:name="pg15432_171972"/>
    </w:p>
    <w:p>
      <w:pPr>
        <w:pStyle w:val="Heading5"/>
        <w:numPr>
          <w:ilvl w:val="4"/>
          <w:numId w:val="1"/>
        </w:numPr>
        <w:rPr/>
      </w:pPr>
      <w:bookmarkStart w:id="198" w:name="__RefHeading___Toc6866788_2142443653"/>
      <w:bookmarkStart w:id="199" w:name="_Toc75"/>
      <w:bookmarkEnd w:id="197"/>
      <w:bookmarkEnd w:id="198"/>
      <w:r>
        <w:rPr/>
        <w:t>6</w:t>
      </w:r>
      <w:r>
        <w:rPr>
          <w:rtl w:val="true"/>
        </w:rPr>
        <w:t xml:space="preserve">- </w:t>
      </w:r>
      <w:r>
        <w:rPr>
          <w:rtl w:val="true"/>
        </w:rPr>
        <w:t>جمع العقول</w:t>
      </w:r>
      <w:bookmarkEnd w:id="19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العقول</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إن جمع العقل راجع إلى كمال القوة العقلية باجتماع جنود العقل فيه لدرك الأمور الباطنية ، وتحميل الحلم راجع إلى كمال القوة المدبرة لانتظام الأمور المعاشية ، منه رحمه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يده على رؤوس العباد، فجمع بها عقولهم وكملت بها أحلامهم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وفي 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به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الجزء الأخير </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قائمنا وضع الله يده على رؤوس العباد، فجمع بها عقولهم، وكملت به أحلامهم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والأحلام جمع الحلم بالكسر ، وهو العقل ، إنتهى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 الضمير في يده يرجع إلى القائم علیه السلام،</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هذا قول الصادق علیه السلام في حديث آخر مروي في الكافي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يصير إلى من يلوي له الحنك</w:t>
      </w:r>
      <w:r>
        <w:rPr>
          <w:rStyle w:val="FootnoteAnchor"/>
          <w:rtl w:val="true"/>
        </w:rPr>
        <w:footnoteReference w:id="35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الناس يختلفون في حياته وموته ونسبه، وإمامته ، إلى غير ذلك ، منه رحمه الله </w:t>
      </w:r>
      <w:r>
        <w:rPr>
          <w:rFonts w:eastAsia="Amiri" w:cs="Amiri" w:ascii="Amiri" w:hAnsi="Amiri"/>
          <w:color w:val="111111"/>
          <w:sz w:val="28"/>
          <w:szCs w:val="28"/>
          <w:rtl w:val="true"/>
          <w:lang w:bidi="ar-SA"/>
        </w:rPr>
        <w:t>.</w:t>
      </w:r>
      <w:bookmarkStart w:id="200" w:name="pg15432_171973"/>
    </w:p>
    <w:p>
      <w:pPr>
        <w:pStyle w:val="BookText"/>
        <w:rPr/>
      </w:pPr>
      <w:bookmarkEnd w:id="200"/>
      <w:r>
        <w:rPr>
          <w:rFonts w:ascii="Amiri" w:hAnsi="Amiri" w:eastAsia="Amiri" w:cs="Amiri"/>
          <w:color w:val="111111"/>
          <w:sz w:val="28"/>
          <w:sz w:val="28"/>
          <w:szCs w:val="28"/>
          <w:rtl w:val="true"/>
          <w:lang w:bidi="ar-SA"/>
        </w:rPr>
        <w:t xml:space="preserve">فإذا كانت من الله فيه المشيئة خرج،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كان؟ ويضع الله له بدأ على رأس رعيته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Heading4"/>
        <w:numPr>
          <w:ilvl w:val="3"/>
          <w:numId w:val="1"/>
        </w:numPr>
        <w:rPr/>
      </w:pPr>
      <w:bookmarkStart w:id="201" w:name="__RefHeading___Toc6866790_2142443653"/>
      <w:bookmarkStart w:id="202" w:name="_Toc76"/>
      <w:bookmarkEnd w:id="201"/>
      <w:r>
        <w:rPr>
          <w:rtl w:val="true"/>
        </w:rPr>
        <w:t>«</w:t>
      </w:r>
      <w:r>
        <w:rPr>
          <w:rtl w:val="true"/>
        </w:rPr>
        <w:t>حرف الحاء</w:t>
      </w:r>
      <w:r>
        <w:rPr>
          <w:rtl w:val="true"/>
        </w:rPr>
        <w:t>»</w:t>
      </w:r>
      <w:bookmarkEnd w:id="202"/>
    </w:p>
    <w:p>
      <w:pPr>
        <w:pStyle w:val="Heading5"/>
        <w:numPr>
          <w:ilvl w:val="4"/>
          <w:numId w:val="1"/>
        </w:numPr>
        <w:rPr/>
      </w:pPr>
      <w:bookmarkStart w:id="203" w:name="__RefHeading___Toc6866792_2142443653"/>
      <w:bookmarkStart w:id="204" w:name="_Toc77"/>
      <w:bookmarkEnd w:id="203"/>
      <w:r>
        <w:rPr/>
        <w:t>1</w:t>
      </w:r>
      <w:r>
        <w:rPr>
          <w:rtl w:val="true"/>
        </w:rPr>
        <w:t xml:space="preserve">- </w:t>
      </w:r>
      <w:r>
        <w:rPr>
          <w:rtl w:val="true"/>
        </w:rPr>
        <w:t>حمايته للإسلام</w:t>
      </w:r>
      <w:r>
        <w:rPr>
          <w:rtl w:val="true"/>
        </w:rPr>
        <w:t>:</w:t>
      </w:r>
      <w:bookmarkEnd w:id="204"/>
    </w:p>
    <w:p>
      <w:pPr>
        <w:pStyle w:val="BookText"/>
        <w:rPr/>
      </w:pPr>
      <w:r>
        <w:rPr>
          <w:rFonts w:ascii="Amiri" w:hAnsi="Amiri" w:eastAsia="Amiri" w:cs="Amiri"/>
          <w:color w:val="111111"/>
          <w:sz w:val="28"/>
          <w:sz w:val="28"/>
          <w:szCs w:val="28"/>
          <w:rtl w:val="true"/>
          <w:lang w:bidi="ar-SA"/>
        </w:rPr>
        <w:t>يظهر من جهاده وحربّه</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بدينكم هذا لا يزال مولياً يفحص بدمه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ثمّ لا يرده عليكم إلا رجل 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ويأتي تمامه في سخائه، وفي كشف العلوم إن شاء الله تعالی </w:t>
      </w:r>
      <w:r>
        <w:rPr>
          <w:rFonts w:eastAsia="IRNazanin" w:cs="IRNazanin"/>
          <w:color w:val="111111"/>
          <w:sz w:val="28"/>
          <w:szCs w:val="28"/>
          <w:rtl w:val="true"/>
          <w:lang w:bidi="fa-IR"/>
        </w:rPr>
        <w:t xml:space="preserve">. </w:t>
      </w:r>
      <w:r>
        <w:rPr>
          <w:rStyle w:val="FootnoteAnchor"/>
          <w:rtl w:val="true"/>
        </w:rPr>
        <w:footnoteReference w:id="362"/>
      </w:r>
    </w:p>
    <w:p>
      <w:pPr>
        <w:pStyle w:val="Heading5"/>
        <w:numPr>
          <w:ilvl w:val="4"/>
          <w:numId w:val="1"/>
        </w:numPr>
        <w:rPr/>
      </w:pPr>
      <w:bookmarkStart w:id="205" w:name="__RefHeading___Toc6866794_2142443653"/>
      <w:bookmarkStart w:id="206" w:name="_Toc78"/>
      <w:bookmarkEnd w:id="205"/>
      <w:r>
        <w:rPr/>
        <w:t>2</w:t>
      </w:r>
      <w:r>
        <w:rPr>
          <w:rtl w:val="true"/>
        </w:rPr>
        <w:t xml:space="preserve">- </w:t>
      </w:r>
      <w:r>
        <w:rPr>
          <w:rtl w:val="true"/>
        </w:rPr>
        <w:t>حربّه للمخالفين</w:t>
      </w:r>
      <w:bookmarkEnd w:id="206"/>
    </w:p>
    <w:p>
      <w:pPr>
        <w:pStyle w:val="BookText"/>
        <w:rPr/>
      </w:pPr>
      <w:r>
        <w:rPr>
          <w:rFonts w:ascii="IRNazanin" w:hAnsi="IRNazanin" w:eastAsia="IRNazanin"/>
          <w:color w:val="111111"/>
          <w:sz w:val="28"/>
          <w:sz w:val="28"/>
          <w:szCs w:val="28"/>
          <w:rtl w:val="true"/>
          <w:lang w:bidi="fa-IR"/>
        </w:rPr>
        <w:t xml:space="preserve">والفرق بينه وبين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الجهاد بالنسبة إلى الكفار، والحربّ یعم أهل كلمة الإسلام، كما يدل عليه آية المحارب، وغيرها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لما ذكرنا ما في البحار عن النعماني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بإسناده عن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استقبل من جهلة الناس أشد ما استقبله رسول الله علیه السلام من جهال الجاهلية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أتى الناس وهم يعبدون الحجارة، والصخور، والعيدان، والخشب المنحوتة، وإن قائمنا إذا قام أتی </w:t>
      </w:r>
    </w:p>
    <w:p>
      <w:pPr>
        <w:pStyle w:val="BookText"/>
        <w:rPr/>
      </w:pPr>
      <w:r>
        <w:rPr>
          <w:rFonts w:ascii="Amiri" w:hAnsi="Amiri" w:eastAsia="Amiri" w:cs="Amiri"/>
          <w:color w:val="111111"/>
          <w:sz w:val="28"/>
          <w:sz w:val="28"/>
          <w:szCs w:val="28"/>
          <w:rtl w:val="true"/>
          <w:lang w:bidi="ar-SA"/>
        </w:rPr>
        <w:t xml:space="preserve">الناس وكلهم يتأول عليه كتاب الله، ويحتج عليه به ، الحديث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فيتأولون عليه كتاب الله، ويقاتلونه عليه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عشر مدينة وطائفة يحاربّ القائم أهلها ويحاربّونه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مكة، وأهل المدينة، وأهل الشام، وبنو أُمّية، وأهل البصرة، وأهل دمیسان، والأكراد والأعراب ، وضبة، وغنى، وباهلة ، وأزد، وأهل الري</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صاحب الأمر سنّة من موسی، وسنّة من عیسی ، وسنّة من يوسف، وسنّة من محمّد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 يترقب، وأما من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فيه ما قيل في عيسى، وأما من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فالسجن والغيبة،</w:t>
      </w:r>
    </w:p>
    <w:p>
      <w:pPr>
        <w:pStyle w:val="BookText"/>
        <w:rPr/>
      </w:pPr>
      <w:r>
        <w:rPr>
          <w:rFonts w:ascii="IRNazanin" w:hAnsi="IRNazanin" w:eastAsia="IRNazanin"/>
          <w:color w:val="111111"/>
          <w:sz w:val="28"/>
          <w:sz w:val="28"/>
          <w:szCs w:val="28"/>
          <w:rtl w:val="true"/>
          <w:lang w:bidi="fa-IR"/>
        </w:rPr>
        <w:t xml:space="preserve">وأما من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 وتبيين آثاره،</w:t>
      </w:r>
    </w:p>
    <w:p>
      <w:pPr>
        <w:pStyle w:val="BookText"/>
        <w:rPr/>
      </w:pPr>
      <w:r>
        <w:rPr>
          <w:rFonts w:ascii="IRNazanin" w:hAnsi="IRNazanin" w:eastAsia="IRNazanin"/>
          <w:color w:val="111111"/>
          <w:sz w:val="28"/>
          <w:sz w:val="28"/>
          <w:szCs w:val="28"/>
          <w:rtl w:val="true"/>
          <w:lang w:bidi="fa-IR"/>
        </w:rPr>
        <w:t>ثمّ يضع سيفه على عاتقه ثمانية أشهر بيمينه، فلا يزال يقتل أعداء الله حتّی يرضى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 الله تعالى قد رضي؟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في قلبه الرحمة </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مفضل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الحسني الفتی </w:t>
      </w:r>
    </w:p>
    <w:p>
      <w:pPr>
        <w:pStyle w:val="BookText"/>
        <w:rPr/>
      </w:pPr>
      <w:r>
        <w:rPr>
          <w:rFonts w:ascii="IRNazanin" w:hAnsi="IRNazanin" w:eastAsia="IRNazanin"/>
          <w:color w:val="111111"/>
          <w:sz w:val="28"/>
          <w:sz w:val="28"/>
          <w:szCs w:val="28"/>
          <w:rtl w:val="true"/>
          <w:lang w:bidi="fa-IR"/>
        </w:rPr>
        <w:t>الصبيح، من نحو الديلم، يصيح بصوت له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أحمد أجيبوا الملهوف، والمنادي من حول الضريح، فتجيبه کنوز الله بالطالقان، كنوز وأي کنوز، ليست من فضة ولا ذهب، بل هي رجال كزبر الحديد، على البراذين الشهب، بأيديهم الحراب، ولم يزل يقتل الظلمة حتّی يرد الكوفة، وقد صفا أكثر الأرض فيجعلها له معقلا، فيتصل به وبأصحابه خبر المهدي علیه السلام ويقولون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من هذا الّذي قد نزل بساحتنا؟ فيقول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أخرجوا بنا إليه حتّی ننظر من هو، وما يريد؟ وهو والله يعلم أنه المهدي وأنه ليعرفه، ولم يرد بذلك الأمر إلا ليعرف أصحابه من هو، فيخرج الحسني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مهدي آل محمّد فأين هراوة جدك رسول الله صلی الله علیه وآله وسلم وخاتمه وبردته، ودرعه الفاضل، وعمامته السحاب، وفرسه اليربّوع، وناقته العضباء وبغلته الدلدل، وحماره اليعفور، ونجيبه البراق، ومصحف أمیرالمؤمنین علیه السلام</w:t>
      </w:r>
    </w:p>
    <w:p>
      <w:pPr>
        <w:pStyle w:val="BookText"/>
        <w:rPr/>
      </w:pPr>
      <w:r>
        <w:rPr>
          <w:rFonts w:ascii="Amiri" w:hAnsi="Amiri" w:eastAsia="Amiri" w:cs="Amiri"/>
          <w:color w:val="111111"/>
          <w:sz w:val="28"/>
          <w:sz w:val="28"/>
          <w:szCs w:val="28"/>
          <w:rtl w:val="true"/>
          <w:lang w:bidi="ar-SA"/>
        </w:rPr>
        <w:t>فيخرج له ذلك، ثمّ يأخذ الهراوة فيغرسها في الحجر الصلد وتورق،</w:t>
      </w:r>
    </w:p>
    <w:p>
      <w:pPr>
        <w:pStyle w:val="BookText"/>
        <w:rPr/>
      </w:pPr>
      <w:r>
        <w:rPr>
          <w:rFonts w:ascii="IRNazanin" w:hAnsi="IRNazanin" w:eastAsia="IRNazanin"/>
          <w:color w:val="111111"/>
          <w:sz w:val="28"/>
          <w:sz w:val="28"/>
          <w:szCs w:val="28"/>
          <w:rtl w:val="true"/>
          <w:lang w:bidi="fa-IR"/>
        </w:rPr>
        <w:t>ولم يرد ذلك إلا أن يري أصحابه فضل المهدي، حتّی يبايعونه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مد يدك يابن رسول الله حتّی نبايعك، فيمد يده، فيبايعه ويبایعه سائر العسكر الّذي مع الحسني إلا أربعين ألفا أصحاب المصاحف، المعروفون بالزيدية ، فإنّهم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عظيم، فيختلط العسكران، فيقبل المهدي علیه السلام على الطائفة المنحرفة فيعظهم، ويدعوهم ثلاثة أيام، فلا يزدادون إلا طغيانا وكفرة، فيأمر بقتلهم، فيقتلون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تأخذوا المصاحف، ودعوها، تكون عليهم حسرة كما بذلوها وغيروها و حرفوها، ولم يعملوا بما فيها ، الحديث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والأخبار في هذا الباب كثيرة، يأتي بعضها في قتل الكافرين بسيفه إن شاء</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تعالى </w:t>
      </w:r>
      <w:r>
        <w:rPr>
          <w:rFonts w:eastAsia="IRNazanin" w:cs="IRNazanin"/>
          <w:color w:val="111111"/>
          <w:sz w:val="28"/>
          <w:szCs w:val="28"/>
          <w:rtl w:val="true"/>
          <w:lang w:bidi="fa-IR"/>
        </w:rPr>
        <w:t xml:space="preserve">. </w:t>
      </w:r>
      <w:r>
        <w:rPr>
          <w:rStyle w:val="FootnoteAnchor"/>
          <w:rtl w:val="true"/>
        </w:rPr>
        <w:footnoteReference w:id="368"/>
      </w:r>
      <w:bookmarkStart w:id="207" w:name="pg15432_171976"/>
    </w:p>
    <w:p>
      <w:pPr>
        <w:pStyle w:val="Heading5"/>
        <w:numPr>
          <w:ilvl w:val="4"/>
          <w:numId w:val="1"/>
        </w:numPr>
        <w:rPr/>
      </w:pPr>
      <w:bookmarkStart w:id="208" w:name="__RefHeading___Toc6866796_2142443653"/>
      <w:bookmarkStart w:id="209" w:name="_Toc79"/>
      <w:bookmarkEnd w:id="207"/>
      <w:bookmarkEnd w:id="208"/>
      <w:r>
        <w:rPr/>
        <w:t>3</w:t>
      </w:r>
      <w:r>
        <w:rPr>
          <w:rtl w:val="true"/>
        </w:rPr>
        <w:t xml:space="preserve">- </w:t>
      </w:r>
      <w:r>
        <w:rPr>
          <w:rtl w:val="true"/>
        </w:rPr>
        <w:t>حجّه علیه السلام</w:t>
      </w:r>
      <w:bookmarkEnd w:id="209"/>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إن صاحب هذا الأمر يحضر الموسم کلّ سنة ، فيرى الناس ويعرفهم، ويرونه ولا يعرفونه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استحباب الدعاء للحجاج من حيث حجه بيت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عشية عرفة بعث الله عزّ وجلّ ملكين يتصفحان وجوه الناس، فإذا فقدا رجلا قد عود نفسه الحج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ما فعل فلان؟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حبسه عن الحج فقرأ فأغنه، وإن كان حبسه دین فاقض عنه دينه، وإن كان حبسه مرض فاشفه وإن كان حبسه موت فاغفر له وارحمه، إنتهی </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فإن هذا الحديث يدل على استحباب الدعاء لمن عود نفسه الحج، كما لا يخفى، ويأتي في شباهته بالخضر ما يناسب المقام إن شاء الله تعالی </w:t>
      </w:r>
      <w:r>
        <w:rPr>
          <w:rFonts w:eastAsia="IRNazanin" w:cs="IRNazanin"/>
          <w:color w:val="111111"/>
          <w:sz w:val="28"/>
          <w:szCs w:val="28"/>
          <w:rtl w:val="true"/>
          <w:lang w:bidi="fa-IR"/>
        </w:rPr>
        <w:t xml:space="preserve">. </w:t>
      </w:r>
      <w:r>
        <w:rPr>
          <w:rStyle w:val="FootnoteAnchor"/>
          <w:rtl w:val="true"/>
        </w:rPr>
        <w:footnoteReference w:id="371"/>
      </w:r>
    </w:p>
    <w:p>
      <w:pPr>
        <w:pStyle w:val="Heading5"/>
        <w:numPr>
          <w:ilvl w:val="4"/>
          <w:numId w:val="1"/>
        </w:numPr>
        <w:rPr/>
      </w:pPr>
      <w:bookmarkStart w:id="210" w:name="__RefHeading___Toc6866798_2142443653"/>
      <w:bookmarkStart w:id="211" w:name="_Toc80"/>
      <w:bookmarkEnd w:id="210"/>
      <w:r>
        <w:rPr/>
        <w:t>4</w:t>
      </w:r>
      <w:r>
        <w:rPr>
          <w:rtl w:val="true"/>
        </w:rPr>
        <w:t xml:space="preserve">- </w:t>
      </w:r>
      <w:r>
        <w:rPr>
          <w:rtl w:val="true"/>
        </w:rPr>
        <w:t>حياة الأرض به علیه السلام</w:t>
      </w:r>
      <w:bookmarkEnd w:id="211"/>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جعفر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 اللَّهَ يُحْيِي الْأَرْضَ بَعْدَ مَوْتِهَا </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يحييها الله عزّ وجلّ بالقائم علیه السلام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بموتها كفر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والكافر ميت </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 اللَّهَ يُحْيِي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يصلح الله الأرض بقائم آل محمّد صلی الله علیه وآله وسلم بعد موتها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جور أهل مملكتها، </w:t>
      </w:r>
      <w:bookmarkStart w:id="212" w:name="pg15432_171977"/>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لَكُمُ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w:t>
      </w:r>
      <w:r>
        <w:rPr>
          <w:rStyle w:val="FootnoteAnchor"/>
          <w:rtl w:val="true"/>
        </w:rPr>
        <w:footnoteReference w:id="374"/>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إبراهيم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يُحْيِي الْأَرْضَ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يحييها بالقطر، ولكن يبعث الله عزّ وجلّ رجالا فيحيون العدل فتحي الأرض لإحياء العدل، ولإقامة الحد فيها أنفع في الأرض من القطر أربعين صباحا</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الجواهر ، عن سدير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يقام في الأرض أزکی فيها من مطر أربعين ليلة وأيامها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أنه سأل أبا عبدالله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 اللَّهَ يُحْيِي الْأَرْضَ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بعد الجور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Heading5"/>
        <w:numPr>
          <w:ilvl w:val="4"/>
          <w:numId w:val="1"/>
        </w:numPr>
        <w:rPr/>
      </w:pPr>
      <w:bookmarkStart w:id="213" w:name="__RefHeading___Toc6866800_2142443653"/>
      <w:bookmarkStart w:id="214" w:name="_Toc81"/>
      <w:bookmarkEnd w:id="213"/>
      <w:r>
        <w:rPr/>
        <w:t>5</w:t>
      </w:r>
      <w:r>
        <w:rPr>
          <w:rtl w:val="true"/>
        </w:rPr>
        <w:t xml:space="preserve">- </w:t>
      </w:r>
      <w:r>
        <w:rPr>
          <w:rtl w:val="true"/>
        </w:rPr>
        <w:t>حلمه علیه السلام</w:t>
      </w:r>
      <w:bookmarkEnd w:id="214"/>
    </w:p>
    <w:p>
      <w:pPr>
        <w:pStyle w:val="BookText"/>
        <w:rPr/>
      </w:pPr>
      <w:r>
        <w:rPr>
          <w:rFonts w:ascii="IRNazanin" w:hAnsi="IRNazanin" w:eastAsia="IRNazanin"/>
          <w:color w:val="111111"/>
          <w:sz w:val="28"/>
          <w:sz w:val="28"/>
          <w:szCs w:val="28"/>
          <w:rtl w:val="true"/>
          <w:lang w:bidi="fa-IR"/>
        </w:rPr>
        <w:t xml:space="preserve">يظهر ممّا 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215" w:name="__RefHeading___Toc6866802_2142443653"/>
      <w:bookmarkStart w:id="216" w:name="_Toc82"/>
      <w:bookmarkEnd w:id="215"/>
      <w:r>
        <w:rPr/>
        <w:t>6</w:t>
      </w:r>
      <w:r>
        <w:rPr>
          <w:rtl w:val="true"/>
        </w:rPr>
        <w:t xml:space="preserve">- </w:t>
      </w:r>
      <w:r>
        <w:rPr>
          <w:rtl w:val="true"/>
        </w:rPr>
        <w:t>حياة جمع من أولياء الله بظهوره علیه السلام</w:t>
      </w:r>
      <w:bookmarkEnd w:id="216"/>
    </w:p>
    <w:p>
      <w:p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Style w:val="FootnoteAnchor"/>
          <w:rtl w:val="true"/>
        </w:rPr>
        <w:footnoteReference w:id="379"/>
      </w:r>
    </w:p>
    <w:p>
      <w:pPr>
        <w:pStyle w:val="Heading5"/>
        <w:numPr>
          <w:ilvl w:val="4"/>
          <w:numId w:val="1"/>
        </w:numPr>
        <w:rPr/>
      </w:pPr>
      <w:bookmarkStart w:id="217" w:name="__RefHeading___Toc6866804_2142443653"/>
      <w:bookmarkStart w:id="218" w:name="_Toc83"/>
      <w:bookmarkEnd w:id="217"/>
      <w:r>
        <w:rPr/>
        <w:t>7</w:t>
      </w:r>
      <w:r>
        <w:rPr>
          <w:rtl w:val="true"/>
        </w:rPr>
        <w:t xml:space="preserve">- </w:t>
      </w:r>
      <w:r>
        <w:rPr>
          <w:rtl w:val="true"/>
        </w:rPr>
        <w:t>حبه علیه السلام لنا</w:t>
      </w:r>
      <w:bookmarkEnd w:id="21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مرّ في تلطّفه بنا</w:t>
      </w:r>
      <w:r>
        <w:rPr>
          <w:rStyle w:val="FootnoteAnchor"/>
          <w:rtl w:val="true"/>
        </w:rPr>
        <w:footnoteReference w:id="380"/>
      </w:r>
      <w:r>
        <w:rPr>
          <w:rFonts w:ascii="Amiri" w:hAnsi="Amiri" w:eastAsia="Amiri" w:cs="Amiri"/>
          <w:color w:val="111111"/>
          <w:sz w:val="28"/>
          <w:sz w:val="28"/>
          <w:szCs w:val="28"/>
          <w:rtl w:val="true"/>
          <w:lang w:bidi="ar-SA"/>
        </w:rPr>
        <w:t>فإن التلطف ثمرة المحبة، وممّا سبق في الباب الثالث في حقّ الوالد على الولد</w:t>
      </w:r>
      <w:r>
        <w:rPr>
          <w:rStyle w:val="FootnoteAnchor"/>
          <w:rtl w:val="true"/>
        </w:rPr>
        <w:footnoteReference w:id="381"/>
      </w:r>
      <w:r>
        <w:rPr>
          <w:rFonts w:ascii="Amiri" w:hAnsi="Amiri" w:eastAsia="Amiri" w:cs="Amiri"/>
          <w:color w:val="111111"/>
          <w:sz w:val="28"/>
          <w:sz w:val="28"/>
          <w:szCs w:val="28"/>
          <w:rtl w:val="true"/>
          <w:lang w:bidi="ar-SA"/>
        </w:rPr>
        <w:t xml:space="preserve">، وما مرّ في تشييع أمواتنا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إحسانه إلينا ثمرة حبه لنا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 يخفى عليك أن حبه لنا ليس إلا من جهة الإيمان بالله، والإطاعة له عزّ وجلّ، فإن أردت حبه صلوات الله عليه لك، فعليك بإطاعة الله تعالی وإياك ، إياك أن تؤذيه و تعاديه بمخالفة الله جلّ جلاله، فتكون ممن قال الله عزّ وجلّ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أنه قال لجابر الجعفي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يتقرب العبد إلى الله تبارك وتعالى إلا بالطاعة، ما معنا براءة من النار ولا على الله لأحد منكم حجّة، من كان لله مطيعا فهو لنا ولي، ومن كان لله عاصياً فهو لنا عدو، ولا ينال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والأخبار في هذا المعنى كثيرة، وكما أن إطاعة الله تعالی توجب کمال المحبة ، فكذلك العصيان يوجب زوالها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إلا وعليه أربعون جُنّة، حتّی يعمل أربعين كبيرة، فإذا عمل أربعين كبيرة انكشفت عنه الجُنن، فيوحي الله إليهم أن استروا عبدي بأجنحتكم فتستره الملائكة بأجنحتها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يدع شيئاً من القبيح إلا قارفه حتّی يتمدح إلى الناس بفعله القبيح</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عبدك ما يدع شيئا إلا ركبه ، وإنا لنستحيي ممّا يصنع، فيوحي الله عزّ 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ارفعوا أجنحتكم عنه ، فإذا فعل ذلك أخذ في بغضنا أهل البيت، فعند ذلك ينهتك ستره في السماء، وستره في الأرض فيقول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عبدك قد بقي مهتوك الستر، فيوحي الله عزّ وجلّ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لله فيه حاجة ما أمركم أن ترفعوا أجنحتكم عنه </w:t>
      </w:r>
      <w:r>
        <w:rPr>
          <w:rFonts w:eastAsia="Amiri" w:cs="Amiri" w:ascii="Amiri" w:hAnsi="Amiri"/>
          <w:color w:val="111111"/>
          <w:sz w:val="28"/>
          <w:szCs w:val="28"/>
          <w:rtl w:val="true"/>
          <w:lang w:bidi="ar-SA"/>
        </w:rPr>
        <w:t xml:space="preserve">. </w:t>
      </w:r>
      <w:r>
        <w:rPr>
          <w:rStyle w:val="FootnoteAnchor"/>
          <w:rtl w:val="true"/>
        </w:rPr>
        <w:footnoteReference w:id="385"/>
      </w:r>
      <w:bookmarkStart w:id="219" w:name="pg15432_171979"/>
    </w:p>
    <w:p>
      <w:pPr>
        <w:pStyle w:val="Heading5"/>
        <w:numPr>
          <w:ilvl w:val="4"/>
          <w:numId w:val="1"/>
        </w:numPr>
        <w:rPr/>
      </w:pPr>
      <w:bookmarkStart w:id="220" w:name="__RefHeading___Toc6866806_2142443653"/>
      <w:bookmarkStart w:id="221" w:name="_Toc84"/>
      <w:bookmarkEnd w:id="219"/>
      <w:bookmarkEnd w:id="220"/>
      <w:r>
        <w:rPr/>
        <w:t>8</w:t>
      </w:r>
      <w:r>
        <w:rPr>
          <w:rtl w:val="true"/>
        </w:rPr>
        <w:t xml:space="preserve">- </w:t>
      </w:r>
      <w:r>
        <w:rPr>
          <w:rtl w:val="true"/>
        </w:rPr>
        <w:t>حكمه علیه السلام بالحقّ</w:t>
      </w:r>
      <w:bookmarkEnd w:id="221"/>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أبان بن تغلب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في مسجد كم ثلاثمائة وثلاثة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مسجد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أهل مكة أنه لم يلدهم آباؤهم ولا أجدادهم، عليهم السيوف، مكتوب على کلّ سيف كلمة تفتح ألف كلمة، فيبعث الله تبارك وتعالی ریحاً، فتنادي بکلّ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المهدي يقضي بقضاء داود وسليمان علیه السلام ولا يريد عليه بينة </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لم يقم بين يديه أحد من خلق الرحمان إلا عرفه، صالح هو أم طالح؟</w:t>
      </w:r>
    </w:p>
    <w:p>
      <w:pPr>
        <w:pStyle w:val="BookText"/>
        <w:rPr/>
      </w:pPr>
      <w:r>
        <w:rPr>
          <w:rFonts w:ascii="IRNazanin" w:hAnsi="IRNazanin" w:eastAsia="IRNazanin"/>
          <w:color w:val="111111"/>
          <w:sz w:val="28"/>
          <w:sz w:val="28"/>
          <w:szCs w:val="28"/>
          <w:rtl w:val="true"/>
          <w:lang w:bidi="fa-IR"/>
        </w:rPr>
        <w:t>لأن فيه آية للمتوسمين وهي بسبيل مقیم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عن كتاب الغيبة للسیّد عليّ بن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بإسناده عن أبي بصير ،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يقضي القائم بقضايا ينكرها بعض أصحابه ممن قد ضربّ قدامه بالسيف وهو قضاء آدم علیه السلام، فيقدمهم فيضربّ أعناقهم،</w:t>
      </w:r>
    </w:p>
    <w:p>
      <w:pPr>
        <w:pStyle w:val="BookText"/>
        <w:rPr/>
      </w:pPr>
      <w:r>
        <w:rPr>
          <w:rFonts w:ascii="IRNazanin" w:hAnsi="IRNazanin" w:eastAsia="IRNazanin"/>
          <w:color w:val="111111"/>
          <w:sz w:val="28"/>
          <w:sz w:val="28"/>
          <w:szCs w:val="28"/>
          <w:rtl w:val="true"/>
          <w:lang w:bidi="fa-IR"/>
        </w:rPr>
        <w:t>ثمّ يقضي الثانية فينكرها قوم آخرون ممن قد ضربّ قدامه بالسيف، وهو قضاء داود علیه السلام فيقدمهم فيضربّ أعناقهم،</w:t>
      </w:r>
    </w:p>
    <w:p>
      <w:pPr>
        <w:pStyle w:val="BookText"/>
        <w:rPr/>
      </w:pPr>
      <w:r>
        <w:rPr>
          <w:rFonts w:ascii="IRNazanin" w:hAnsi="IRNazanin" w:eastAsia="IRNazanin"/>
          <w:color w:val="111111"/>
          <w:sz w:val="28"/>
          <w:sz w:val="28"/>
          <w:szCs w:val="28"/>
          <w:rtl w:val="true"/>
          <w:lang w:bidi="fa-IR"/>
        </w:rPr>
        <w:t>ثمّ يقضي الثالثة فينكرها قوم آخرون ممن قد ضربّ قدامه بالسيف وهو قضاء إبراهيم علیه السلام فيقدمهم فيضربّ أعناقهم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يقضي الرابعة وهو قضاء محمّد صلی الله علیه وآله وسلم فلا ينكرها أحد عليه </w:t>
      </w:r>
      <w:r>
        <w:rPr>
          <w:rFonts w:eastAsia="IRNazanin" w:cs="IRNazanin"/>
          <w:color w:val="111111"/>
          <w:sz w:val="28"/>
          <w:szCs w:val="28"/>
          <w:rtl w:val="true"/>
          <w:lang w:bidi="fa-IR"/>
        </w:rPr>
        <w:t xml:space="preserve">. </w:t>
      </w:r>
      <w:r>
        <w:rPr>
          <w:rStyle w:val="FootnoteAnchor"/>
          <w:rtl w:val="true"/>
        </w:rPr>
        <w:footnoteReference w:id="388"/>
      </w:r>
      <w:bookmarkStart w:id="222" w:name="pg15432_171980"/>
    </w:p>
    <w:p>
      <w:pPr>
        <w:pStyle w:val="Heading5"/>
        <w:numPr>
          <w:ilvl w:val="4"/>
          <w:numId w:val="1"/>
        </w:numPr>
        <w:rPr/>
      </w:pPr>
      <w:bookmarkStart w:id="223" w:name="__RefHeading___Toc6866808_2142443653"/>
      <w:bookmarkStart w:id="224" w:name="_Toc85"/>
      <w:bookmarkEnd w:id="222"/>
      <w:bookmarkEnd w:id="223"/>
      <w:r>
        <w:rPr/>
        <w:t>9</w:t>
      </w:r>
      <w:r>
        <w:rPr>
          <w:rtl w:val="true"/>
        </w:rPr>
        <w:t xml:space="preserve">- </w:t>
      </w:r>
      <w:r>
        <w:rPr>
          <w:rtl w:val="true"/>
        </w:rPr>
        <w:t>حكمه بالباطن بمقتضی علمه صلوات الله عليه</w:t>
      </w:r>
      <w:bookmarkEnd w:id="224"/>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بينا الرجل على رأس القائم بأمره وينهاه،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أديروه فيديرونه إلى قدامه ، فيأمر بضربّ عنقه، فلا يبقى في الخافقين شيء إلا خافه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إرشاد المفيد،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 آل محمّد صلی الله علیه وآله وسلم حكم بين الناس بحكم داود، لا يحتاج إلى بينة يلهمه الله تعالى فيحكم بعلمه ويخبر کلّ قوم بما اسبطنوه، ويعرف وليه من عدوه بالتوسم</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 وَإِنَّهَا لَبِسَبِيلٍ مُقِيمٍ</w:t>
      </w:r>
      <w:r>
        <w:rPr>
          <w:rFonts w:eastAsia="Amiri" w:cs="Amiri" w:ascii="Amiri" w:hAnsi="Amiri"/>
          <w:color w:val="111111"/>
          <w:sz w:val="28"/>
          <w:szCs w:val="28"/>
          <w:rtl w:val="true"/>
          <w:lang w:bidi="ar-SA"/>
        </w:rPr>
        <w:t xml:space="preserve">» </w:t>
      </w:r>
      <w:r>
        <w:rPr>
          <w:rStyle w:val="FootnoteAnchor"/>
          <w:rtl w:val="true"/>
        </w:rPr>
        <w:footnoteReference w:id="390"/>
      </w:r>
      <w:r>
        <w:rPr>
          <w:rStyle w:val="FootnoteAnchor"/>
          <w:rtl w:val="true"/>
        </w:rPr>
        <w:footnoteReference w:id="391"/>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عبدالله بن المغيرة، عنه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قام القائم من آل محمّد علیه السلام أقام خمسمائة من قريش فضربّ أعناقهم، ثمّ أقام خمسمائة أخرى، حتّی يفعل ذلك ستّ مرّات،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ويبلغ عدد هؤلاء هذا،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منهم ومن مواليهم</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هدم المسجد الحرام حتّی يرده إلى أساسه ، وحول المقام إلى الموضع الّذي كان فيه ، وقطع أيدي بني شيبة، وعلقها على باب الكعبة، وكتب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سراق الكعبة </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ما يدل عليه، ويأتي إن شاء الله تعالى في قتل الكافرين، وفي هدم أبنية الكفر والشقاق والنفاق </w:t>
      </w:r>
      <w:r>
        <w:rPr>
          <w:rFonts w:eastAsia="Amiri" w:cs="Amiri" w:ascii="Amiri" w:hAnsi="Amiri"/>
          <w:color w:val="111111"/>
          <w:sz w:val="28"/>
          <w:szCs w:val="28"/>
          <w:rtl w:val="true"/>
          <w:lang w:bidi="ar-SA"/>
        </w:rPr>
        <w:t>.</w:t>
      </w:r>
      <w:r>
        <w:rPr>
          <w:rStyle w:val="FootnoteAnchor"/>
          <w:rtl w:val="true"/>
        </w:rPr>
        <w:footnoteReference w:id="394"/>
      </w:r>
      <w:bookmarkStart w:id="225" w:name="pg15432_171981"/>
    </w:p>
    <w:p>
      <w:pPr>
        <w:pStyle w:val="Heading4"/>
        <w:numPr>
          <w:ilvl w:val="3"/>
          <w:numId w:val="1"/>
        </w:numPr>
        <w:rPr/>
      </w:pPr>
      <w:bookmarkStart w:id="226" w:name="__RefHeading___Toc6866810_2142443653"/>
      <w:bookmarkStart w:id="227" w:name="_Toc86"/>
      <w:bookmarkEnd w:id="225"/>
      <w:bookmarkEnd w:id="226"/>
      <w:r>
        <w:rPr>
          <w:rtl w:val="true"/>
        </w:rPr>
        <w:t>«</w:t>
      </w:r>
      <w:r>
        <w:rPr>
          <w:rtl w:val="true"/>
        </w:rPr>
        <w:t>حرف الخاء</w:t>
      </w:r>
      <w:r>
        <w:rPr>
          <w:rtl w:val="true"/>
        </w:rPr>
        <w:t>»</w:t>
      </w:r>
      <w:bookmarkEnd w:id="227"/>
    </w:p>
    <w:p>
      <w:pPr>
        <w:pStyle w:val="Heading5"/>
        <w:numPr>
          <w:ilvl w:val="4"/>
          <w:numId w:val="1"/>
        </w:numPr>
        <w:rPr/>
      </w:pPr>
      <w:bookmarkStart w:id="228" w:name="__RefHeading___Toc6866812_2142443653"/>
      <w:bookmarkStart w:id="229" w:name="_Toc87"/>
      <w:bookmarkEnd w:id="228"/>
      <w:r>
        <w:rPr/>
        <w:t>1</w:t>
      </w:r>
      <w:r>
        <w:rPr>
          <w:rtl w:val="true"/>
        </w:rPr>
        <w:t xml:space="preserve">- </w:t>
      </w:r>
      <w:r>
        <w:rPr>
          <w:rtl w:val="true"/>
        </w:rPr>
        <w:t>خلقه علیه السلام</w:t>
      </w:r>
      <w:bookmarkEnd w:id="229"/>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وائل،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 أمیرالمؤمنین عليّ علیه السلام إلى 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سیّد، كما سماه رسول الله صلی الله علیه وآله وسلم سیّداً، وسيخرج الله من صلبه رجلا باسم نبيكم، يشبهه في الخلق والخلق، يخرج على حين غفلة من الناس، وإماتة للحق، وإظهار للجور والله لو لم يخرج لضربّت عنقه</w:t>
      </w:r>
      <w:r>
        <w:rPr>
          <w:rStyle w:val="FootnoteAnchor"/>
          <w:rtl w:val="true"/>
        </w:rPr>
        <w:footnoteReference w:id="395"/>
      </w:r>
      <w:r>
        <w:rPr>
          <w:rFonts w:ascii="Amiri" w:hAnsi="Amiri" w:eastAsia="Amiri" w:cs="Amiri"/>
          <w:color w:val="111111"/>
          <w:sz w:val="28"/>
          <w:sz w:val="28"/>
          <w:szCs w:val="28"/>
          <w:rtl w:val="true"/>
          <w:lang w:bidi="ar-SA"/>
        </w:rPr>
        <w:t xml:space="preserve">يفرح بخروجه أهل السماوات وسكانها، وهو رجل أجلى الجبين أقنى الأنف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 المخالفين عن رسول الله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لبعث الله رجلا اسمه إسمي وخلقه خلقي، الحديث </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وقد مرّ بعض الأخبار في جماله علیه السلام فراجع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والخلق كما في كتب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السجية، فمعنی کون خلقه كخلق النبیّ صلی الله علیه وآله وسلم شباهته به في عامة صفاته وسجاياه، لا خصوص حسن المعاشرة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کشف الغمة نقل عن محمّد بن يوسف الشافعي في كفاية الطالب، أنه قال بعد ذكر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أحسن الكنايات عن انتقام المهدي علیه السلام من الكفار لدين الله تعالی كما كان النبیّ صلی الله علیه وآله وسلم ، وقد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الفقير إلى الله تعالى عليّ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عفى الله عنه</w:t>
      </w:r>
      <w:r>
        <w:rPr>
          <w:rFonts w:eastAsia="IRNazanin" w:cs="IRNazanin"/>
          <w:color w:val="111111"/>
          <w:sz w:val="28"/>
          <w:szCs w:val="28"/>
          <w:rtl w:val="true"/>
          <w:lang w:bidi="fa-IR"/>
        </w:rPr>
        <w:t xml:space="preserve">» : </w:t>
      </w:r>
      <w:bookmarkStart w:id="230" w:name="pg15432_171982"/>
    </w:p>
    <w:p>
      <w:pPr>
        <w:pStyle w:val="BookText"/>
        <w:rPr/>
      </w:pPr>
      <w:bookmarkEnd w:id="230"/>
      <w:r>
        <w:rPr>
          <w:rFonts w:ascii="IRNazanin" w:hAnsi="IRNazanin" w:eastAsia="IRNazanin"/>
          <w:color w:val="111111"/>
          <w:sz w:val="28"/>
          <w:sz w:val="28"/>
          <w:szCs w:val="28"/>
          <w:rtl w:val="true"/>
          <w:lang w:bidi="fa-IR"/>
        </w:rPr>
        <w:t>العجب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الكنايات، إلى آخر الكلام، ومن أين تحجر على الخلق فجعله مقصوراً على الإنتقام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 في جميع أخلاق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كرمه، وشرفه، وعلمه وحلمه، وشجاعته، وغير ذلك من أخلاقه التي عددتها في صدر هذا الكتاب وأعجب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الآية دليلا على ما قرره إنتهى كلامه، رفع في الخلد مقامه </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231" w:name="__RefHeading___Toc6866814_2142443653"/>
      <w:bookmarkStart w:id="232" w:name="_Toc88"/>
      <w:bookmarkEnd w:id="231"/>
      <w:r>
        <w:rPr/>
        <w:t>2</w:t>
      </w:r>
      <w:r>
        <w:rPr>
          <w:rtl w:val="true"/>
        </w:rPr>
        <w:t xml:space="preserve">- </w:t>
      </w:r>
      <w:r>
        <w:rPr>
          <w:rtl w:val="true"/>
        </w:rPr>
        <w:t>خوفه علیه السلام</w:t>
      </w:r>
      <w:bookmarkEnd w:id="232"/>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علیه السلام غيبة قبل أن يقوم،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القتل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للغلام غيبة قبل أن يقوم،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وهو المنتظر، وهو الّذي يُشك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أبوه بلا خلف،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موت أبيه بسنتين وهو المنتظر، غير أن الله عزّ وجلّ يحب أن يمتحن الشيعة، فعند ذلك يرتاب المبطلون</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w:t>
      </w:r>
    </w:p>
    <w:p>
      <w:pPr>
        <w:pStyle w:val="BookText"/>
        <w:rPr/>
      </w:pPr>
      <w:r>
        <w:rPr>
          <w:rFonts w:ascii="IRNazanin" w:hAnsi="IRNazanin" w:eastAsia="IRNazanin"/>
          <w:color w:val="111111"/>
          <w:sz w:val="28"/>
          <w:sz w:val="28"/>
          <w:szCs w:val="28"/>
          <w:rtl w:val="true"/>
          <w:lang w:bidi="fa-IR"/>
        </w:rPr>
        <w:t xml:space="preserve">قال علیه السلام يا زرارة ، إذا أدركت ذلك الزمان فادع بهذا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عرّفني نفسك، فإنك إن لم تعرّفني نفسك لم أعرف نبيك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عرّفني رسولك، فإنك إن لم تعرّفني رسولك لم أعرف حجتك، </w:t>
      </w:r>
    </w:p>
    <w:p>
      <w:pPr>
        <w:pStyle w:val="BookText"/>
        <w:rPr/>
      </w:pP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هذا الدعاء في حديث آخر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نفسك، فإنك إن لم تعرّفني نفسك لم أعرفك ، اللهمّ عرّفني</w:t>
      </w:r>
    </w:p>
    <w:p>
      <w:pPr>
        <w:pStyle w:val="BookText"/>
        <w:rPr/>
      </w:pPr>
      <w:r>
        <w:rPr>
          <w:rFonts w:ascii="IRNazanin" w:hAnsi="IRNazanin" w:eastAsia="IRNazanin"/>
          <w:color w:val="111111"/>
          <w:sz w:val="28"/>
          <w:sz w:val="28"/>
          <w:szCs w:val="28"/>
          <w:rtl w:val="true"/>
          <w:lang w:bidi="fa-IR"/>
        </w:rPr>
        <w:t>نبیّك فإنك إن لم تعرّفني نبيك لم أعرفه قطّ، اللهمّ عرّفني حجتك، فإنك إن لم</w:t>
      </w:r>
    </w:p>
    <w:p>
      <w:pPr>
        <w:pStyle w:val="BookText"/>
        <w:rPr/>
      </w:pPr>
      <w:r>
        <w:rPr>
          <w:rFonts w:ascii="Amiri" w:hAnsi="Amiri" w:eastAsia="Amiri" w:cs="Amiri"/>
          <w:color w:val="111111"/>
          <w:sz w:val="28"/>
          <w:sz w:val="28"/>
          <w:szCs w:val="28"/>
          <w:rtl w:val="true"/>
          <w:lang w:bidi="ar-SA"/>
        </w:rPr>
        <w:t xml:space="preserve">تعرّفني حجتك، ضللت عن ديني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في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لا تخلي أرضك من حجّة لك على خلقك، ظاهر ليس بالمطاع، أو خائف مغمور، كي لا تبطل حجتك، ولا يضل أولياؤك بعد إذ هديتهم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ومرّ في الباب الثاني عن الإمام موسی بن جعفر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الخامس من ولدي، له غيبة يطول أمدها خوفاً على نفسه </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سیّد العابدین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القائم سنّة من سبعة أنبياء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سنّة من أبينا آدم علیه السلام وسنّة من نوح، وسنّة من إبراهيم، وسنّة من موسی، وسنّة من عيسى، وسنّة من أيوب، وسنّة من محمّد صلوات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آدم ونوح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فطول العمر، وأما من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فخفاء الولادة واعتزال الناس، وأما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فالخوف والغيبة، وأما من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 الناس فيه، وأما من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فالفرج بعد البلوى،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فالخروج بالسيف </w:t>
      </w:r>
      <w:r>
        <w:rPr>
          <w:rFonts w:eastAsia="IRNazanin" w:cs="IRNazanin"/>
          <w:color w:val="111111"/>
          <w:sz w:val="28"/>
          <w:szCs w:val="28"/>
          <w:rtl w:val="true"/>
          <w:lang w:bidi="fa-IR"/>
        </w:rPr>
        <w:t xml:space="preserve">. </w:t>
      </w:r>
      <w:r>
        <w:rPr>
          <w:rStyle w:val="FootnoteAnchor"/>
          <w:rtl w:val="true"/>
        </w:rPr>
        <w:footnoteReference w:id="407"/>
      </w:r>
      <w:bookmarkStart w:id="233" w:name="pg15432_171984"/>
    </w:p>
    <w:p>
      <w:pPr>
        <w:pStyle w:val="BookText"/>
        <w:rPr/>
      </w:pPr>
      <w:bookmarkEnd w:id="233"/>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صاحب هذا الأمر أربع سنن من أربعة أنبياء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موسى، وسنّة من عيسى، وسنّة من يوسف، وسنّة من محمّد صلی الله علیه وآله وسلم ، فأما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فخائف يترقب، وأما من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فالسجن،</w:t>
      </w:r>
    </w:p>
    <w:p>
      <w:pPr>
        <w:pStyle w:val="BookText"/>
        <w:rPr/>
      </w:pPr>
      <w:r>
        <w:rPr>
          <w:rFonts w:ascii="IRNazanin" w:hAnsi="IRNazanin" w:eastAsia="IRNazanin"/>
          <w:color w:val="111111"/>
          <w:sz w:val="28"/>
          <w:sz w:val="28"/>
          <w:szCs w:val="28"/>
          <w:rtl w:val="true"/>
          <w:lang w:bidi="fa-IR"/>
        </w:rPr>
        <w:t xml:space="preserve">وأما من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ولم يمت، وأما من محمّد صلی الله علیه وآله وسلم فالسيف </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 xml:space="preserve">». </w:t>
      </w:r>
      <w:r>
        <w:rPr>
          <w:rStyle w:val="FootnoteAnchor"/>
          <w:rtl w:val="true"/>
        </w:rPr>
        <w:footnoteReference w:id="409"/>
      </w:r>
      <w:r>
        <w:rPr>
          <w:rStyle w:val="FootnoteAnchor"/>
          <w:rtl w:val="true"/>
        </w:rPr>
        <w:footnoteReference w:id="410"/>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w:t>
      </w:r>
      <w:r>
        <w:rPr>
          <w:rStyle w:val="FootnoteAnchor"/>
          <w:rtl w:val="true"/>
        </w:rPr>
        <w:footnoteReference w:id="411"/>
      </w:r>
      <w:r>
        <w:rPr>
          <w:rFonts w:ascii="Amiri" w:hAnsi="Amiri" w:eastAsia="Amiri" w:cs="Amiri"/>
          <w:color w:val="111111"/>
          <w:sz w:val="28"/>
          <w:sz w:val="28"/>
          <w:szCs w:val="28"/>
          <w:rtl w:val="true"/>
          <w:lang w:bidi="ar-SA"/>
        </w:rPr>
        <w:t xml:space="preserve">قبل أن يقوم،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بطنه وعنقه </w:t>
      </w:r>
      <w:r>
        <w:rPr>
          <w:rFonts w:eastAsia="Amiri" w:cs="Amiri" w:ascii="Amiri" w:hAnsi="Amiri"/>
          <w:color w:val="111111"/>
          <w:sz w:val="28"/>
          <w:szCs w:val="28"/>
          <w:rtl w:val="true"/>
          <w:lang w:bidi="ar-SA"/>
        </w:rPr>
        <w:t>- ...</w:t>
      </w:r>
      <w:r>
        <w:rPr>
          <w:rStyle w:val="FootnoteAnchor"/>
          <w:rtl w:val="true"/>
        </w:rPr>
        <w:footnoteReference w:id="412"/>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في تفسير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القائم وأصحابه </w:t>
      </w:r>
      <w:r>
        <w:rPr>
          <w:rFonts w:eastAsia="IRNazanin" w:cs="IRNazanin"/>
          <w:color w:val="111111"/>
          <w:sz w:val="28"/>
          <w:szCs w:val="28"/>
          <w:rtl w:val="true"/>
          <w:lang w:bidi="fa-IR"/>
        </w:rPr>
        <w:t xml:space="preserve">. </w:t>
      </w:r>
      <w:r>
        <w:rPr>
          <w:rStyle w:val="FootnoteAnchor"/>
          <w:rtl w:val="true"/>
        </w:rPr>
        <w:footnoteReference w:id="414"/>
      </w:r>
    </w:p>
    <w:p>
      <w:pPr>
        <w:pStyle w:val="Heading5"/>
        <w:numPr>
          <w:ilvl w:val="4"/>
          <w:numId w:val="1"/>
        </w:numPr>
        <w:rPr/>
      </w:pPr>
      <w:bookmarkStart w:id="234" w:name="__RefHeading___Toc6866816_2142443653"/>
      <w:bookmarkStart w:id="235" w:name="_Toc89"/>
      <w:bookmarkEnd w:id="234"/>
      <w:r>
        <w:rPr/>
        <w:t>3</w:t>
      </w:r>
      <w:r>
        <w:rPr>
          <w:rtl w:val="true"/>
        </w:rPr>
        <w:t xml:space="preserve">- </w:t>
      </w:r>
      <w:r>
        <w:rPr>
          <w:rtl w:val="true"/>
        </w:rPr>
        <w:t>خلافته على المسلمين</w:t>
      </w:r>
      <w:bookmarkEnd w:id="23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الباب الثالث ما يدل عليه </w:t>
      </w:r>
      <w:r>
        <w:rPr>
          <w:rFonts w:eastAsia="Amiri" w:cs="Amiri" w:ascii="Amiri" w:hAnsi="Amiri"/>
          <w:color w:val="111111"/>
          <w:sz w:val="28"/>
          <w:szCs w:val="28"/>
          <w:rtl w:val="true"/>
          <w:lang w:bidi="ar-SA"/>
        </w:rPr>
        <w:t xml:space="preserve">. </w:t>
      </w:r>
      <w:r>
        <w:rPr>
          <w:rStyle w:val="FootnoteAnchor"/>
          <w:rtl w:val="true"/>
        </w:rPr>
        <w:footnoteReference w:id="415"/>
      </w:r>
      <w:bookmarkStart w:id="236" w:name="pg15432_171985"/>
    </w:p>
    <w:p>
      <w:pPr>
        <w:pStyle w:val="BookText"/>
        <w:rPr/>
      </w:pPr>
      <w:bookmarkEnd w:id="236"/>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العامة عن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بعدي إثنا عشر، تسعة من صلب الحسين علیه السلام والتاسع مهديهم، فطوبی لمحبيهم، والويل لمبغضيهم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يقوم قائم الحقّ منّا، وذلك حين يأذن الله عزّ وجلّ، فمن تبعه نجا، ومن تخلف عنه هلك،</w:t>
      </w:r>
    </w:p>
    <w:p>
      <w:pPr>
        <w:pStyle w:val="BookText"/>
        <w:rPr/>
      </w:pPr>
      <w:r>
        <w:rPr>
          <w:rFonts w:ascii="Amiri" w:hAnsi="Amiri" w:eastAsia="Amiri" w:cs="Amiri"/>
          <w:color w:val="111111"/>
          <w:sz w:val="28"/>
          <w:sz w:val="28"/>
          <w:szCs w:val="28"/>
          <w:rtl w:val="true"/>
          <w:lang w:bidi="ar-SA"/>
        </w:rPr>
        <w:t xml:space="preserve">فالله الله عباد الله، إئتوه ولو على الثلج، فإنّه خليفة الله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البحار، عن كشف الغمة من طريق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المهدي وعلى رأسه غمامة فيها مناد ينادي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المهدي خليفة الله فاتبعوه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 العامة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عند كنزكم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كلهم ابن خليفة، ثمّ لا يصير إلى واحد منهم، ثمّ تجيء الرايات السود، فيقتلونهم قتلا لم يقتله قوم، ثمّ يجيء خليفة الله المهدي، فإذا سمعتم به فأتوه فبايعوه، فإنّه خليفة الله المهدي</w:t>
      </w:r>
      <w:r>
        <w:rPr>
          <w:rFonts w:eastAsia="Amiri" w:cs="Amiri" w:ascii="Amiri" w:hAnsi="Amiri"/>
          <w:color w:val="111111"/>
          <w:sz w:val="28"/>
          <w:szCs w:val="28"/>
          <w:rtl w:val="true"/>
          <w:lang w:bidi="ar-SA"/>
        </w:rPr>
        <w:t xml:space="preserve">. </w:t>
      </w:r>
      <w:r>
        <w:rPr>
          <w:rStyle w:val="FootnoteAnchor"/>
          <w:rtl w:val="true"/>
        </w:rPr>
        <w:footnoteReference w:id="419"/>
      </w:r>
    </w:p>
    <w:p>
      <w:pPr>
        <w:pStyle w:val="Heading5"/>
        <w:numPr>
          <w:ilvl w:val="4"/>
          <w:numId w:val="1"/>
        </w:numPr>
        <w:rPr/>
      </w:pPr>
      <w:bookmarkStart w:id="237" w:name="__RefHeading___Toc6866818_2142443653"/>
      <w:bookmarkStart w:id="238" w:name="_Toc90"/>
      <w:bookmarkEnd w:id="237"/>
      <w:r>
        <w:rPr/>
        <w:t>4</w:t>
      </w:r>
      <w:r>
        <w:rPr>
          <w:rtl w:val="true"/>
        </w:rPr>
        <w:t xml:space="preserve">- </w:t>
      </w:r>
      <w:r>
        <w:rPr>
          <w:rtl w:val="true"/>
        </w:rPr>
        <w:t>ختم العلوم به</w:t>
      </w:r>
      <w:bookmarkEnd w:id="238"/>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كميل المروي في دار السلام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ما من علم إلا وأنا أفتحه، وما من شيء إلا والقائم علیه السلام يختمه، الخبر </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بشيء، إما العلم، بقرينة صدر الكلام، وإما جميع الكمالات والأخلاق الحسنّة، والعلوم والمعارف الحقّة التي أظهر سائر الأئمة بعضها بمقتضی صلاح زمانهم،</w:t>
      </w:r>
    </w:p>
    <w:p>
      <w:pPr>
        <w:pStyle w:val="BookText"/>
        <w:rPr/>
      </w:pPr>
      <w:r>
        <w:rPr>
          <w:rFonts w:ascii="IRNazanin" w:hAnsi="IRNazanin" w:eastAsia="IRNazanin"/>
          <w:color w:val="111111"/>
          <w:sz w:val="28"/>
          <w:sz w:val="28"/>
          <w:szCs w:val="28"/>
          <w:rtl w:val="true"/>
          <w:lang w:bidi="fa-IR"/>
        </w:rPr>
        <w:t>والقائم عجلّ الله تعالی فرجه يظهر جميعها فالجميع يختم بظهوره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عن آبائه صلوات الله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اختار من الأيام الجمعة، ومن الشهور شهر رمضان، ومن الليالي ليلة القدر، واختارني على جميع الأنبياء، واختار منّي علياً، وفضله على جميع الأوصياء، واختار من عليّ الحسن والحسين، واختار من الحسین الأوصياء من ولده ، ينفون عن التنزيل تحريف الغالين وانتحال المبطلين، وتأويل الضالین، تاسعهم قائمهم، وهو ظاهرهم وهو باطنهم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الراهب الّذي أسلم بید مولانا الكاظم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ثمانية أحرف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منا، ونحن من رسول الله ، ورسول الله من الله بسبب، منه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w:t>
      </w:r>
    </w:p>
    <w:p>
      <w:pPr>
        <w:pStyle w:val="BookText"/>
        <w:rPr/>
      </w:pPr>
      <w:r>
        <w:rPr>
          <w:rFonts w:ascii="Amiri" w:hAnsi="Amiri" w:eastAsia="Amiri" w:cs="Amiri"/>
          <w:color w:val="111111"/>
          <w:sz w:val="28"/>
          <w:sz w:val="28"/>
          <w:szCs w:val="28"/>
          <w:rtl w:val="true"/>
          <w:lang w:bidi="ar-SA"/>
        </w:rPr>
        <w:t>فتبين في الأرض منها أربعة، وبقي في الهواء منها أربعة،</w:t>
      </w:r>
    </w:p>
    <w:p>
      <w:pPr>
        <w:pStyle w:val="BookText"/>
        <w:rPr/>
      </w:pPr>
      <w:r>
        <w:rPr>
          <w:rFonts w:ascii="Amiri" w:hAnsi="Amiri" w:eastAsia="Amiri" w:cs="Amiri"/>
          <w:color w:val="111111"/>
          <w:sz w:val="28"/>
          <w:sz w:val="28"/>
          <w:szCs w:val="28"/>
          <w:rtl w:val="true"/>
          <w:lang w:bidi="ar-SA"/>
        </w:rPr>
        <w:t>على من نزلت تلك الأربعة التي في الهواء، ومن يفسرها؟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قائمنا، ينزله الله عليه، فيفسره، وينزل عليه ما لم ينزل على الصديقين والرسل والمهتدين، الحديث </w:t>
      </w:r>
      <w:r>
        <w:rPr>
          <w:rFonts w:eastAsia="IRNazanin" w:cs="IRNazanin"/>
          <w:color w:val="111111"/>
          <w:sz w:val="28"/>
          <w:szCs w:val="28"/>
          <w:rtl w:val="true"/>
          <w:lang w:bidi="fa-IR"/>
        </w:rPr>
        <w:t xml:space="preserve">. </w:t>
      </w:r>
      <w:r>
        <w:rPr>
          <w:rStyle w:val="FootnoteAnchor"/>
          <w:rtl w:val="true"/>
        </w:rPr>
        <w:footnoteReference w:id="423"/>
      </w:r>
      <w:bookmarkStart w:id="239" w:name="pg15432_171987"/>
    </w:p>
    <w:p>
      <w:pPr>
        <w:pStyle w:val="BookText"/>
        <w:rPr/>
      </w:pPr>
      <w:bookmarkEnd w:id="239"/>
      <w:r>
        <w:rPr>
          <w:rFonts w:ascii="Amiri" w:hAnsi="Amiri" w:eastAsia="Amiri" w:cs="Amiri"/>
          <w:color w:val="111111"/>
          <w:sz w:val="28"/>
          <w:sz w:val="28"/>
          <w:szCs w:val="28"/>
          <w:rtl w:val="true"/>
          <w:lang w:bidi="ar-SA"/>
        </w:rPr>
        <w:t xml:space="preserve">ويأتي في كشف العلوم لهم ما يدل على المقصود إن شاء الله تعالى </w:t>
      </w:r>
      <w:r>
        <w:rPr>
          <w:rFonts w:eastAsia="Amiri" w:cs="Amiri" w:ascii="Amiri" w:hAnsi="Amiri"/>
          <w:color w:val="111111"/>
          <w:sz w:val="28"/>
          <w:szCs w:val="28"/>
          <w:rtl w:val="true"/>
          <w:lang w:bidi="ar-SA"/>
        </w:rPr>
        <w:t>.</w:t>
      </w:r>
      <w:r>
        <w:rPr>
          <w:rStyle w:val="FootnoteAnchor"/>
          <w:rtl w:val="true"/>
        </w:rPr>
        <w:footnoteReference w:id="424"/>
      </w:r>
    </w:p>
    <w:p>
      <w:pPr>
        <w:pStyle w:val="Heading5"/>
        <w:numPr>
          <w:ilvl w:val="4"/>
          <w:numId w:val="1"/>
        </w:numPr>
        <w:rPr/>
      </w:pPr>
      <w:bookmarkStart w:id="240" w:name="__RefHeading___Toc6866820_2142443653"/>
      <w:bookmarkStart w:id="241" w:name="_Toc91"/>
      <w:bookmarkEnd w:id="240"/>
      <w:r>
        <w:rPr/>
        <w:t>5</w:t>
      </w:r>
      <w:r>
        <w:rPr>
          <w:rtl w:val="true"/>
        </w:rPr>
        <w:t xml:space="preserve">- </w:t>
      </w:r>
      <w:r>
        <w:rPr>
          <w:rtl w:val="true"/>
        </w:rPr>
        <w:t>خروجه علیه السلام بالسيف بعد ظهوره</w:t>
      </w:r>
      <w:bookmarkEnd w:id="241"/>
    </w:p>
    <w:p>
      <w:pPr>
        <w:pStyle w:val="BookText"/>
        <w:rPr/>
      </w:pPr>
      <w:r>
        <w:rPr>
          <w:rFonts w:ascii="IRNazanin" w:hAnsi="IRNazanin" w:eastAsia="IRNazanin"/>
          <w:color w:val="111111"/>
          <w:sz w:val="28"/>
          <w:sz w:val="28"/>
          <w:szCs w:val="28"/>
          <w:rtl w:val="true"/>
          <w:lang w:bidi="fa-IR"/>
        </w:rPr>
        <w:t>يجب عليه إطاعة لأمر الله، ودفعا لأعدائه ، وحفظاً لنفسه، لما عرفت في خلقه في حديث أمیرالمؤمنین عليّ أنه لو لم يخرج لضربّت عنقه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أخبار غيبته ونداءاته </w:t>
      </w:r>
      <w:r>
        <w:rPr>
          <w:rStyle w:val="FootnoteAnchor"/>
          <w:rtl w:val="true"/>
        </w:rPr>
        <w:footnoteReference w:id="426"/>
      </w:r>
      <w:r>
        <w:rPr>
          <w:rFonts w:ascii="Amiri" w:hAnsi="Amiri" w:eastAsia="Amiri" w:cs="Amiri"/>
          <w:color w:val="111111"/>
          <w:sz w:val="28"/>
          <w:sz w:val="28"/>
          <w:szCs w:val="28"/>
          <w:rtl w:val="true"/>
          <w:lang w:bidi="ar-SA"/>
        </w:rPr>
        <w:t xml:space="preserve">ما يناسب المقام، فلاتغفل </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6866822_2142443653"/>
      <w:bookmarkStart w:id="243" w:name="_Toc92"/>
      <w:bookmarkEnd w:id="242"/>
      <w:r>
        <w:rPr>
          <w:rtl w:val="true"/>
        </w:rPr>
        <w:t>«</w:t>
      </w:r>
      <w:r>
        <w:rPr>
          <w:rtl w:val="true"/>
        </w:rPr>
        <w:t xml:space="preserve">حرف الدال </w:t>
      </w:r>
      <w:r>
        <w:rPr>
          <w:rtl w:val="true"/>
        </w:rPr>
        <w:t>»</w:t>
      </w:r>
      <w:bookmarkEnd w:id="243"/>
    </w:p>
    <w:p>
      <w:pPr>
        <w:pStyle w:val="Heading5"/>
        <w:numPr>
          <w:ilvl w:val="4"/>
          <w:numId w:val="1"/>
        </w:numPr>
        <w:rPr/>
      </w:pPr>
      <w:bookmarkStart w:id="244" w:name="__RefHeading___Toc6866824_2142443653"/>
      <w:bookmarkStart w:id="245" w:name="_Toc93"/>
      <w:bookmarkEnd w:id="244"/>
      <w:r>
        <w:rPr/>
        <w:t>1</w:t>
      </w:r>
      <w:r>
        <w:rPr>
          <w:rtl w:val="true"/>
        </w:rPr>
        <w:t xml:space="preserve">- </w:t>
      </w:r>
      <w:r>
        <w:rPr>
          <w:rtl w:val="true"/>
        </w:rPr>
        <w:t>دعاؤه للمؤمنين</w:t>
      </w:r>
      <w:bookmarkEnd w:id="245"/>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التوقيع المروي في آخر الإحتجاج،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لانّنا من وراء حفظهم بالدعاء الّذي لا يحجب عن ملك الأرض والسماء ، فليطمئن بذلك من أوليائنا القلوب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وقال السیّد الأجلّ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أنا بسر من رأي، فسمعت سحراً دعاءه علیه السلام، فحفظت منه من الدعاء لمن ذكره من الأحياء والأموات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عزنا وملكنا وسلطاننا ودولتنا، وكان ذلك في ليلة الأربعاء ثالث عشر ذي القعدة سنّة ثمان وثلاثين وستمائة ، إنتهی كلامه رفع مقامه </w:t>
      </w:r>
      <w:r>
        <w:rPr>
          <w:rFonts w:eastAsia="IRNazanin" w:cs="IRNazanin"/>
          <w:color w:val="111111"/>
          <w:sz w:val="28"/>
          <w:szCs w:val="28"/>
          <w:rtl w:val="true"/>
          <w:lang w:bidi="fa-IR"/>
        </w:rPr>
        <w:t>.</w:t>
      </w:r>
      <w:r>
        <w:rPr>
          <w:rStyle w:val="FootnoteAnchor"/>
          <w:rtl w:val="true"/>
        </w:rPr>
        <w:footnoteReference w:id="42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 عن رسول الله في خطبته في مسجد الخیف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يغل عليهن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العمل لله، والنصيحة </w:t>
      </w:r>
      <w:r>
        <w:rPr>
          <w:rStyle w:val="FootnoteAnchor"/>
          <w:rtl w:val="true"/>
        </w:rPr>
        <w:footnoteReference w:id="429"/>
      </w:r>
      <w:r>
        <w:rPr>
          <w:rFonts w:ascii="Amiri" w:hAnsi="Amiri" w:eastAsia="Amiri" w:cs="Amiri"/>
          <w:color w:val="111111"/>
          <w:sz w:val="28"/>
          <w:sz w:val="28"/>
          <w:szCs w:val="28"/>
          <w:rtl w:val="true"/>
          <w:lang w:bidi="ar-SA"/>
        </w:rPr>
        <w:t xml:space="preserve">لأئمة المسلمين، واللزوم لجماعتهم، فإن دعوتهم </w:t>
      </w:r>
      <w:r>
        <w:rPr>
          <w:rStyle w:val="FootnoteAnchor"/>
          <w:rtl w:val="true"/>
        </w:rPr>
        <w:footnoteReference w:id="430"/>
      </w:r>
      <w:r>
        <w:rPr>
          <w:rFonts w:ascii="Amiri" w:hAnsi="Amiri" w:eastAsia="Amiri" w:cs="Amiri"/>
          <w:color w:val="111111"/>
          <w:sz w:val="28"/>
          <w:sz w:val="28"/>
          <w:szCs w:val="28"/>
          <w:rtl w:val="true"/>
          <w:lang w:bidi="ar-SA"/>
        </w:rPr>
        <w:t>محيطة من ورائهم</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رجل من قريش من أهل 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بنا إلى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معه إليه، فوجدناه قد ركب دابته، فقال له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حدثنا بحديث خطبة رسول الله صلی الله علیه وآله وسلم في مسجد الخيف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حتّی أذهب في حاجتي فإني قد ركبت، فإذا جئت حدثتك،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بقرابتك من رسول الله صلی الله علیه وآله وسلم لما حدثتني،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فقال له سفيان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لي بدواة وقرطاس حتّی أثبته، فدعا به،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w:t>
      </w:r>
    </w:p>
    <w:p>
      <w:pPr>
        <w:pStyle w:val="BookText"/>
        <w:rPr/>
      </w:pPr>
      <w:r>
        <w:rPr>
          <w:rFonts w:ascii="IRNazanin" w:hAnsi="IRNazanin" w:eastAsia="IRNazanin"/>
          <w:color w:val="111111"/>
          <w:sz w:val="28"/>
          <w:sz w:val="28"/>
          <w:szCs w:val="28"/>
          <w:rtl w:val="true"/>
          <w:lang w:bidi="fa-IR"/>
        </w:rPr>
        <w:t>بسم الله الرحمن الرحيم، خطبة رسول الله صلی الله علیه وآله وسلم في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عبداً سمع مقالتي فوعاها </w:t>
      </w:r>
      <w:r>
        <w:rPr>
          <w:rStyle w:val="FootnoteAnchor"/>
          <w:rtl w:val="true"/>
        </w:rPr>
        <w:footnoteReference w:id="432"/>
      </w:r>
      <w:r>
        <w:rPr>
          <w:rFonts w:ascii="Amiri" w:hAnsi="Amiri" w:eastAsia="Amiri" w:cs="Amiri"/>
          <w:color w:val="111111"/>
          <w:sz w:val="28"/>
          <w:sz w:val="28"/>
          <w:szCs w:val="28"/>
          <w:rtl w:val="true"/>
          <w:lang w:bidi="ar-SA"/>
        </w:rPr>
        <w:t xml:space="preserve">وبلغها من لم تبلغه، يا أيها الناس، ليبلغ الشاهد الغائب، فربّ حامل فقه ليس بفقيه، وربّ حامل فقه إلى من هو أفقه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لا يغل عليهن قلب امریء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إخلاص العمل لله، والنصيحة لائمة المسلمين، واللزوم لجماعتهم، فإن دعوتهم محيطة من ورائهم، المؤمنون إخوة، تتكافی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فإذا قتل الوضيع الشريف قتلوا العدد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دماؤهم، وهم يد على من سواهم، يسعى بذمتهم أدناهم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فكتبه سفيان، ثمّ عرضه عليه، وركب أبو عبدالله علیه السلام و وجئت أنا وسفيان فلمّا كنا في بعض الطريق،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أنت حتّی أنظر في هذا الحديث</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ألزم أبو عبدالله رقبتك شيئا لا يذهب من رقبتك أبدا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قد عرّفناه ، والنصيحة لأئمة المسلمين، من هؤلاء الأئمة </w:t>
      </w:r>
    </w:p>
    <w:p>
      <w:pPr>
        <w:pStyle w:val="BookText"/>
        <w:rPr/>
      </w:pPr>
      <w:r>
        <w:rPr>
          <w:rFonts w:ascii="IRNazanin" w:hAnsi="IRNazanin" w:eastAsia="IRNazanin"/>
          <w:color w:val="111111"/>
          <w:sz w:val="28"/>
          <w:sz w:val="28"/>
          <w:szCs w:val="28"/>
          <w:rtl w:val="true"/>
          <w:lang w:bidi="fa-IR"/>
        </w:rPr>
        <w:t>الّذين يجب علينا نصيحتهم؟ معاوية بن أبي سفيان، ويزيد بن معاوية، ومروان ابن الحكم، وکلّ من لا تجوز شهادته عندنا، ولا تجوز الصلاة خلفهم؟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واللزوم لجماعتهم، فأي الجماعة؟</w:t>
      </w:r>
    </w:p>
    <w:p>
      <w:pPr>
        <w:pStyle w:val="BookText"/>
        <w:rPr/>
      </w:pPr>
      <w:r>
        <w:rPr>
          <w:rFonts w:ascii="IRNazanin" w:hAnsi="IRNazanin" w:eastAsia="IRNazanin"/>
          <w:color w:val="111111"/>
          <w:sz w:val="28"/>
          <w:sz w:val="28"/>
          <w:szCs w:val="28"/>
          <w:rtl w:val="true"/>
          <w:lang w:bidi="fa-IR"/>
        </w:rPr>
        <w:t>مرجئ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يصل ولم يصم ولم يغتسل من جنابة، وهدم الكعبة ، ونکح أمه ، فهو على إيمان جبرئیل و میکائیل؟</w:t>
      </w:r>
    </w:p>
    <w:p>
      <w:pPr>
        <w:pStyle w:val="BookText"/>
        <w:rPr/>
      </w:pPr>
      <w:r>
        <w:rPr>
          <w:rFonts w:ascii="Amiri" w:hAnsi="Amiri" w:eastAsia="Amiri" w:cs="Amiri"/>
          <w:color w:val="111111"/>
          <w:sz w:val="28"/>
          <w:sz w:val="28"/>
          <w:szCs w:val="28"/>
          <w:rtl w:val="true"/>
          <w:lang w:bidi="ar-SA"/>
        </w:rPr>
        <w:t>أو قدري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شاء الله عزّ وجلّ، ويكون ماشاء إبليس؟</w:t>
      </w:r>
    </w:p>
    <w:p>
      <w:pPr>
        <w:pStyle w:val="BookText"/>
        <w:rPr/>
      </w:pPr>
      <w:r>
        <w:rPr>
          <w:rFonts w:ascii="Amiri" w:hAnsi="Amiri" w:eastAsia="Amiri" w:cs="Amiri"/>
          <w:color w:val="111111"/>
          <w:sz w:val="28"/>
          <w:sz w:val="28"/>
          <w:szCs w:val="28"/>
          <w:rtl w:val="true"/>
          <w:lang w:bidi="ar-SA"/>
        </w:rPr>
        <w:t>أو حروري يتبرأ من عليّ بن أبي طالب وشهد عليه بالكفر؟</w:t>
      </w:r>
    </w:p>
    <w:p>
      <w:pPr>
        <w:pStyle w:val="BookText"/>
        <w:rPr/>
      </w:pPr>
      <w:r>
        <w:rPr>
          <w:rFonts w:ascii="Amiri" w:hAnsi="Amiri" w:eastAsia="Amiri" w:cs="Amiri"/>
          <w:color w:val="111111"/>
          <w:sz w:val="28"/>
          <w:sz w:val="28"/>
          <w:szCs w:val="28"/>
          <w:rtl w:val="true"/>
          <w:lang w:bidi="ar-SA"/>
        </w:rPr>
        <w:t>أو جهمي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معرفة الله وحده، ليس الإيمان شيء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وأي شيء يقولون؟ فقلت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علیه السلام والله الإمام الّذي يجب علينا نصيحته، ولزوم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الكتاب فخرقه،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 بها أحداً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دعاء إمام کلّ زمان لشيعته أيضاً </w:t>
      </w:r>
      <w:r>
        <w:rPr>
          <w:rStyle w:val="FootnoteAnchor"/>
          <w:rtl w:val="true"/>
        </w:rPr>
        <w:footnoteReference w:id="435"/>
      </w:r>
      <w:r>
        <w:rPr>
          <w:rFonts w:ascii="IRNazanin" w:hAnsi="IRNazanin" w:eastAsia="IRNazanin"/>
          <w:color w:val="111111"/>
          <w:sz w:val="28"/>
          <w:sz w:val="28"/>
          <w:szCs w:val="28"/>
          <w:rtl w:val="true"/>
          <w:lang w:bidi="fa-IR"/>
        </w:rPr>
        <w:t xml:space="preserve">، ما روي في البحار، عن مناقب ابن شهر آشوب، عن موسی بن سیار،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مع الرضا علیه السلام وقد أشرف على حيطان طوس، وسمعت واعية فاتبعتها فإذا نحن بجنازة، فلمّا بصرت بها رأيت سيّدي وقد ثني </w:t>
      </w:r>
      <w:r>
        <w:rPr>
          <w:rStyle w:val="FootnoteAnchor"/>
          <w:rtl w:val="true"/>
        </w:rPr>
        <w:footnoteReference w:id="436"/>
      </w:r>
      <w:r>
        <w:rPr>
          <w:rFonts w:ascii="Amiri" w:hAnsi="Amiri" w:eastAsia="Amiri" w:cs="Amiri"/>
          <w:color w:val="111111"/>
          <w:sz w:val="28"/>
          <w:sz w:val="28"/>
          <w:szCs w:val="28"/>
          <w:rtl w:val="true"/>
          <w:lang w:bidi="ar-SA"/>
        </w:rPr>
        <w:t>رجله عن فرسه، ثم أقبل نحو الجنازة فرفعها، ثمّ أقبل يلوذ بها، كما تلوذ السخلة بأمها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موسی بن سیار، من شيع جنازة ولي من أوليائنا خرج من ذنوبه كيوم ولدته أمه، لا ذنب عليه، حتّی إذا وضع الرجل على شفير قبره، رأيت سيّدي قد أقبل، فأفرج الناس عن الجنازة حتّی بدا له الميت، </w:t>
      </w:r>
    </w:p>
    <w:p>
      <w:pPr>
        <w:pStyle w:val="BookText"/>
        <w:rPr/>
      </w:pPr>
      <w:r>
        <w:rPr>
          <w:rFonts w:ascii="Amiri" w:hAnsi="Amiri" w:eastAsia="Amiri" w:cs="Amiri"/>
          <w:color w:val="111111"/>
          <w:sz w:val="28"/>
          <w:sz w:val="28"/>
          <w:szCs w:val="28"/>
          <w:rtl w:val="true"/>
          <w:lang w:bidi="ar-SA"/>
        </w:rPr>
        <w:t xml:space="preserve">فوضع يده على صدره،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فلان بن فلان، أبشر بالجنّة، فلا خوف عليك بعد 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هل تعرف الرجل؟ فوالله إنّها بقعة لم تطأها قبل يومك هذا، فقال علیه 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موسی بن سیار، أما علمت أنا معاشر الأئمة تعرض علينا أعمال شیعتنا صباحا ومساء، فما كان من التقصير في أعمالهم سألنا الله تعالى الصفح لصاحبه، وما كان من العلو سألنا الله الشكر لصاحبه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ويدل على المقصود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أمیرالمؤمنین علیه السلام في حديث رميلة،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رميلة، ليس من مؤمن يمرض إلا مرضنا بمرضه، ولا يحزن إلا حزنا بحزنه، ولا يدعو إلا أمنا لدعائه ، ولا يسكت إلآ دعونا له، الخبر </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ويأتي بطوله في الباب الخامس إن شاء الله تعالی </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هذا، وأنت إذا لاحظت توقيعاته الشريفة المروية في كتاب الإحتجاج كفاك في هذا الباب، والله الهادي إلى نهج الصواب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المقصود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الحسن الصفار 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الربّيع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بلغني عن عمرو بن إسحاق حدیث،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أمیرالمؤمنین علیه السلام فرأى صفرة في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الصفرة؟ فذكر وجعاً به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لنفرح لفرحكم، ونحزن لحزنكم، ونمرض لمرضكم، وندعو لكم، وتدعون فنؤمن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 قلت، ولكن كيف ندعو فتؤمن؟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سواء علينا البادي والحاضر،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عمرو</w:t>
      </w:r>
      <w:r>
        <w:rPr>
          <w:rFonts w:eastAsia="IRNazanin" w:cs="IRNazanin"/>
          <w:color w:val="111111"/>
          <w:sz w:val="28"/>
          <w:szCs w:val="28"/>
          <w:rtl w:val="true"/>
          <w:lang w:bidi="fa-IR"/>
        </w:rPr>
        <w:t xml:space="preserve">. </w:t>
      </w:r>
      <w:r>
        <w:rPr>
          <w:rStyle w:val="FootnoteAnchor"/>
          <w:rtl w:val="true"/>
        </w:rPr>
        <w:footnoteReference w:id="440"/>
      </w:r>
      <w:bookmarkStart w:id="246" w:name="pg15432_171991"/>
    </w:p>
    <w:p>
      <w:pPr>
        <w:pStyle w:val="Heading5"/>
        <w:numPr>
          <w:ilvl w:val="4"/>
          <w:numId w:val="1"/>
        </w:numPr>
        <w:rPr/>
      </w:pPr>
      <w:bookmarkStart w:id="247" w:name="__RefHeading___Toc6866826_2142443653"/>
      <w:bookmarkStart w:id="248" w:name="_Toc94"/>
      <w:bookmarkEnd w:id="246"/>
      <w:bookmarkEnd w:id="247"/>
      <w:r>
        <w:rPr/>
        <w:t>2</w:t>
      </w:r>
      <w:r>
        <w:rPr>
          <w:rtl w:val="true"/>
        </w:rPr>
        <w:t xml:space="preserve">- </w:t>
      </w:r>
      <w:r>
        <w:rPr>
          <w:rtl w:val="true"/>
        </w:rPr>
        <w:t>دعوته إلى الحقّ</w:t>
      </w:r>
      <w:bookmarkEnd w:id="248"/>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داعي الله، وربّاني آياته </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وفي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الأئمة الدعاة، والقادة الهداة </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عبدالعزيز بن مسلم المروي في الكافي والكمال، عن 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أُمّين الله في خلقه ، وحجته على عباده، وخليفته في بلاده، والداعي إلى الله، والذاب عن حرم الله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الله عزّ وجلّ للقائم في الخروج، صعد المنبر، ودعا الناس إلى نفسه، وناشدهم بالله، ودعاهم إلى حقه، وأن يسير فيهم بسيرة رسول الله صلی الله علیه وآله وسلم ، ويعمل فيهم بعمله،</w:t>
      </w:r>
    </w:p>
    <w:p>
      <w:pPr>
        <w:pStyle w:val="BookText"/>
        <w:rPr/>
      </w:pPr>
      <w:r>
        <w:rPr>
          <w:rFonts w:ascii="IRNazanin" w:hAnsi="IRNazanin" w:eastAsia="IRNazanin"/>
          <w:color w:val="111111"/>
          <w:sz w:val="28"/>
          <w:sz w:val="28"/>
          <w:szCs w:val="28"/>
          <w:rtl w:val="true"/>
          <w:lang w:bidi="fa-IR"/>
        </w:rPr>
        <w:t xml:space="preserve">فيبعث الله جلّ جلاله جبرئيل علیه السلام حتّی يأتيه ، فينزل على الحطيم، ثمّ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شيء تدعو؟ فيخبره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يبايعك ، ابسط يدك ، فيمسح على يده، وقد وافاه ثلاثمائة وبضعة عشر رجلا، فيبايعونه، ويقيم بمكة، حتّی يتم أصحابه عشرة آلاف أنفس، ثمّ يسير منها إلى المدينة </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جعفر علیه السلام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ينطلق فيدعو الناس إلى كتاب الله، وسنّة نبيه عليه وآله السلام، والولاية لعليّ بن أبي طالب علیه السلام والبراءة من عدوه </w:t>
      </w:r>
      <w:r>
        <w:rPr>
          <w:rFonts w:eastAsia="IRNazanin" w:cs="IRNazanin"/>
          <w:color w:val="111111"/>
          <w:sz w:val="28"/>
          <w:szCs w:val="28"/>
          <w:rtl w:val="true"/>
          <w:lang w:bidi="fa-IR"/>
        </w:rPr>
        <w:t>....</w:t>
      </w:r>
      <w:r>
        <w:rPr>
          <w:rStyle w:val="FootnoteAnchor"/>
          <w:rtl w:val="true"/>
        </w:rPr>
        <w:footnoteReference w:id="445"/>
      </w:r>
      <w:bookmarkStart w:id="249" w:name="pg15432_171992"/>
    </w:p>
    <w:p>
      <w:pPr>
        <w:pStyle w:val="BookText"/>
        <w:rPr/>
      </w:pPr>
      <w:bookmarkEnd w:id="249"/>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دعا الناس إلى أمر جديد، كما دعا إليه رسول الله صلی الله علیه وآله وسلم وإن الإسلام بدأ غريباً، وسيعود غريبا كما بدأ، فطوبى للغربّاء </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 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بدأ غريباً وسيعود غريبا كما بدأ، فطوبى للغربّاء،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لي هذا أصلحك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يستأنف الداعي منا دعاء جديداً كما دعا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447"/>
      </w:r>
    </w:p>
    <w:p>
      <w:pPr>
        <w:pStyle w:val="Heading5"/>
        <w:numPr>
          <w:ilvl w:val="4"/>
          <w:numId w:val="1"/>
        </w:numPr>
        <w:rPr/>
      </w:pPr>
      <w:bookmarkStart w:id="250" w:name="__RefHeading___Toc6866828_2142443653"/>
      <w:bookmarkStart w:id="251" w:name="_Toc95"/>
      <w:bookmarkEnd w:id="250"/>
      <w:r>
        <w:rPr/>
        <w:t>3</w:t>
      </w:r>
      <w:r>
        <w:rPr>
          <w:rtl w:val="true"/>
        </w:rPr>
        <w:t xml:space="preserve">- </w:t>
      </w:r>
      <w:r>
        <w:rPr>
          <w:rtl w:val="true"/>
        </w:rPr>
        <w:t>دفع البلاء عنّا بوجوده علیه السلام</w:t>
      </w:r>
      <w:bookmarkEnd w:id="251"/>
    </w:p>
    <w:p>
      <w:pPr>
        <w:pStyle w:val="BookText"/>
        <w:rPr/>
      </w:pPr>
      <w:r>
        <w:rPr>
          <w:rFonts w:ascii="Amiri" w:hAnsi="Amiri" w:eastAsia="Amiri" w:cs="Amiri"/>
          <w:color w:val="111111"/>
          <w:sz w:val="28"/>
          <w:sz w:val="28"/>
          <w:szCs w:val="28"/>
          <w:rtl w:val="true"/>
          <w:lang w:bidi="ar-SA"/>
        </w:rPr>
        <w:t xml:space="preserve">قد مضى بعض ما يدل عليه في حرف الألف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أيضاً ما في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علان، عن طريف، عن نصر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صاحب الزمان علیه السلام وهو في المهد،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بالصندل الأحمر، فأتيته به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سيّدي، وابن سيّدي،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 هذا سألتك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الاوصياء، وبي يدفع البلاء عن أهلي وشيعتي </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غاية المرام من 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النجوم أمان لأهل السماء، إذا ذهبت النجوم ذهبوا، وأهل بيتي أمان لأهل الأرض فإذا ذهب أهل بيتي ذهب أهل الأرض </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الحمويني من أعيان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وأهل بيتي أمان لأمتّي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سعيد الخدري،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أمان لأهل الأرض، كما أن النجوم أمان لأهل السماء،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فالأئمة بعدك من أهل بيتك؟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الأئمة بعدي إثنا عشر إماماً، تسعة من صلب الحسین علیه السلام أمناء معصومون، ومنّا مهدي هذه الأمة، ألا إنّهم أهل بيتي، وعترتي من لحمي ودمي، ما بال أقوام يؤذوني فيهم، لا أنالهم الله شفاعتي </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عليّ علیه السلام عن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خلق الله حجبه، فكتب على حواشيها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وصيه، ثمّ خلق العرش، فكتب على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وصيه، ثمّ خلق الأرضين فكتب على أطوارها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وصيه، ثمّ خلق اللوح فكتب على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زعم أنه يحب النبیّ ولا يحب الوصي، فقد كذب،</w:t>
      </w:r>
    </w:p>
    <w:p>
      <w:pPr>
        <w:pStyle w:val="BookText"/>
        <w:rPr/>
      </w:pPr>
      <w:r>
        <w:rPr>
          <w:rFonts w:ascii="IRNazanin" w:hAnsi="IRNazanin" w:eastAsia="IRNazanin"/>
          <w:color w:val="111111"/>
          <w:sz w:val="28"/>
          <w:sz w:val="28"/>
          <w:szCs w:val="28"/>
          <w:rtl w:val="true"/>
          <w:lang w:bidi="fa-IR"/>
        </w:rPr>
        <w:t>ومن زعم أنه يعرف النبیّ ولا يعرف الوصي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أهل بيتي أمان لكم، فأحبوهم بحبي</w:t>
      </w:r>
      <w:r>
        <w:rPr>
          <w:rStyle w:val="FootnoteAnchor"/>
          <w:rtl w:val="true"/>
        </w:rPr>
        <w:footnoteReference w:id="455"/>
      </w:r>
      <w:r>
        <w:rPr>
          <w:rFonts w:ascii="IRNazanin" w:hAnsi="IRNazanin" w:eastAsia="IRNazanin"/>
          <w:color w:val="111111"/>
          <w:sz w:val="28"/>
          <w:sz w:val="28"/>
          <w:szCs w:val="28"/>
          <w:rtl w:val="true"/>
          <w:lang w:bidi="fa-IR"/>
        </w:rPr>
        <w:t>، وتمسكوا بهم لن تضلوا،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بيتك يا نبیّ الله؟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وسبطاي وتسعة من ولد الحسين، أئمة أبرار، أمناء معصومون ألا إنّهم أهل بيتي وعترتي من لحمي ودمي </w:t>
      </w:r>
      <w:r>
        <w:rPr>
          <w:rFonts w:eastAsia="IRNazanin" w:cs="IRNazanin"/>
          <w:color w:val="111111"/>
          <w:sz w:val="28"/>
          <w:szCs w:val="28"/>
          <w:rtl w:val="true"/>
          <w:lang w:bidi="fa-IR"/>
        </w:rPr>
        <w:t>.</w:t>
      </w:r>
      <w:r>
        <w:rPr>
          <w:rStyle w:val="FootnoteAnchor"/>
          <w:rtl w:val="true"/>
        </w:rPr>
        <w:footnoteReference w:id="45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محمّد بن عليّ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 شيء يحتاج إلى النبیّ صلی الله علیه وآله وسلم والإمام؟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العالم على صلاحه، وذلك أن الله عزّ وجلّ يرفع العذاب</w:t>
      </w:r>
    </w:p>
    <w:p>
      <w:pPr>
        <w:pStyle w:val="BookText"/>
        <w:rPr/>
      </w:pPr>
      <w:r>
        <w:rPr>
          <w:rFonts w:ascii="Amiri" w:hAnsi="Amiri" w:eastAsia="Amiri" w:cs="Amiri"/>
          <w:color w:val="111111"/>
          <w:sz w:val="28"/>
          <w:sz w:val="28"/>
          <w:szCs w:val="28"/>
          <w:rtl w:val="true"/>
          <w:lang w:bidi="ar-SA"/>
        </w:rPr>
        <w:t>عن أهل الأرض إذا كان فيها نبیّ أو إمام،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وقال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بيتي أمان لأهل الأرض، فإذا ذهبت النجوم أتی أهل السماء ما يكرهون، وإذا ذهب أهل بيتي أتی أهل الأرض ما يكرهون</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الإكمال والأمالي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Style w:val="FootnoteAnchor"/>
          <w:rtl w:val="true"/>
        </w:rPr>
        <w:footnoteReference w:id="459"/>
      </w:r>
      <w:r>
        <w:rPr>
          <w:rFonts w:ascii="IRNazanin" w:hAnsi="IRNazanin" w:eastAsia="IRNazanin"/>
          <w:color w:val="111111"/>
          <w:sz w:val="28"/>
          <w:sz w:val="28"/>
          <w:szCs w:val="28"/>
          <w:rtl w:val="true"/>
          <w:lang w:bidi="fa-IR"/>
        </w:rPr>
        <w:t xml:space="preserve">عن سیّد العابدين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أئمة المسلمين، وحجج الله على العالمين، وسادة المؤمنين، وقادة الغر المحجلين، وموالي المؤمنين، ونحن أمان لأهل الأرض كما أن النجوم أمان لأهل السماء، ونحن الّذين بنا يمسك الله السماء أن تقع على الأرض إلا بإذنه ، وبنا يمسك الأرض أن تميد </w:t>
      </w:r>
      <w:r>
        <w:rPr>
          <w:rStyle w:val="FootnoteAnchor"/>
          <w:rtl w:val="true"/>
        </w:rPr>
        <w:footnoteReference w:id="460"/>
      </w:r>
      <w:r>
        <w:rPr>
          <w:rFonts w:ascii="Amiri" w:hAnsi="Amiri" w:eastAsia="Amiri" w:cs="Amiri"/>
          <w:color w:val="111111"/>
          <w:sz w:val="28"/>
          <w:sz w:val="28"/>
          <w:szCs w:val="28"/>
          <w:rtl w:val="true"/>
          <w:lang w:bidi="ar-SA"/>
        </w:rPr>
        <w:t xml:space="preserve">بأهلها، وبنا ينزل الغيث، وتنشر الرحمة وتخرج بركات الأرض، ولولا ما في الأرض منا لساخت بأهلها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تخل الأرض منذ خلق الله آدم من حجّة الله فيها ظاهر مشهور ، أو غائب مستور ، ولا تخلو إلى أن تقوم الساعة من حجّة الله فيها، ولولا ذلك لم يعبد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ينتفع الناس بالحجّة الغائب المستور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ينتفعون بالشمس إذا سترها السحاب </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تشبيهه علیه السلام بالشمس يأتي إن شاء الله تعالى في نفعه</w:t>
      </w:r>
      <w:r>
        <w:rPr>
          <w:rFonts w:eastAsia="IRNazanin" w:cs="IRNazanin"/>
          <w:color w:val="111111"/>
          <w:sz w:val="28"/>
          <w:szCs w:val="28"/>
          <w:rtl w:val="true"/>
          <w:lang w:bidi="fa-IR"/>
        </w:rPr>
        <w:t xml:space="preserve">. </w:t>
      </w:r>
      <w:r>
        <w:rPr>
          <w:rStyle w:val="FootnoteAnchor"/>
          <w:rtl w:val="true"/>
        </w:rPr>
        <w:footnoteReference w:id="462"/>
      </w:r>
      <w:bookmarkStart w:id="252" w:name="pg15432_171995"/>
    </w:p>
    <w:p>
      <w:pPr>
        <w:pStyle w:val="BookText"/>
        <w:rPr/>
      </w:pPr>
      <w:bookmarkEnd w:id="252"/>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سیّد الساجدين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قائمنا أذهب الله عزّ وجلّ عن شیعتنا العاهة، وجعل قلوبهم كزبر الحديد </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ويأتي تمام الحديث في حرف القاف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253" w:name="__RefHeading___Toc6866830_2142443653"/>
      <w:bookmarkStart w:id="254" w:name="_Toc96"/>
      <w:bookmarkEnd w:id="253"/>
      <w:r>
        <w:rPr/>
        <w:t>4</w:t>
      </w:r>
      <w:r>
        <w:rPr>
          <w:rtl w:val="true"/>
        </w:rPr>
        <w:t xml:space="preserve">- </w:t>
      </w:r>
      <w:r>
        <w:rPr>
          <w:rtl w:val="true"/>
        </w:rPr>
        <w:t>دفع البلاء والعذاب بشيعته عن سائر الناس</w:t>
      </w:r>
      <w:bookmarkEnd w:id="254"/>
    </w:p>
    <w:p>
      <w:pPr>
        <w:pStyle w:val="BookText"/>
        <w:rPr/>
      </w:pPr>
      <w:r>
        <w:rPr>
          <w:rFonts w:ascii="IRNazanin" w:hAnsi="IRNazanin" w:eastAsia="IRNazanin"/>
          <w:color w:val="111111"/>
          <w:sz w:val="28"/>
          <w:sz w:val="28"/>
          <w:szCs w:val="28"/>
          <w:rtl w:val="true"/>
          <w:lang w:bidi="fa-IR"/>
        </w:rPr>
        <w:t>وهذا أيضاً من برکات وجوده وكمال جوده</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 إن أدنى ما يكون لهم من الثواب أن يناديهم الباري جلّ جلاله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w:t>
      </w:r>
      <w:r>
        <w:rPr>
          <w:rStyle w:val="FootnoteAnchor"/>
          <w:rtl w:val="true"/>
        </w:rPr>
        <w:footnoteReference w:id="464"/>
      </w:r>
      <w:r>
        <w:rPr>
          <w:rFonts w:ascii="IRNazanin" w:hAnsi="IRNazanin" w:eastAsia="IRNazanin"/>
          <w:color w:val="111111"/>
          <w:sz w:val="28"/>
          <w:sz w:val="28"/>
          <w:szCs w:val="28"/>
          <w:rtl w:val="true"/>
          <w:lang w:bidi="fa-IR"/>
        </w:rPr>
        <w:t xml:space="preserve">وإمائي آمنتم بسري وصدقتم بغيبي، فأبشروا بحسن الثواب مني فأنتم عبادي وإمائي حقاً، منكم أتقبل، وعنكم أعفو، ولكم أغفر، وبکم أسقي عبادي الغيث، وأدفع عنهم البلاء، لولاكم لانزلت عليهم عذابي </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255" w:name="__RefHeading___Toc6866832_2142443653"/>
      <w:bookmarkStart w:id="256" w:name="_Toc97"/>
      <w:bookmarkEnd w:id="255"/>
      <w:r>
        <w:rPr>
          <w:rtl w:val="true"/>
        </w:rPr>
        <w:t>«</w:t>
      </w:r>
      <w:r>
        <w:rPr>
          <w:rtl w:val="true"/>
        </w:rPr>
        <w:t xml:space="preserve">حرف الذال </w:t>
      </w:r>
      <w:r>
        <w:rPr>
          <w:rtl w:val="true"/>
        </w:rPr>
        <w:t>»</w:t>
      </w:r>
      <w:bookmarkEnd w:id="256"/>
    </w:p>
    <w:p>
      <w:pPr>
        <w:pStyle w:val="Heading5"/>
        <w:numPr>
          <w:ilvl w:val="4"/>
          <w:numId w:val="1"/>
        </w:numPr>
        <w:rPr/>
      </w:pPr>
      <w:bookmarkStart w:id="257" w:name="__RefHeading___Toc6866834_2142443653"/>
      <w:bookmarkStart w:id="258" w:name="_Toc98"/>
      <w:bookmarkEnd w:id="257"/>
      <w:r>
        <w:rPr/>
        <w:t>1</w:t>
      </w:r>
      <w:r>
        <w:rPr>
          <w:rtl w:val="true"/>
        </w:rPr>
        <w:t xml:space="preserve">- </w:t>
      </w:r>
      <w:r>
        <w:rPr>
          <w:rtl w:val="true"/>
        </w:rPr>
        <w:t>ذبّ الأعداء عن المؤمنين في غيبته وحضوره</w:t>
      </w:r>
      <w:bookmarkEnd w:id="258"/>
    </w:p>
    <w:p>
      <w:pPr>
        <w:pStyle w:val="BookText"/>
        <w:rPr/>
      </w:pPr>
      <w:r>
        <w:rPr>
          <w:rFonts w:ascii="Amiri" w:hAnsi="Amiri" w:eastAsia="Amiri" w:cs="Amiri"/>
          <w:color w:val="111111"/>
          <w:sz w:val="28"/>
          <w:sz w:val="28"/>
          <w:szCs w:val="28"/>
          <w:rtl w:val="true"/>
          <w:lang w:bidi="ar-SA"/>
        </w:rPr>
        <w:t xml:space="preserve">أما في زمن غيبته فبدعائه، كما عرفت، وأما في زمن حضوره فقد ظهر من حربّه وجهاده، ويظهر من قتل الكافرين بسيفه، ومن ذلة الأعداء بيده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Heading5"/>
        <w:numPr>
          <w:ilvl w:val="4"/>
          <w:numId w:val="1"/>
        </w:numPr>
        <w:rPr/>
      </w:pPr>
      <w:bookmarkStart w:id="259" w:name="__RefHeading___Toc6866836_2142443653"/>
      <w:bookmarkStart w:id="260" w:name="_Toc99"/>
      <w:bookmarkEnd w:id="259"/>
      <w:r>
        <w:rPr/>
        <w:t>2</w:t>
      </w:r>
      <w:r>
        <w:rPr>
          <w:rtl w:val="true"/>
        </w:rPr>
        <w:t xml:space="preserve">- </w:t>
      </w:r>
      <w:r>
        <w:rPr>
          <w:rtl w:val="true"/>
        </w:rPr>
        <w:t>ذلة الأعداء بيده وبعد ظهوره</w:t>
      </w:r>
      <w:bookmarkEnd w:id="260"/>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أبي جعفر علیه السلام قال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قام القائم عرض الإيمان على کلّ ناصب، فإن دخل فيه بحقيقة وإلا ضرب عنقه ، أو يؤدي الجزية كما يؤديها اليوم أهل الذمة، ويشد على وسطه </w:t>
      </w:r>
      <w:bookmarkStart w:id="261" w:name="pg15432_171996"/>
    </w:p>
    <w:p>
      <w:pPr>
        <w:pStyle w:val="BookText"/>
        <w:rPr/>
      </w:pPr>
      <w:bookmarkEnd w:id="261"/>
      <w:r>
        <w:rPr>
          <w:rFonts w:ascii="Amiri" w:hAnsi="Amiri" w:eastAsia="Amiri" w:cs="Amiri"/>
          <w:color w:val="111111"/>
          <w:sz w:val="28"/>
          <w:sz w:val="28"/>
          <w:szCs w:val="28"/>
          <w:rtl w:val="true"/>
          <w:lang w:bidi="ar-SA"/>
        </w:rPr>
        <w:t xml:space="preserve">الهميان، ويخرجهم من الأمصار إلى السواد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حرف الألف ما يدل عليه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للحقّ دولة، وللباطل</w:t>
      </w:r>
    </w:p>
    <w:p>
      <w:pPr>
        <w:pStyle w:val="BookText"/>
        <w:rPr/>
      </w:pPr>
      <w:r>
        <w:rPr>
          <w:rFonts w:ascii="IRNazanin" w:hAnsi="IRNazanin" w:eastAsia="IRNazanin"/>
          <w:color w:val="111111"/>
          <w:sz w:val="28"/>
          <w:sz w:val="28"/>
          <w:szCs w:val="28"/>
          <w:rtl w:val="true"/>
          <w:lang w:bidi="fa-IR"/>
        </w:rPr>
        <w:t xml:space="preserve">دولة، وکلّ واحد منهما في دولة صاحبه ذليل،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عن أبي جعفر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تَرْهَقُهُمْ ذِلَّةٌ ذَلِكَ الْيَوْمُ الَّذِي كَانُوا يُوعَدُونَ </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يوم خروج القائم علیه السلام</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لَهُ مَعِيشَةً ضَنْكًا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للنصاب</w:t>
      </w:r>
    </w:p>
    <w:p>
      <w:pPr>
        <w:pStyle w:val="BookText"/>
        <w:rPr/>
      </w:pPr>
      <w:r>
        <w:rPr>
          <w:rFonts w:ascii="Amiri" w:hAnsi="Amiri" w:eastAsia="Amiri" w:cs="Amiri"/>
          <w:color w:val="111111"/>
          <w:sz w:val="28"/>
          <w:sz w:val="28"/>
          <w:szCs w:val="28"/>
          <w:rtl w:val="true"/>
          <w:lang w:bidi="ar-SA"/>
        </w:rPr>
        <w:t xml:space="preserve">قال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قد رأيناهم دهرهم الأطول في كفاية</w:t>
      </w:r>
    </w:p>
    <w:p>
      <w:pPr>
        <w:pStyle w:val="BookText"/>
        <w:rPr/>
      </w:pPr>
      <w:r>
        <w:rPr>
          <w:rFonts w:ascii="IRNazanin" w:hAnsi="IRNazanin" w:eastAsia="IRNazanin"/>
          <w:color w:val="111111"/>
          <w:sz w:val="28"/>
          <w:sz w:val="28"/>
          <w:szCs w:val="28"/>
          <w:rtl w:val="true"/>
          <w:lang w:bidi="fa-IR"/>
        </w:rPr>
        <w:t>حتّی ماتوا،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والله في الرجعة يأكلون العذرة </w:t>
      </w:r>
      <w:r>
        <w:rPr>
          <w:rFonts w:eastAsia="IRNazanin" w:cs="IRNazanin"/>
          <w:color w:val="111111"/>
          <w:sz w:val="28"/>
          <w:szCs w:val="28"/>
          <w:rtl w:val="true"/>
          <w:lang w:bidi="fa-IR"/>
        </w:rPr>
        <w:t xml:space="preserve">. </w:t>
      </w:r>
      <w:r>
        <w:rPr>
          <w:rStyle w:val="FootnoteAnchor"/>
          <w:rtl w:val="true"/>
        </w:rPr>
        <w:footnoteReference w:id="473"/>
      </w:r>
    </w:p>
    <w:p>
      <w:pPr>
        <w:pStyle w:val="Heading4"/>
        <w:numPr>
          <w:ilvl w:val="3"/>
          <w:numId w:val="1"/>
        </w:numPr>
        <w:rPr/>
      </w:pPr>
      <w:bookmarkStart w:id="262" w:name="__RefHeading___Toc6866838_2142443653"/>
      <w:bookmarkStart w:id="263" w:name="_Toc100"/>
      <w:bookmarkEnd w:id="262"/>
      <w:r>
        <w:rPr>
          <w:rtl w:val="true"/>
        </w:rPr>
        <w:t>«</w:t>
      </w:r>
      <w:r>
        <w:rPr>
          <w:rtl w:val="true"/>
        </w:rPr>
        <w:t xml:space="preserve">حرف الراء </w:t>
      </w:r>
      <w:r>
        <w:rPr>
          <w:rtl w:val="true"/>
        </w:rPr>
        <w:t>»</w:t>
      </w:r>
      <w:bookmarkEnd w:id="263"/>
    </w:p>
    <w:p>
      <w:pPr>
        <w:pStyle w:val="Heading5"/>
        <w:numPr>
          <w:ilvl w:val="4"/>
          <w:numId w:val="1"/>
        </w:numPr>
        <w:rPr/>
      </w:pPr>
      <w:bookmarkStart w:id="264" w:name="__RefHeading___Toc6866840_2142443653"/>
      <w:bookmarkStart w:id="265" w:name="_Toc101"/>
      <w:bookmarkEnd w:id="264"/>
      <w:r>
        <w:rPr/>
        <w:t>1</w:t>
      </w:r>
      <w:r>
        <w:rPr>
          <w:rtl w:val="true"/>
        </w:rPr>
        <w:t xml:space="preserve">- </w:t>
      </w:r>
      <w:r>
        <w:rPr>
          <w:rtl w:val="true"/>
        </w:rPr>
        <w:t>رباطه في سبيل الله</w:t>
      </w:r>
      <w:bookmarkEnd w:id="265"/>
    </w:p>
    <w:p>
      <w:pPr>
        <w:pStyle w:val="BookText"/>
        <w:rPr/>
      </w:pPr>
      <w:r>
        <w:rPr>
          <w:rFonts w:ascii="Amiri" w:hAnsi="Amiri" w:eastAsia="Amiri" w:cs="Amiri"/>
          <w:color w:val="111111"/>
          <w:sz w:val="28"/>
          <w:sz w:val="28"/>
          <w:szCs w:val="28"/>
          <w:rtl w:val="true"/>
          <w:lang w:bidi="ar-SA"/>
        </w:rPr>
        <w:t xml:space="preserve">سيأتي في حرف الميم بعنوان المرابطة إن شاء الله تعالى </w:t>
      </w:r>
      <w:r>
        <w:rPr>
          <w:rFonts w:eastAsia="Amiri" w:cs="Amiri" w:ascii="Amiri" w:hAnsi="Amiri"/>
          <w:color w:val="111111"/>
          <w:sz w:val="28"/>
          <w:szCs w:val="28"/>
          <w:rtl w:val="true"/>
          <w:lang w:bidi="ar-SA"/>
        </w:rPr>
        <w:t>.</w:t>
      </w:r>
      <w:r>
        <w:rPr>
          <w:rStyle w:val="FootnoteAnchor"/>
          <w:rtl w:val="true"/>
        </w:rPr>
        <w:footnoteReference w:id="474"/>
      </w:r>
    </w:p>
    <w:p>
      <w:pPr>
        <w:pStyle w:val="Heading5"/>
        <w:numPr>
          <w:ilvl w:val="4"/>
          <w:numId w:val="1"/>
        </w:numPr>
        <w:rPr/>
      </w:pPr>
      <w:bookmarkStart w:id="266" w:name="__RefHeading___Toc6866842_2142443653"/>
      <w:bookmarkStart w:id="267" w:name="_Toc102"/>
      <w:bookmarkEnd w:id="266"/>
      <w:r>
        <w:rPr/>
        <w:t>2</w:t>
      </w:r>
      <w:r>
        <w:rPr>
          <w:rtl w:val="true"/>
        </w:rPr>
        <w:t xml:space="preserve">- </w:t>
      </w:r>
      <w:r>
        <w:rPr>
          <w:rtl w:val="true"/>
        </w:rPr>
        <w:t>راحة الخلایق بظهوره علیه السلام وفي دولته</w:t>
      </w:r>
      <w:bookmarkEnd w:id="267"/>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في قوله تعالی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ذلك حتّی لا يبقى يهودي، ولا نصراني، ولا صاحب ملة إلا دخل في الإسلام، حتّی يأمن </w:t>
      </w:r>
    </w:p>
    <w:p>
      <w:pPr>
        <w:pStyle w:val="BookText"/>
        <w:rPr/>
      </w:pPr>
      <w:r>
        <w:rPr>
          <w:rFonts w:ascii="IRNazanin" w:hAnsi="IRNazanin" w:eastAsia="IRNazanin"/>
          <w:color w:val="111111"/>
          <w:sz w:val="28"/>
          <w:sz w:val="28"/>
          <w:szCs w:val="28"/>
          <w:rtl w:val="true"/>
          <w:lang w:bidi="fa-IR"/>
        </w:rPr>
        <w:t xml:space="preserve">الشاة والذئب، والبقرة والأسد والإنسان والحية، وحتّی لا تقرض فارة جرابا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يكون عند قيام القائم </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 السلام في وصفه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وتصطلح في ملکه السباع، وتخرج الأرض نبتها، وتنزل السماء بركتها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رجل من ولدي، لونه لون عربّي، وجسمه جسم إسرائيلي، على خده الأيمن خال ، كأنه كوكب دري، يملأ الأرض عدلا كما ملئت جوراً ، يرضى في خلافته أهل الأرض وأهل السماء والطير في الجو</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عنه ساكن السماء وساكن الأرض يقسم المال صحاحاً،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صحاحاً؟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السوية بين الناس</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عن کتاب سعد السعود، نقلاً عن صحف إدريس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وألقي في تلك الزمان الأمانة على الأرض فلا يضر شيء شيئا، ولا يخاف شيء من شيء، ثمّ تكون الهوام والمواشي بين الناس، فلا يؤذي بعضهم بعضا وأنزع حمه کلّ ذي حمة من الهوام وغيرها، وأذهب سم کلّ ما يلدغ، وأنزل بركات من السماء والأرض، وتزهر الأرض بحسن نباتها، وتخرج کلّ ثمارها وأنواع طيبها، وألقي الرأفة والرحمة بينهم </w:t>
      </w:r>
      <w:r>
        <w:rPr>
          <w:rFonts w:eastAsia="IRNazanin" w:cs="IRNazanin"/>
          <w:color w:val="111111"/>
          <w:sz w:val="28"/>
          <w:szCs w:val="28"/>
          <w:rtl w:val="true"/>
          <w:lang w:bidi="fa-IR"/>
        </w:rPr>
        <w:t>....</w:t>
      </w:r>
      <w:r>
        <w:rPr>
          <w:rStyle w:val="FootnoteAnchor"/>
          <w:rtl w:val="true"/>
        </w:rPr>
        <w:footnoteReference w:id="48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قام قائمنا لأنزلت السماء </w:t>
      </w:r>
      <w:bookmarkStart w:id="268" w:name="pg15432_171998"/>
    </w:p>
    <w:p>
      <w:pPr>
        <w:pStyle w:val="BookText"/>
        <w:rPr/>
      </w:pPr>
      <w:bookmarkEnd w:id="268"/>
      <w:r>
        <w:rPr>
          <w:rFonts w:ascii="IRNazanin" w:hAnsi="IRNazanin" w:eastAsia="IRNazanin"/>
          <w:color w:val="111111"/>
          <w:sz w:val="28"/>
          <w:sz w:val="28"/>
          <w:szCs w:val="28"/>
          <w:rtl w:val="true"/>
          <w:lang w:bidi="fa-IR"/>
        </w:rPr>
        <w:t xml:space="preserve">قطرها، وأخرجت الأرض نباتها، ولذهبت الشحناء من قلوب العباد، واصطلحت السباع والبهائم حتّی تمشي المرأة بين العراق والشام لا تضع قدميها إلا على النبات وعلى رأسها زينتها لا يهيجها سبع ولا تخافه </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ومرّ في حرف الالف ما يدل على ذلك </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6866844_2142443653"/>
      <w:bookmarkStart w:id="270" w:name="_Toc103"/>
      <w:bookmarkEnd w:id="269"/>
      <w:r>
        <w:rPr>
          <w:rtl w:val="true"/>
        </w:rPr>
        <w:t>«</w:t>
      </w:r>
      <w:r>
        <w:rPr>
          <w:rtl w:val="true"/>
        </w:rPr>
        <w:t xml:space="preserve">حرف الزاء </w:t>
      </w:r>
      <w:r>
        <w:rPr>
          <w:rtl w:val="true"/>
        </w:rPr>
        <w:t>»</w:t>
      </w:r>
      <w:bookmarkEnd w:id="270"/>
    </w:p>
    <w:p>
      <w:pPr>
        <w:pStyle w:val="Heading5"/>
        <w:numPr>
          <w:ilvl w:val="4"/>
          <w:numId w:val="1"/>
        </w:numPr>
        <w:rPr/>
      </w:pPr>
      <w:bookmarkStart w:id="271" w:name="__RefHeading___Toc6866846_2142443653"/>
      <w:bookmarkStart w:id="272" w:name="_Toc104"/>
      <w:bookmarkEnd w:id="271"/>
      <w:r>
        <w:rPr/>
        <w:t>1</w:t>
      </w:r>
      <w:r>
        <w:rPr>
          <w:rtl w:val="true"/>
        </w:rPr>
        <w:t xml:space="preserve">- </w:t>
      </w:r>
      <w:r>
        <w:rPr>
          <w:rtl w:val="true"/>
        </w:rPr>
        <w:t>زحمته علیه السلام في دين الله</w:t>
      </w:r>
      <w:bookmarkEnd w:id="272"/>
    </w:p>
    <w:p>
      <w:pPr>
        <w:pStyle w:val="BookText"/>
        <w:rPr/>
      </w:pPr>
      <w:r>
        <w:rPr>
          <w:rFonts w:ascii="Amiri" w:hAnsi="Amiri" w:eastAsia="Amiri" w:cs="Amiri"/>
          <w:color w:val="111111"/>
          <w:sz w:val="28"/>
          <w:sz w:val="28"/>
          <w:szCs w:val="28"/>
          <w:rtl w:val="true"/>
          <w:lang w:bidi="ar-SA"/>
        </w:rPr>
        <w:t>تظهر ممّا مرّ في جهاده وحربّه وغيرهما،</w:t>
      </w:r>
    </w:p>
    <w:p>
      <w:pPr>
        <w:pStyle w:val="BookText"/>
        <w:rPr/>
      </w:pPr>
      <w:r>
        <w:rPr>
          <w:rFonts w:ascii="Amiri" w:hAnsi="Amiri" w:eastAsia="Amiri" w:cs="Amiri"/>
          <w:color w:val="111111"/>
          <w:sz w:val="28"/>
          <w:sz w:val="28"/>
          <w:szCs w:val="28"/>
          <w:rtl w:val="true"/>
          <w:lang w:bidi="ar-SA"/>
        </w:rPr>
        <w:t xml:space="preserve">ويأتي في صبره وقتل الكافرين وغيرهما ما يدل عليه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Heading5"/>
        <w:numPr>
          <w:ilvl w:val="4"/>
          <w:numId w:val="1"/>
        </w:numPr>
        <w:rPr/>
      </w:pPr>
      <w:bookmarkStart w:id="273" w:name="__RefHeading___Toc6866848_2142443653"/>
      <w:bookmarkStart w:id="274" w:name="_Toc105"/>
      <w:bookmarkEnd w:id="273"/>
      <w:r>
        <w:rPr/>
        <w:t>2</w:t>
      </w:r>
      <w:r>
        <w:rPr>
          <w:rtl w:val="true"/>
        </w:rPr>
        <w:t xml:space="preserve">- </w:t>
      </w:r>
      <w:r>
        <w:rPr>
          <w:rtl w:val="true"/>
        </w:rPr>
        <w:t>زهده علیه السلام</w:t>
      </w:r>
      <w:bookmarkEnd w:id="274"/>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حماد بن عثمان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ابا عبدالله علیه السلام وقال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ذكرت أن عليّ بن أبي طالب علیه السلام كان يلبس الخشن، يلبس القميص بأربعة دراهم وما أشبه ذلك، ونرى عليك اللباس الجديد،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عليّ بن أبي طالب علیه السلام كان يلبس ذلك في زمان لا ينكر عليه، ولو لبس مثل ذلك اليوم شهر به، فخير لباس کلّ زمان لباس أهله، غير أن قائمنا أهل البيت علیهم السلام إذا قام لبس ثياب عليّ علیه السلام وسار بسيرة عليّ علیه السلام </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المراد في قول أمیرالمؤمنین علیه السلام لأبي عبدالله</w:t>
      </w:r>
    </w:p>
    <w:p>
      <w:pPr>
        <w:pStyle w:val="BookText"/>
        <w:rPr/>
      </w:pPr>
      <w:r>
        <w:rPr>
          <w:rFonts w:ascii="IRNazanin" w:hAnsi="IRNazanin" w:eastAsia="IRNazanin"/>
          <w:color w:val="111111"/>
          <w:sz w:val="28"/>
          <w:sz w:val="28"/>
          <w:szCs w:val="28"/>
          <w:rtl w:val="true"/>
          <w:lang w:bidi="fa-IR"/>
        </w:rPr>
        <w:t>الجدلي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بأنف المهدي علیه السلام وعينه؟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فضربّ بيده إلى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لان الأنف بمعنى السیّد، والمقتدى في الأمور، والعين بمعنی من یکون كذات الشيء ونفسه، فيكون هذا الكلام كناية عن أن المهدي علیه السلام يسير بسيرة أمیرالمؤمنین علیه السلام في أفعاله، فهو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مقتداه في أفعاله، وعينه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كأنه هو في زهده، وعبادته وسيرته، وشجاعته، وسائر خصوصياته ،</w:t>
      </w:r>
    </w:p>
    <w:p>
      <w:pPr>
        <w:pStyle w:val="BookText"/>
        <w:rPr/>
      </w:pPr>
      <w:r>
        <w:rPr>
          <w:rFonts w:ascii="Amiri" w:hAnsi="Amiri" w:eastAsia="Amiri" w:cs="Amiri"/>
          <w:color w:val="111111"/>
          <w:sz w:val="28"/>
          <w:sz w:val="28"/>
          <w:szCs w:val="28"/>
          <w:rtl w:val="true"/>
          <w:lang w:bidi="ar-SA"/>
        </w:rPr>
        <w:t xml:space="preserve">وهذا استعمال شائع متعارف في المحاورات العرفية أيضاً، حيث يقال الشيء يكون مشابهاً وموافقاً لشيء آخر في تمام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عينه،</w:t>
      </w:r>
    </w:p>
    <w:p>
      <w:pPr>
        <w:pStyle w:val="BookText"/>
        <w:rPr/>
      </w:pPr>
      <w:r>
        <w:rPr>
          <w:rFonts w:ascii="IRNazanin" w:hAnsi="IRNazanin" w:eastAsia="IRNazanin"/>
          <w:color w:val="111111"/>
          <w:sz w:val="28"/>
          <w:sz w:val="28"/>
          <w:szCs w:val="28"/>
          <w:rtl w:val="true"/>
          <w:lang w:bidi="fa-IR"/>
        </w:rPr>
        <w:t xml:space="preserve">وأما كون الأنف بمعنى السیّد والمقتدى فيشهد له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هم الأنف والأذناب غيرهم</w:t>
      </w:r>
      <w:r>
        <w:rPr>
          <w:rFonts w:eastAsia="Amiri" w:cs="Amiri" w:ascii="Amiri" w:hAnsi="Amiri"/>
          <w:color w:val="111111"/>
          <w:sz w:val="28"/>
          <w:szCs w:val="28"/>
          <w:rtl w:val="true"/>
          <w:lang w:bidi="ar-SA"/>
        </w:rPr>
        <w:t>*** ... ... ... ... ... ... ... ... ... ... ...</w:t>
      </w:r>
    </w:p>
    <w:p>
      <w:pPr>
        <w:pStyle w:val="BookText"/>
        <w:rPr/>
      </w:pPr>
      <w:r>
        <w:rPr>
          <w:rFonts w:ascii="IRNazanin" w:hAnsi="IRNazanin" w:eastAsia="IRNazanin"/>
          <w:color w:val="111111"/>
          <w:sz w:val="28"/>
          <w:sz w:val="28"/>
          <w:szCs w:val="28"/>
          <w:rtl w:val="true"/>
          <w:lang w:bidi="fa-IR"/>
        </w:rPr>
        <w:t>والله تعالى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المعلی بن خنيس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يوما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فداك، ذكرت آل فلان وما هم فيه من النعيم،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إليكم لعشنا معكم،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یا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أن لو كان ذاك ما كان إلا سياسة الليل</w:t>
      </w:r>
      <w:r>
        <w:rPr>
          <w:rStyle w:val="FootnoteAnchor"/>
          <w:rtl w:val="true"/>
        </w:rPr>
        <w:footnoteReference w:id="485"/>
      </w:r>
      <w:r>
        <w:rPr>
          <w:rFonts w:ascii="IRNazanin" w:hAnsi="IRNazanin" w:eastAsia="IRNazanin"/>
          <w:color w:val="111111"/>
          <w:sz w:val="28"/>
          <w:sz w:val="28"/>
          <w:szCs w:val="28"/>
          <w:rtl w:val="true"/>
          <w:lang w:bidi="fa-IR"/>
        </w:rPr>
        <w:t xml:space="preserve">، وسياحة النهار، ولبس الخشن، وأکلّ الجشب، فزوي ذلك عنا، فهل رأيت ظلامة قط صيرها الله نعمة إلا هذه </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 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تستعجلون بخروج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لباسه إلآ الغليظ، وما طعامه إلا الشعير الجشب، وما هو إلا السيف، والموت تحت ظل السيف </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أرخی بالا منكم يومئذ، قال الراوي </w:t>
      </w:r>
      <w:r>
        <w:rPr>
          <w:rFonts w:eastAsia="IRNazanin" w:cs="IRNazanin"/>
          <w:color w:val="111111"/>
          <w:sz w:val="28"/>
          <w:szCs w:val="28"/>
          <w:rtl w:val="true"/>
          <w:lang w:bidi="fa-IR"/>
        </w:rPr>
        <w:t xml:space="preserve">: </w:t>
      </w:r>
      <w:bookmarkStart w:id="275" w:name="pg15432_172000"/>
    </w:p>
    <w:p>
      <w:pPr>
        <w:pStyle w:val="BookText"/>
        <w:rPr/>
      </w:pPr>
      <w:bookmarkEnd w:id="275"/>
      <w:r>
        <w:rPr>
          <w:rFonts w:ascii="IRNazanin" w:hAnsi="IRNazanin" w:eastAsia="IRNazanin"/>
          <w:color w:val="111111"/>
          <w:sz w:val="28"/>
          <w:sz w:val="28"/>
          <w:szCs w:val="28"/>
          <w:rtl w:val="true"/>
          <w:lang w:bidi="fa-IR"/>
        </w:rPr>
        <w:t xml:space="preserve">وكيف؟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خرج قائمنا علیه السلام لم يكن إلا العلق </w:t>
      </w:r>
      <w:r>
        <w:rPr>
          <w:rStyle w:val="FootnoteAnchor"/>
          <w:rtl w:val="true"/>
        </w:rPr>
        <w:footnoteReference w:id="488"/>
      </w:r>
      <w:r>
        <w:rPr>
          <w:rFonts w:ascii="IRNazanin" w:hAnsi="IRNazanin" w:eastAsia="IRNazanin"/>
          <w:color w:val="111111"/>
          <w:sz w:val="28"/>
          <w:sz w:val="28"/>
          <w:szCs w:val="28"/>
          <w:rtl w:val="true"/>
          <w:lang w:bidi="fa-IR"/>
        </w:rPr>
        <w:t xml:space="preserve">والعرق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على السروج، ومالباس القائم علیه السلام إلا الغليظ، وما طعامه إلا الجشب </w:t>
      </w:r>
      <w:r>
        <w:rPr>
          <w:rFonts w:eastAsia="IRNazanin" w:cs="IRNazanin"/>
          <w:color w:val="111111"/>
          <w:sz w:val="28"/>
          <w:szCs w:val="28"/>
          <w:rtl w:val="true"/>
          <w:lang w:bidi="fa-IR"/>
        </w:rPr>
        <w:t>).</w:t>
      </w:r>
      <w:r>
        <w:rPr>
          <w:rStyle w:val="FootnoteAnchor"/>
          <w:rtl w:val="true"/>
        </w:rPr>
        <w:footnoteReference w:id="489"/>
      </w:r>
      <w:r>
        <w:rPr>
          <w:rStyle w:val="FootnoteAnchor"/>
          <w:rtl w:val="true"/>
        </w:rPr>
        <w:footnoteReference w:id="490"/>
      </w:r>
    </w:p>
    <w:p>
      <w:pPr>
        <w:pStyle w:val="Heading5"/>
        <w:numPr>
          <w:ilvl w:val="4"/>
          <w:numId w:val="1"/>
        </w:numPr>
        <w:rPr/>
      </w:pPr>
      <w:bookmarkStart w:id="276" w:name="__RefHeading___Toc6866850_2142443653"/>
      <w:bookmarkStart w:id="277" w:name="_Toc106"/>
      <w:bookmarkEnd w:id="276"/>
      <w:r>
        <w:rPr/>
        <w:t>3</w:t>
      </w:r>
      <w:r>
        <w:rPr>
          <w:rtl w:val="true"/>
        </w:rPr>
        <w:t xml:space="preserve">- </w:t>
      </w:r>
      <w:r>
        <w:rPr>
          <w:rtl w:val="true"/>
        </w:rPr>
        <w:t>زیارته علیه السلام لأبي عبدالله الحسين علیه السلام</w:t>
      </w:r>
      <w:bookmarkEnd w:id="277"/>
    </w:p>
    <w:p>
      <w:pPr>
        <w:pStyle w:val="BookText"/>
        <w:rPr/>
      </w:pPr>
      <w:r>
        <w:rPr>
          <w:rFonts w:ascii="Amiri" w:hAnsi="Amiri" w:eastAsia="Amiri" w:cs="Amiri"/>
          <w:color w:val="111111"/>
          <w:sz w:val="28"/>
          <w:sz w:val="28"/>
          <w:szCs w:val="28"/>
          <w:rtl w:val="true"/>
          <w:lang w:bidi="ar-SA"/>
        </w:rPr>
        <w:t>وسائر المعصومين الكرام قطعية عند ذوي الأفهام</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لهذا المقام ما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واقعة الجزيرة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شمس الدين بعد أن سأله الراوي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يحج الإمام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خطوة مؤمن، فكيف بمن لم تقم الدنيا إلا بوجوده ووجود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يحج في کلّ عام، ويزور آباءه في المدينة ، والعراق، وطوس، على مشر فيها السلام </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وأما رجحان الدعاء لزوارهم علیهم السلام فغير خفي على من استضاء بنور الإسلام</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ما رواه ابن وهب، عن الصادق علیه السلام ، أنه دعا في سجوده الزوار الحسين بدعاء طويل، وطلب لهم الثواب الجزيل، وأثنى عليهم بالثناء الجميل،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 من يدعو لزواره في السماء أكثر ممن يدعو لهم في الأرض</w:t>
      </w:r>
      <w:r>
        <w:rPr>
          <w:rStyle w:val="FootnoteAnchor"/>
          <w:rtl w:val="true"/>
        </w:rPr>
        <w:footnoteReference w:id="492"/>
      </w:r>
      <w:r>
        <w:rPr>
          <w:rFonts w:ascii="IRNazanin" w:hAnsi="IRNazanin" w:eastAsia="IRNazanin"/>
          <w:color w:val="111111"/>
          <w:sz w:val="28"/>
          <w:sz w:val="28"/>
          <w:szCs w:val="28"/>
          <w:rtl w:val="true"/>
          <w:lang w:bidi="fa-IR"/>
        </w:rPr>
        <w:t xml:space="preserve">، وسنذكر الحديث بطوله في الباب الثامن إن شاء الله تعالی </w:t>
      </w:r>
      <w:r>
        <w:rPr>
          <w:rFonts w:eastAsia="IRNazanin" w:cs="IRNazanin"/>
          <w:color w:val="111111"/>
          <w:sz w:val="28"/>
          <w:szCs w:val="28"/>
          <w:rtl w:val="true"/>
          <w:lang w:bidi="fa-IR"/>
        </w:rPr>
        <w:t xml:space="preserve">. </w:t>
      </w:r>
      <w:r>
        <w:rPr>
          <w:rStyle w:val="FootnoteAnchor"/>
          <w:rtl w:val="true"/>
        </w:rPr>
        <w:footnoteReference w:id="493"/>
      </w:r>
    </w:p>
    <w:p>
      <w:pPr>
        <w:pStyle w:val="Heading4"/>
        <w:numPr>
          <w:ilvl w:val="3"/>
          <w:numId w:val="1"/>
        </w:numPr>
        <w:rPr/>
      </w:pPr>
      <w:bookmarkStart w:id="278" w:name="__RefHeading___Toc6866852_2142443653"/>
      <w:bookmarkStart w:id="279" w:name="_Toc107"/>
      <w:bookmarkEnd w:id="278"/>
      <w:r>
        <w:rPr>
          <w:rtl w:val="true"/>
        </w:rPr>
        <w:t>«</w:t>
      </w:r>
      <w:r>
        <w:rPr>
          <w:rtl w:val="true"/>
        </w:rPr>
        <w:t xml:space="preserve">حرف السين </w:t>
      </w:r>
      <w:r>
        <w:rPr>
          <w:rtl w:val="true"/>
        </w:rPr>
        <w:t>»</w:t>
      </w:r>
      <w:bookmarkEnd w:id="279"/>
    </w:p>
    <w:p>
      <w:pPr>
        <w:pStyle w:val="Heading5"/>
        <w:numPr>
          <w:ilvl w:val="4"/>
          <w:numId w:val="1"/>
        </w:numPr>
        <w:rPr/>
      </w:pPr>
      <w:bookmarkStart w:id="280" w:name="__RefHeading___Toc6866854_2142443653"/>
      <w:bookmarkStart w:id="281" w:name="_Toc108"/>
      <w:bookmarkEnd w:id="280"/>
      <w:r>
        <w:rPr/>
        <w:t>1</w:t>
      </w:r>
      <w:r>
        <w:rPr>
          <w:rtl w:val="true"/>
        </w:rPr>
        <w:t xml:space="preserve">- </w:t>
      </w:r>
      <w:r>
        <w:rPr>
          <w:rtl w:val="true"/>
        </w:rPr>
        <w:t xml:space="preserve">سيرته علیه السلام </w:t>
      </w:r>
      <w:r>
        <w:rPr>
          <w:rtl w:val="true"/>
        </w:rPr>
        <w:t xml:space="preserve">: </w:t>
      </w:r>
      <w:r>
        <w:rPr>
          <w:rtl w:val="true"/>
        </w:rPr>
        <w:t>يتبين من زهده</w:t>
      </w:r>
      <w:bookmarkEnd w:id="28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في وصف القائم عجلّ الله تعالی فرجه </w:t>
      </w:r>
      <w:bookmarkStart w:id="282" w:name="pg15432_172001"/>
    </w:p>
    <w:p>
      <w:pPr>
        <w:pStyle w:val="BookText"/>
        <w:rPr/>
      </w:pPr>
      <w:bookmarkEnd w:id="28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سار بسيرة رسول الله صلی الله علیه وآله وسلم </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البحار، عن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عبدالله بن عطا،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جعفر الباقر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بأي سيرة يسير في الناس؟</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يهدم ما قبله كما صنع رسول الله صلی الله علیه وآله وسلم ويستأنف الإسلام جديداً </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عبدالملك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أراني أبو جعفر علیه السلام بعض کتب عليّ علیه السلام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كتبت هذه الكتب؟</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أبين الرأي فيها،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قائمكم يقوم يوما فأحب أن يعمل بما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Heading5"/>
        <w:numPr>
          <w:ilvl w:val="4"/>
          <w:numId w:val="1"/>
        </w:numPr>
        <w:rPr/>
      </w:pPr>
      <w:bookmarkStart w:id="283" w:name="__RefHeading___Toc6866856_2142443653"/>
      <w:bookmarkStart w:id="284" w:name="_Toc109"/>
      <w:bookmarkEnd w:id="283"/>
      <w:r>
        <w:rPr/>
        <w:t>2</w:t>
      </w:r>
      <w:r>
        <w:rPr>
          <w:rtl w:val="true"/>
        </w:rPr>
        <w:t xml:space="preserve">- </w:t>
      </w:r>
      <w:r>
        <w:rPr>
          <w:rtl w:val="true"/>
        </w:rPr>
        <w:t>سخاؤه علیه السلام</w:t>
      </w:r>
      <w:bookmarkEnd w:id="284"/>
    </w:p>
    <w:p>
      <w:pPr>
        <w:pStyle w:val="BookText"/>
        <w:rPr/>
      </w:pPr>
      <w:r>
        <w:rPr>
          <w:rFonts w:ascii="Amiri" w:hAnsi="Amiri" w:eastAsia="Amiri" w:cs="Amiri"/>
          <w:color w:val="111111"/>
          <w:sz w:val="28"/>
          <w:sz w:val="28"/>
          <w:szCs w:val="28"/>
          <w:rtl w:val="true"/>
          <w:lang w:bidi="ar-SA"/>
        </w:rPr>
        <w:t xml:space="preserve">يظهر ممّا مرّ في خلقه، ويأتي في ندائه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كأنني بدینکم هذا لا يزال مولياً يفحص بدمه </w:t>
      </w:r>
      <w:r>
        <w:rPr>
          <w:rStyle w:val="FootnoteAnchor"/>
          <w:rtl w:val="true"/>
        </w:rPr>
        <w:footnoteReference w:id="498"/>
      </w:r>
      <w:r>
        <w:rPr>
          <w:rFonts w:ascii="IRNazanin" w:hAnsi="IRNazanin" w:eastAsia="IRNazanin"/>
          <w:color w:val="111111"/>
          <w:sz w:val="28"/>
          <w:sz w:val="28"/>
          <w:szCs w:val="28"/>
          <w:rtl w:val="true"/>
          <w:lang w:bidi="fa-IR"/>
        </w:rPr>
        <w:t xml:space="preserve">، ثمّ لا يرده عليكم إلا رجل منا أهل البيت فيعطيكم في السنّة عطاءين، ويرزقكم في الشهر رزقين، وتؤتون الحكمة في زمانه حتّی أن المرأة لتقضي في بيتها بكتاب الله تعالى، وسنّة رسول الله </w:t>
      </w:r>
      <w:r>
        <w:rPr>
          <w:rFonts w:eastAsia="IRNazanin" w:cs="IRNazanin"/>
          <w:color w:val="111111"/>
          <w:sz w:val="28"/>
          <w:szCs w:val="28"/>
          <w:rtl w:val="true"/>
          <w:lang w:bidi="fa-IR"/>
        </w:rPr>
        <w:t>.</w:t>
      </w:r>
      <w:r>
        <w:rPr>
          <w:rStyle w:val="FootnoteAnchor"/>
          <w:rtl w:val="true"/>
        </w:rPr>
        <w:footnoteReference w:id="49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ويجتمع إليه أموال الدنيا كلها، من بطن الأرض وظهرها فيقال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إلى ما قطعتم فيه الأرحام، وسفكتم فيه الدم الحرام، وركبتم فيه المحارم، فيعطي عطاء لم يعطه أحد قبله </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صلی الله علیه وآله وسلم من طريق العامة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فيجيء إليه الرجل فيقول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مهدي أعطني،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فيحتي له في ثوبه ما استطاع أن يحمله </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من طريقهم، عنه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يومئذ کدوس، يقوم</w:t>
      </w:r>
    </w:p>
    <w:p>
      <w:pPr>
        <w:pStyle w:val="BookText"/>
        <w:rPr/>
      </w:pPr>
      <w:r>
        <w:rPr>
          <w:rFonts w:ascii="Amiri" w:hAnsi="Amiri" w:eastAsia="Amiri" w:cs="Amiri"/>
          <w:color w:val="111111"/>
          <w:sz w:val="28"/>
          <w:sz w:val="28"/>
          <w:szCs w:val="28"/>
          <w:rtl w:val="true"/>
          <w:lang w:bidi="ar-SA"/>
        </w:rPr>
        <w:t>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طريقهم، عنه صلی الله علیه وآله وسلم في حديث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المال كدوساً، يأتيه الرجل فيسأله، فيحثي له في ثوبه ما استطاع أن يحمله </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في آخر الزمان خليفة يعطي المال بلا عدد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كرمه ما يناسب هذا المقام، ونعم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المكارم وسط كفك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مالك للأنام مباح</w:t>
      </w:r>
    </w:p>
    <w:p>
      <w:pPr>
        <w:pStyle w:val="BookText"/>
        <w:rPr/>
      </w:pPr>
      <w:r>
        <w:rPr>
          <w:rFonts w:ascii="Amiri" w:hAnsi="Amiri" w:eastAsia="Amiri" w:cs="Amiri"/>
          <w:color w:val="111111"/>
          <w:sz w:val="28"/>
          <w:sz w:val="28"/>
          <w:szCs w:val="28"/>
          <w:rtl w:val="true"/>
          <w:lang w:bidi="ar-SA"/>
        </w:rPr>
        <w:t xml:space="preserve">وإذا المكارم أقفلت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فأنت لقفلها مفتاح</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البحر من أي النواحي 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ولجته المعروف والبر ساحله</w:t>
      </w:r>
    </w:p>
    <w:p>
      <w:pPr>
        <w:pStyle w:val="BookText"/>
        <w:rPr/>
      </w:pPr>
      <w:r>
        <w:rPr>
          <w:rFonts w:ascii="IRNazanin" w:hAnsi="IRNazanin" w:eastAsia="IRNazanin"/>
          <w:color w:val="111111"/>
          <w:sz w:val="28"/>
          <w:sz w:val="28"/>
          <w:szCs w:val="28"/>
          <w:rtl w:val="true"/>
          <w:lang w:bidi="fa-IR"/>
        </w:rPr>
        <w:t xml:space="preserve">تعود بسط الكف حتّی 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انقباضة لم تطعه أنامله</w:t>
      </w:r>
    </w:p>
    <w:p>
      <w:pPr>
        <w:pStyle w:val="BookText"/>
        <w:rPr/>
      </w:pPr>
      <w:r>
        <w:rPr>
          <w:rFonts w:ascii="Amiri" w:hAnsi="Amiri" w:eastAsia="Amiri" w:cs="Amiri"/>
          <w:color w:val="111111"/>
          <w:sz w:val="28"/>
          <w:sz w:val="28"/>
          <w:szCs w:val="28"/>
          <w:rtl w:val="true"/>
          <w:lang w:bidi="ar-SA"/>
        </w:rPr>
        <w:t>فلو لم يكن في كفه غير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لجاد بها فليتق الله سائله</w:t>
      </w:r>
    </w:p>
    <w:p>
      <w:pPr>
        <w:pStyle w:val="BookText"/>
        <w:rPr/>
      </w:pPr>
      <w:r>
        <w:rPr>
          <w:rFonts w:ascii="IRNazanin" w:hAnsi="IRNazanin" w:eastAsia="IRNazanin"/>
          <w:color w:val="111111"/>
          <w:sz w:val="28"/>
          <w:sz w:val="28"/>
          <w:szCs w:val="28"/>
          <w:rtl w:val="true"/>
          <w:lang w:bidi="fa-IR"/>
        </w:rPr>
        <w:t xml:space="preserve">وقال مؤلف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عفي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التضمين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خلق المكارم حازها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آدم للإمام القائم </w:t>
      </w:r>
      <w:bookmarkStart w:id="285" w:name="pg15432_172003"/>
    </w:p>
    <w:p>
      <w:pPr>
        <w:pStyle w:val="Heading4"/>
        <w:numPr>
          <w:ilvl w:val="3"/>
          <w:numId w:val="1"/>
        </w:numPr>
        <w:rPr/>
      </w:pPr>
      <w:bookmarkStart w:id="286" w:name="__RefHeading___Toc6866858_2142443653"/>
      <w:bookmarkStart w:id="287" w:name="_Toc110"/>
      <w:bookmarkEnd w:id="285"/>
      <w:bookmarkEnd w:id="286"/>
      <w:r>
        <w:rPr>
          <w:rtl w:val="true"/>
        </w:rPr>
        <w:t>«</w:t>
      </w:r>
      <w:r>
        <w:rPr>
          <w:rtl w:val="true"/>
        </w:rPr>
        <w:t>حرف الشين</w:t>
      </w:r>
      <w:r>
        <w:rPr>
          <w:rtl w:val="true"/>
        </w:rPr>
        <w:t>»</w:t>
      </w:r>
      <w:bookmarkEnd w:id="287"/>
    </w:p>
    <w:p>
      <w:pPr>
        <w:pStyle w:val="Heading5"/>
        <w:numPr>
          <w:ilvl w:val="4"/>
          <w:numId w:val="1"/>
        </w:numPr>
        <w:rPr/>
      </w:pPr>
      <w:bookmarkStart w:id="288" w:name="__RefHeading___Toc6866860_2142443653"/>
      <w:bookmarkStart w:id="289" w:name="_Toc111"/>
      <w:bookmarkEnd w:id="288"/>
      <w:r>
        <w:rPr/>
        <w:t>1</w:t>
      </w:r>
      <w:r>
        <w:rPr>
          <w:rtl w:val="true"/>
        </w:rPr>
        <w:t xml:space="preserve">- </w:t>
      </w:r>
      <w:r>
        <w:rPr>
          <w:rtl w:val="true"/>
        </w:rPr>
        <w:t>شجاعته علیه السلام</w:t>
      </w:r>
      <w:bookmarkEnd w:id="289"/>
    </w:p>
    <w:p>
      <w:pPr>
        <w:pStyle w:val="BookText"/>
        <w:rPr/>
      </w:pPr>
      <w:r>
        <w:rPr>
          <w:rFonts w:ascii="Amiri" w:hAnsi="Amiri" w:eastAsia="Amiri" w:cs="Amiri"/>
          <w:color w:val="111111"/>
          <w:sz w:val="28"/>
          <w:sz w:val="28"/>
          <w:szCs w:val="28"/>
          <w:rtl w:val="true"/>
          <w:lang w:bidi="ar-SA"/>
        </w:rPr>
        <w:t>تبين ما مرّ في حربّه وجهاده، ويأتي في علمه وفي قتل الكفرة</w:t>
      </w:r>
      <w:r>
        <w:rPr>
          <w:rFonts w:eastAsia="Amiri" w:cs="Amiri" w:ascii="Amiri" w:hAnsi="Amiri"/>
          <w:color w:val="111111"/>
          <w:sz w:val="28"/>
          <w:szCs w:val="28"/>
          <w:rtl w:val="true"/>
          <w:lang w:bidi="ar-SA"/>
        </w:rPr>
        <w:t>.</w:t>
      </w:r>
      <w:r>
        <w:rPr>
          <w:rStyle w:val="FootnoteAnchor"/>
          <w:rtl w:val="true"/>
        </w:rPr>
        <w:footnoteReference w:id="505"/>
      </w:r>
    </w:p>
    <w:p>
      <w:pPr>
        <w:pStyle w:val="Heading5"/>
        <w:numPr>
          <w:ilvl w:val="4"/>
          <w:numId w:val="1"/>
        </w:numPr>
        <w:rPr/>
      </w:pPr>
      <w:bookmarkStart w:id="290" w:name="__RefHeading___Toc6866862_2142443653"/>
      <w:bookmarkStart w:id="291" w:name="_Toc112"/>
      <w:bookmarkEnd w:id="290"/>
      <w:r>
        <w:rPr/>
        <w:t>2</w:t>
      </w:r>
      <w:r>
        <w:rPr>
          <w:rtl w:val="true"/>
        </w:rPr>
        <w:t xml:space="preserve">- </w:t>
      </w:r>
      <w:r>
        <w:rPr>
          <w:rtl w:val="true"/>
        </w:rPr>
        <w:t>شفاعته علیه السلام لنا إن شاء الله تعالی</w:t>
      </w:r>
      <w:bookmarkEnd w:id="291"/>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العامة، عن أمیرالمؤمنین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واردكم على الحوض، وأنت يا عليّ الساقي </w:t>
      </w:r>
      <w:r>
        <w:rPr>
          <w:rStyle w:val="FootnoteAnchor"/>
          <w:rtl w:val="true"/>
        </w:rPr>
        <w:footnoteReference w:id="506"/>
      </w:r>
      <w:r>
        <w:rPr>
          <w:rFonts w:ascii="IRNazanin" w:hAnsi="IRNazanin" w:eastAsia="IRNazanin"/>
          <w:color w:val="111111"/>
          <w:sz w:val="28"/>
          <w:sz w:val="28"/>
          <w:szCs w:val="28"/>
          <w:rtl w:val="true"/>
          <w:lang w:bidi="fa-IR"/>
        </w:rPr>
        <w:t>والحسن الذائد</w:t>
      </w:r>
      <w:r>
        <w:rPr>
          <w:rStyle w:val="FootnoteAnchor"/>
          <w:rtl w:val="true"/>
        </w:rPr>
        <w:footnoteReference w:id="507"/>
      </w:r>
      <w:r>
        <w:rPr>
          <w:rFonts w:ascii="IRNazanin" w:hAnsi="IRNazanin" w:eastAsia="IRNazanin"/>
          <w:color w:val="111111"/>
          <w:sz w:val="28"/>
          <w:sz w:val="28"/>
          <w:szCs w:val="28"/>
          <w:rtl w:val="true"/>
          <w:lang w:bidi="fa-IR"/>
        </w:rPr>
        <w:t>، والحسين الأمر، وعليّ بن الحسين الفارض، ومحمّد بن علي الناشر، وجعفر بن محمّد السائق، وموسی بن جعفر محصي المحبين والمبغضين، وقامع المنافقين، وعليّ بن موسی مزين المؤمنين، ومحمّد بن على منزل أهل الجنّة في درجاتهم، وعليّ بن محمّد خطیب شیعته ومزوجهم الحور العين، والحسن بن عليّ سراج أهل الجنّة يستضيؤن به ،</w:t>
      </w:r>
    </w:p>
    <w:p>
      <w:pPr>
        <w:pStyle w:val="BookText"/>
        <w:rPr/>
      </w:pPr>
      <w:r>
        <w:rPr>
          <w:rFonts w:ascii="Amiri" w:hAnsi="Amiri" w:eastAsia="Amiri" w:cs="Amiri"/>
          <w:color w:val="111111"/>
          <w:sz w:val="28"/>
          <w:sz w:val="28"/>
          <w:szCs w:val="28"/>
          <w:rtl w:val="true"/>
          <w:lang w:bidi="ar-SA"/>
        </w:rPr>
        <w:t xml:space="preserve">والمهدي شفيعهم يوم القيامة، حيث لا يأذن الله إلا لمن يشاء ويرضى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تخصيص الشفاعة بمولانا الحجّة صلوات الله عليه مع أنهم جميعاً شفعاء يوم القيامة، أن شفاعتهم لا تشمل المنکرین لمولانا صاحب الزمان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لَهم مِنْ شَافِعِينَ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وإن أقروا بمن سبقه من الأئمة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ورد في الحديث المروي في كمال الدين، عن الصادق علیه السلام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أقر بالأئمة من آبائي وولدي، وجحد المهدي من ولدي، كان كمن أقر </w:t>
      </w:r>
      <w:bookmarkStart w:id="292" w:name="pg15432_172004"/>
    </w:p>
    <w:p>
      <w:pPr>
        <w:pStyle w:val="BookText"/>
        <w:rPr/>
      </w:pPr>
      <w:bookmarkEnd w:id="292"/>
      <w:r>
        <w:rPr>
          <w:rFonts w:ascii="IRNazanin" w:hAnsi="IRNazanin" w:eastAsia="IRNazanin"/>
          <w:color w:val="111111"/>
          <w:sz w:val="28"/>
          <w:sz w:val="28"/>
          <w:szCs w:val="28"/>
          <w:rtl w:val="true"/>
          <w:lang w:bidi="fa-IR"/>
        </w:rPr>
        <w:t xml:space="preserve">بجميع الأنبياء، وجحد محمّدا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وفي معناه روايات أخر، وفيما ذكرناه كفاية لمن اعتبر </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6866864_2142443653"/>
      <w:bookmarkStart w:id="294" w:name="_Toc113"/>
      <w:bookmarkEnd w:id="293"/>
      <w:r>
        <w:rPr/>
        <w:t>3</w:t>
      </w:r>
      <w:r>
        <w:rPr>
          <w:rtl w:val="true"/>
        </w:rPr>
        <w:t xml:space="preserve">- </w:t>
      </w:r>
      <w:r>
        <w:rPr>
          <w:rtl w:val="true"/>
        </w:rPr>
        <w:t>شهادته علیه السلام لنا</w:t>
      </w:r>
      <w:bookmarkEnd w:id="294"/>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xml:space="preserve">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أمة محمّد صلی الله علیه وآله وسلم خاصة، في کلّ قرن منهم إمام ما شاهد عليهم، ومحمّد صلی الله علیه وآله وسلم شاهد علينا </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الشهداء على الناس، فمن صدق صدقناه يوم القيامة، ومن كذب كذبناه يوم القيامة </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أبي جعفر علیهما السلام 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w:t>
      </w:r>
      <w:r>
        <w:rPr>
          <w:rStyle w:val="FootnoteAnchor"/>
          <w:rtl w:val="true"/>
        </w:rPr>
        <w:footnoteReference w:id="5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الأمة الوسط، ونحن شهداء الله تبارك وتعالى على خلقه، وحججه في أرضه ، الخبر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طهرنا وعصمنا وجعلنا شهداء على خلقه، وحجته في أرضه،</w:t>
      </w:r>
    </w:p>
    <w:p>
      <w:pPr>
        <w:pStyle w:val="BookText"/>
        <w:rPr/>
      </w:pPr>
      <w:r>
        <w:rPr>
          <w:rFonts w:ascii="Amiri" w:hAnsi="Amiri" w:eastAsia="Amiri" w:cs="Amiri"/>
          <w:color w:val="111111"/>
          <w:sz w:val="28"/>
          <w:sz w:val="28"/>
          <w:szCs w:val="28"/>
          <w:rtl w:val="true"/>
          <w:lang w:bidi="ar-SA"/>
        </w:rPr>
        <w:t xml:space="preserve">وجعلنا مع القرآن، وجعل القرآن معنا، لا نفارقه ولا يفارقنا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Heading5"/>
        <w:numPr>
          <w:ilvl w:val="4"/>
          <w:numId w:val="1"/>
        </w:numPr>
        <w:rPr/>
      </w:pPr>
      <w:bookmarkStart w:id="295" w:name="__RefHeading___Toc6866866_2142443653"/>
      <w:bookmarkStart w:id="296" w:name="_Toc114"/>
      <w:bookmarkEnd w:id="295"/>
      <w:r>
        <w:rPr/>
        <w:t>4</w:t>
      </w:r>
      <w:r>
        <w:rPr>
          <w:rtl w:val="true"/>
        </w:rPr>
        <w:t xml:space="preserve">- </w:t>
      </w:r>
      <w:r>
        <w:rPr>
          <w:rtl w:val="true"/>
        </w:rPr>
        <w:t>شرفه علیه السلام</w:t>
      </w:r>
      <w:bookmarkEnd w:id="29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سئل أبو عبدالله علیه السلام </w:t>
      </w:r>
      <w:r>
        <w:rPr>
          <w:rFonts w:eastAsia="IRNazanin" w:cs="IRNazanin"/>
          <w:color w:val="111111"/>
          <w:sz w:val="28"/>
          <w:szCs w:val="28"/>
          <w:rtl w:val="true"/>
          <w:lang w:bidi="fa-IR"/>
        </w:rPr>
        <w:t xml:space="preserve">: </w:t>
      </w:r>
      <w:bookmarkStart w:id="297" w:name="pg15432_172005"/>
    </w:p>
    <w:p>
      <w:pPr>
        <w:pStyle w:val="BookText"/>
        <w:rPr/>
      </w:pPr>
      <w:bookmarkEnd w:id="297"/>
      <w:r>
        <w:rPr>
          <w:rFonts w:ascii="Amiri" w:hAnsi="Amiri" w:eastAsia="Amiri" w:cs="Amiri"/>
          <w:color w:val="111111"/>
          <w:sz w:val="28"/>
          <w:sz w:val="28"/>
          <w:szCs w:val="28"/>
          <w:rtl w:val="true"/>
          <w:lang w:bidi="ar-SA"/>
        </w:rPr>
        <w:t>هل ولد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ولو أدركته لخدمته أيام حياتي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أيها اللبيب، وتأدب بهذا التأديب، ولا تؤذه أيام حياتك بصنوف سيئاتك، وسيوف کلماتك </w:t>
      </w:r>
      <w:r>
        <w:rPr>
          <w:rFonts w:eastAsia="IRNazanin" w:cs="IRNazanin"/>
          <w:color w:val="111111"/>
          <w:sz w:val="28"/>
          <w:szCs w:val="28"/>
          <w:rtl w:val="true"/>
          <w:lang w:bidi="fa-IR"/>
        </w:rPr>
        <w:t>.</w:t>
      </w:r>
    </w:p>
    <w:p>
      <w:pPr>
        <w:pStyle w:val="Heading4"/>
        <w:numPr>
          <w:ilvl w:val="3"/>
          <w:numId w:val="1"/>
        </w:numPr>
        <w:rPr/>
      </w:pPr>
      <w:bookmarkStart w:id="298" w:name="__RefHeading___Toc6866868_2142443653"/>
      <w:bookmarkStart w:id="299" w:name="_Toc115"/>
      <w:bookmarkEnd w:id="298"/>
      <w:r>
        <w:rPr>
          <w:rtl w:val="true"/>
        </w:rPr>
        <w:t>«</w:t>
      </w:r>
      <w:r>
        <w:rPr>
          <w:rtl w:val="true"/>
        </w:rPr>
        <w:t xml:space="preserve">حرف الصاد </w:t>
      </w:r>
      <w:r>
        <w:rPr>
          <w:rtl w:val="true"/>
        </w:rPr>
        <w:t>»</w:t>
      </w:r>
      <w:bookmarkEnd w:id="299"/>
    </w:p>
    <w:p>
      <w:pPr>
        <w:pStyle w:val="Heading5"/>
        <w:numPr>
          <w:ilvl w:val="4"/>
          <w:numId w:val="1"/>
        </w:numPr>
        <w:rPr/>
      </w:pPr>
      <w:bookmarkStart w:id="300" w:name="__RefHeading___Toc6866870_2142443653"/>
      <w:bookmarkStart w:id="301" w:name="_Toc116"/>
      <w:bookmarkEnd w:id="300"/>
      <w:r>
        <w:rPr/>
        <w:t>1</w:t>
      </w:r>
      <w:r>
        <w:rPr>
          <w:rtl w:val="true"/>
        </w:rPr>
        <w:t xml:space="preserve">- </w:t>
      </w:r>
      <w:r>
        <w:rPr>
          <w:rtl w:val="true"/>
        </w:rPr>
        <w:t>صبره علیه السلام</w:t>
      </w:r>
      <w:bookmarkEnd w:id="301"/>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اللوح المروي في كمال الدين وغيره ، بعدة طرق في وصف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كمال موسى، وبهاء عيسى، وصبر أيوب، الخبر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ومرّ في بلائه ما يدل عليه، ونعم ما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فحزني ما يعقوب بث أقله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بلا أيوب بعض بليتي</w:t>
      </w:r>
    </w:p>
    <w:p>
      <w:pPr>
        <w:pStyle w:val="BookText"/>
        <w:rPr/>
      </w:pPr>
      <w:r>
        <w:rPr>
          <w:rFonts w:ascii="Amiri" w:hAnsi="Amiri" w:eastAsia="Amiri" w:cs="Amiri"/>
          <w:color w:val="111111"/>
          <w:sz w:val="28"/>
          <w:sz w:val="28"/>
          <w:szCs w:val="28"/>
          <w:rtl w:val="true"/>
          <w:lang w:bidi="ar-SA"/>
        </w:rPr>
        <w:t>لأنه قد جمع له أنواع البلاء، وطول ذلك يوجب اشتداده، وأنت إذا تفكرت ساعة ظهر لك حقيقة ما ذكرت،</w:t>
      </w:r>
    </w:p>
    <w:p>
      <w:pPr>
        <w:pStyle w:val="BookText"/>
        <w:rPr/>
      </w:pPr>
      <w:r>
        <w:rPr>
          <w:rFonts w:ascii="Amiri" w:hAnsi="Amiri" w:eastAsia="Amiri" w:cs="Amiri"/>
          <w:color w:val="111111"/>
          <w:sz w:val="28"/>
          <w:sz w:val="28"/>
          <w:szCs w:val="28"/>
          <w:rtl w:val="true"/>
          <w:lang w:bidi="ar-SA"/>
        </w:rPr>
        <w:t xml:space="preserve">فعليك بالدعاء له وطلب الفرج له من الله تعالى شأنه </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6866872_2142443653"/>
      <w:bookmarkStart w:id="303" w:name="_Toc117"/>
      <w:bookmarkEnd w:id="302"/>
      <w:r>
        <w:rPr>
          <w:rtl w:val="true"/>
        </w:rPr>
        <w:t>«</w:t>
      </w:r>
      <w:r>
        <w:rPr>
          <w:rtl w:val="true"/>
        </w:rPr>
        <w:t xml:space="preserve">حرف الضاد </w:t>
      </w:r>
      <w:r>
        <w:rPr>
          <w:rtl w:val="true"/>
        </w:rPr>
        <w:t>»</w:t>
      </w:r>
      <w:bookmarkEnd w:id="303"/>
    </w:p>
    <w:p>
      <w:pPr>
        <w:pStyle w:val="Heading5"/>
        <w:numPr>
          <w:ilvl w:val="4"/>
          <w:numId w:val="1"/>
        </w:numPr>
        <w:rPr/>
      </w:pPr>
      <w:bookmarkStart w:id="304" w:name="__RefHeading___Toc6866874_2142443653"/>
      <w:bookmarkStart w:id="305" w:name="_Toc118"/>
      <w:bookmarkEnd w:id="304"/>
      <w:r>
        <w:rPr/>
        <w:t>1</w:t>
      </w:r>
      <w:r>
        <w:rPr>
          <w:rtl w:val="true"/>
        </w:rPr>
        <w:t xml:space="preserve">- </w:t>
      </w:r>
      <w:r>
        <w:rPr>
          <w:rtl w:val="true"/>
        </w:rPr>
        <w:t>ضيافته علیه السلام</w:t>
      </w:r>
      <w:bookmarkEnd w:id="305"/>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دار السلام عن 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إبراهيم علیه السلام کان یکنّی بأبي الضيفان، وكان لا يتغدى ولا يتعشى إلا مع ضيف، وربّما مشی میلا أو ميلين أو أكثر حتّی يجد ضيفاً، وضيافته قائمة إلى يوم القيامة،</w:t>
      </w:r>
    </w:p>
    <w:p>
      <w:pPr>
        <w:pStyle w:val="BookText"/>
        <w:rPr/>
      </w:pPr>
      <w:r>
        <w:rPr>
          <w:rFonts w:ascii="Amiri" w:hAnsi="Amiri" w:eastAsia="Amiri" w:cs="Amiri"/>
          <w:color w:val="111111"/>
          <w:sz w:val="28"/>
          <w:sz w:val="28"/>
          <w:szCs w:val="28"/>
          <w:rtl w:val="true"/>
          <w:lang w:bidi="ar-SA"/>
        </w:rPr>
        <w:t xml:space="preserve">وهي الشجرة المباركة التي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 xml:space="preserve">» </w:t>
      </w:r>
      <w:r>
        <w:rPr>
          <w:rStyle w:val="FootnoteAnchor"/>
          <w:rtl w:val="true"/>
        </w:rPr>
        <w:footnoteReference w:id="519"/>
      </w:r>
      <w:r>
        <w:rPr>
          <w:rStyle w:val="FootnoteAnchor"/>
          <w:rtl w:val="true"/>
        </w:rPr>
        <w:footnoteReference w:id="52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هذه الضيافة هي الضيافة بالعلوم والسنن القائمة بوجود </w:t>
      </w:r>
      <w:bookmarkStart w:id="306" w:name="pg15432_172006"/>
    </w:p>
    <w:p>
      <w:pPr>
        <w:pStyle w:val="BookText"/>
        <w:rPr/>
      </w:pPr>
      <w:bookmarkEnd w:id="306"/>
      <w:r>
        <w:rPr>
          <w:rFonts w:ascii="IRNazanin" w:hAnsi="IRNazanin" w:eastAsia="IRNazanin"/>
          <w:color w:val="111111"/>
          <w:sz w:val="28"/>
          <w:sz w:val="28"/>
          <w:szCs w:val="28"/>
          <w:rtl w:val="true"/>
          <w:lang w:bidi="fa-IR"/>
        </w:rPr>
        <w:t>النبیّ والإمام علیه السلام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زیارة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يا مولاي فيه ضيفك و جارك </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وقد مضى في الباب الثالث </w:t>
      </w:r>
      <w:r>
        <w:rPr>
          <w:rStyle w:val="FootnoteAnchor"/>
          <w:rtl w:val="true"/>
        </w:rPr>
        <w:footnoteReference w:id="522"/>
      </w:r>
      <w:r>
        <w:rPr>
          <w:rFonts w:ascii="Amiri" w:hAnsi="Amiri" w:eastAsia="Amiri" w:cs="Amiri"/>
          <w:color w:val="111111"/>
          <w:sz w:val="28"/>
          <w:sz w:val="28"/>
          <w:szCs w:val="28"/>
          <w:rtl w:val="true"/>
          <w:lang w:bidi="ar-SA"/>
        </w:rPr>
        <w:t>ما يناسب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جمال الأسبوع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نزیلك حيث ما اتجهت رکابي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وضيفك حيث كنت من البلاد</w:t>
      </w:r>
      <w:r>
        <w:rPr>
          <w:rStyle w:val="FootnoteAnchor"/>
          <w:rtl w:val="true"/>
        </w:rPr>
        <w:footnoteReference w:id="523"/>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ويعجبني هنا نقل حديث لا يخلو من مناسبة للمقام، ذكره في كتاب دار السلام نقلا عن مشكاة الطبرسي،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الحسن صاحب العسكر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أبو دلف له أربعة آلاف قرية وقرية؟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ضاف به مؤمن ليلة فزوده جلة من تمرّ كان فيها أربعة آلاف تمرة وتمرة، فأعطاه الله تعالى بکلّ تمرة قرية </w:t>
      </w:r>
      <w:r>
        <w:rPr>
          <w:rFonts w:eastAsia="IRNazanin" w:cs="IRNazanin"/>
          <w:color w:val="111111"/>
          <w:sz w:val="28"/>
          <w:szCs w:val="28"/>
          <w:rtl w:val="true"/>
          <w:lang w:bidi="fa-IR"/>
        </w:rPr>
        <w:t xml:space="preserve">. </w:t>
      </w:r>
      <w:r>
        <w:rPr>
          <w:rStyle w:val="FootnoteAnchor"/>
          <w:rtl w:val="true"/>
        </w:rPr>
        <w:footnoteReference w:id="524"/>
      </w:r>
    </w:p>
    <w:p>
      <w:pPr>
        <w:pStyle w:val="Heading4"/>
        <w:numPr>
          <w:ilvl w:val="3"/>
          <w:numId w:val="1"/>
        </w:numPr>
        <w:rPr/>
      </w:pPr>
      <w:bookmarkStart w:id="307" w:name="__RefHeading___Toc6866876_2142443653"/>
      <w:bookmarkStart w:id="308" w:name="_Toc119"/>
      <w:bookmarkEnd w:id="307"/>
      <w:r>
        <w:rPr>
          <w:rtl w:val="true"/>
        </w:rPr>
        <w:t>«</w:t>
      </w:r>
      <w:r>
        <w:rPr>
          <w:rtl w:val="true"/>
        </w:rPr>
        <w:t xml:space="preserve">حرف الطاء </w:t>
      </w:r>
      <w:r>
        <w:rPr>
          <w:rtl w:val="true"/>
        </w:rPr>
        <w:t>»</w:t>
      </w:r>
      <w:bookmarkEnd w:id="308"/>
    </w:p>
    <w:p>
      <w:pPr>
        <w:pStyle w:val="Heading5"/>
        <w:numPr>
          <w:ilvl w:val="4"/>
          <w:numId w:val="1"/>
        </w:numPr>
        <w:rPr/>
      </w:pPr>
      <w:bookmarkStart w:id="309" w:name="__RefHeading___Toc6866878_2142443653"/>
      <w:bookmarkStart w:id="310" w:name="_Toc120"/>
      <w:bookmarkEnd w:id="309"/>
      <w:r>
        <w:rPr/>
        <w:t>1</w:t>
      </w:r>
      <w:r>
        <w:rPr>
          <w:rtl w:val="true"/>
        </w:rPr>
        <w:t xml:space="preserve">- </w:t>
      </w:r>
      <w:r>
        <w:rPr>
          <w:rtl w:val="true"/>
        </w:rPr>
        <w:t>طهارة الأرض به علیه السلام من الجور</w:t>
      </w:r>
      <w:bookmarkEnd w:id="310"/>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كمال الدين،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خلق أربعة عشر نوراً قبل خلق الخلق بأربعة عشر ألف عام، فهي أرواحنا</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ومن الأربعة عشر؟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وفاطمة، والحسن والحسين، والأئمة من ولد الحسين، آخرهم القائم الّذي يقوم بعد غيبته، فيقتل الدّجال، ويطهّر الأرض من کلّ جور وظلم </w:t>
      </w:r>
      <w:r>
        <w:rPr>
          <w:rStyle w:val="FootnoteAnchor"/>
          <w:rtl w:val="true"/>
        </w:rPr>
        <w:footnoteReference w:id="52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مضى ما يدل على ذلك في حرف الحاء </w:t>
      </w:r>
      <w:r>
        <w:rPr>
          <w:rStyle w:val="FootnoteAnchor"/>
          <w:rtl w:val="true"/>
        </w:rPr>
        <w:footnoteReference w:id="52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bookmarkStart w:id="311" w:name="pg15432_172007"/>
    </w:p>
    <w:p>
      <w:pPr>
        <w:pStyle w:val="Heading5"/>
        <w:numPr>
          <w:ilvl w:val="4"/>
          <w:numId w:val="1"/>
        </w:numPr>
        <w:rPr/>
      </w:pPr>
      <w:bookmarkStart w:id="312" w:name="__RefHeading___Toc6866880_2142443653"/>
      <w:bookmarkStart w:id="313" w:name="_Toc121"/>
      <w:bookmarkEnd w:id="311"/>
      <w:bookmarkEnd w:id="312"/>
      <w:r>
        <w:rPr/>
        <w:t>2</w:t>
      </w:r>
      <w:r>
        <w:rPr>
          <w:rtl w:val="true"/>
        </w:rPr>
        <w:t xml:space="preserve">- </w:t>
      </w:r>
      <w:r>
        <w:rPr>
          <w:rtl w:val="true"/>
        </w:rPr>
        <w:t>طلب حقوق الأئمة والمؤمنين ودمائهم</w:t>
      </w:r>
      <w:bookmarkEnd w:id="313"/>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لأقتلن أنا وابناي هذان، وليبعثن الله رجلا من ولدي في آخر الزمان يطالب بدمائنا، وليغيبن عنهم تمييزاً لأهل الضلالة ، حتّی يقول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في آل محمّد صلی الله علیه وآله وسلم من حاجة </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حرف الالف ما يناسبه، ويأتي ما يدل عليه إن شاء الله تعالى </w:t>
      </w:r>
      <w:r>
        <w:rPr>
          <w:rFonts w:eastAsia="Amiri" w:cs="Amiri" w:ascii="Amiri" w:hAnsi="Amiri"/>
          <w:color w:val="111111"/>
          <w:sz w:val="28"/>
          <w:szCs w:val="28"/>
          <w:rtl w:val="true"/>
          <w:lang w:bidi="ar-SA"/>
        </w:rPr>
        <w:t>.</w:t>
      </w:r>
      <w:r>
        <w:rPr>
          <w:rStyle w:val="FootnoteAnchor"/>
          <w:rtl w:val="true"/>
        </w:rPr>
        <w:footnoteReference w:id="528"/>
      </w:r>
    </w:p>
    <w:p>
      <w:pPr>
        <w:pStyle w:val="Heading4"/>
        <w:numPr>
          <w:ilvl w:val="3"/>
          <w:numId w:val="1"/>
        </w:numPr>
        <w:rPr/>
      </w:pPr>
      <w:bookmarkStart w:id="314" w:name="__RefHeading___Toc6866882_2142443653"/>
      <w:bookmarkStart w:id="315" w:name="_Toc122"/>
      <w:bookmarkEnd w:id="314"/>
      <w:r>
        <w:rPr>
          <w:rtl w:val="true"/>
        </w:rPr>
        <w:t>«</w:t>
      </w:r>
      <w:r>
        <w:rPr>
          <w:rtl w:val="true"/>
        </w:rPr>
        <w:t xml:space="preserve">حرف الظاء </w:t>
      </w:r>
      <w:r>
        <w:rPr>
          <w:rtl w:val="true"/>
        </w:rPr>
        <w:t>»</w:t>
      </w:r>
      <w:bookmarkEnd w:id="315"/>
    </w:p>
    <w:p>
      <w:pPr>
        <w:pStyle w:val="Heading5"/>
        <w:numPr>
          <w:ilvl w:val="4"/>
          <w:numId w:val="1"/>
        </w:numPr>
        <w:rPr/>
      </w:pPr>
      <w:bookmarkStart w:id="316" w:name="__RefHeading___Toc6866884_2142443653"/>
      <w:bookmarkStart w:id="317" w:name="_Toc123"/>
      <w:bookmarkEnd w:id="316"/>
      <w:r>
        <w:rPr/>
        <w:t>1</w:t>
      </w:r>
      <w:r>
        <w:rPr>
          <w:rtl w:val="true"/>
        </w:rPr>
        <w:t xml:space="preserve">- </w:t>
      </w:r>
      <w:r>
        <w:rPr>
          <w:rtl w:val="true"/>
        </w:rPr>
        <w:t>ظهور الحقّ على يده</w:t>
      </w:r>
      <w:bookmarkEnd w:id="317"/>
    </w:p>
    <w:p>
      <w:pPr>
        <w:pStyle w:val="BookText"/>
        <w:rPr/>
      </w:pPr>
      <w:r>
        <w:rPr>
          <w:rFonts w:ascii="Amiri" w:hAnsi="Amiri" w:eastAsia="Amiri" w:cs="Amiri"/>
          <w:color w:val="111111"/>
          <w:sz w:val="28"/>
          <w:sz w:val="28"/>
          <w:szCs w:val="28"/>
          <w:rtl w:val="true"/>
          <w:lang w:bidi="ar-SA"/>
        </w:rPr>
        <w:t>يظهر من حياة الأرض به، وقتل الكافرين، وتجديد الإسلام</w:t>
      </w:r>
    </w:p>
    <w:p>
      <w:pPr>
        <w:pStyle w:val="Heading5"/>
        <w:numPr>
          <w:ilvl w:val="4"/>
          <w:numId w:val="1"/>
        </w:numPr>
        <w:rPr/>
      </w:pPr>
      <w:bookmarkStart w:id="318" w:name="__RefHeading___Toc6866886_2142443653"/>
      <w:bookmarkStart w:id="319" w:name="_Toc124"/>
      <w:bookmarkEnd w:id="318"/>
      <w:r>
        <w:rPr/>
        <w:t>2</w:t>
      </w:r>
      <w:r>
        <w:rPr>
          <w:rtl w:val="true"/>
        </w:rPr>
        <w:t xml:space="preserve">- </w:t>
      </w:r>
      <w:r>
        <w:rPr>
          <w:rtl w:val="true"/>
        </w:rPr>
        <w:t>ظفره علیه السلام على المعاندین</w:t>
      </w:r>
      <w:bookmarkEnd w:id="319"/>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منّا إماماً مظفر مستتراً، فإذا أراد الله عز ذكره إظهار أمره، نكت في قلبه نكتة فظهر ، فقام بأمر الله تبارك وتعالى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المحجّة، عن أبي عبدالله علیه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أخرتنا إلى</w:t>
      </w:r>
    </w:p>
    <w:p>
      <w:pPr>
        <w:pStyle w:val="BookText"/>
        <w:rPr/>
      </w:pPr>
      <w:r>
        <w:rPr>
          <w:rFonts w:ascii="Amiri" w:hAnsi="Amiri" w:eastAsia="Amiri" w:cs="Amiri"/>
          <w:color w:val="111111"/>
          <w:sz w:val="28"/>
          <w:sz w:val="28"/>
          <w:szCs w:val="28"/>
          <w:rtl w:val="true"/>
          <w:lang w:bidi="ar-SA"/>
        </w:rPr>
        <w:t xml:space="preserve">أجلّ قريب </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 xml:space="preserve">، إلى خروج القائم علیه السلام، فإن معه النصر والظفر </w:t>
      </w:r>
      <w:r>
        <w:rPr>
          <w:rFonts w:eastAsia="IRNazanin" w:cs="IRNazanin"/>
          <w:color w:val="111111"/>
          <w:sz w:val="28"/>
          <w:szCs w:val="28"/>
          <w:rtl w:val="true"/>
          <w:lang w:bidi="fa-IR"/>
        </w:rPr>
        <w:t>.</w:t>
      </w:r>
      <w:r>
        <w:rPr>
          <w:rStyle w:val="FootnoteAnchor"/>
          <w:rtl w:val="true"/>
        </w:rPr>
        <w:footnoteReference w:id="53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في علمه ما يدل عليه </w:t>
      </w:r>
      <w:r>
        <w:rPr>
          <w:rFonts w:eastAsia="Amiri" w:cs="Amiri" w:ascii="Amiri" w:hAnsi="Amiri"/>
          <w:color w:val="111111"/>
          <w:sz w:val="28"/>
          <w:szCs w:val="28"/>
          <w:rtl w:val="true"/>
          <w:lang w:bidi="ar-SA"/>
        </w:rPr>
        <w:t xml:space="preserve">. </w:t>
      </w:r>
      <w:r>
        <w:rPr>
          <w:rStyle w:val="FootnoteAnchor"/>
          <w:rtl w:val="true"/>
        </w:rPr>
        <w:footnoteReference w:id="532"/>
      </w:r>
      <w:bookmarkStart w:id="320" w:name="pg15432_172008"/>
    </w:p>
    <w:p>
      <w:pPr>
        <w:pStyle w:val="Heading5"/>
        <w:numPr>
          <w:ilvl w:val="4"/>
          <w:numId w:val="1"/>
        </w:numPr>
        <w:rPr/>
      </w:pPr>
      <w:bookmarkStart w:id="321" w:name="__RefHeading___Toc6866888_2142443653"/>
      <w:bookmarkStart w:id="322" w:name="_Toc125"/>
      <w:bookmarkEnd w:id="320"/>
      <w:bookmarkEnd w:id="321"/>
      <w:r>
        <w:rPr/>
        <w:t>3</w:t>
      </w:r>
      <w:r>
        <w:rPr>
          <w:rtl w:val="true"/>
        </w:rPr>
        <w:t xml:space="preserve">- </w:t>
      </w:r>
      <w:r>
        <w:rPr>
          <w:rtl w:val="true"/>
        </w:rPr>
        <w:t>ظلم الأعداء عليها</w:t>
      </w:r>
      <w:bookmarkEnd w:id="322"/>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عليّ بن إبراهيم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ولمن انتصر بعد 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القائم علیه السلام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ما عليهم من سبيله</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 xml:space="preserve">، والقائم إذا قام انتصر من بني أُمّية، ومن المكذبين والنصاب، هو وأصحابه </w:t>
      </w:r>
      <w:r>
        <w:rPr>
          <w:rStyle w:val="FootnoteAnchor"/>
          <w:rtl w:val="true"/>
        </w:rPr>
        <w:footnoteReference w:id="534"/>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العباس بإسناده عنه علیه السلام من طريق آخر</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عليّ بن إبراهيم، عن أبي عبدالله علیه السلام 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العامة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رسول الله صلی الله علیه وآله وسلم أخرجته قریش من مكة ،</w:t>
      </w:r>
    </w:p>
    <w:p>
      <w:pPr>
        <w:pStyle w:val="BookText"/>
        <w:rPr/>
      </w:pPr>
      <w:r>
        <w:rPr>
          <w:rFonts w:ascii="IRNazanin" w:hAnsi="IRNazanin" w:eastAsia="IRNazanin"/>
          <w:color w:val="111111"/>
          <w:sz w:val="28"/>
          <w:sz w:val="28"/>
          <w:szCs w:val="28"/>
          <w:rtl w:val="true"/>
          <w:lang w:bidi="fa-IR"/>
        </w:rPr>
        <w:t xml:space="preserve">وإنما هو القائم علیه السلام ، إذا خرج يطلب بدم الحسين علیه السلام وهو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أولياء الدم، وطلاب الدية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السیّد</w:t>
      </w:r>
      <w:r>
        <w:rPr>
          <w:rStyle w:val="FootnoteAnchor"/>
          <w:rtl w:val="true"/>
        </w:rPr>
        <w:footnoteReference w:id="538"/>
      </w:r>
      <w:r>
        <w:rPr>
          <w:rFonts w:ascii="IRNazanin" w:hAnsi="IRNazanin" w:eastAsia="IRNazanin"/>
          <w:color w:val="111111"/>
          <w:sz w:val="28"/>
          <w:sz w:val="28"/>
          <w:szCs w:val="28"/>
          <w:rtl w:val="true"/>
          <w:lang w:bidi="fa-IR"/>
        </w:rPr>
        <w:t xml:space="preserve">في البرهان، عن أبي جعفر علیهماالسلام ؛ أنه قال في هذه الآية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القائم وأصحابه علیه السلام</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المحجّة والبحار،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القائم علیه السلام يسند ظهره حين ظهوره إلى البيت الحرام مستجيراً به،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وأسألكم بحقّ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وبحقي، فإن لي عليكم حقّ القربي من </w:t>
      </w:r>
    </w:p>
    <w:p>
      <w:pPr>
        <w:pStyle w:val="BookText"/>
        <w:rPr/>
      </w:pPr>
      <w:r>
        <w:rPr>
          <w:rFonts w:ascii="IRNazanin" w:hAnsi="IRNazanin" w:eastAsia="IRNazanin"/>
          <w:color w:val="111111"/>
          <w:sz w:val="28"/>
          <w:sz w:val="28"/>
          <w:szCs w:val="28"/>
          <w:rtl w:val="true"/>
          <w:lang w:bidi="fa-IR"/>
        </w:rPr>
        <w:t>رسول الله صلی الله علیه وآله وسلم أعنتمونا، ومنعتمونا ممن يظلمنا،</w:t>
      </w:r>
    </w:p>
    <w:p>
      <w:pPr>
        <w:pStyle w:val="BookText"/>
        <w:rPr/>
      </w:pPr>
      <w:r>
        <w:rPr>
          <w:rFonts w:ascii="Amiri" w:hAnsi="Amiri" w:eastAsia="Amiri" w:cs="Amiri"/>
          <w:color w:val="111111"/>
          <w:sz w:val="28"/>
          <w:sz w:val="28"/>
          <w:szCs w:val="28"/>
          <w:rtl w:val="true"/>
          <w:lang w:bidi="ar-SA"/>
        </w:rPr>
        <w:t xml:space="preserve">فقد أخفنا، وظلمنا، وطردنا من ديارنا، وأبنائنا، وبغي علينا، الخبر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ويأتي بطوله في ندائه علیه السلام </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القائم علیه السلام حتّی يأتي النجف، فيخرج إليه من الكوفة جيش السفياني وأصحابه ، والناس معه وذلك يوم الأربعاء، فيدعوهم ويناشدهم حقه، ويخبرهم أنه مظلوم مقهور</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حاجني في الله فأنا أولى الناس بالله ، الخبر </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الحسين بن عليّ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هذه الأمة هو التاسع من ولدي، وهو صاحب الغيبة، وهو الّذي يقسم میراثه، وهو حي</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أبي خالد الكابلي، عن عليّ بن الحسين علیهما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كأني بجعفر الكذاب، وقد حمل طاغية زمانه على تفتيش أمر ولي الله والمغيب في حفظ الله، والموکلّ بحرم أبيه جهلا منه بولادته، وحرصاً منه على قتله، إن ظفر به، طمعاً في ميراثه حتّی يأخذه بغير حقه </w:t>
      </w:r>
      <w:r>
        <w:rPr>
          <w:rFonts w:eastAsia="IRNazanin" w:cs="IRNazanin"/>
          <w:color w:val="111111"/>
          <w:sz w:val="28"/>
          <w:szCs w:val="28"/>
          <w:rtl w:val="true"/>
          <w:lang w:bidi="fa-IR"/>
        </w:rPr>
        <w:t>...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ويأتي بطوله في الباب الثامن إن شاء الله تعالی </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رشیق،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إلينا المعتضد ونحن ثلاثة نفر، فأمرنا أن يركب کلّ واحد منا فرساً ونجنب </w:t>
      </w:r>
      <w:r>
        <w:rPr>
          <w:rStyle w:val="FootnoteAnchor"/>
          <w:rtl w:val="true"/>
        </w:rPr>
        <w:footnoteReference w:id="546"/>
      </w:r>
      <w:r>
        <w:rPr>
          <w:rFonts w:ascii="Amiri" w:hAnsi="Amiri" w:eastAsia="Amiri" w:cs="Amiri"/>
          <w:color w:val="111111"/>
          <w:sz w:val="28"/>
          <w:sz w:val="28"/>
          <w:szCs w:val="28"/>
          <w:rtl w:val="true"/>
          <w:lang w:bidi="ar-SA"/>
        </w:rPr>
        <w:t xml:space="preserve">آخر، ونخرج مخفين </w:t>
      </w:r>
      <w:r>
        <w:rPr>
          <w:rStyle w:val="FootnoteAnchor"/>
          <w:rtl w:val="true"/>
        </w:rPr>
        <w:footnoteReference w:id="547"/>
      </w:r>
      <w:r>
        <w:rPr>
          <w:rFonts w:ascii="IRNazanin" w:hAnsi="IRNazanin" w:eastAsia="IRNazanin"/>
          <w:color w:val="111111"/>
          <w:sz w:val="28"/>
          <w:sz w:val="28"/>
          <w:szCs w:val="28"/>
          <w:rtl w:val="true"/>
          <w:lang w:bidi="fa-IR"/>
        </w:rPr>
        <w:t xml:space="preserve">لا يكون معنا قليل ولا كثير، إلا على السرج مصلی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إلحقوا بسامرة، ووصف لنا محلة ودارة،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أتيتموها تجدون على الباب خادماً أسود، فاكبسوا الدار </w:t>
      </w:r>
      <w:r>
        <w:rPr>
          <w:rStyle w:val="FootnoteAnchor"/>
          <w:rtl w:val="true"/>
        </w:rPr>
        <w:footnoteReference w:id="548"/>
      </w:r>
      <w:r>
        <w:rPr>
          <w:rFonts w:ascii="Amiri" w:hAnsi="Amiri" w:eastAsia="Amiri" w:cs="Amiri"/>
          <w:color w:val="111111"/>
          <w:sz w:val="28"/>
          <w:sz w:val="28"/>
          <w:szCs w:val="28"/>
          <w:rtl w:val="true"/>
          <w:lang w:bidi="ar-SA"/>
        </w:rPr>
        <w:t xml:space="preserve">ومن رأيتم فيها فأتوني برأسه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فوافينا سامرة، فوجدنا الأمر كما وصفه، وفي الدهليز خادم أسود، وفي يده تكة ينسجها، فسألناه عن الدار ومن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فو الله ما التفت إلينا وقل اكتراثه بنا، فكبسنا الدار كما أمرنا، فوجدنا داراً سرية، ومقابل الدار ستر ما نظرت قط إلى أنبل منه، كأن الأيدي رفعت عنه في ذلك الوقت، ولم يكن في الدار أحد، فرفعنا الستر، فإذا بيت كبير كأن بحراً فيه ماء وفي أقصى البيت حصير، قد علمنا أنه على الماء، وفوقه رجل من أحسن الناس هيئة قائم يصلي فلم يلتفت إلينا، ولا إلى شيء من أسبابنا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فسبق أحمد بن عبدالله ليتخطى البيت فغرق في الماء، وما زال يضطربّ حتّی مددت يدي إليه فخلصته وأخرجته وغشي عليه وبقي ساعة، وعاد صاحبي الثاني إلى فعل ذلك الفعل، فناله مثل ذلك، وبقيت مبهوتا، فقلت لصاحب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المعذرة إلى الله وإليك، فوالله ما علمت كيف الخبر، ولا إلى من أجيء، وأنا تائب إلى الله، فما التفت إلى شيء ممّا قلنا، وما انفتل عما كان فيه ، فهالنا ذلك وانصرفنا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المعتضد ينتظرنا، وقد تقدم إلى الحجاب إذا وافيناه أن ندخل عليه في أي وقت كان، فوافيناه في بعض الليل، فأدخلنا عليه ، فسألنا عن الخبر ،</w:t>
      </w:r>
    </w:p>
    <w:p>
      <w:pPr>
        <w:pStyle w:val="BookText"/>
        <w:rPr/>
      </w:pPr>
      <w:r>
        <w:rPr>
          <w:rFonts w:ascii="Amiri" w:hAnsi="Amiri" w:eastAsia="Amiri" w:cs="Amiri"/>
          <w:color w:val="111111"/>
          <w:sz w:val="28"/>
          <w:sz w:val="28"/>
          <w:szCs w:val="28"/>
          <w:rtl w:val="true"/>
          <w:lang w:bidi="ar-SA"/>
        </w:rPr>
        <w:t xml:space="preserve">فحكينا له ما رأينا،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لقيكم أحد قبلي، وجرى منكم إلى أحد سبب شئ، أو قول؟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نفي من جدي</w:t>
      </w:r>
      <w:r>
        <w:rPr>
          <w:rStyle w:val="FootnoteAnchor"/>
          <w:rtl w:val="true"/>
        </w:rPr>
        <w:footnoteReference w:id="549"/>
      </w:r>
      <w:r>
        <w:rPr>
          <w:rFonts w:ascii="Amiri" w:hAnsi="Amiri" w:eastAsia="Amiri" w:cs="Amiri"/>
          <w:color w:val="111111"/>
          <w:sz w:val="28"/>
          <w:sz w:val="28"/>
          <w:szCs w:val="28"/>
          <w:rtl w:val="true"/>
          <w:lang w:bidi="ar-SA"/>
        </w:rPr>
        <w:t>، وحلف باشد أيمان له أنه رجل إن بلغه هذا الخبر ليضربّن أعناقنا،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جسرنا أن نحدث به إلا بعد موته </w:t>
      </w:r>
      <w:r>
        <w:rPr>
          <w:rFonts w:eastAsia="IRNazanin" w:cs="IRNazanin"/>
          <w:color w:val="111111"/>
          <w:sz w:val="28"/>
          <w:szCs w:val="28"/>
          <w:rtl w:val="true"/>
          <w:lang w:bidi="fa-IR"/>
        </w:rPr>
        <w:t>.</w:t>
      </w:r>
      <w:r>
        <w:rPr>
          <w:rStyle w:val="FootnoteAnchor"/>
          <w:rtl w:val="true"/>
        </w:rPr>
        <w:footnoteReference w:id="550"/>
      </w:r>
      <w:bookmarkStart w:id="323" w:name="pg15432_172011"/>
    </w:p>
    <w:p>
      <w:pPr>
        <w:pStyle w:val="Heading5"/>
        <w:numPr>
          <w:ilvl w:val="4"/>
          <w:numId w:val="1"/>
        </w:numPr>
        <w:rPr/>
      </w:pPr>
      <w:bookmarkStart w:id="324" w:name="__RefHeading___Toc6866890_2142443653"/>
      <w:bookmarkStart w:id="325" w:name="_Toc126"/>
      <w:bookmarkEnd w:id="323"/>
      <w:bookmarkEnd w:id="324"/>
      <w:r>
        <w:rPr/>
        <w:t>4</w:t>
      </w:r>
      <w:r>
        <w:rPr>
          <w:rtl w:val="true"/>
        </w:rPr>
        <w:t xml:space="preserve">- </w:t>
      </w:r>
      <w:r>
        <w:rPr>
          <w:rtl w:val="true"/>
        </w:rPr>
        <w:t>ظهور کمالات الأئمة علیهم السلام وشؤونهم وأخلاقهم بوجوده وظهوره</w:t>
      </w:r>
      <w:bookmarkEnd w:id="325"/>
    </w:p>
    <w:p>
      <w:pPr>
        <w:pStyle w:val="BookText"/>
        <w:rPr/>
      </w:pPr>
      <w:r>
        <w:rPr>
          <w:rFonts w:ascii="IRNazanin" w:hAnsi="IRNazanin" w:eastAsia="IRNazanin"/>
          <w:color w:val="111111"/>
          <w:sz w:val="28"/>
          <w:sz w:val="28"/>
          <w:szCs w:val="28"/>
          <w:rtl w:val="true"/>
          <w:lang w:bidi="fa-IR"/>
        </w:rPr>
        <w:t xml:space="preserve">تقدم في ختم العلوم به من حرف الخاء قول النبیّ صلی الله علیه وآله وسلم في وصفه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ظاهرهم، وهو باطنهم</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ومعنى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مظهر جميع العلوم الظاهرة والباطنة، التي آتاها الله النبي، والأئمة علیهم السلام، ومظهر كمالاتهم وشؤونهم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هذا المعنى ما في تاسع البحار، عن 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أمیرالمؤمنین علیه السلام كان قاعداً في المسجد، وعنده جماعة من أصحابه ،</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يا أمیرالمؤمنین،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إن كلامي صعب مستصعب، لا يعقله إلا العالمون،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تحدثنا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فدخل الدار،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علوت فقهرت، أنا الّذي أحيي وأُمّيت، أنا الأول والآخر والظاهر والباطن فغضبوا،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وقاموا</w:t>
      </w:r>
    </w:p>
    <w:p>
      <w:pPr>
        <w:pStyle w:val="BookText"/>
        <w:rPr/>
      </w:pPr>
      <w:r>
        <w:rPr>
          <w:rFonts w:ascii="IRNazanin" w:hAnsi="IRNazanin" w:eastAsia="IRNazanin"/>
          <w:color w:val="111111"/>
          <w:sz w:val="28"/>
          <w:sz w:val="28"/>
          <w:szCs w:val="28"/>
          <w:rtl w:val="true"/>
          <w:lang w:bidi="fa-IR"/>
        </w:rPr>
        <w:t xml:space="preserve">فقالى عليّ علیه السلام 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 استمسك عليهم، فاستمسك عليهم الباب ، فقال 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لكم إن كلامي صعب مستصعب لا يعقله إلا العالمون؟ تعالوا أفسّر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علوت فقهرت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الّذي علوتكم بهذا السيف فقهرتكم حتّی آمنتم بالله ورسوله، وأما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أحيي وأُمّيت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أحيي السنّة وأُمّيت البدعة، وأما قولي أنا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 من آمن بالله وأسلم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قولي أنا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آخر من سجي على النبیّ صلی الله علیه وآله وسلم ثوبه ودفنه،</w:t>
      </w:r>
    </w:p>
    <w:p>
      <w:pPr>
        <w:pStyle w:val="BookText"/>
        <w:rPr/>
      </w:pPr>
      <w:r>
        <w:rPr>
          <w:rFonts w:ascii="Amiri" w:hAnsi="Amiri" w:eastAsia="Amiri" w:cs="Amiri"/>
          <w:color w:val="111111"/>
          <w:sz w:val="28"/>
          <w:sz w:val="28"/>
          <w:szCs w:val="28"/>
          <w:rtl w:val="true"/>
          <w:lang w:bidi="ar-SA"/>
        </w:rPr>
        <w:t xml:space="preserve">وأما قولي أنا الظاهر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عندي علم الظاهر والباطن </w:t>
      </w:r>
      <w:r>
        <w:rPr>
          <w:rFonts w:eastAsia="Amiri" w:cs="Amiri" w:ascii="Amiri" w:hAnsi="Amiri"/>
          <w:color w:val="111111"/>
          <w:sz w:val="28"/>
          <w:szCs w:val="28"/>
          <w:rtl w:val="true"/>
          <w:lang w:bidi="ar-SA"/>
        </w:rPr>
        <w:t>.</w:t>
      </w:r>
      <w:r>
        <w:rPr>
          <w:rStyle w:val="FootnoteAnchor"/>
          <w:rtl w:val="true"/>
        </w:rPr>
        <w:footnoteReference w:id="55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إذا لاحظت ما ذكرنا ونذكر في هذا الباب، اتضح لك نهج الصواب وعلمت أنه علیه السلام مظهر جميع صفات الأئمة الأطياب، ومظهر كمالات البررة الإنجاب، وفيما ذكرناه كفاية لأولي الألباب </w:t>
      </w:r>
      <w:r>
        <w:rPr>
          <w:rFonts w:eastAsia="IRNazanin" w:cs="IRNazanin"/>
          <w:color w:val="111111"/>
          <w:sz w:val="28"/>
          <w:szCs w:val="28"/>
          <w:rtl w:val="true"/>
          <w:lang w:bidi="fa-IR"/>
        </w:rPr>
        <w:t xml:space="preserve">. </w:t>
      </w:r>
      <w:bookmarkStart w:id="326" w:name="pg15432_172012"/>
    </w:p>
    <w:p>
      <w:pPr>
        <w:pStyle w:val="Heading4"/>
        <w:numPr>
          <w:ilvl w:val="3"/>
          <w:numId w:val="1"/>
        </w:numPr>
        <w:rPr/>
      </w:pPr>
      <w:bookmarkStart w:id="327" w:name="__RefHeading___Toc6866892_2142443653"/>
      <w:bookmarkStart w:id="328" w:name="_Toc127"/>
      <w:bookmarkEnd w:id="326"/>
      <w:bookmarkEnd w:id="327"/>
      <w:r>
        <w:rPr>
          <w:rtl w:val="true"/>
        </w:rPr>
        <w:t>«</w:t>
      </w:r>
      <w:r>
        <w:rPr>
          <w:rtl w:val="true"/>
        </w:rPr>
        <w:t xml:space="preserve">حرف العين </w:t>
      </w:r>
      <w:r>
        <w:rPr>
          <w:rtl w:val="true"/>
        </w:rPr>
        <w:t>»</w:t>
      </w:r>
      <w:bookmarkEnd w:id="328"/>
    </w:p>
    <w:p>
      <w:pPr>
        <w:pStyle w:val="Heading5"/>
        <w:numPr>
          <w:ilvl w:val="4"/>
          <w:numId w:val="1"/>
        </w:numPr>
        <w:rPr/>
      </w:pPr>
      <w:bookmarkStart w:id="329" w:name="__RefHeading___Toc6866894_2142443653"/>
      <w:bookmarkStart w:id="330" w:name="_Toc128"/>
      <w:bookmarkEnd w:id="329"/>
      <w:r>
        <w:rPr/>
        <w:t>1</w:t>
      </w:r>
      <w:r>
        <w:rPr>
          <w:rtl w:val="true"/>
        </w:rPr>
        <w:t>۔ علمه علیه السلام</w:t>
      </w:r>
      <w:bookmarkEnd w:id="330"/>
    </w:p>
    <w:p>
      <w:pPr>
        <w:pStyle w:val="BookText"/>
        <w:rPr/>
      </w:pPr>
      <w:r>
        <w:rPr>
          <w:rFonts w:ascii="Amiri" w:hAnsi="Amiri" w:eastAsia="Amiri" w:cs="Amiri"/>
          <w:color w:val="111111"/>
          <w:sz w:val="28"/>
          <w:sz w:val="28"/>
          <w:szCs w:val="28"/>
          <w:rtl w:val="true"/>
          <w:lang w:bidi="ar-SA"/>
        </w:rPr>
        <w:t xml:space="preserve">مضى في حكمه بالحقّ ما يدل عليه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العلم بكتاب الله عزّ وجلّ وسنّة نبيه صلی الله علیه وآله وسلم لينبت في قلب مهدينا كما ينبت الزرع على أحسن نباته، فمن بقي منكم حتّی يراه ، فليقل حين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الرحمة والنبوة، ومعدن العلم وموضع الرسالة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5"/>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الصادق علیه السلام عن أبيه، عن جده، عن الحسين بن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أمیرالمؤمنین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أمیرالمؤمنین، نبئنا بمهديكم هذا،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درج الدارجون </w:t>
      </w:r>
      <w:r>
        <w:rPr>
          <w:rStyle w:val="FootnoteAnchor"/>
          <w:rtl w:val="true"/>
        </w:rPr>
        <w:footnoteReference w:id="556"/>
      </w:r>
      <w:r>
        <w:rPr>
          <w:rFonts w:ascii="IRNazanin" w:hAnsi="IRNazanin" w:eastAsia="IRNazanin"/>
          <w:color w:val="111111"/>
          <w:sz w:val="28"/>
          <w:sz w:val="28"/>
          <w:szCs w:val="28"/>
          <w:rtl w:val="true"/>
          <w:lang w:bidi="fa-IR"/>
        </w:rPr>
        <w:t xml:space="preserve">وقل المؤمنون، وذهب المجلبون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إذا تجمعوا وتألبوا، وأجلبه، أي أعانه، وأجلب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إذاصاح به واستحثّه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أمیرالمؤمنین عليك السلام، ممن الرجل؟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من ذروة طود </w:t>
      </w:r>
      <w:r>
        <w:rPr>
          <w:rStyle w:val="FootnoteAnchor"/>
          <w:rtl w:val="true"/>
        </w:rPr>
        <w:footnoteReference w:id="558"/>
      </w:r>
      <w:r>
        <w:rPr>
          <w:rFonts w:ascii="Amiri" w:hAnsi="Amiri" w:eastAsia="Amiri" w:cs="Amiri"/>
          <w:color w:val="111111"/>
          <w:sz w:val="28"/>
          <w:sz w:val="28"/>
          <w:szCs w:val="28"/>
          <w:rtl w:val="true"/>
          <w:lang w:bidi="ar-SA"/>
        </w:rPr>
        <w:t xml:space="preserve">العرب، وبحر مغيضها </w:t>
      </w:r>
      <w:r>
        <w:rPr>
          <w:rStyle w:val="FootnoteAnchor"/>
          <w:rtl w:val="true"/>
        </w:rPr>
        <w:footnoteReference w:id="559"/>
      </w:r>
      <w:r>
        <w:rPr>
          <w:rFonts w:ascii="IRNazanin" w:hAnsi="IRNazanin" w:eastAsia="IRNazanin"/>
          <w:color w:val="111111"/>
          <w:sz w:val="28"/>
          <w:sz w:val="28"/>
          <w:szCs w:val="28"/>
          <w:rtl w:val="true"/>
          <w:lang w:bidi="fa-IR"/>
        </w:rPr>
        <w:t xml:space="preserve">إذا وردت ، ومجفو أهلها </w:t>
      </w:r>
      <w:r>
        <w:rPr>
          <w:rStyle w:val="FootnoteAnchor"/>
          <w:rtl w:val="true"/>
        </w:rPr>
        <w:footnoteReference w:id="560"/>
      </w:r>
      <w:r>
        <w:rPr>
          <w:rFonts w:ascii="Amiri" w:hAnsi="Amiri" w:eastAsia="Amiri" w:cs="Amiri"/>
          <w:color w:val="111111"/>
          <w:sz w:val="28"/>
          <w:sz w:val="28"/>
          <w:szCs w:val="28"/>
          <w:rtl w:val="true"/>
          <w:lang w:bidi="ar-SA"/>
        </w:rPr>
        <w:t xml:space="preserve">إذا أتت ، ومعدن صفوتها إذا اكتدرت ، لا يجبن إذا المنايا هلعت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ولا يحور</w:t>
      </w:r>
      <w:r>
        <w:rPr>
          <w:rStyle w:val="FootnoteAnchor"/>
          <w:rtl w:val="true"/>
        </w:rPr>
        <w:footnoteReference w:id="562"/>
      </w:r>
      <w:r>
        <w:rPr>
          <w:rFonts w:ascii="IRNazanin" w:hAnsi="IRNazanin" w:eastAsia="IRNazanin"/>
          <w:color w:val="111111"/>
          <w:sz w:val="28"/>
          <w:sz w:val="28"/>
          <w:szCs w:val="28"/>
          <w:rtl w:val="true"/>
          <w:lang w:bidi="fa-IR"/>
        </w:rPr>
        <w:t xml:space="preserve">إذا المؤمنون اكتنفت، ولا ينکلّ إذا الكماة </w:t>
      </w:r>
      <w:r>
        <w:rPr>
          <w:rStyle w:val="FootnoteAnchor"/>
          <w:rtl w:val="true"/>
        </w:rPr>
        <w:footnoteReference w:id="563"/>
      </w:r>
      <w:r>
        <w:rPr>
          <w:rFonts w:ascii="IRNazanin" w:hAnsi="IRNazanin" w:eastAsia="IRNazanin"/>
          <w:color w:val="111111"/>
          <w:sz w:val="28"/>
          <w:sz w:val="28"/>
          <w:szCs w:val="28"/>
          <w:rtl w:val="true"/>
          <w:lang w:bidi="fa-IR"/>
        </w:rPr>
        <w:t xml:space="preserve">اصطرعت، مشمرّ مغلولب ظفر </w:t>
      </w:r>
      <w:r>
        <w:rPr>
          <w:rStyle w:val="FootnoteAnchor"/>
          <w:rtl w:val="true"/>
        </w:rPr>
        <w:footnoteReference w:id="564"/>
      </w:r>
      <w:r>
        <w:rPr>
          <w:rFonts w:ascii="Amiri" w:hAnsi="Amiri" w:eastAsia="Amiri" w:cs="Amiri"/>
          <w:color w:val="111111"/>
          <w:sz w:val="28"/>
          <w:sz w:val="28"/>
          <w:szCs w:val="28"/>
          <w:rtl w:val="true"/>
          <w:lang w:bidi="ar-SA"/>
        </w:rPr>
        <w:t xml:space="preserve">، ضرغامة </w:t>
      </w:r>
      <w:r>
        <w:rPr>
          <w:rStyle w:val="FootnoteAnchor"/>
          <w:rtl w:val="true"/>
        </w:rPr>
        <w:footnoteReference w:id="565"/>
      </w:r>
      <w:r>
        <w:rPr>
          <w:rFonts w:ascii="IRNazanin" w:hAnsi="IRNazanin" w:eastAsia="IRNazanin"/>
          <w:color w:val="111111"/>
          <w:sz w:val="28"/>
          <w:sz w:val="28"/>
          <w:szCs w:val="28"/>
          <w:rtl w:val="true"/>
          <w:lang w:bidi="fa-IR"/>
        </w:rPr>
        <w:t>حصد</w:t>
      </w:r>
      <w:r>
        <w:rPr>
          <w:rStyle w:val="FootnoteAnchor"/>
          <w:rtl w:val="true"/>
        </w:rPr>
        <w:footnoteReference w:id="566"/>
      </w:r>
      <w:r>
        <w:rPr>
          <w:rFonts w:ascii="IRNazanin" w:hAnsi="IRNazanin" w:eastAsia="IRNazanin"/>
          <w:color w:val="111111"/>
          <w:sz w:val="28"/>
          <w:sz w:val="28"/>
          <w:szCs w:val="28"/>
          <w:rtl w:val="true"/>
          <w:lang w:bidi="fa-IR"/>
        </w:rPr>
        <w:t xml:space="preserve">، مخدش </w:t>
      </w:r>
      <w:r>
        <w:rPr>
          <w:rStyle w:val="FootnoteAnchor"/>
          <w:rtl w:val="true"/>
        </w:rPr>
        <w:footnoteReference w:id="567"/>
      </w:r>
      <w:r>
        <w:rPr>
          <w:rFonts w:ascii="Amiri" w:hAnsi="Amiri" w:eastAsia="Amiri" w:cs="Amiri"/>
          <w:color w:val="111111"/>
          <w:sz w:val="28"/>
          <w:sz w:val="28"/>
          <w:szCs w:val="28"/>
          <w:rtl w:val="true"/>
          <w:lang w:bidi="ar-SA"/>
        </w:rPr>
        <w:t xml:space="preserve">ذكر </w:t>
      </w:r>
      <w:r>
        <w:rPr>
          <w:rStyle w:val="FootnoteAnchor"/>
          <w:rtl w:val="true"/>
        </w:rPr>
        <w:footnoteReference w:id="568"/>
      </w:r>
      <w:r>
        <w:rPr>
          <w:rFonts w:ascii="Amiri" w:hAnsi="Amiri" w:eastAsia="Amiri" w:cs="Amiri"/>
          <w:color w:val="111111"/>
          <w:sz w:val="28"/>
          <w:sz w:val="28"/>
          <w:szCs w:val="28"/>
          <w:rtl w:val="true"/>
          <w:lang w:bidi="ar-SA"/>
        </w:rPr>
        <w:t xml:space="preserve">، سيف من سيوف الله رأس </w:t>
      </w:r>
      <w:r>
        <w:rPr>
          <w:rStyle w:val="FootnoteAnchor"/>
          <w:rtl w:val="true"/>
        </w:rPr>
        <w:footnoteReference w:id="569"/>
      </w:r>
      <w:r>
        <w:rPr>
          <w:rFonts w:ascii="IRNazanin" w:hAnsi="IRNazanin" w:eastAsia="IRNazanin"/>
          <w:color w:val="111111"/>
          <w:sz w:val="28"/>
          <w:sz w:val="28"/>
          <w:szCs w:val="28"/>
          <w:rtl w:val="true"/>
          <w:lang w:bidi="fa-IR"/>
        </w:rPr>
        <w:t xml:space="preserve">قثم </w:t>
      </w:r>
      <w:r>
        <w:rPr>
          <w:rStyle w:val="FootnoteAnchor"/>
          <w:rtl w:val="true"/>
        </w:rPr>
        <w:footnoteReference w:id="570"/>
      </w:r>
      <w:r>
        <w:rPr>
          <w:rFonts w:ascii="IRNazanin" w:hAnsi="IRNazanin" w:eastAsia="IRNazanin"/>
          <w:color w:val="111111"/>
          <w:sz w:val="28"/>
          <w:sz w:val="28"/>
          <w:szCs w:val="28"/>
          <w:rtl w:val="true"/>
          <w:lang w:bidi="fa-IR"/>
        </w:rPr>
        <w:t xml:space="preserve">، نشق رأسه </w:t>
      </w:r>
      <w:r>
        <w:rPr>
          <w:rStyle w:val="FootnoteAnchor"/>
          <w:rtl w:val="true"/>
        </w:rPr>
        <w:footnoteReference w:id="571"/>
      </w:r>
      <w:r>
        <w:rPr>
          <w:rFonts w:ascii="Amiri" w:hAnsi="Amiri" w:eastAsia="Amiri" w:cs="Amiri"/>
          <w:color w:val="111111"/>
          <w:sz w:val="28"/>
          <w:sz w:val="28"/>
          <w:szCs w:val="28"/>
          <w:rtl w:val="true"/>
          <w:lang w:bidi="ar-SA"/>
        </w:rPr>
        <w:t xml:space="preserve">في باذخ </w:t>
      </w:r>
      <w:r>
        <w:rPr>
          <w:rStyle w:val="FootnoteAnchor"/>
          <w:rtl w:val="true"/>
        </w:rPr>
        <w:footnoteReference w:id="572"/>
      </w:r>
      <w:r>
        <w:rPr>
          <w:rFonts w:ascii="IRNazanin" w:hAnsi="IRNazanin" w:eastAsia="IRNazanin"/>
          <w:color w:val="111111"/>
          <w:sz w:val="28"/>
          <w:sz w:val="28"/>
          <w:szCs w:val="28"/>
          <w:rtl w:val="true"/>
          <w:lang w:bidi="fa-IR"/>
        </w:rPr>
        <w:t xml:space="preserve">السؤدد، وغارز مجده </w:t>
      </w:r>
      <w:r>
        <w:rPr>
          <w:rStyle w:val="FootnoteAnchor"/>
          <w:rtl w:val="true"/>
        </w:rPr>
        <w:footnoteReference w:id="573"/>
      </w:r>
      <w:r>
        <w:rPr>
          <w:rFonts w:ascii="Amiri" w:hAnsi="Amiri" w:eastAsia="Amiri" w:cs="Amiri"/>
          <w:color w:val="111111"/>
          <w:sz w:val="28"/>
          <w:sz w:val="28"/>
          <w:szCs w:val="28"/>
          <w:rtl w:val="true"/>
          <w:lang w:bidi="ar-SA"/>
        </w:rPr>
        <w:t xml:space="preserve">في أكرم المحتد </w:t>
      </w:r>
      <w:r>
        <w:rPr>
          <w:rStyle w:val="FootnoteAnchor"/>
          <w:rtl w:val="true"/>
        </w:rPr>
        <w:footnoteReference w:id="574"/>
      </w:r>
      <w:r>
        <w:rPr>
          <w:rFonts w:ascii="IRNazanin" w:hAnsi="IRNazanin" w:eastAsia="IRNazanin"/>
          <w:color w:val="111111"/>
          <w:sz w:val="28"/>
          <w:sz w:val="28"/>
          <w:szCs w:val="28"/>
          <w:rtl w:val="true"/>
          <w:lang w:bidi="fa-IR"/>
        </w:rPr>
        <w:t>فلا يصرفنّك عن تبعته صارف عارض ، ينوص إلى الفتنة کلّ مناص</w:t>
      </w:r>
      <w:r>
        <w:rPr>
          <w:rStyle w:val="FootnoteAnchor"/>
          <w:rtl w:val="true"/>
        </w:rPr>
        <w:footnoteReference w:id="575"/>
      </w:r>
      <w:r>
        <w:rPr>
          <w:rFonts w:ascii="IRNazanin" w:hAnsi="IRNazanin" w:eastAsia="IRNazanin"/>
          <w:color w:val="111111"/>
          <w:sz w:val="28"/>
          <w:sz w:val="28"/>
          <w:szCs w:val="28"/>
          <w:rtl w:val="true"/>
          <w:lang w:bidi="fa-IR"/>
        </w:rPr>
        <w:t>إن قال فشر قائل، وإن سکت فذو دعائر</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رجع إلى صفة المهدي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أوسعکم کهفاً وأكثركم علماً وأوصلكم رحماً، اللهمّ فاجعل بيعته خروجاً من الغمة، واجمع به شمل الأمة فإن جاز لك</w:t>
      </w:r>
      <w:r>
        <w:rPr>
          <w:rStyle w:val="FootnoteAnchor"/>
          <w:rtl w:val="true"/>
        </w:rPr>
        <w:footnoteReference w:id="577"/>
      </w:r>
      <w:r>
        <w:rPr>
          <w:rFonts w:ascii="IRNazanin" w:hAnsi="IRNazanin" w:eastAsia="IRNazanin"/>
          <w:color w:val="111111"/>
          <w:sz w:val="28"/>
          <w:sz w:val="28"/>
          <w:szCs w:val="28"/>
          <w:rtl w:val="true"/>
          <w:lang w:bidi="fa-IR"/>
        </w:rPr>
        <w:t xml:space="preserve">فاعزم، ولا تنثن عنه </w:t>
      </w:r>
      <w:r>
        <w:rPr>
          <w:rStyle w:val="FootnoteAnchor"/>
          <w:rtl w:val="true"/>
        </w:rPr>
        <w:footnoteReference w:id="578"/>
      </w:r>
      <w:r>
        <w:rPr>
          <w:rFonts w:ascii="Amiri" w:hAnsi="Amiri" w:eastAsia="Amiri" w:cs="Amiri"/>
          <w:color w:val="111111"/>
          <w:sz w:val="28"/>
          <w:sz w:val="28"/>
          <w:szCs w:val="28"/>
          <w:rtl w:val="true"/>
          <w:lang w:bidi="ar-SA"/>
        </w:rPr>
        <w:t>إن وفقت له، ولا تجيزنّ عنه</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ثمّ قال وكانت النسخ مصحفة محترفة في أكثر ألفاظها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هديت إليه، هاه ، وأومی بيده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شوقا إلى رؤيته </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bookmarkStart w:id="331" w:name="pg15432_172014"/>
    </w:p>
    <w:p>
      <w:pPr>
        <w:pStyle w:val="BookText"/>
        <w:rPr/>
      </w:pPr>
      <w:bookmarkEnd w:id="3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المقصود،</w:t>
      </w:r>
    </w:p>
    <w:p>
      <w:pPr>
        <w:pStyle w:val="BookText"/>
        <w:rPr/>
      </w:pPr>
      <w:r>
        <w:rPr>
          <w:rFonts w:ascii="Amiri" w:hAnsi="Amiri" w:eastAsia="Amiri" w:cs="Amiri"/>
          <w:color w:val="111111"/>
          <w:sz w:val="28"/>
          <w:sz w:val="28"/>
          <w:szCs w:val="28"/>
          <w:rtl w:val="true"/>
          <w:lang w:bidi="ar-SA"/>
        </w:rPr>
        <w:t xml:space="preserve">ويأتي ما يدل عليه في كشف العلوم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Heading5"/>
        <w:numPr>
          <w:ilvl w:val="4"/>
          <w:numId w:val="1"/>
        </w:numPr>
        <w:rPr/>
      </w:pPr>
      <w:bookmarkStart w:id="332" w:name="__RefHeading___Toc6866896_2142443653"/>
      <w:bookmarkStart w:id="333" w:name="_Toc129"/>
      <w:bookmarkEnd w:id="332"/>
      <w:r>
        <w:rPr/>
        <w:t>2</w:t>
      </w:r>
      <w:r>
        <w:rPr>
          <w:rtl w:val="true"/>
        </w:rPr>
        <w:t xml:space="preserve">- </w:t>
      </w:r>
      <w:r>
        <w:rPr>
          <w:rtl w:val="true"/>
        </w:rPr>
        <w:t>عزة الأولياء بظهوره علیه السلام</w:t>
      </w:r>
      <w:bookmarkEnd w:id="333"/>
    </w:p>
    <w:p>
      <w:pPr>
        <w:pStyle w:val="BookText"/>
        <w:rPr/>
      </w:pPr>
      <w:r>
        <w:rPr>
          <w:rFonts w:ascii="Amiri" w:hAnsi="Amiri" w:eastAsia="Amiri" w:cs="Amiri"/>
          <w:color w:val="111111"/>
          <w:sz w:val="28"/>
          <w:sz w:val="28"/>
          <w:szCs w:val="28"/>
          <w:rtl w:val="true"/>
          <w:lang w:bidi="ar-SA"/>
        </w:rPr>
        <w:t xml:space="preserve">في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معز الأولياء، ومذل الأعداء</w:t>
      </w:r>
      <w:r>
        <w:rPr>
          <w:rStyle w:val="FootnoteAnchor"/>
          <w:rtl w:val="true"/>
        </w:rPr>
        <w:footnoteReference w:id="581"/>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بأصحاب القائم علیه السلام قد أحاطوا ما بين الخافقين، ليس من شيء إلا وهو مطيع لهم، حتّی سباع الأرض وسباع الطير تطلب رضاهم في کلّ شيء، حتّی تفخر الأرض على الأرض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مربّي اليوم رجل من أصحاب القائم علیه السلام </w:t>
      </w:r>
      <w:r>
        <w:rPr>
          <w:rFonts w:eastAsia="IRNazanin" w:cs="IRNazanin"/>
          <w:color w:val="111111"/>
          <w:sz w:val="28"/>
          <w:szCs w:val="28"/>
          <w:rtl w:val="true"/>
          <w:lang w:bidi="fa-IR"/>
        </w:rPr>
        <w:t xml:space="preserve">. </w:t>
      </w:r>
      <w:r>
        <w:rPr>
          <w:rStyle w:val="FootnoteAnchor"/>
          <w:rtl w:val="true"/>
        </w:rPr>
        <w:footnoteReference w:id="582"/>
      </w:r>
    </w:p>
    <w:p>
      <w:pPr>
        <w:pStyle w:val="Heading5"/>
        <w:numPr>
          <w:ilvl w:val="4"/>
          <w:numId w:val="1"/>
        </w:numPr>
        <w:rPr/>
      </w:pPr>
      <w:bookmarkStart w:id="334" w:name="__RefHeading___Toc6866898_2142443653"/>
      <w:bookmarkStart w:id="335" w:name="_Toc130"/>
      <w:bookmarkEnd w:id="334"/>
      <w:r>
        <w:rPr/>
        <w:t>3</w:t>
      </w:r>
      <w:r>
        <w:rPr>
          <w:rtl w:val="true"/>
        </w:rPr>
        <w:t xml:space="preserve">- </w:t>
      </w:r>
      <w:r>
        <w:rPr>
          <w:rtl w:val="true"/>
        </w:rPr>
        <w:t>عذاب الأعداء</w:t>
      </w:r>
      <w:bookmarkEnd w:id="335"/>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العذاب خروج القائم علیه السلام والأمة المعدودة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أهل بدر وأصحابه </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إبراهيم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سئل أبو جعفر علیه السلام عن معنى هذا؟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تخرج من المغربّ، وملك يسوقها من خلفها، حتّی تأتي دار بني سعد بن همام عند مسجدهم، فلا تدع داراً لبني أُمّية إلا أحرقتها وأهلها، ولا </w:t>
      </w:r>
      <w:bookmarkStart w:id="336" w:name="pg15432_172015"/>
    </w:p>
    <w:p>
      <w:pPr>
        <w:pStyle w:val="BookText"/>
        <w:rPr/>
      </w:pPr>
      <w:bookmarkEnd w:id="336"/>
      <w:r>
        <w:rPr>
          <w:rFonts w:ascii="IRNazanin" w:hAnsi="IRNazanin" w:eastAsia="IRNazanin"/>
          <w:color w:val="111111"/>
          <w:sz w:val="28"/>
          <w:sz w:val="28"/>
          <w:szCs w:val="28"/>
          <w:rtl w:val="true"/>
          <w:lang w:bidi="fa-IR"/>
        </w:rPr>
        <w:t xml:space="preserve">تدع داراً فيها وتر لآل محمّد إلا أحرقتها، وذلك المهدي علیه السلام </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يدل على ذلك في حرف القاف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Heading5"/>
        <w:numPr>
          <w:ilvl w:val="4"/>
          <w:numId w:val="1"/>
        </w:numPr>
        <w:rPr/>
      </w:pPr>
      <w:bookmarkStart w:id="337" w:name="__RefHeading___Toc6866900_2142443653"/>
      <w:bookmarkStart w:id="338" w:name="_Toc131"/>
      <w:bookmarkEnd w:id="337"/>
      <w:r>
        <w:rPr/>
        <w:t>4</w:t>
      </w:r>
      <w:r>
        <w:rPr>
          <w:rtl w:val="true"/>
        </w:rPr>
        <w:t xml:space="preserve">- </w:t>
      </w:r>
      <w:r>
        <w:rPr>
          <w:rtl w:val="true"/>
        </w:rPr>
        <w:t>عدله علیه السلام</w:t>
      </w:r>
      <w:r>
        <w:rPr>
          <w:rtl w:val="true"/>
        </w:rPr>
        <w:t xml:space="preserve">: </w:t>
      </w:r>
      <w:r>
        <w:rPr>
          <w:rtl w:val="true"/>
        </w:rPr>
        <w:t>أظهر صفاته الحسنّة</w:t>
      </w:r>
      <w:bookmarkEnd w:id="338"/>
    </w:p>
    <w:p>
      <w:pPr>
        <w:pStyle w:val="BookText"/>
        <w:rPr/>
      </w:pP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ولهذا لقب بالعدل كما في الدعاء المروي عنه لليالي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ولي أمرك القائم المؤمل، والعدل المنتظر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أبي، المروي في كمال الدين،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 قال في وصفه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العدل وآخره </w:t>
      </w:r>
      <w:r>
        <w:rPr>
          <w:rFonts w:eastAsia="IRNazanin" w:cs="IRNazanin"/>
          <w:color w:val="111111"/>
          <w:sz w:val="28"/>
          <w:szCs w:val="28"/>
          <w:rtl w:val="true"/>
          <w:lang w:bidi="fa-IR"/>
        </w:rPr>
        <w:t xml:space="preserve">... </w:t>
      </w:r>
      <w:r>
        <w:rPr>
          <w:rStyle w:val="FootnoteAnchor"/>
          <w:rtl w:val="true"/>
        </w:rPr>
        <w:footnoteReference w:id="590"/>
      </w:r>
      <w:r>
        <w:rPr>
          <w:rFonts w:ascii="Amiri" w:hAnsi="Amiri" w:eastAsia="Amiri" w:cs="Amiri"/>
          <w:color w:val="111111"/>
          <w:sz w:val="28"/>
          <w:sz w:val="28"/>
          <w:szCs w:val="28"/>
          <w:rtl w:val="true"/>
          <w:lang w:bidi="ar-SA"/>
        </w:rPr>
        <w:t>يريد بذلك كمال عدله،</w:t>
      </w:r>
    </w:p>
    <w:p>
      <w:pPr>
        <w:pStyle w:val="BookText"/>
        <w:rPr/>
      </w:pPr>
      <w:r>
        <w:rPr>
          <w:rFonts w:ascii="IRNazanin" w:hAnsi="IRNazanin" w:eastAsia="IRNazanin"/>
          <w:color w:val="111111"/>
          <w:sz w:val="28"/>
          <w:sz w:val="28"/>
          <w:szCs w:val="28"/>
          <w:rtl w:val="true"/>
          <w:lang w:bidi="fa-IR"/>
        </w:rPr>
        <w:t>وقلّما يخلو حدیث ذكر فيه عن ذكر عدله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النبیّ صلی الله علیه وآله وسلم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خلفائي وأوصيائي وحجج الله على الخلق بعدي الإثني عشر، أولهم أخي، وآخرهم ولدي،</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أخوك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ولدك؟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الّذي يملأها قسطا وعدلا، كما ملئت جوراً وظلماً، والّذي بعثني بالحقّ نبيا، لو لم يبق من الدنيا إلا يوم واحد لطول الله ذلك اليوم حتّی يخرج فيه ولدي المهدي ، فينزل روح الله عیسی بن مریم ، فيصلي خلفه، وتشرق الأرض بنوره، ويبلغ سلطانه المشرق والمغربّ </w:t>
      </w:r>
      <w:r>
        <w:rPr>
          <w:rFonts w:eastAsia="IRNazanin" w:cs="IRNazanin"/>
          <w:color w:val="111111"/>
          <w:sz w:val="28"/>
          <w:szCs w:val="28"/>
          <w:rtl w:val="true"/>
          <w:lang w:bidi="fa-IR"/>
        </w:rPr>
        <w:t>.</w:t>
      </w:r>
      <w:r>
        <w:rPr>
          <w:rStyle w:val="FootnoteAnchor"/>
          <w:rtl w:val="true"/>
        </w:rPr>
        <w:footnoteReference w:id="59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سیّد الشهداء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حتّی يخرج رجل من ولدي، فيملأها عدلاً وقسطاً، كما ملئت جوراً وظلماً، كذلك سمعت رسول الله لا يقول</w:t>
      </w:r>
      <w:r>
        <w:rPr>
          <w:rFonts w:eastAsia="IRNazanin" w:cs="IRNazanin"/>
          <w:color w:val="111111"/>
          <w:sz w:val="28"/>
          <w:szCs w:val="28"/>
          <w:rtl w:val="true"/>
          <w:lang w:bidi="fa-IR"/>
        </w:rPr>
        <w:t xml:space="preserve">. </w:t>
      </w:r>
      <w:r>
        <w:rPr>
          <w:rStyle w:val="FootnoteAnchor"/>
          <w:rtl w:val="true"/>
        </w:rPr>
        <w:footnoteReference w:id="592"/>
      </w:r>
      <w:bookmarkStart w:id="339" w:name="pg15432_172016"/>
    </w:p>
    <w:p>
      <w:pPr>
        <w:pStyle w:val="BookText"/>
        <w:rPr/>
      </w:pPr>
      <w:bookmarkEnd w:id="33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هذا المعنى متواترة جدّاً، ونذكر بعضها فيما يأتي إن شاء الله تعالى، والّذي يظهر لي من تتبع موارد الإستعمال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العدل أعم من القسط، فإن القسط يستعمل في مقام توفية حقّ الغير ، مثل مقام أداء الشهادة والقضاء، والكيل والوزن، ونحوها،</w:t>
      </w:r>
    </w:p>
    <w:p>
      <w:pPr>
        <w:pStyle w:val="BookText"/>
        <w:rPr/>
      </w:pPr>
      <w:r>
        <w:rPr>
          <w:rFonts w:ascii="Amiri" w:hAnsi="Amiri" w:eastAsia="Amiri" w:cs="Amiri"/>
          <w:color w:val="111111"/>
          <w:sz w:val="28"/>
          <w:sz w:val="28"/>
          <w:szCs w:val="28"/>
          <w:rtl w:val="true"/>
          <w:lang w:bidi="ar-SA"/>
        </w:rPr>
        <w:t xml:space="preserve">والعدل يستعمل فيما يستعمل فيه القسط وفي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لا يستعمل إلا فيما يرجع إلى الغير،</w:t>
      </w:r>
    </w:p>
    <w:p>
      <w:pPr>
        <w:pStyle w:val="BookText"/>
        <w:rPr/>
      </w:pPr>
      <w:r>
        <w:rPr>
          <w:rFonts w:ascii="Amiri" w:hAnsi="Amiri" w:eastAsia="Amiri" w:cs="Amiri"/>
          <w:color w:val="111111"/>
          <w:sz w:val="28"/>
          <w:sz w:val="28"/>
          <w:szCs w:val="28"/>
          <w:rtl w:val="true"/>
          <w:lang w:bidi="ar-SA"/>
        </w:rPr>
        <w:t xml:space="preserve">والعدل يستعمل في ما يرجع إلى النفس والغير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الحقّ مطلقة ، 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الحقّ في مورد الخلائق،</w:t>
      </w:r>
    </w:p>
    <w:p>
      <w:pPr>
        <w:pStyle w:val="BookText"/>
        <w:rPr/>
      </w:pPr>
      <w:r>
        <w:rPr>
          <w:rFonts w:ascii="Amiri" w:hAnsi="Amiri" w:eastAsia="Amiri" w:cs="Amiri"/>
          <w:color w:val="111111"/>
          <w:sz w:val="28"/>
          <w:sz w:val="28"/>
          <w:szCs w:val="28"/>
          <w:rtl w:val="true"/>
          <w:lang w:bidi="ar-SA"/>
        </w:rPr>
        <w:t>وإن شئت تصديق ما ذكرنا فارجع إلى الآيات الشريفة القرآنية المذكورة فيها العدل والقسط، والجور ضد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ضد العدل، فالظلم هو التجاوز عن الحقّ مطلقة، والجور هو التجاوز عن الحقّ الراجع إلى الغير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والأحاديث الواردة بهذا المضمون تدل على أن الحكام والرؤساء والقضاة يجورون في حكومتهم بين الناس في آخر الزمان، وهم يظلمون أنفسهم وغيرهم أيضاً، وإذا ظهر القائم علیه السلام رفع الجور، وعدل في الحكومة بينهم، واجتث أصل الظالمين وفرعهم، بحيث يشمل عدله جميع العالم فلا يظلم أحد أحداً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ولذلك قال الصادق علیه السلام في الحديث المروي في البحار، وغيبة النعماني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ليدخلن عليهم عدله جوف بيوتهم كما يدخل الحر والقر</w:t>
      </w:r>
      <w:r>
        <w:rPr>
          <w:rStyle w:val="FootnoteAnchor"/>
          <w:rtl w:val="true"/>
        </w:rPr>
        <w:footnoteReference w:id="593"/>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وسيأتي بعض الأخبار المصرحة بعدله</w:t>
      </w:r>
      <w:r>
        <w:rPr>
          <w:rFonts w:eastAsia="Amiri" w:cs="Amiri" w:ascii="Amiri" w:hAnsi="Amiri"/>
          <w:color w:val="111111"/>
          <w:sz w:val="28"/>
          <w:szCs w:val="28"/>
          <w:rtl w:val="true"/>
          <w:lang w:bidi="ar-SA"/>
        </w:rPr>
        <w:t>. ... ..</w:t>
      </w:r>
    </w:p>
    <w:p>
      <w:pPr>
        <w:pStyle w:val="Heading5"/>
        <w:numPr>
          <w:ilvl w:val="4"/>
          <w:numId w:val="1"/>
        </w:numPr>
        <w:rPr/>
      </w:pPr>
      <w:bookmarkStart w:id="340" w:name="__RefHeading___Toc6866902_2142443653"/>
      <w:bookmarkStart w:id="341" w:name="_Toc132"/>
      <w:bookmarkEnd w:id="340"/>
      <w:r>
        <w:rPr/>
        <w:t>5</w:t>
      </w:r>
      <w:r>
        <w:rPr>
          <w:rtl w:val="true"/>
        </w:rPr>
        <w:t xml:space="preserve">- </w:t>
      </w:r>
      <w:r>
        <w:rPr>
          <w:rtl w:val="true"/>
        </w:rPr>
        <w:t>عطف الهوى على الهدی</w:t>
      </w:r>
      <w:bookmarkEnd w:id="34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أمیرالمؤمنین علیه السلام في وصف القائم علیه السلام في بعض خطبه </w:t>
      </w:r>
      <w:r>
        <w:rPr>
          <w:rFonts w:eastAsia="IRNazanin" w:cs="IRNazanin"/>
          <w:color w:val="111111"/>
          <w:sz w:val="28"/>
          <w:szCs w:val="28"/>
          <w:rtl w:val="true"/>
          <w:lang w:bidi="fa-IR"/>
        </w:rPr>
        <w:t xml:space="preserve">: </w:t>
      </w:r>
      <w:bookmarkStart w:id="342" w:name="pg15432_172017"/>
    </w:p>
    <w:p>
      <w:pPr>
        <w:pStyle w:val="BookText"/>
        <w:rPr/>
      </w:pPr>
      <w:bookmarkEnd w:id="342"/>
      <w:r>
        <w:rPr>
          <w:rFonts w:ascii="Amiri" w:hAnsi="Amiri" w:eastAsia="Amiri" w:cs="Amiri"/>
          <w:color w:val="111111"/>
          <w:sz w:val="28"/>
          <w:sz w:val="28"/>
          <w:szCs w:val="28"/>
          <w:rtl w:val="true"/>
          <w:lang w:bidi="ar-SA"/>
        </w:rPr>
        <w:t xml:space="preserve">يعطف الهوى على الهدي إذا عطفوا الهدى على الهوي، ويعطف الرأي على القرآن إذا عطفوا القرآن على الرأي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Heading5"/>
        <w:numPr>
          <w:ilvl w:val="4"/>
          <w:numId w:val="1"/>
        </w:numPr>
        <w:rPr/>
      </w:pPr>
      <w:bookmarkStart w:id="343" w:name="__RefHeading___Toc6866904_2142443653"/>
      <w:bookmarkStart w:id="344" w:name="_Toc133"/>
      <w:bookmarkEnd w:id="343"/>
      <w:r>
        <w:rPr/>
        <w:t>6</w:t>
      </w:r>
      <w:r>
        <w:rPr>
          <w:rtl w:val="true"/>
        </w:rPr>
        <w:t xml:space="preserve">- </w:t>
      </w:r>
      <w:r>
        <w:rPr>
          <w:rtl w:val="true"/>
        </w:rPr>
        <w:t>عطاؤه علیه السلام</w:t>
      </w:r>
      <w:bookmarkEnd w:id="344"/>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وغاية المرام من طريق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عند انقطاع من الزمان و ظهور من الفتن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يكون عطاؤه هنيئاً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عطائه هنيئاً بسبب وقوع المؤمنين قبل ظهوره في المضيقة وابتلائهم بأنواع الشدة والمصيبة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للمؤمنين قبل قيام القائم </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ويأتي الحديث، في الباب الثامن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وفي حديث إبراهيم الكرخي المروي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في وصف القائم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هو مفرج الكربّ عن شيعته بعد ضنك شديد، وبلاء طويل </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بطوله في حرف الفاء إن شاء الله تعالى أيضاً</w:t>
      </w:r>
      <w:r>
        <w:rPr>
          <w:rFonts w:eastAsia="Amiri" w:cs="Amiri" w:ascii="Amiri" w:hAnsi="Amiri"/>
          <w:color w:val="111111"/>
          <w:sz w:val="28"/>
          <w:szCs w:val="28"/>
          <w:rtl w:val="true"/>
          <w:lang w:bidi="ar-SA"/>
        </w:rPr>
        <w:t xml:space="preserve">. </w:t>
      </w:r>
      <w:r>
        <w:rPr>
          <w:rStyle w:val="FootnoteAnchor"/>
          <w:rtl w:val="true"/>
        </w:rPr>
        <w:footnoteReference w:id="601"/>
      </w:r>
      <w:bookmarkStart w:id="345" w:name="pg15432_172018"/>
    </w:p>
    <w:p>
      <w:pPr>
        <w:pStyle w:val="BookText"/>
        <w:rPr/>
      </w:pPr>
      <w:bookmarkEnd w:id="345"/>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سنون کسني يوسف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قذف وخسف ومسخ يكون في آخر الزمان ، إلخ</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ولا يخفى أن الفرج بعد الشدة، والعطاء بعد الضيق والمشقة، أهنأ من غيره، وإلى ذلك أشار علیه السلام في صدر الحديث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انقطاع من الزمان وظهور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ذلك من جهة عدم شوب عطائه بالمن، كما هو دأب أكثر الناس، فإنّهم إن أعطوا أعطوا قليلا، ومنّوا كثيراً، ومن جهة كونه أكرم الناس وأعظمهم شأناً، ولا ريب أن عطاء الكريم أهنأ من غيره، أو من جهة كثرة عطائه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من طريق العامة ، عن رسول الله صلی الله علیه وآله وسلم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 في آخر الزمان خليفة يعطي المال بغیر عدد </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وآله وسلم في وصف القائم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والمال يومئذ كثير ، 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رواهما في غاية المرام </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يناسب المقام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دخل في هذا المطلب إن شاء الله تعالى </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346" w:name="__RefHeading___Toc6866906_2142443653"/>
      <w:bookmarkStart w:id="347" w:name="_Toc134"/>
      <w:bookmarkEnd w:id="346"/>
      <w:r>
        <w:rPr/>
        <w:t>7</w:t>
      </w:r>
      <w:r>
        <w:rPr>
          <w:rtl w:val="true"/>
        </w:rPr>
        <w:t xml:space="preserve">- </w:t>
      </w:r>
      <w:r>
        <w:rPr>
          <w:rtl w:val="true"/>
        </w:rPr>
        <w:t>عزلته علیه السلام عن الناس</w:t>
      </w:r>
      <w:bookmarkEnd w:id="347"/>
    </w:p>
    <w:p>
      <w:pPr>
        <w:pStyle w:val="BookText"/>
        <w:rPr/>
      </w:pPr>
      <w:r>
        <w:rPr>
          <w:rFonts w:ascii="Amiri" w:hAnsi="Amiri" w:eastAsia="Amiri" w:cs="Amiri"/>
          <w:color w:val="111111"/>
          <w:sz w:val="28"/>
          <w:sz w:val="28"/>
          <w:szCs w:val="28"/>
          <w:rtl w:val="true"/>
          <w:lang w:bidi="ar-SA"/>
        </w:rPr>
        <w:t>مرّ في خوفه ما يدل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أبي عبدالله علیه السلام أنه قال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لصاحب هذا الأمر من غيبة، ولا بد له في غيبته من عزلة، ونعم </w:t>
      </w:r>
      <w:bookmarkStart w:id="348" w:name="pg15432_172019"/>
    </w:p>
    <w:p>
      <w:pPr>
        <w:pStyle w:val="BookText"/>
        <w:rPr/>
      </w:pPr>
      <w:bookmarkEnd w:id="348"/>
      <w:r>
        <w:rPr>
          <w:rFonts w:ascii="Amiri" w:hAnsi="Amiri" w:eastAsia="Amiri" w:cs="Amiri"/>
          <w:color w:val="111111"/>
          <w:sz w:val="28"/>
          <w:sz w:val="28"/>
          <w:szCs w:val="28"/>
          <w:rtl w:val="true"/>
          <w:lang w:bidi="ar-SA"/>
        </w:rPr>
        <w:t>المنزل طيبة</w:t>
      </w:r>
      <w:r>
        <w:rPr>
          <w:rStyle w:val="FootnoteAnchor"/>
          <w:rtl w:val="true"/>
        </w:rPr>
        <w:footnoteReference w:id="608"/>
      </w:r>
      <w:r>
        <w:rPr>
          <w:rFonts w:ascii="Amiri" w:hAnsi="Amiri" w:eastAsia="Amiri" w:cs="Amiri"/>
          <w:color w:val="111111"/>
          <w:sz w:val="28"/>
          <w:sz w:val="28"/>
          <w:szCs w:val="28"/>
          <w:rtl w:val="true"/>
          <w:lang w:bidi="ar-SA"/>
        </w:rPr>
        <w:t>، وما بثلاثين من وحشة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قضية إبراهيم بن مهزيار المروية في كمال الدين و غيره،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علیه السلام عهد إلي أن لا أوطن من الأرض إلا أخفاها وأقصاها إسراراً لأمري وتحصيناً لمحلي من مكائد</w:t>
      </w:r>
      <w:r>
        <w:rPr>
          <w:rStyle w:val="FootnoteAnchor"/>
          <w:rtl w:val="true"/>
        </w:rPr>
        <w:footnoteReference w:id="611"/>
      </w:r>
      <w:r>
        <w:rPr>
          <w:rFonts w:ascii="IRNazanin" w:hAnsi="IRNazanin" w:eastAsia="IRNazanin"/>
          <w:color w:val="111111"/>
          <w:sz w:val="28"/>
          <w:sz w:val="28"/>
          <w:szCs w:val="28"/>
          <w:rtl w:val="true"/>
          <w:lang w:bidi="fa-IR"/>
        </w:rPr>
        <w:t xml:space="preserve">أهل الضلال والمردة، من أحداث الأمم الضوال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 علیه السلام </w:t>
      </w:r>
      <w:r>
        <w:rPr>
          <w:rFonts w:eastAsia="IRNazanin" w:cs="IRNazanin"/>
          <w:color w:val="111111"/>
          <w:sz w:val="28"/>
          <w:szCs w:val="28"/>
          <w:rtl w:val="true"/>
          <w:lang w:bidi="fa-IR"/>
        </w:rPr>
        <w:t xml:space="preserve">. </w:t>
      </w:r>
      <w:r>
        <w:rPr>
          <w:rStyle w:val="FootnoteAnchor"/>
          <w:rtl w:val="true"/>
        </w:rPr>
        <w:footnoteReference w:id="612"/>
      </w:r>
    </w:p>
    <w:p>
      <w:pPr>
        <w:pStyle w:val="Heading5"/>
        <w:numPr>
          <w:ilvl w:val="4"/>
          <w:numId w:val="1"/>
        </w:numPr>
        <w:rPr/>
      </w:pPr>
      <w:bookmarkStart w:id="349" w:name="__RefHeading___Toc6866908_2142443653"/>
      <w:bookmarkStart w:id="350" w:name="_Toc135"/>
      <w:bookmarkEnd w:id="349"/>
      <w:r>
        <w:rPr/>
        <w:t>8</w:t>
      </w:r>
      <w:r>
        <w:rPr>
          <w:rtl w:val="true"/>
        </w:rPr>
        <w:t xml:space="preserve">- </w:t>
      </w:r>
      <w:r>
        <w:rPr>
          <w:rtl w:val="true"/>
        </w:rPr>
        <w:t>عبادته علیه السلام</w:t>
      </w:r>
      <w:bookmarkEnd w:id="350"/>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ذلك ما روي عن الكاظم علیه السلام في وصفه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يعتوره </w:t>
      </w:r>
      <w:r>
        <w:rPr>
          <w:rStyle w:val="FootnoteAnchor"/>
          <w:rtl w:val="true"/>
        </w:rPr>
        <w:footnoteReference w:id="613"/>
      </w:r>
      <w:r>
        <w:rPr>
          <w:rFonts w:ascii="Amiri" w:hAnsi="Amiri" w:eastAsia="Amiri" w:cs="Amiri"/>
          <w:color w:val="111111"/>
          <w:sz w:val="28"/>
          <w:sz w:val="28"/>
          <w:szCs w:val="28"/>
          <w:rtl w:val="true"/>
          <w:lang w:bidi="ar-SA"/>
        </w:rPr>
        <w:t xml:space="preserve">مع سمرته صفرة من سهر الليل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معنى قول النبیّ صلی الله علیه وآله وسلم في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كالدينار </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 xml:space="preserve">وقال الفاضل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كالدينار في الصفا والتلالؤ، والله العالم</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يقول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الحديث الأول مروي في كتاب فلاح السائل وصلاة البحار عن الكاظم علیه السلام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من ليله يرعى النجوم ساجداً وراکعاً </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الحديث بتمامه في الباب السادس</w:t>
      </w:r>
      <w:r>
        <w:rPr>
          <w:rStyle w:val="FootnoteAnchor"/>
          <w:rtl w:val="true"/>
        </w:rPr>
        <w:footnoteReference w:id="618"/>
      </w:r>
      <w:r>
        <w:rPr>
          <w:rFonts w:ascii="Amiri" w:hAnsi="Amiri" w:eastAsia="Amiri" w:cs="Amiri"/>
          <w:color w:val="111111"/>
          <w:sz w:val="28"/>
          <w:sz w:val="28"/>
          <w:szCs w:val="28"/>
          <w:rtl w:val="true"/>
          <w:lang w:bidi="ar-SA"/>
        </w:rPr>
        <w:t xml:space="preserve">فنسبة هذا الحديث إلى </w:t>
      </w:r>
      <w:bookmarkStart w:id="351" w:name="pg15432_172020"/>
    </w:p>
    <w:p>
      <w:pPr>
        <w:pStyle w:val="BookText"/>
        <w:rPr/>
      </w:pPr>
      <w:bookmarkEnd w:id="351"/>
      <w:r>
        <w:rPr>
          <w:rFonts w:ascii="IRNazanin" w:hAnsi="IRNazanin" w:eastAsia="IRNazanin"/>
          <w:color w:val="111111"/>
          <w:sz w:val="28"/>
          <w:sz w:val="28"/>
          <w:szCs w:val="28"/>
          <w:rtl w:val="true"/>
          <w:lang w:bidi="fa-IR"/>
        </w:rPr>
        <w:t xml:space="preserve">الصادق علیه السلام كما وقع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سهو منه، فتدبر، ولعله وقف على حديث آخر</w:t>
      </w:r>
      <w:r>
        <w:rPr>
          <w:rFonts w:eastAsia="IRNazanin" w:cs="IRNazanin"/>
          <w:color w:val="111111"/>
          <w:sz w:val="28"/>
          <w:szCs w:val="28"/>
          <w:rtl w:val="true"/>
          <w:lang w:bidi="fa-IR"/>
        </w:rPr>
        <w:t>.</w:t>
      </w:r>
    </w:p>
    <w:p>
      <w:pPr>
        <w:pStyle w:val="Heading4"/>
        <w:numPr>
          <w:ilvl w:val="3"/>
          <w:numId w:val="1"/>
        </w:numPr>
        <w:rPr/>
      </w:pPr>
      <w:bookmarkStart w:id="352" w:name="__RefHeading___Toc6866910_2142443653"/>
      <w:bookmarkStart w:id="353" w:name="_Toc136"/>
      <w:bookmarkEnd w:id="352"/>
      <w:r>
        <w:rPr>
          <w:rtl w:val="true"/>
        </w:rPr>
        <w:t>«</w:t>
      </w:r>
      <w:r>
        <w:rPr>
          <w:rtl w:val="true"/>
        </w:rPr>
        <w:t>حرف الغين</w:t>
      </w:r>
      <w:r>
        <w:rPr>
          <w:rtl w:val="true"/>
        </w:rPr>
        <w:t>»</w:t>
      </w:r>
      <w:bookmarkEnd w:id="353"/>
    </w:p>
    <w:p>
      <w:pPr>
        <w:pStyle w:val="Heading5"/>
        <w:numPr>
          <w:ilvl w:val="4"/>
          <w:numId w:val="1"/>
        </w:numPr>
        <w:rPr/>
      </w:pPr>
      <w:bookmarkStart w:id="354" w:name="__RefHeading___Toc6866912_2142443653"/>
      <w:bookmarkStart w:id="355" w:name="_Toc137"/>
      <w:bookmarkEnd w:id="354"/>
      <w:r>
        <w:rPr/>
        <w:t>1</w:t>
      </w:r>
      <w:r>
        <w:rPr>
          <w:rtl w:val="true"/>
        </w:rPr>
        <w:t xml:space="preserve">- </w:t>
      </w:r>
      <w:r>
        <w:rPr>
          <w:rtl w:val="true"/>
        </w:rPr>
        <w:t>غيبته علیه السلام عن الأبصار بحكم الخالق الجبار</w:t>
      </w:r>
      <w:bookmarkEnd w:id="355"/>
    </w:p>
    <w:p>
      <w:pPr>
        <w:pStyle w:val="BookText"/>
        <w:rPr/>
      </w:pPr>
      <w:r>
        <w:rPr>
          <w:rFonts w:ascii="Amiri" w:hAnsi="Amiri" w:eastAsia="Amiri" w:cs="Amiri"/>
          <w:color w:val="111111"/>
          <w:sz w:val="28"/>
          <w:sz w:val="28"/>
          <w:szCs w:val="28"/>
          <w:rtl w:val="true"/>
          <w:lang w:bidi="ar-SA"/>
        </w:rPr>
        <w:t xml:space="preserve">قد أخبر بها الرسول المختار، والأئمة الأطهار صلوات الله عليهم ما أظلم الليل وأضاء النهار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من ولدي، إسمه إسمي وکنیته کنيتي، أشبه الناس بي خلقاً وخلقاً، تكون له غيبة وحيرة، تضل فيها الأمم، ثمّ يقبل کالشهاب الثاقب، يملأها عدة وقسطا كما ملئت جورا وظلما </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وآله وسلم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ولدي، تكون له غيبة وحيرة، تضل فيها الأمم، يأتي بذخيرة الأنبياء علیهم السلام فيملأها عدة وقسطة، كما ملئت جوراً وظلماً </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أدرك قائم أهل بيتي، وهو يأتم به في غيبته قبل قيامه، ويتولى أولياءه، ويعادي أعداءه، ذلك من رفقائي وذوي مودتي وأكرم أمتّي عليّ يوم القيامة </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أمیرالمؤمنین علیه السلام أنه قال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ولدك يا حسين هو القائم بالحقّ، المظهر للدين، والباسط للعدل،</w:t>
      </w:r>
    </w:p>
    <w:p>
      <w:pPr>
        <w:pStyle w:val="BookText"/>
        <w:rPr/>
      </w:pP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أمیرالمؤمنین، وإن ذلك لكائن؟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 محمّداً صلی الله علیه وآله وسلم بالنبوة، واصطفاه على جميع البرية، ولكن بعد غيبة وحيرة، فلايثبت فيها على دينه إلا المخلصون المباشرون الروح اليقين، الّذين أخذ الله عزّ وجلّ میثاقهم بولايتنا، وكتب في قلوبهم الإيمان، وأيدهم بروح منه </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أصبغ بن نباتة،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أتيت أمیرالمؤمنین عليّ بن أبي طالب علیه السلام فوجدته متفكراً، ينكت في الأرض </w:t>
      </w:r>
      <w:r>
        <w:rPr>
          <w:rStyle w:val="FootnoteAnchor"/>
          <w:rtl w:val="true"/>
        </w:rPr>
        <w:footnoteReference w:id="623"/>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المؤمنین، مالي أراك متفكراً، تنكت في الأرض، أرغبت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رغبت فيها ولا في الدنيا يوما قط،</w:t>
      </w:r>
    </w:p>
    <w:p>
      <w:pPr>
        <w:pStyle w:val="BookText"/>
        <w:rPr/>
      </w:pPr>
      <w:r>
        <w:rPr>
          <w:rFonts w:ascii="IRNazanin" w:hAnsi="IRNazanin" w:eastAsia="IRNazanin"/>
          <w:color w:val="111111"/>
          <w:sz w:val="28"/>
          <w:sz w:val="28"/>
          <w:szCs w:val="28"/>
          <w:rtl w:val="true"/>
          <w:lang w:bidi="fa-IR"/>
        </w:rPr>
        <w:t xml:space="preserve">ولكن فكرت في مولود یکون من ظهري، الحادي عشر من ولّدي، هو المهدي، يملأها عدلا كما ملئت جوراً وظلماً، تكون له حيرة وغيبة تضل فيها أقوام وتهتدي فيها آخرون،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أمیرالمؤمنین علیه السلام وإن هذا الكائن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كما أنه مخلوق، الخبر </w:t>
      </w:r>
      <w:r>
        <w:rPr>
          <w:rFonts w:eastAsia="IRNazanin" w:cs="IRNazanin"/>
          <w:color w:val="111111"/>
          <w:sz w:val="28"/>
          <w:szCs w:val="28"/>
          <w:rtl w:val="true"/>
          <w:lang w:bidi="fa-IR"/>
        </w:rPr>
        <w:t>.</w:t>
      </w:r>
      <w:r>
        <w:rPr>
          <w:rStyle w:val="FootnoteAnchor"/>
          <w:rtl w:val="true"/>
        </w:rPr>
        <w:footnoteReference w:id="62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منّا غيبة أمدها طويل، كأني بالشيعة يجولون جولان النعم في غيبته، يطلبون المرعى فلا يجدونه، ألا فمن ثبت منهم على دينه، ولم يقس قلبه لطول أمد غيبة إمامه، فهو معي في درجتي يوم القيامة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منا إذا قام لم يكن لأحد في عنقه بيعة، فلذلك تخفى ولادته ويغيب شخصه </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 حين ذكر عنده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ليغيين حتّی يقول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الله في آل محمّد صلی الله علیه وآله وسلم حاجة </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الحسن بن عليّ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منا أحد إلا ويقع في عنقه بيعة لطاغية زمانه، إلا القائم الّذي يصلي روح الله عیسی بن مریم علیهما السلام خلفه، فإن الله عزّ وجلّ يخفي ولادته، ويغيب شخصه، لئلا يكون لأحد في عنقه بيعة إذا خرج، ذلك التاسع من ولد أخي الحسين بن سیّدة النساء، يطيل الله عمره في غيبته، ثمّ يظهره بقدرته، في صورة شاب دون أربعين سنة، وذلك ليعلم أن الله على کلّ شيء قدير </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الحسين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هذه الأمة هو التاسع من ولدي وهو صاحب الغيبة، هو الّذي يقسم میراثه وهو حي</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الحسين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منا غيبتين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أطول من الأخرى، أما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فستة أيام وستة أشهر أو ستّة سنين </w:t>
      </w:r>
      <w:r>
        <w:rPr>
          <w:rStyle w:val="FootnoteAnchor"/>
          <w:rtl w:val="true"/>
        </w:rPr>
        <w:footnoteReference w:id="62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إشارة إلى أنه بعد إمامته لم يطلع على خبره إلى ستة أيام أحد، ثمّ بعد ستة أشهر انتشر أمره، وبعد ست سنين ظهر وانتشر أمر السفراء، والأظهر أنه إشارة إلى بعض الأزمان المختلفة التي قدرت لغيبته، وأنه قابل للبداء إلى آخر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فيطول أمدها حتّی يرجع عن هذا الأمر أكثر من يقول به، فلا يثبت عليه إلا من قوي يقينه، وصحت معرفته، ولم يجد في نفسه حرجا ممّا قضيناه، وسلم لنا أهل البيت </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علیه السلام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مولود في آخر الزمان ، هو المهدي من هذه العترة، تكون له حيرة وغيبة، يضل فيها أقوام، ويهتدي فيها أقوام </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في حديث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بالأئمة من آبائي وولدي، وجحد المهدي من ولدي كان كمن أقر بجميع الأنبياء وجحد محمّدا صلی الله علیه وآله وسلم نبوته،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ومن المهدي من ولدك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ولد السابع، يغيب عنكم شخصه، ولا يحل لكم تسميته </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يكون العبد إلى الله عزّ وجلّ، وأرضی ما يكون عنه إذا افتقدوا حجّة الله، فكم يظهر لهم وحجب عنهم فلم يعلموا بمكانه، وهم في ذلك يعلمون أنه لم تبطل حجج الله عزّوجلّ ولا بيناته،</w:t>
      </w:r>
    </w:p>
    <w:p>
      <w:pPr>
        <w:pStyle w:val="BookText"/>
        <w:rPr/>
      </w:pPr>
      <w:r>
        <w:rPr>
          <w:rFonts w:ascii="Amiri" w:hAnsi="Amiri" w:eastAsia="Amiri" w:cs="Amiri"/>
          <w:color w:val="111111"/>
          <w:sz w:val="28"/>
          <w:sz w:val="28"/>
          <w:szCs w:val="28"/>
          <w:rtl w:val="true"/>
          <w:lang w:bidi="ar-SA"/>
        </w:rPr>
        <w:t xml:space="preserve">فعندها فتوقعوا الفرج صباحا ومساء، فإن أشد ما يكون غضب الله على أعدائه ، إذا افتقدوا حجته فلم يظهر لهم، وقد علم أن أولياءه لا يرتابون، ولو علم أنهم يرتابون ما أفقدهم حجته طرفة عين </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الغيبة ستقع بالسادس من ولدي، وهو الثاني عشر من الأئمة الهداة بعد رسول الله صلی الله علیه وآله وسلم أولهم أمیرالمؤمنین عليّ بن أبي </w:t>
      </w:r>
    </w:p>
    <w:p>
      <w:pPr>
        <w:pStyle w:val="BookText"/>
        <w:rPr/>
      </w:pPr>
      <w:r>
        <w:rPr>
          <w:rFonts w:ascii="Amiri" w:hAnsi="Amiri" w:eastAsia="Amiri" w:cs="Amiri"/>
          <w:color w:val="111111"/>
          <w:sz w:val="28"/>
          <w:sz w:val="28"/>
          <w:szCs w:val="28"/>
          <w:rtl w:val="true"/>
          <w:lang w:bidi="ar-SA"/>
        </w:rPr>
        <w:t xml:space="preserve">طالب، وآخرهم القائم بالحقّ، بقية الله في الأرض، وصاحب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لو بقي في غيبته ما بقي نوح في قومه لم يخرج من الدنيا حتّی يظهر فيملأ الأرض قسطا وعدلا كما ملئت جوراً وظلماً </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جعفر ، عن أخيه موسی بن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فقد الخامس من ولد السابع، فالله الله في أديانكم، لا يردكم </w:t>
      </w:r>
      <w:r>
        <w:rPr>
          <w:rStyle w:val="FootnoteAnchor"/>
          <w:rtl w:val="true"/>
        </w:rPr>
        <w:footnoteReference w:id="636"/>
      </w:r>
      <w:r>
        <w:rPr>
          <w:rFonts w:ascii="IRNazanin" w:hAnsi="IRNazanin" w:eastAsia="IRNazanin"/>
          <w:color w:val="111111"/>
          <w:sz w:val="28"/>
          <w:sz w:val="28"/>
          <w:szCs w:val="28"/>
          <w:rtl w:val="true"/>
          <w:lang w:bidi="fa-IR"/>
        </w:rPr>
        <w:t xml:space="preserve">أحد عنها، یا بني إنّه لا بد لصاحب هذا الأمر من غيبة، حتّی يرجع عن هذا الأمر من كان يقول به، إنما هي محنة من الله عزّ وجلّ، امتحن بها خلقه، ولو علم آباؤكم وأجدادكم دينا أصح من هذا لاتبعوه </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الحسين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لمن لا ورع له، ولا إيمان لمن لا تقية له، وإن أكرمكم عند الله أعملكم بالتقيّة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إلى متى؟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وهو يوم خروج قائمنا أهل البيت، فمن ترك التقية قبل خروج قائمنا فليس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ومن القائم منكم أهل البيت؟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ولدي، ابن سیّدة الإماء، يطهر الله به الأرض من کلّ جور، ويقدسها من كل ظلم، وهو الّذي يشك الناس في ولادته، وهو صاحب الغيبة قبل خروجه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خرج أشرقت الأرض بنوره </w:t>
      </w:r>
      <w:r>
        <w:rPr>
          <w:rStyle w:val="FootnoteAnchor"/>
          <w:rtl w:val="true"/>
        </w:rPr>
        <w:footnoteReference w:id="638"/>
      </w:r>
      <w:r>
        <w:rPr>
          <w:rFonts w:ascii="IRNazanin" w:hAnsi="IRNazanin" w:eastAsia="IRNazanin"/>
          <w:color w:val="111111"/>
          <w:sz w:val="28"/>
          <w:sz w:val="28"/>
          <w:szCs w:val="28"/>
          <w:rtl w:val="true"/>
          <w:lang w:bidi="fa-IR"/>
        </w:rPr>
        <w:t xml:space="preserve">ووضع میزان العدل بين الناس، فلايظلم أحد أحداً، وهو الّذي تطوى له الأرض، ولا يكون له ظل، وهو الّذي ينادي مناد من السماء يسمعه جميع أهل الأرض بالدعاء إليه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حجّة الله </w:t>
      </w:r>
    </w:p>
    <w:p>
      <w:pPr>
        <w:pStyle w:val="BookText"/>
        <w:rPr/>
      </w:pPr>
      <w:r>
        <w:rPr>
          <w:rFonts w:ascii="Amiri" w:hAnsi="Amiri" w:eastAsia="Amiri" w:cs="Amiri"/>
          <w:color w:val="111111"/>
          <w:sz w:val="28"/>
          <w:sz w:val="28"/>
          <w:szCs w:val="28"/>
          <w:rtl w:val="true"/>
          <w:lang w:bidi="ar-SA"/>
        </w:rPr>
        <w:t xml:space="preserve">قد ظهر عند بيت الله فاتبعوه، فإن الحقّ معه وفيه،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Style w:val="FootnoteAnchor"/>
          <w:rtl w:val="true"/>
        </w:rPr>
        <w:footnoteReference w:id="639"/>
      </w:r>
      <w:r>
        <w:rPr>
          <w:rStyle w:val="FootnoteAnchor"/>
          <w:rtl w:val="true"/>
        </w:rPr>
        <w:footnoteReference w:id="640"/>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العظيم بن عبدالله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عليّ بن موسى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أن تكون القائم من أهل بيت محمّد صلی الله علیه وآله وسلم الّذي يملا الأرض قسطا وعدلا كما ملئت جوراً وظلماً،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القاسم، ما منا إلا وهو قائم بأمر الله عزّ وجلّ، وهاد إلى دين الله ولكن القائم الّذي يطهر الله عزّ وجلّ به الأرض من أهل الكفر والجحود ويملأها عدلا وقسطاً، هو الّذي تخفى على </w:t>
      </w:r>
      <w:r>
        <w:rPr>
          <w:rStyle w:val="FootnoteAnchor"/>
          <w:rtl w:val="true"/>
        </w:rPr>
        <w:footnoteReference w:id="641"/>
      </w:r>
      <w:r>
        <w:rPr>
          <w:rFonts w:ascii="IRNazanin" w:hAnsi="IRNazanin" w:eastAsia="IRNazanin"/>
          <w:color w:val="111111"/>
          <w:sz w:val="28"/>
          <w:sz w:val="28"/>
          <w:szCs w:val="28"/>
          <w:rtl w:val="true"/>
          <w:lang w:bidi="fa-IR"/>
        </w:rPr>
        <w:t>الناس ولادته، ويغيب عنهم شخصه، ويحرم عليهم تسميته ، وهو سمي رسول الله صلی الله علیه وآله وسلم وكنيه، وهو الّذي تطوى له الأرض، ويذل له کلّ صعب ، ويجتمع إليه من أصحابه عدة أهل بدر ثلاثمائة وثلاثة عشر رجلا من أقاصي الأرض،</w:t>
      </w:r>
    </w:p>
    <w:p>
      <w:pPr>
        <w:pStyle w:val="BookText"/>
        <w:rPr/>
      </w:pPr>
      <w:r>
        <w:rPr>
          <w:rFonts w:ascii="Amiri" w:hAnsi="Amiri" w:eastAsia="Amiri" w:cs="Amiri"/>
          <w:color w:val="111111"/>
          <w:sz w:val="28"/>
          <w:sz w:val="28"/>
          <w:szCs w:val="28"/>
          <w:rtl w:val="true"/>
          <w:lang w:bidi="ar-SA"/>
        </w:rPr>
        <w:t xml:space="preserve">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فإذا اجتمعت له هذه العدة من أهل الإخلاص، أظهر الله أمره، فإذا أكمل له العقد، وهو عشرة آلاف رجل، خرج بإذن الله عزّ وجلّ، فلا يزال يقتل أعداء الله، حتّی يرضى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وكيف يعلم أن الله عزّ وجلّ قد رضي؟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 في قلبه الرحمة،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دخل المدينة أخرج اللات والعزى فأحرقهما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مهزیار،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كتبت إلى أبي الحسن صاحب العسكر علیه السلام أسأله عن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صاحبكم عن دار الظالمين، فتوقعوا الفرج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أحمد بن إسحاق بن سعد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 علیهماالسلام وأنا أريد أن أسأله عن الخلف من بعده،</w:t>
      </w:r>
    </w:p>
    <w:p>
      <w:pPr>
        <w:pStyle w:val="BookText"/>
        <w:rPr/>
      </w:pPr>
      <w:r>
        <w:rPr>
          <w:rFonts w:ascii="IRNazanin" w:hAnsi="IRNazanin" w:eastAsia="IRNazanin"/>
          <w:color w:val="111111"/>
          <w:sz w:val="28"/>
          <w:sz w:val="28"/>
          <w:szCs w:val="28"/>
          <w:rtl w:val="true"/>
          <w:lang w:bidi="fa-IR"/>
        </w:rPr>
        <w:t xml:space="preserve">فقال لي مبتدءاً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إسحاق، إن الله تبارك وتعالى لم يخل الأرض منذ خلق آدم علیه السلام ولايخليها إلى أن تقوم الساعة من حجّة لله على خلقه، به يدفع البلاء عن أهل الأرض، وبه ينزل الغيث، وبه يخرج بركات الأرض،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فمن الإمام والخليفة بعدك؟</w:t>
      </w:r>
    </w:p>
    <w:p>
      <w:pPr>
        <w:pStyle w:val="BookText"/>
        <w:rPr/>
      </w:pPr>
      <w:r>
        <w:rPr>
          <w:rFonts w:ascii="IRNazanin" w:hAnsi="IRNazanin" w:eastAsia="IRNazanin"/>
          <w:color w:val="111111"/>
          <w:sz w:val="28"/>
          <w:sz w:val="28"/>
          <w:szCs w:val="28"/>
          <w:rtl w:val="true"/>
          <w:lang w:bidi="fa-IR"/>
        </w:rPr>
        <w:t xml:space="preserve">فنهض علیه السلام مسرعاً فدخل البيت، ثمّ خرج وعلى عاتقه غلام كأن وجهه القمر ليلة البدر، من أبناء ثلاث سنين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أحمد بن إسحاق، لولا كرامتك على الله عزّ وجلّ وعلى حججه، ما عرضت عليك ابني هذا، إنّه سمي رسول الله صلی الله علیه وآله وسلم وكنيه الّذي يملأ الأرض قسطا وعدلا كما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أحمد بن إسحاق، مثله في هذه الأمة مثل الخضر علیه السلام ومثله مثل ذي القرنين، والله ليغيين غيبة لا ينجو فيها من الهلكة إلا من ثبته الله عزّ وجلّ على القول بإمامته، ووفقه فيها للدعاء بتعجیل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يامولاي، فهل من علامة يطمئن إليها قلبي؟ فنطق الغلام علیه السلام بلسان عربّي فصيح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بقية الله في أرضه والمنتقم من أعدائه ، فلا تطلب أثراً بعد عين يا أحمد بن إسحاق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مسروراً فرحاً، فلمّا كان من الغد عدت </w:t>
      </w:r>
    </w:p>
    <w:p>
      <w:pPr>
        <w:pStyle w:val="BookText"/>
        <w:rPr/>
      </w:pPr>
      <w:r>
        <w:rPr>
          <w:rFonts w:ascii="IRNazanin" w:hAnsi="IRNazanin" w:eastAsia="IRNazanin"/>
          <w:color w:val="111111"/>
          <w:sz w:val="28"/>
          <w:sz w:val="28"/>
          <w:szCs w:val="28"/>
          <w:rtl w:val="true"/>
          <w:lang w:bidi="fa-IR"/>
        </w:rPr>
        <w:t xml:space="preserve">إليه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لقد عظم سروري بما مننت به عليَّ، فما السنّة الجارية فيه من الخضر وذي القرنين؟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الغيبة يا أحمد،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وإن غيبته لتطول؟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وربّي حتّی يرجع عن هذا الأمر أكثر القائلين به، ولا يبقى إلا من أخذ الله عزّ وجلّ عهده لولايتنا، وكتب في قلبه الإيمان، وأيده بروح منه یا أحمد بن إسحاق، هذا أمر من أمر الله وسر من سر الله، وغيب من غيب الله فخذ ما آتيتك واكتمه، وكن من الشاکرین، تكن معنا غداً في علّيّين </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محمّد الحسن بن أحمد المكتّب،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فحضرته قبل وفاته بأيام، فأخرج إلى الناس توقيعاً 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التامة،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w:t>
      </w:r>
      <w:r>
        <w:rPr>
          <w:rStyle w:val="FootnoteAnchor"/>
          <w:rtl w:val="true"/>
        </w:rPr>
        <w:footnoteReference w:id="646"/>
      </w:r>
      <w:r>
        <w:rPr>
          <w:rFonts w:ascii="IRNazanin" w:hAnsi="IRNazanin" w:eastAsia="IRNazanin"/>
          <w:color w:val="111111"/>
          <w:sz w:val="28"/>
          <w:sz w:val="28"/>
          <w:szCs w:val="28"/>
          <w:rtl w:val="true"/>
          <w:lang w:bidi="fa-IR"/>
        </w:rPr>
        <w:t>مفتر</w:t>
      </w:r>
      <w:r>
        <w:rPr>
          <w:rStyle w:val="FootnoteAnchor"/>
          <w:rtl w:val="true"/>
        </w:rPr>
        <w:footnoteReference w:id="647"/>
      </w:r>
      <w:r>
        <w:rPr>
          <w:rFonts w:ascii="Amiri" w:hAnsi="Amiri" w:eastAsia="Amiri" w:cs="Amiri"/>
          <w:color w:val="111111"/>
          <w:sz w:val="28"/>
          <w:sz w:val="28"/>
          <w:szCs w:val="28"/>
          <w:rtl w:val="true"/>
          <w:lang w:bidi="ar-SA"/>
        </w:rPr>
        <w:t xml:space="preserve">ولا حول ولا قوة إلا بالله العليّ العظيم </w:t>
      </w:r>
      <w:r>
        <w:rPr>
          <w:rFonts w:eastAsia="Amiri" w:cs="Amiri" w:ascii="Amiri" w:hAnsi="Amiri"/>
          <w:color w:val="111111"/>
          <w:sz w:val="28"/>
          <w:szCs w:val="28"/>
          <w:rtl w:val="true"/>
          <w:lang w:bidi="ar-SA"/>
        </w:rPr>
        <w:t>.</w:t>
      </w:r>
      <w:r>
        <w:rPr>
          <w:rStyle w:val="FootnoteAnchor"/>
          <w:rtl w:val="true"/>
        </w:rPr>
        <w:footnoteReference w:id="64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فنسخنا هذا التوقيع، وخرجنا من عنده ، فلمّا كان اليوم السادس عدنا إليه وهو يجود بنفسه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وصيك من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أمر هو بالغه ، </w:t>
      </w:r>
    </w:p>
    <w:p>
      <w:pPr>
        <w:pStyle w:val="BookText"/>
        <w:rPr/>
      </w:pPr>
      <w:r>
        <w:rPr>
          <w:rFonts w:ascii="Amiri" w:hAnsi="Amiri" w:eastAsia="Amiri" w:cs="Amiri"/>
          <w:color w:val="111111"/>
          <w:sz w:val="28"/>
          <w:sz w:val="28"/>
          <w:szCs w:val="28"/>
          <w:rtl w:val="true"/>
          <w:lang w:bidi="ar-SA"/>
        </w:rPr>
        <w:t xml:space="preserve">ومضى رضي الله عنه، فهذا آخر كلام سمع منه رحمة الله ورضوانه عليه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نبذة ممّا ورد عن الأئمة الأطهار، في الإخبار بغيبة الإمام الغائب عن الأبصار، رويتها بإسنادي الآتي في خاتمة الكتاب عن الشيخ الصدوق في کتاب کمال الدین وتمام النعمة،</w:t>
      </w:r>
    </w:p>
    <w:p>
      <w:pPr>
        <w:pStyle w:val="BookText"/>
        <w:rPr/>
      </w:pPr>
      <w:r>
        <w:rPr>
          <w:rFonts w:ascii="Amiri" w:hAnsi="Amiri" w:eastAsia="Amiri" w:cs="Amiri"/>
          <w:color w:val="111111"/>
          <w:sz w:val="28"/>
          <w:sz w:val="28"/>
          <w:szCs w:val="28"/>
          <w:rtl w:val="true"/>
          <w:lang w:bidi="ar-SA"/>
        </w:rPr>
        <w:t>ومضى فيما مرّ، ويأتي فيما بعد ما يناسب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هنا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غيبته، وهو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يبين لنا ويتبين بعد ظهوره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الفضل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علیهماالسلام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غيبة لا بد منها، يرتاب فيها کلّ 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يؤذن لنا في كشفه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الحكمة في غيبته؟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الحكمة في غيبته وجه الحكمة في غيبات من تقدمه من حجج الله تعالى ذكره، إن وجه الحكمة في ذلك لا ينكشف إلا بعد ظهوره، كما لم ينكشف وجه الحكمة لما أتاه الخضر علیه السلام من خرق السفينة، وقتل الغلام، وإقامة الجدار لموسى علیه السلام إلآ وقت افتراقهما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أمر 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وسر من سر الله، وغيب من غيب الله، ومتى علمنا أنه عزّ وجلّ حكيم صدقنا بأن أفعاله كلها حكمة، وإن كان وجهها غير منکشف لنا</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التوقيع المروي في الاحتجاج عن الحجّة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علة ما وقع من الغيبة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تَسْأَلُوا عَنْ أَشْيَاءَ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إنّه لم يكن أحد من آبائي إلا وقد وقعت في عنقه بيعة لطاغية زمانه، وإني أخرج حين أخرج ولا بيعة لاحد من الطواغيت في عنقي </w:t>
      </w:r>
      <w:r>
        <w:rPr>
          <w:rFonts w:eastAsia="Amiri" w:cs="Amiri" w:ascii="Amiri" w:hAnsi="Amiri"/>
          <w:color w:val="111111"/>
          <w:sz w:val="28"/>
          <w:szCs w:val="28"/>
          <w:rtl w:val="true"/>
          <w:lang w:bidi="ar-SA"/>
        </w:rPr>
        <w:t>...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بينه الأئمة المعصومون علیهم السلام لنا وهو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خوفه علیه السلام من القتل، كما مرّ في خوفه علیه السلام فراجع</w:t>
      </w:r>
      <w:r>
        <w:rPr>
          <w:rStyle w:val="FootnoteAnchor"/>
          <w:rtl w:val="true"/>
        </w:rPr>
        <w:footnoteReference w:id="653"/>
      </w:r>
      <w:r>
        <w:rPr>
          <w:rFonts w:ascii="IRNazanin" w:hAnsi="IRNazanin" w:eastAsia="IRNazanin"/>
          <w:color w:val="111111"/>
          <w:sz w:val="28"/>
          <w:sz w:val="28"/>
          <w:szCs w:val="28"/>
          <w:rtl w:val="true"/>
          <w:lang w:bidi="fa-IR"/>
        </w:rPr>
        <w:t xml:space="preserve">، وهذا أيضاً أحد الأسباب الموجبة لخروجه بالسيف إذا ظهر، كما مرّ في حديث أمیرالمؤمنین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يخرج لضربّت عنقه </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 يعني يجب عليه الخروج بالسيف بعد ظهوره، حفظاً لنفسه الشريفة، فإن الظهور أعم من الخروج، فربّما يكون الإمام ظاهراً ولا يخرج بالسيف، مثل سائر الأئمة علیهم السلام سوی مولانا الحسين علیه السلام، فإنّه لو لم يخرج لقتله الأعداء كما قتلوا آباءه الطاهرين بغياً وعدوانا، وكفراً وطغياناً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لأحد من الطواغيت في عنقه بيعة، وقد تقدم هذا الوجه في التوقيع وفي حديث الحسن المجتبى</w:t>
      </w:r>
      <w:r>
        <w:rPr>
          <w:rStyle w:val="FootnoteAnchor"/>
          <w:rtl w:val="true"/>
        </w:rPr>
        <w:footnoteReference w:id="655"/>
      </w:r>
      <w:r>
        <w:rPr>
          <w:rFonts w:ascii="Amiri" w:hAnsi="Amiri" w:eastAsia="Amiri" w:cs="Amiri"/>
          <w:color w:val="111111"/>
          <w:sz w:val="28"/>
          <w:sz w:val="28"/>
          <w:szCs w:val="28"/>
          <w:rtl w:val="true"/>
          <w:lang w:bidi="ar-SA"/>
        </w:rPr>
        <w:t>وأبيه صلوات الله وسلامه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الإمتحان للخلق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 xml:space="preserve">كما ذكر في حديث الإمام موسی بن جعفر علیهماالسلام وحديث الصادق علیه السلام الّذي مرّ في خوفه </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يكون ما تمدون أعينكم إليه حتّی تمحصوا وتميزوا، وحتّی لا يبقى منكم إلا الأندر فالاندر </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الفرات على عهد أمیرالمؤمنین فركب هو وابناه الحسن والحسين علیهماالسلام فمرّ بثقيف،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جاء عليّ يرد الماء،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لأقتلن أنا وابناي هذان وليبعثن الله رجلا من ولدي في آخر الزمان يطالب بدمائنا، وليغيبن عنهم تميزاً لأهل الضلالة، حتّی يقول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في آل محمّد من حاجة </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فيه سنن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حديث سدير،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منا غيبة يطول أمدها،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ذاك ، یا 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أبي إلا أن يجري فيه سنن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غيباتهم، وإنّه لا بد له یا سدیر من استيفاء مدد غيباتهم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أي سنناً على سنن من كان قبلكم</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تضيع ودائع الله عزّ وجلّ، أعني المؤمنين الّذين يظهرون من أصلاب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في العلل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في حديث ابن أبي عمير ،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أمیرالمؤمنین لم يقاتل مخالفيه في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في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يعني بتزايلهم؟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ودائع مؤمنون في أصلاب قوم کافرين، وكذلك القائم علیه السلام لن يظهر أبداً، حتّی تخرج ودائع الله عزّ وجلّ، فإذا </w:t>
      </w:r>
    </w:p>
    <w:p>
      <w:pPr>
        <w:pStyle w:val="BookText"/>
        <w:rPr/>
      </w:pPr>
      <w:r>
        <w:rPr>
          <w:rFonts w:ascii="IRNazanin" w:hAnsi="IRNazanin" w:eastAsia="IRNazanin"/>
          <w:color w:val="111111"/>
          <w:sz w:val="28"/>
          <w:sz w:val="28"/>
          <w:szCs w:val="28"/>
          <w:rtl w:val="true"/>
          <w:lang w:bidi="fa-IR"/>
        </w:rPr>
        <w:t>خرجت ظهر على من ظهر من أعداء الله عزّوجلّ، فقتلهم</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قبائح أعمالنا، وفضائح أفعالنا، فإنّها المانعة عن ظهوره علیه السلام عقوبة علينا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الأرض لا تخلو من حجّة لله ولكن الله سيعمي خلقه منها بظلمهم وجورهم، وإسرافهم على أنفسهم الخبر </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توقيع الحجّة علیه السلام إلى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أشیاعنا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له علیه السلام ؛ غيبتين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الصغرى، والثانية الكبرى</w:t>
      </w:r>
    </w:p>
    <w:p>
      <w:pPr>
        <w:pStyle w:val="BookText"/>
        <w:rPr/>
      </w:pPr>
      <w:r>
        <w:rPr>
          <w:rFonts w:ascii="IRNazanin" w:hAnsi="IRNazanin" w:eastAsia="IRNazanin"/>
          <w:color w:val="111111"/>
          <w:sz w:val="28"/>
          <w:sz w:val="28"/>
          <w:szCs w:val="28"/>
          <w:rtl w:val="true"/>
          <w:lang w:bidi="fa-IR"/>
        </w:rPr>
        <w:t xml:space="preserve">أما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مدتها من حين وفاة أبيه إلى وفاة السمري، وكان وفاة أبيه علیه السلام لثمان خلون من ربّيع الأول، سنة ستين ومائتين، ووفاة السمري في منتصف شعبان ، سنّة ثمان وعشرين وثلاثمائة، فتكون الغيبة الصغرى ثمان وستين سنّة وإن جعلت الغيبة من زمان ولادته، فهي ثلاث وسبعون سنة، فإن ولادته كانت في منتصف شعبان سنّة خمس وخمسين ومائتين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بن محمّد، قال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عن أبي محمّد علیه السلام ؛ حين قتل الزبيري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جزاء من افترى على الله </w:t>
      </w:r>
    </w:p>
    <w:p>
      <w:pPr>
        <w:pStyle w:val="BookText"/>
        <w:rPr/>
      </w:pPr>
      <w:r>
        <w:rPr>
          <w:rFonts w:ascii="Amiri" w:hAnsi="Amiri" w:eastAsia="Amiri" w:cs="Amiri"/>
          <w:color w:val="111111"/>
          <w:sz w:val="28"/>
          <w:sz w:val="28"/>
          <w:szCs w:val="28"/>
          <w:rtl w:val="true"/>
          <w:lang w:bidi="ar-SA"/>
        </w:rPr>
        <w:t xml:space="preserve">في أوليائه ، زعم أنه يقتلني، وليس لي عقب، فكيف رأى قدرة الله، وولد له ولد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 ومائتين</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لغيبته الكبرى التي مبدؤها وفاة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 محدود، ولا أجلّ موعود، بل لله الحكم في وقت ظهوره، وإشراق نوره</w:t>
      </w:r>
    </w:p>
    <w:p>
      <w:pPr>
        <w:pStyle w:val="BookText"/>
        <w:rPr/>
      </w:pPr>
      <w:r>
        <w:rPr>
          <w:rFonts w:ascii="Amiri" w:hAnsi="Amiri" w:eastAsia="Amiri" w:cs="Amiri"/>
          <w:color w:val="111111"/>
          <w:sz w:val="28"/>
          <w:sz w:val="28"/>
          <w:szCs w:val="28"/>
          <w:rtl w:val="true"/>
          <w:lang w:bidi="ar-SA"/>
        </w:rPr>
        <w:t xml:space="preserve">ويدل على ذلك أخبار مستفيضة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البحار، عن كتاب الغيبة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الأمر وقت؟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الموقّتون، ماوقتنا فيما مضى ولا نوقت فيما يستقبل </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سيّدي أبا عبدالله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للمأمول المنتظر المهدي وقت موقت تعلمه الناس؟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الله أن يوقت له وقتاً،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ولم ذلك؟</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الساعة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لِوَقْتِهَا إِلَّا هُوَ </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لك من الناس شيئا فلا تهابن أن تكذبه، فلسنا نوقت لاحد وقتاً</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محمّد بن الحنفية ، حين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لذلك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علم الله غلب علم الموقتين، إن الله وعد موسی ثلاثين ليلة وأتمها بعشر، لم يعلمها موسى، ولم يعلمها بنو إسرائيل، فلمّا جاوز الوقت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غرنا موسی، فعبدوا العجل، ولكن إذا كثرت الحاجة والفاقة في الناس وأنكر بعضهم بعضا، فعند ذلك توقعوا أمر الله صباحا ومساء </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أبي حمزة الثمالي،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و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السبعين بلاء، وكان يقول بعد البلاء رخاء ، وقد مضت السبعون ولم نر رخاءاً، فقال أبو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ثابت إن الله تعالی کان وقت هذا الأمر في السبعين فلمّا قتل الحسین اشتد غضب الله على أهل الأرض، فأخره إلى أربعين ومائة سنة فحدثناكم فأذعتم الحديث، وكشفتم قناع السر، فأخره الله ولم يجعل له بعد ذلك عندنا وقتا،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ذلك لأبي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ذاك </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p>
    <w:p>
      <w:pPr>
        <w:pStyle w:val="BookText"/>
        <w:rPr/>
      </w:pPr>
      <w:r>
        <w:rPr>
          <w:rFonts w:ascii="IRNazanin" w:hAnsi="IRNazanin" w:eastAsia="IRNazanin"/>
          <w:color w:val="111111"/>
          <w:sz w:val="28"/>
          <w:sz w:val="28"/>
          <w:szCs w:val="28"/>
          <w:rtl w:val="true"/>
          <w:lang w:bidi="fa-IR"/>
        </w:rPr>
        <w:t xml:space="preserve">متى خروج القائم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إنا أهل بيت لا نوقت، وقد قال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الوقّاتون، يا أبا محمّد، إن قدام هذا الأمر خمس علامات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أوليهن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في شهر رمضان، وخروج السفياني، وخروج الخراساني وقتل النفس الزكية، وخسف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التوقيع الشريف المروي في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ظهور الفرج، فإنّه إلى الله، وكذب الوقّاتون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علیهم السلام قد أخبروا بكلتي غيبتيه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البحار عن النبیّ صلی الله علیه وآله وسلم أنه قال بعد عد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يغيب عنهم إمامهم ما شاء الله، ويكون له غيبتان إحداهما أطول من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إلينا رسول الله، فقال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الحذر، إذا فقد الخامس من ولد السابع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يكون حاله عند غيبته؟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يصبر حتّی يأذن الله له بالخروج، فيخرج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كرعة، على رأسه عمامتّي متدرع بدرعي، متقلد بسيفي ذي الفقار، ومناد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المهدي خليفة الله فاتبعوه </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غيبتين </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غیبتين يقال في إحداهما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هلك ولا يدري في أي واد سلك </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عبدالله علیه السلام أنه قال لحازم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حازم، إن الصاحب هذا الأمر غيبتين ، يظهر في الثانية، إن جاءك من يقول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نفض يده من تراب قبره فلا تصدقه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غیبتان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قصيرة والأخرى طويلة ، فالأولى يعلم بمكانه فيها خاصة من شیعته، والأخرى لا يعلم بمكانه إلآ خاصة مواليه في دينه </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زمن غيبته يشهد الناس ويراهم، ولا يرونه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البحار، عن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سدير الصيرفي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عبدالله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صاحب هذا الأمر لشبه </w:t>
      </w:r>
      <w:r>
        <w:rPr>
          <w:rStyle w:val="FootnoteAnchor"/>
          <w:rtl w:val="true"/>
        </w:rPr>
        <w:footnoteReference w:id="683"/>
      </w:r>
      <w:r>
        <w:rPr>
          <w:rFonts w:ascii="Amiri" w:hAnsi="Amiri" w:eastAsia="Amiri" w:cs="Amiri"/>
          <w:color w:val="111111"/>
          <w:sz w:val="28"/>
          <w:sz w:val="28"/>
          <w:szCs w:val="28"/>
          <w:rtl w:val="true"/>
          <w:lang w:bidi="ar-SA"/>
        </w:rPr>
        <w:t xml:space="preserve">من يوسف،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تخبرنا بغيبة أو حيرة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ينكر هذا الخلق الملعون أشباه الخنازير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إخوة يوسف كانوا عقلاء، الباء، أسباطاً، أولاد أنبياء، دخلوا عليه فكلموه وخاطبوه وتاجروه وراو دوه، وكانوا إخوته وهو أخوهم، لم يعرفوه حتّی عرفهم نفسه، وقال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فعرفوه حينئذ، فما تنكر هذه الأمة المتحيرة أن يكون الله جلّ وعز يريد في وقت من الأوقات أن يستر حجته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يوسف إليه ملك مصر، وكان بينه وبين أبيه مسيرة ثمانية عشر يوما، فلو أراد أن يعلمه مكانه لقدر على ذلك، والله لقد سار یعقوب وولده عند البشارة تسعة أيام من بدوهم إلى مصر ، فما تنكر هذه الأمة أن يكون الله يفعل بحجته ما فعل بيوسف؟ وأن يكون صاحبكم المظلوم المجحود حقه، صاحب هذا الأمر يتردد بينهم، ويمشي في أسواقهم، ويطأ فرشهم، ولا يعرفونه، حتّی يأذن الله له أن يعرفهم نفسه، كما أذن ليوسف حتّی قال له إخوته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أَإِنَّكَ لَأَنْتَ يُوسُفُ </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يفقد الناس إمامهم، فيشهدهم الموسم فيراهم ولا يرونه </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غيبته لا تنافي اللطف الموجب لإظهار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إلى المجرمين، فلأنهم السبب في خفائه ، كما عرفت في الوجه السادس</w:t>
      </w:r>
      <w:r>
        <w:rPr>
          <w:rStyle w:val="FootnoteAnchor"/>
          <w:rtl w:val="true"/>
        </w:rPr>
        <w:footnoteReference w:id="687"/>
      </w:r>
      <w:r>
        <w:rPr>
          <w:rFonts w:ascii="Amiri" w:hAnsi="Amiri" w:eastAsia="Amiri" w:cs="Amiri"/>
          <w:color w:val="111111"/>
          <w:sz w:val="28"/>
          <w:sz w:val="28"/>
          <w:szCs w:val="28"/>
          <w:rtl w:val="true"/>
          <w:lang w:bidi="ar-SA"/>
        </w:rPr>
        <w:t xml:space="preserve">وأما بالنسبة إلى الصالحين، فلوجهين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أعطاهم من العقول والافهام ما صارت الغيبة لهم بمنزلة المشاهدة، كما صرح به سید العابدين علیه السلام في حديث أبي خالد الكابلي الّذي يأتي ذكره في الباب الثامن إن شاء الله تعالى </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محمّد بن النعمان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أن أولياءه لا يرتابون، ولو علم أنهم يرتابون ما أفقدهم حجته طرفة عين </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وقد قدّمنا هذا الحديث في إخباره عن غيبة القائم </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وفي حديث مفضل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لأمرنا أبين من هذه الشمس وسنذكره في الباب الثامن </w:t>
      </w:r>
      <w:r>
        <w:rPr>
          <w:rFonts w:eastAsia="IRNazanin" w:cs="IRNazanin"/>
          <w:color w:val="111111"/>
          <w:sz w:val="28"/>
          <w:szCs w:val="28"/>
          <w:rtl w:val="true"/>
          <w:lang w:bidi="fa-IR"/>
        </w:rPr>
        <w:t>.</w:t>
      </w:r>
      <w:r>
        <w:rPr>
          <w:rStyle w:val="FootnoteAnchor"/>
          <w:rtl w:val="true"/>
        </w:rPr>
        <w:footnoteReference w:id="691"/>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مشاهدته علیه السلام غير ممنوعة عن بعض الصالحين ، كما يشعر بذلك قوله علیه السلام في التوقيع، الّذي قدمناه في الوجه السادس من أسباب غيبته، فراجع </w:t>
      </w:r>
      <w:r>
        <w:rPr>
          <w:rFonts w:eastAsia="IRNazanin" w:cs="IRNazanin"/>
          <w:color w:val="111111"/>
          <w:sz w:val="28"/>
          <w:szCs w:val="28"/>
          <w:rtl w:val="true"/>
          <w:lang w:bidi="fa-IR"/>
        </w:rPr>
        <w:t>.</w:t>
      </w:r>
      <w:r>
        <w:rPr>
          <w:rStyle w:val="FootnoteAnchor"/>
          <w:rtl w:val="true"/>
        </w:rPr>
        <w:footnoteReference w:id="6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ما في قضية عليّ بن إبراهيم بن مهزیار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تريد يا أبا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المحجوب عن العالم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محجوب عنكم، ولكن حجبه سوء أعمالكم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والحديث مذكور في تبصرة الولي وغيره </w:t>
      </w:r>
      <w:r>
        <w:rPr>
          <w:rStyle w:val="FootnoteAnchor"/>
          <w:rtl w:val="true"/>
        </w:rPr>
        <w:footnoteReference w:id="693"/>
      </w:r>
      <w:r>
        <w:rPr>
          <w:rFonts w:ascii="Amiri" w:hAnsi="Amiri" w:eastAsia="Amiri" w:cs="Amiri"/>
          <w:color w:val="111111"/>
          <w:sz w:val="28"/>
          <w:sz w:val="28"/>
          <w:szCs w:val="28"/>
          <w:rtl w:val="true"/>
          <w:lang w:bidi="ar-SA"/>
        </w:rPr>
        <w:t xml:space="preserve">، فإن شئت تفصيل ذلك فاطلبه هناك، لا نشراح صدرك، وصلاح حالك </w:t>
      </w:r>
    </w:p>
    <w:p>
      <w:pPr>
        <w:pStyle w:val="BookText"/>
        <w:rPr/>
      </w:pPr>
      <w:r>
        <w:rPr>
          <w:rFonts w:ascii="Amiri" w:hAnsi="Amiri" w:eastAsia="Amiri" w:cs="Amiri"/>
          <w:color w:val="111111"/>
          <w:sz w:val="28"/>
          <w:sz w:val="28"/>
          <w:szCs w:val="28"/>
          <w:rtl w:val="true"/>
          <w:lang w:bidi="ar-SA"/>
        </w:rPr>
        <w:t xml:space="preserve">مضافاً إلى أن أدل الأمور على إمكان شيء وقوعه، وقد وقع الفوز بلقائه صلوات الله عليه لجمع من سلفنا الصالحين رحمة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تفصيل تلك الوقائع خارج عما نحن بصدده، ولعل الله عزّ وجلّ يوفقني لذكر طرف منها في خاتمة هذا الكتاب ، فإنّه الهادي إلى نهج الصواب، وإن شئت ما يكفيك فانظر في كتاب النجم الثاقب وکتاب جنّة المأوى، الّذين ألفهما العالم الربّاني، المستفيض بالفيض القدسي، الحاج میرزا حسین النوري الطبرسي رحمه الله تعالى ، وقال السیّد الأجلّ المرتضی، علم الهدی رضي الله تعالی عنه، في كلمات المحققين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فرق بين وجوده غائباً لا يصل إليه أحد، ولا ينتفع به بشر ، وبين عدمه؟ وإلا جاز إعدامه إلى حين علم الله سبحانه بتمكين الرعية له، كما جاز أن يبيحه الاستتار، حتّی يعلم منه التمكين له فيظهر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نحن نجوز أن يصل إليه كثير من أوليائه ، والقائلين بإمامته فينتفعون به، ومن لا يصل إليه منهم ولا يلقاه من شیعته، ومعتقدي إمامته، فهم ينتفعون به في حال الغيبة النفع الّذي نقول إنّه لا بد في التكليف منه، لاتهم مع علمهم بوجوده علیه السلام بينهم، وقطعهم على وجوب طاعته عليهم، ولزومها لهم لا بد من أن يخافوه ويهابوه في إرتكاب القبائح، ويخشوا تأديبه ومؤاخذته ، فيقل منهم فعل القبيح، إلى آخر ما أفاده، اعلى الله مقامه، وزاد له إنعامه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العالم العابد الزاهد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كشف المحجّة مخاطباً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والطريق مفتوحة إلى إمامك علیه السلام لمن يريد الله جلّ شأنه عنايته به وتمام إحسانه إليه، إنتهى كلامه ، رفع مقامه </w:t>
      </w:r>
      <w:r>
        <w:rPr>
          <w:rFonts w:eastAsia="IRNazanin" w:cs="IRNazanin"/>
          <w:color w:val="111111"/>
          <w:sz w:val="28"/>
          <w:szCs w:val="28"/>
          <w:rtl w:val="true"/>
          <w:lang w:bidi="fa-IR"/>
        </w:rPr>
        <w:t>.</w:t>
      </w:r>
      <w:r>
        <w:rPr>
          <w:rStyle w:val="FootnoteAnchor"/>
          <w:rtl w:val="true"/>
        </w:rPr>
        <w:footnoteReference w:id="69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ذكرت كلمات العلماء الصالحين في هذا الباب، طال الكتاب، وملّ الأصحاب،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أثبتت جواز المشاهدة، ووقوعها، فكيف التوفيق بين </w:t>
      </w:r>
      <w:bookmarkStart w:id="356" w:name="pg15432_172038"/>
    </w:p>
    <w:p>
      <w:pPr>
        <w:pStyle w:val="BookText"/>
        <w:rPr/>
      </w:pPr>
      <w:bookmarkEnd w:id="356"/>
      <w:r>
        <w:rPr>
          <w:rFonts w:ascii="Amiri" w:hAnsi="Amiri" w:eastAsia="Amiri" w:cs="Amiri"/>
          <w:color w:val="111111"/>
          <w:sz w:val="28"/>
          <w:sz w:val="28"/>
          <w:szCs w:val="28"/>
          <w:rtl w:val="true"/>
          <w:lang w:bidi="ar-SA"/>
        </w:rPr>
        <w:t>ذلك وبين التوقيع الّذي خرج إلى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فيه بتكذيب من يدعي المشاهدة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علماؤنا في ذلك وجوهاً ، أوجهها ما ذكره المجلسي في البحار حيث قال بعد ذكر التوقيع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على من يدعي المشاهدة مع النيابة، وإيصال الأخبار من جانبه علیه السلام إلى الشيعة على مثال السفراء لئلا ينافي الأخبار التي مضت، وستأتي فيمن رآه، والله يعلم</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357" w:name="__RefHeading___Toc6866914_2142443653"/>
      <w:bookmarkStart w:id="358" w:name="_Toc138"/>
      <w:bookmarkEnd w:id="357"/>
      <w:r>
        <w:rPr/>
        <w:t>2</w:t>
      </w:r>
      <w:r>
        <w:rPr>
          <w:rtl w:val="true"/>
        </w:rPr>
        <w:t xml:space="preserve">- </w:t>
      </w:r>
      <w:r>
        <w:rPr>
          <w:rtl w:val="true"/>
        </w:rPr>
        <w:t>غربّته</w:t>
      </w:r>
      <w:bookmarkEnd w:id="358"/>
    </w:p>
    <w:p>
      <w:pPr>
        <w:pStyle w:val="BookText"/>
        <w:rPr/>
      </w:pPr>
      <w:r>
        <w:rPr>
          <w:rFonts w:ascii="Amiri" w:hAnsi="Amiri" w:eastAsia="Amiri" w:cs="Amiri"/>
          <w:color w:val="111111"/>
          <w:sz w:val="28"/>
          <w:sz w:val="28"/>
          <w:szCs w:val="28"/>
          <w:rtl w:val="true"/>
          <w:lang w:bidi="ar-SA"/>
        </w:rPr>
        <w:t xml:space="preserve">إعلم أنّ للغربّة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عن الأهل والوطن والديار،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الأعوان والأنصار،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بكلا المعنيين، فيا عباد الله أعينوه ، ويا عباد الله انصروه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غربّته بالمعنى الأول ما ذكرناه في عزلته</w:t>
      </w:r>
      <w:r>
        <w:rPr>
          <w:rStyle w:val="FootnoteAnchor"/>
          <w:rtl w:val="true"/>
        </w:rPr>
        <w:footnoteReference w:id="696"/>
      </w:r>
      <w:r>
        <w:rPr>
          <w:rFonts w:ascii="IRNazanin" w:hAnsi="IRNazanin" w:eastAsia="IRNazanin"/>
          <w:color w:val="111111"/>
          <w:sz w:val="28"/>
          <w:sz w:val="28"/>
          <w:szCs w:val="28"/>
          <w:rtl w:val="true"/>
          <w:lang w:bidi="fa-IR"/>
        </w:rPr>
        <w:t xml:space="preserve">وبالمعنی الثاني ما مرّ في حديث الجواد علیه السلام فإذا اجتمعت له هذه العدة ، يعني ثلاثمائة وثلاثة عشر رجلا من أهل الإخلاص أظهر الله أمره </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فانظر أيها العاقل، کیف طالت السنون، ومضت الأعوام، ولم تجتمع هذه العدة للإمام علیه السلام فهذا أقوى شاهد على قلة أنصاره و غربّته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أيضاً ما في البحار، عن غيبة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 الزكية غلام من آل محمّد صلی الله علیه وآله وسلم إسمه محمّد بن الحسن، يقتل بلا جرم ولا ذنب، فإذا قتلوه لم يبق لهم في السماء عاذر، ولا في الأرض ناصر، فعند ذلك يبعث الله قائم آل محمّد صلی الله علیه وآله وسلم في عصبة لهم، أدق في أعين الناس من الكحل، فإذا خرجوا بکی لهم الناس، لا يرون إلا أنهم يختطفون، يفتح الله لهم مشارق الأرض ومغاربّها، ألا وهم المؤمنون حقاً، ألا إن خير الجهاد في آخر الزمان </w:t>
      </w:r>
      <w:r>
        <w:rPr>
          <w:rFonts w:eastAsia="IRNazanin" w:cs="IRNazanin"/>
          <w:color w:val="111111"/>
          <w:sz w:val="28"/>
          <w:szCs w:val="28"/>
          <w:rtl w:val="true"/>
          <w:lang w:bidi="fa-IR"/>
        </w:rPr>
        <w:t>.</w:t>
      </w:r>
      <w:r>
        <w:rPr>
          <w:rStyle w:val="FootnoteAnchor"/>
          <w:rtl w:val="true"/>
        </w:rPr>
        <w:footnoteReference w:id="698"/>
      </w:r>
      <w:bookmarkStart w:id="359" w:name="pg15432_172039"/>
    </w:p>
    <w:p>
      <w:pPr>
        <w:pStyle w:val="BookText"/>
        <w:rPr/>
      </w:pPr>
      <w:bookmarkEnd w:id="359"/>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التشبيه بالكحل من جهة القلة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يرون إلا أنهم يختطفون، أي يستلبون من جهة قلتهم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هذا المعنى ويؤيده ما في البحار، عن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المهديّ شباب لا کهول فيهم، إلا مثل كحل العين، والملح في الزاد، وأقل الزاد الملح</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غربّته بالمعنيين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أمیرالمؤمنین علیه السلام في الحديث المروي في كمال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الشريد، الطريد، الفريد، الوحيد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كثير الرقّي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الحسن موسی بن جعفر علیه السلام عن صاحب هذا الأمر،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الطريد الوحيد الغريب، الغائب عن أهله، الموتور بأبيه علیه السلام </w:t>
      </w:r>
      <w:r>
        <w:rPr>
          <w:rFonts w:eastAsia="IRNazanin" w:cs="IRNazanin"/>
          <w:color w:val="111111"/>
          <w:sz w:val="28"/>
          <w:szCs w:val="28"/>
          <w:rtl w:val="true"/>
          <w:lang w:bidi="fa-IR"/>
        </w:rPr>
        <w:t xml:space="preserve">. </w:t>
      </w:r>
      <w:r>
        <w:rPr>
          <w:rStyle w:val="FootnoteAnchor"/>
          <w:rtl w:val="true"/>
        </w:rPr>
        <w:footnoteReference w:id="701"/>
      </w:r>
    </w:p>
    <w:p>
      <w:pPr>
        <w:pStyle w:val="Heading5"/>
        <w:numPr>
          <w:ilvl w:val="4"/>
          <w:numId w:val="1"/>
        </w:numPr>
        <w:rPr/>
      </w:pPr>
      <w:bookmarkStart w:id="360" w:name="__RefHeading___Toc6866916_2142443653"/>
      <w:bookmarkStart w:id="361" w:name="_Toc139"/>
      <w:bookmarkEnd w:id="360"/>
      <w:r>
        <w:rPr/>
        <w:t>3</w:t>
      </w:r>
      <w:r>
        <w:rPr>
          <w:rtl w:val="true"/>
        </w:rPr>
        <w:t xml:space="preserve">- </w:t>
      </w:r>
      <w:r>
        <w:rPr>
          <w:rtl w:val="true"/>
        </w:rPr>
        <w:t>غلبة المسلمين بظهوره علیه السلام</w:t>
      </w:r>
      <w:bookmarkEnd w:id="361"/>
    </w:p>
    <w:p>
      <w:pPr>
        <w:pStyle w:val="BookText"/>
        <w:rPr/>
      </w:pPr>
      <w:r>
        <w:rPr>
          <w:rFonts w:ascii="IRNazanin" w:hAnsi="IRNazanin" w:eastAsia="IRNazanin"/>
          <w:color w:val="111111"/>
          <w:sz w:val="28"/>
          <w:sz w:val="28"/>
          <w:szCs w:val="28"/>
          <w:rtl w:val="true"/>
          <w:lang w:bidi="fa-IR"/>
        </w:rPr>
        <w:t xml:space="preserve">مرّ في حياة الأرض به علیه السلام وفي إحياء دين الله وإعلاء كلمة الله ما يدل على ذلك، ويأتي في قتل الكافرين ما يدل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الْمُشْرِكِينَ كَافَّةً كَمَا يُقَاتِلُونَكُمْ كَافَّةً</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حتّی لا</w:t>
      </w:r>
    </w:p>
    <w:p>
      <w:pPr>
        <w:pStyle w:val="BookText"/>
        <w:rPr/>
      </w:pPr>
      <w:r>
        <w:rPr>
          <w:rFonts w:ascii="Amiri" w:hAnsi="Amiri" w:eastAsia="Amiri" w:cs="Amiri"/>
          <w:color w:val="111111"/>
          <w:sz w:val="28"/>
          <w:sz w:val="28"/>
          <w:szCs w:val="28"/>
          <w:rtl w:val="true"/>
          <w:lang w:bidi="ar-SA"/>
        </w:rPr>
        <w:t xml:space="preserve">يكون شركاً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الدّينُ كلُّه لِلهِ</w:t>
      </w:r>
      <w:r>
        <w:rPr>
          <w:rFonts w:eastAsia="Amiri" w:cs="Amiri" w:ascii="Amiri" w:hAnsi="Amiri"/>
          <w:color w:val="111111"/>
          <w:sz w:val="28"/>
          <w:szCs w:val="28"/>
          <w:rtl w:val="true"/>
          <w:lang w:bidi="ar-SA"/>
        </w:rPr>
        <w:t>»</w:t>
      </w:r>
      <w:r>
        <w:rPr>
          <w:rStyle w:val="FootnoteAnchor"/>
          <w:rtl w:val="true"/>
        </w:rPr>
        <w:footnoteReference w:id="70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يجئ تأويل هذه الآية، ولو قد قام قائمنا بعد، سیری من </w:t>
      </w:r>
      <w:bookmarkStart w:id="362" w:name="pg15432_172040"/>
    </w:p>
    <w:p>
      <w:pPr>
        <w:pStyle w:val="BookText"/>
        <w:rPr/>
      </w:pPr>
      <w:bookmarkEnd w:id="362"/>
      <w:r>
        <w:rPr>
          <w:rFonts w:ascii="IRNazanin" w:hAnsi="IRNazanin" w:eastAsia="IRNazanin"/>
          <w:color w:val="111111"/>
          <w:sz w:val="28"/>
          <w:sz w:val="28"/>
          <w:szCs w:val="28"/>
          <w:rtl w:val="true"/>
          <w:lang w:bidi="fa-IR"/>
        </w:rPr>
        <w:t xml:space="preserve">یدرکه ما یکون من تأويل هذه الآية، وليبلغن دین محمّد ما بلغ الليل، حتّی لا يكون شرك على ظهر الأرض كما قال الله </w:t>
      </w:r>
      <w:r>
        <w:rPr>
          <w:rFonts w:eastAsia="IRNazanin" w:cs="IRNazanin"/>
          <w:color w:val="111111"/>
          <w:sz w:val="28"/>
          <w:szCs w:val="28"/>
          <w:rtl w:val="true"/>
          <w:lang w:bidi="fa-IR"/>
        </w:rPr>
        <w:t xml:space="preserve">. </w:t>
      </w:r>
      <w:r>
        <w:rPr>
          <w:rStyle w:val="FootnoteAnchor"/>
          <w:rtl w:val="true"/>
        </w:rPr>
        <w:footnoteReference w:id="705"/>
      </w:r>
    </w:p>
    <w:p>
      <w:pPr>
        <w:pStyle w:val="Heading5"/>
        <w:numPr>
          <w:ilvl w:val="4"/>
          <w:numId w:val="1"/>
        </w:numPr>
        <w:rPr/>
      </w:pPr>
      <w:bookmarkStart w:id="363" w:name="__RefHeading___Toc6866918_2142443653"/>
      <w:bookmarkStart w:id="364" w:name="_Toc140"/>
      <w:bookmarkEnd w:id="363"/>
      <w:r>
        <w:rPr/>
        <w:t>4</w:t>
      </w:r>
      <w:r>
        <w:rPr>
          <w:rtl w:val="true"/>
        </w:rPr>
        <w:t xml:space="preserve">- </w:t>
      </w:r>
      <w:r>
        <w:rPr>
          <w:rtl w:val="true"/>
        </w:rPr>
        <w:t>غنى المؤمنين بركة ظهوره</w:t>
      </w:r>
      <w:bookmarkEnd w:id="364"/>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 الرجل منكم من يصله بماله، ويأخذ من زكاته، لا يوجد أحد يقبل منه ذلك، استغنى الناس بما رزقهم الله من فضله </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تمامه في نوره من حرف النون</w:t>
      </w:r>
      <w:r>
        <w:rPr>
          <w:rFonts w:eastAsia="Amiri" w:cs="Amiri" w:ascii="Amiri" w:hAnsi="Amiri"/>
          <w:color w:val="111111"/>
          <w:sz w:val="28"/>
          <w:szCs w:val="28"/>
          <w:rtl w:val="true"/>
          <w:lang w:bidi="ar-SA"/>
        </w:rPr>
        <w:t xml:space="preserve">. </w:t>
      </w:r>
      <w:r>
        <w:rPr>
          <w:rStyle w:val="FootnoteAnchor"/>
          <w:rtl w:val="true"/>
        </w:rPr>
        <w:footnoteReference w:id="707"/>
      </w:r>
    </w:p>
    <w:p>
      <w:pPr>
        <w:pStyle w:val="Heading4"/>
        <w:numPr>
          <w:ilvl w:val="3"/>
          <w:numId w:val="1"/>
        </w:numPr>
        <w:rPr/>
      </w:pPr>
      <w:bookmarkStart w:id="365" w:name="__RefHeading___Toc6866920_2142443653"/>
      <w:bookmarkStart w:id="366" w:name="_Toc141"/>
      <w:bookmarkEnd w:id="365"/>
      <w:r>
        <w:rPr>
          <w:rtl w:val="true"/>
        </w:rPr>
        <w:t>«</w:t>
      </w:r>
      <w:r>
        <w:rPr>
          <w:rtl w:val="true"/>
        </w:rPr>
        <w:t>حرف الفاء</w:t>
      </w:r>
      <w:r>
        <w:rPr>
          <w:rtl w:val="true"/>
        </w:rPr>
        <w:t>»</w:t>
      </w:r>
      <w:bookmarkEnd w:id="366"/>
    </w:p>
    <w:p>
      <w:pPr>
        <w:pStyle w:val="Heading5"/>
        <w:numPr>
          <w:ilvl w:val="4"/>
          <w:numId w:val="1"/>
        </w:numPr>
        <w:rPr/>
      </w:pPr>
      <w:bookmarkStart w:id="367" w:name="__RefHeading___Toc6866922_2142443653"/>
      <w:bookmarkStart w:id="368" w:name="_Toc142"/>
      <w:bookmarkEnd w:id="367"/>
      <w:r>
        <w:rPr/>
        <w:t>1</w:t>
      </w:r>
      <w:r>
        <w:rPr>
          <w:rtl w:val="true"/>
        </w:rPr>
        <w:t xml:space="preserve">- </w:t>
      </w:r>
      <w:r>
        <w:rPr>
          <w:rtl w:val="true"/>
        </w:rPr>
        <w:t>فضله علیه السلام علينا</w:t>
      </w:r>
      <w:bookmarkEnd w:id="368"/>
    </w:p>
    <w:p>
      <w:pPr>
        <w:pStyle w:val="BookText"/>
        <w:rPr/>
      </w:pPr>
      <w:r>
        <w:rPr>
          <w:rFonts w:ascii="Amiri" w:hAnsi="Amiri" w:eastAsia="Amiri" w:cs="Amiri"/>
          <w:color w:val="111111"/>
          <w:sz w:val="28"/>
          <w:sz w:val="28"/>
          <w:szCs w:val="28"/>
          <w:rtl w:val="true"/>
          <w:lang w:bidi="ar-SA"/>
        </w:rPr>
        <w:t>مرّ بعض ما يدل عليه في الباب الثالث، وبعض في هذا الباب ،</w:t>
      </w:r>
    </w:p>
    <w:p>
      <w:pPr>
        <w:pStyle w:val="BookText"/>
        <w:rPr/>
      </w:pPr>
      <w:r>
        <w:rPr>
          <w:rFonts w:ascii="Amiri" w:hAnsi="Amiri" w:eastAsia="Amiri" w:cs="Amiri"/>
          <w:color w:val="111111"/>
          <w:sz w:val="28"/>
          <w:sz w:val="28"/>
          <w:szCs w:val="28"/>
          <w:rtl w:val="true"/>
          <w:lang w:bidi="ar-SA"/>
        </w:rPr>
        <w:t xml:space="preserve">وفيه كفاية لأولي الألباب </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6866924_2142443653"/>
      <w:bookmarkStart w:id="370" w:name="_Toc143"/>
      <w:bookmarkEnd w:id="369"/>
      <w:r>
        <w:rPr/>
        <w:t>2</w:t>
      </w:r>
      <w:r>
        <w:rPr>
          <w:rtl w:val="true"/>
        </w:rPr>
        <w:t xml:space="preserve">- </w:t>
      </w:r>
      <w:r>
        <w:rPr>
          <w:rtl w:val="true"/>
        </w:rPr>
        <w:t>فصله علیه السلام بين الحقّ والباطل</w:t>
      </w:r>
      <w:bookmarkEnd w:id="370"/>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عليه ما في البحار، عن العياشي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عجلان أبي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تمضي الأيام والليالي حتّی 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الحقّ اعتزلوا، يا أهل الباطل اعتزلوا، فيعزل هؤلاء من هؤلاء، ويعزل هؤلاء من هؤلاء،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يخالط هؤلاء وهولاء بعد ذلك النداء؟</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يقول في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708"/>
      </w:r>
      <w:r>
        <w:rPr>
          <w:rStyle w:val="FootnoteAnchor"/>
          <w:rtl w:val="true"/>
        </w:rPr>
        <w:footnoteReference w:id="709"/>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وقائع زمان ظهور</w:t>
      </w:r>
    </w:p>
    <w:p>
      <w:pPr>
        <w:pStyle w:val="BookText"/>
        <w:rPr/>
      </w:pPr>
      <w:r>
        <w:rPr>
          <w:rFonts w:ascii="Amiri" w:hAnsi="Amiri" w:eastAsia="Amiri" w:cs="Amiri"/>
          <w:color w:val="111111"/>
          <w:sz w:val="28"/>
          <w:sz w:val="28"/>
          <w:szCs w:val="28"/>
          <w:rtl w:val="true"/>
          <w:lang w:bidi="ar-SA"/>
        </w:rPr>
        <w:t xml:space="preserve">القائم وخروجه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في شهر رمضان من ناحية المشرق عند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أهل الهدی اجتمعوا، وينادي مناد من قبل المغربّ بعد ما يغيب الشفق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أهل الباطل اجتمعوا، ومن الغد عند الظهر تتلون الشمس، وتصفر فتصير سوداء مظلمة، ويوم الثالث يفرق الله بين الحقّ والباطل، وتخرج دابة الأرض وتقبل الروم إلى ساحل البحر عند کهف الفتية، فيبعث الله الفتية من كهفهم مع کلبهم، منهم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ملیخا، وآخر خملاها، وهما الشاهدان المسلمان للقائم علیه السلام </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غيبة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علیهماالسلام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لاتذهب الدنيا حتّی ينادي مناد من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الحقّ اجتمعوا، فيصيرون في صعيد واحد، ثمّ ينادي مرة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الباطل اجتمعوا، فيصيرون في صعيد واحد،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فيستطيع هؤلاء أن يدخلوا في هؤلاء؟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xml:space="preserve">» .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ويفصل بين الحقّ والباطل بوجه آخر وهو أنه علیه السلام يعرفهم بسيماهم، فيخبط أعداءه بالسيف</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ويأتي مايدل على ذلك في قتل الكافرين بسيفه إن شاء الله تعالی </w:t>
      </w:r>
      <w:r>
        <w:rPr>
          <w:rFonts w:eastAsia="IRNazanin" w:cs="IRNazanin"/>
          <w:color w:val="111111"/>
          <w:sz w:val="28"/>
          <w:szCs w:val="28"/>
          <w:rtl w:val="true"/>
          <w:lang w:bidi="fa-IR"/>
        </w:rPr>
        <w:t>.</w:t>
      </w:r>
      <w:r>
        <w:rPr>
          <w:rStyle w:val="FootnoteAnchor"/>
          <w:rtl w:val="true"/>
        </w:rPr>
        <w:footnoteReference w:id="712"/>
      </w:r>
      <w:bookmarkStart w:id="371" w:name="pg15432_172042"/>
    </w:p>
    <w:p>
      <w:pPr>
        <w:pStyle w:val="Heading5"/>
        <w:numPr>
          <w:ilvl w:val="4"/>
          <w:numId w:val="1"/>
        </w:numPr>
        <w:rPr/>
      </w:pPr>
      <w:bookmarkStart w:id="372" w:name="__RefHeading___Toc6866926_2142443653"/>
      <w:bookmarkStart w:id="373" w:name="_Toc144"/>
      <w:bookmarkEnd w:id="371"/>
      <w:bookmarkEnd w:id="372"/>
      <w:r>
        <w:rPr/>
        <w:t>3</w:t>
      </w:r>
      <w:r>
        <w:rPr>
          <w:rtl w:val="true"/>
        </w:rPr>
        <w:t xml:space="preserve">- </w:t>
      </w:r>
      <w:r>
        <w:rPr>
          <w:rtl w:val="true"/>
        </w:rPr>
        <w:t>فرج المؤمنين على يده</w:t>
      </w:r>
      <w:bookmarkEnd w:id="373"/>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عليه قوله علیه السلام في التوقيع المروي في الإحتجاج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وأكثروا الدعاء بتعجيل الفرج، فإن ذلك فرجكم</w:t>
      </w:r>
      <w:r>
        <w:rPr>
          <w:rStyle w:val="FootnoteAnchor"/>
          <w:rtl w:val="true"/>
        </w:rPr>
        <w:footnoteReference w:id="713"/>
      </w:r>
      <w:r>
        <w:rPr>
          <w:rFonts w:ascii="IRNazanin" w:hAnsi="IRNazanin" w:eastAsia="IRNazanin"/>
          <w:color w:val="111111"/>
          <w:sz w:val="28"/>
          <w:sz w:val="28"/>
          <w:szCs w:val="28"/>
          <w:rtl w:val="true"/>
          <w:lang w:bidi="fa-IR"/>
        </w:rPr>
        <w:t xml:space="preserve">، لأن الظاهر کون اسم الإشارة إشارة إلى الفرج، يعني أن فرجكم يحصل بظهوره وفرجه صلوات الله عليه، وعجلّ الله تعالی فرجه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زيارة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يوم الجمعة، وهو يومك المتوقع فيه ظهورك، والفرج فيه للمؤمنين على يديك، وقتل الكافرين بسيفك </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أيضاً ما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إبراهيم الكرخي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جعفر بن محمّد الصادق علیه السلام وإني لجالس عنده إذ دخل أبو الحسن موسی بن جعفر علیه السلام وهو غلام، فقمت إليه فقبلته، وجلست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إبراهيم 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 من بعدي، أما ليهلكن فيه أقوام، ويسعد آخرون، فلعن الله قاتله، وضاعف على روحه العذاب، أما ليخرجن الله من صلبه خير أهل الأرض في زمانه ، سمي جده ووارث علمه وأحكامه وفضائله ، معدن الإمامة ورأس الحكمة، يقتله جبار بني فلان بعد عجائب طريفة، حسداً له، ولكن الله عزّ وجلّ بالغ أمره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ويخرج الله عزّ وجلّ من صلبه تكملة اثني عشر مهديّاً، اختصهم الله بكرامته، وأحلهم دار قدسه، المنتظر للثاني عشر منهم، المقر به كالشاهر سيفه بين يدي رسول الله صلی الله علیه وآله وسلم يذب عنه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رجل من موالي بني أُمّية، فانقطع کلامه، فعدت إلى أبي عبدالله علیه السلام أحد عشر مرة، أريد منه أن يتم الكلام، فما قدرت على ذلك، </w:t>
      </w:r>
    </w:p>
    <w:p>
      <w:pPr>
        <w:pStyle w:val="BookText"/>
        <w:rPr/>
      </w:pPr>
      <w:r>
        <w:rPr>
          <w:rFonts w:ascii="Amiri" w:hAnsi="Amiri" w:eastAsia="Amiri" w:cs="Amiri"/>
          <w:color w:val="111111"/>
          <w:sz w:val="28"/>
          <w:sz w:val="28"/>
          <w:szCs w:val="28"/>
          <w:rtl w:val="true"/>
          <w:lang w:bidi="ar-SA"/>
        </w:rPr>
        <w:t xml:space="preserve">فلمّا كان عام القابل من السنّة الثانية، دخلت عليه وهو جالس،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إبراهيم، هو مفرج الكربّ عن شيعته بعد ضنك شديد، وبلاء طويل وجزع وخوف، فطوبى لمن أدرك ذلك الزمان، حسبك يا إبراهيم</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رجعت بشيء هو آنس </w:t>
      </w:r>
      <w:r>
        <w:rPr>
          <w:rStyle w:val="FootnoteAnchor"/>
          <w:rtl w:val="true"/>
        </w:rPr>
        <w:footnoteReference w:id="715"/>
      </w:r>
      <w:r>
        <w:rPr>
          <w:rFonts w:ascii="Amiri" w:hAnsi="Amiri" w:eastAsia="Amiri" w:cs="Amiri"/>
          <w:color w:val="111111"/>
          <w:sz w:val="28"/>
          <w:sz w:val="28"/>
          <w:szCs w:val="28"/>
          <w:rtl w:val="true"/>
          <w:lang w:bidi="ar-SA"/>
        </w:rPr>
        <w:t xml:space="preserve">من هذا لقلبي ولا أقر لعيني </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حال المؤمنين في زمان الجائرين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لا يكون لأحدكم موضع قدمه، وحتّی تكونوا على الناس أهون من الميتة عند صاحبها، فبينا أنتم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وهو قول ربّي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w:t>
      </w:r>
      <w:r>
        <w:rPr>
          <w:rStyle w:val="FootnoteAnchor"/>
          <w:rtl w:val="true"/>
        </w:rPr>
        <w:footnoteReference w:id="718"/>
      </w:r>
      <w:r>
        <w:rPr>
          <w:rStyle w:val="FootnoteAnchor"/>
          <w:rtl w:val="true"/>
        </w:rPr>
        <w:footnoteReference w:id="719"/>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البحار ، عن غيبة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وهب بن منبّه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وهب، ثمّ يخرج المهدي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هو من ولدي، ولكن من ولد عليّ علیه السلام ، فطوبى لمن أدرك زمانه، وبه يفرج الله عن الأمة حتّی يملأها قسطا وعدلا، إلى آخر الخبر </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دعاء الصادق علیه السلام في اليوم الحادي والعشرين من شهر رمضان، المروي في كتاب الإقبال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تأذن لفرج من بفرجه فرج أوليائك وأصفيائك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w:t>
      </w:r>
      <w:r>
        <w:rPr>
          <w:rFonts w:eastAsia="Amiri" w:cs="Amiri" w:ascii="Amiri" w:hAnsi="Amiri"/>
          <w:color w:val="111111"/>
          <w:sz w:val="28"/>
          <w:szCs w:val="28"/>
          <w:rtl w:val="true"/>
          <w:lang w:bidi="ar-SA"/>
        </w:rPr>
        <w:t>.</w:t>
      </w:r>
      <w:r>
        <w:rPr>
          <w:rStyle w:val="FootnoteAnchor"/>
          <w:rtl w:val="true"/>
        </w:rPr>
        <w:footnoteReference w:id="721"/>
      </w:r>
      <w:bookmarkStart w:id="374" w:name="pg15432_172044"/>
    </w:p>
    <w:p>
      <w:pPr>
        <w:pStyle w:val="Heading5"/>
        <w:numPr>
          <w:ilvl w:val="4"/>
          <w:numId w:val="1"/>
        </w:numPr>
        <w:rPr/>
      </w:pPr>
      <w:bookmarkStart w:id="375" w:name="__RefHeading___Toc6866928_2142443653"/>
      <w:bookmarkStart w:id="376" w:name="_Toc145"/>
      <w:bookmarkEnd w:id="374"/>
      <w:bookmarkEnd w:id="375"/>
      <w:r>
        <w:rPr/>
        <w:t>4</w:t>
      </w:r>
      <w:r>
        <w:rPr>
          <w:rtl w:val="true"/>
        </w:rPr>
        <w:t>۔ فتح مدائن الكفرة وبلادهم</w:t>
      </w:r>
      <w:bookmarkEnd w:id="376"/>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إثنا عشر أولهم أنت يا علي، وآخرهم القائم الّذي يفتح الله عزّ وجلّ على يديه مشارق الأرض ومغاربّها</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تاسع البحار ، عن أمالي الشيخ الطوسي، عن النبیّ صلی الله علیه وآله وسلم في حديث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فختم الله بي النبوة، وولد عليّ فختمت به الوصية، ثمّ اجتمعت النطفتان منّي ومن عليّ فولدتا الجهر والجهير الحسنان</w:t>
      </w:r>
      <w:r>
        <w:rPr>
          <w:rStyle w:val="FootnoteAnchor"/>
          <w:rtl w:val="true"/>
        </w:rPr>
        <w:footnoteReference w:id="723"/>
      </w:r>
      <w:r>
        <w:rPr>
          <w:rFonts w:ascii="Amiri" w:hAnsi="Amiri" w:eastAsia="Amiri" w:cs="Amiri"/>
          <w:color w:val="111111"/>
          <w:sz w:val="28"/>
          <w:sz w:val="28"/>
          <w:szCs w:val="28"/>
          <w:rtl w:val="true"/>
          <w:lang w:bidi="ar-SA"/>
        </w:rPr>
        <w:t xml:space="preserve">فختم الله بهما أسباط النبوة، وجعل ذرّيّتي منهما والّذي يفتح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ويملا أرض الله عدلا بعد ما ملئت جوراً </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والجهير بمعنى الجميل الحسن المنظر كما ذكره أهل اللغة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الثالث عشر من البحار،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يملك القائم ثلاثمائة سنّة ويزداد تسعاً كما لبث أهل الكهف في كهفهم، يملأ الأرض عدلا وقسطا كما ملئت ظلما وجوراً، فيفتح الله له شرق الأرض وغربّها، ويقتل الناس حتّی لا يبقى إلا دین محمّد يسير بسيرة سلیمان بن داود له ويدعو الشمس والقمر فيجيبانه، وتطوى له الأرض، ويوحى إليه فيعمل بالوحي بأمر الله </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غاية المرام وغيره من طريق العامة، عن النبیّ صلی الله علیه وآله وسلم،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من ولدي ابن أربعين سنّة، كأن وجهه کوکبه دوي، في خده</w:t>
      </w:r>
    </w:p>
    <w:p>
      <w:pPr>
        <w:pStyle w:val="BookText"/>
        <w:rPr/>
      </w:pPr>
      <w:r>
        <w:rPr>
          <w:rFonts w:ascii="Amiri" w:hAnsi="Amiri" w:eastAsia="Amiri" w:cs="Amiri"/>
          <w:color w:val="111111"/>
          <w:sz w:val="28"/>
          <w:sz w:val="28"/>
          <w:szCs w:val="28"/>
          <w:rtl w:val="true"/>
          <w:lang w:bidi="ar-SA"/>
        </w:rPr>
        <w:t>الأيمن خال أسود، عليه عباءتان قطوانيتان كأنه من رجال بني إسرائيل، يستخرج</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الكنوز ويفتح مدائن الشرك </w:t>
      </w:r>
      <w:r>
        <w:rPr>
          <w:rFonts w:eastAsia="Amiri" w:cs="Amiri" w:ascii="Amiri" w:hAnsi="Amiri"/>
          <w:color w:val="111111"/>
          <w:sz w:val="28"/>
          <w:szCs w:val="28"/>
          <w:rtl w:val="true"/>
          <w:lang w:bidi="ar-SA"/>
        </w:rPr>
        <w:t xml:space="preserve">. </w:t>
      </w:r>
      <w:r>
        <w:rPr>
          <w:rStyle w:val="FootnoteAnchor"/>
          <w:rtl w:val="true"/>
        </w:rPr>
        <w:footnoteReference w:id="726"/>
      </w:r>
      <w:bookmarkStart w:id="377" w:name="pg15432_172045"/>
    </w:p>
    <w:p>
      <w:pPr>
        <w:pStyle w:val="BookText"/>
        <w:rPr/>
      </w:pPr>
      <w:bookmarkEnd w:id="377"/>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يملك رجل من أهل بيتي ، يفتح الله القسطنطنية،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الديلم على يده، ولو لم يبق من الدنيا إلا يوم واحد الطول الله ذلك اليوم حتّی يفتحها </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بعث في أقاليم الأرض في کلّ إقليم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عهدك في كفك، فإذا ورد عليك ما لاتفهمه ولا تعرف القضاء فيه فانظر إلى كفك واعمل بما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جنداً إلى القسطنطينية، فإذا بلغوا إلى الخليج، كتبوا على أقدامهم شيئاً ومشوا على الماء،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أصحابه يمشون على الماء فكيف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يفتحون لهم باب المدينة، فيدخلونها، فيحكمون فيها بما يريدون </w:t>
      </w:r>
      <w:r>
        <w:rPr>
          <w:rFonts w:eastAsia="Amiri" w:cs="Amiri" w:ascii="Amiri" w:hAnsi="Amiri"/>
          <w:color w:val="111111"/>
          <w:sz w:val="28"/>
          <w:szCs w:val="28"/>
          <w:rtl w:val="true"/>
          <w:lang w:bidi="ar-SA"/>
        </w:rPr>
        <w:t>.</w:t>
      </w:r>
      <w:r>
        <w:rPr>
          <w:rStyle w:val="FootnoteAnchor"/>
          <w:rtl w:val="true"/>
        </w:rPr>
        <w:footnoteReference w:id="728"/>
      </w:r>
    </w:p>
    <w:p>
      <w:pPr>
        <w:pStyle w:val="Heading5"/>
        <w:numPr>
          <w:ilvl w:val="4"/>
          <w:numId w:val="1"/>
        </w:numPr>
        <w:rPr/>
      </w:pPr>
      <w:bookmarkStart w:id="378" w:name="__RefHeading___Toc6866930_2142443653"/>
      <w:bookmarkStart w:id="379" w:name="_Toc146"/>
      <w:bookmarkEnd w:id="378"/>
      <w:r>
        <w:rPr/>
        <w:t>5</w:t>
      </w:r>
      <w:r>
        <w:rPr>
          <w:rtl w:val="true"/>
        </w:rPr>
        <w:t xml:space="preserve">- </w:t>
      </w:r>
      <w:r>
        <w:rPr>
          <w:rtl w:val="true"/>
        </w:rPr>
        <w:t>فتح الجفر الأحمر لطلب ثار الأئمة الغرر علیهم السلام</w:t>
      </w:r>
      <w:bookmarkEnd w:id="379"/>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 لابن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وعندي الجفر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في الجفر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السلاح، وذلك إنما يفتح للدم، يفتحه صاحب السيف للقتل،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29"/>
      </w:r>
    </w:p>
    <w:p>
      <w:pPr>
        <w:pStyle w:val="Heading5"/>
        <w:numPr>
          <w:ilvl w:val="4"/>
          <w:numId w:val="1"/>
        </w:numPr>
        <w:rPr/>
      </w:pPr>
      <w:bookmarkStart w:id="380" w:name="__RefHeading___Toc6866932_2142443653"/>
      <w:bookmarkStart w:id="381" w:name="_Toc147"/>
      <w:bookmarkEnd w:id="380"/>
      <w:r>
        <w:rPr/>
        <w:t>6</w:t>
      </w:r>
      <w:r>
        <w:rPr>
          <w:rtl w:val="true"/>
        </w:rPr>
        <w:t xml:space="preserve">- </w:t>
      </w:r>
      <w:r>
        <w:rPr>
          <w:rtl w:val="true"/>
        </w:rPr>
        <w:t>فرح المؤمنين بظهوره وقيامه</w:t>
      </w:r>
      <w:bookmarkEnd w:id="381"/>
    </w:p>
    <w:p>
      <w:pPr>
        <w:pStyle w:val="BookText"/>
        <w:rPr/>
      </w:pPr>
      <w:r>
        <w:rPr>
          <w:rFonts w:ascii="Amiri" w:hAnsi="Amiri" w:eastAsia="Amiri" w:cs="Amiri"/>
          <w:color w:val="111111"/>
          <w:sz w:val="28"/>
          <w:sz w:val="28"/>
          <w:szCs w:val="28"/>
          <w:rtl w:val="true"/>
          <w:lang w:bidi="ar-SA"/>
        </w:rPr>
        <w:t xml:space="preserve">يأتي ما يدل عليه في نفعه من حرف النون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Heading4"/>
        <w:numPr>
          <w:ilvl w:val="3"/>
          <w:numId w:val="1"/>
        </w:numPr>
        <w:rPr/>
      </w:pPr>
      <w:bookmarkStart w:id="382" w:name="__RefHeading___Toc6866934_2142443653"/>
      <w:bookmarkStart w:id="383" w:name="_Toc148"/>
      <w:bookmarkEnd w:id="382"/>
      <w:r>
        <w:rPr>
          <w:rtl w:val="true"/>
        </w:rPr>
        <w:t>«</w:t>
      </w:r>
      <w:r>
        <w:rPr>
          <w:rtl w:val="true"/>
        </w:rPr>
        <w:t>حرف القاف</w:t>
      </w:r>
      <w:r>
        <w:rPr>
          <w:rtl w:val="true"/>
        </w:rPr>
        <w:t>»</w:t>
      </w:r>
      <w:bookmarkEnd w:id="383"/>
    </w:p>
    <w:p>
      <w:pPr>
        <w:pStyle w:val="Heading5"/>
        <w:numPr>
          <w:ilvl w:val="4"/>
          <w:numId w:val="1"/>
        </w:numPr>
        <w:rPr/>
      </w:pPr>
      <w:bookmarkStart w:id="384" w:name="__RefHeading___Toc6866936_2142443653"/>
      <w:bookmarkStart w:id="385" w:name="_Toc149"/>
      <w:bookmarkEnd w:id="384"/>
      <w:r>
        <w:rPr/>
        <w:t>1</w:t>
      </w:r>
      <w:r>
        <w:rPr>
          <w:rtl w:val="true"/>
        </w:rPr>
        <w:t xml:space="preserve">- </w:t>
      </w:r>
      <w:r>
        <w:rPr>
          <w:rtl w:val="true"/>
        </w:rPr>
        <w:t>قتل الكافرين بسيفه</w:t>
      </w:r>
      <w:bookmarkEnd w:id="38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أخبار مستفيضة أو متواترة ، ففي البحار وغيره عن </w:t>
      </w:r>
    </w:p>
    <w:p>
      <w:pPr>
        <w:pStyle w:val="BookText"/>
        <w:rPr/>
      </w:pPr>
      <w:r>
        <w:rPr>
          <w:rFonts w:ascii="Amiri" w:hAnsi="Amiri" w:eastAsia="Amiri" w:cs="Amiri"/>
          <w:color w:val="111111"/>
          <w:sz w:val="28"/>
          <w:sz w:val="28"/>
          <w:szCs w:val="28"/>
          <w:rtl w:val="true"/>
          <w:lang w:bidi="ar-SA"/>
        </w:rPr>
        <w:t xml:space="preserve">كتاب 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الدهني، عن أبي عبدالله علیه السلام في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ما يقولون في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أن الله تبارك وتعالی يعرف المجرمين بسيماهم في القيامة فيأمر بهم، فيؤخذ بنواصيهم وأقدامهم، فيلقون في النار، 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يحتاج الجبار تبارك وتعالى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خلق أنشأهم، وهم خلقه </w:t>
      </w:r>
      <w:r>
        <w:rPr>
          <w:rFonts w:eastAsia="IRNazanin" w:cs="IRNazanin"/>
          <w:color w:val="111111"/>
          <w:sz w:val="28"/>
          <w:szCs w:val="28"/>
          <w:rtl w:val="true"/>
          <w:lang w:bidi="fa-IR"/>
        </w:rPr>
        <w:t>! )</w:t>
      </w:r>
      <w:r>
        <w:rPr>
          <w:rStyle w:val="FootnoteAnchor"/>
          <w:rtl w:val="true"/>
        </w:rPr>
        <w:footnoteReference w:id="732"/>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فداك، وما ذلك؟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لوقام قائمنا أعطاه الله السيماء، فيأمر بالكافر، فيؤخذ بنواصيهم وأقدامهم، ثمّ يخبط بالسيف خبطاً </w:t>
      </w:r>
      <w:r>
        <w:rPr>
          <w:rFonts w:eastAsia="IRNazanin" w:cs="IRNazanin"/>
          <w:color w:val="111111"/>
          <w:sz w:val="28"/>
          <w:szCs w:val="28"/>
          <w:rtl w:val="true"/>
          <w:lang w:bidi="fa-IR"/>
        </w:rPr>
        <w:t xml:space="preserve">. </w:t>
      </w:r>
      <w:r>
        <w:rPr>
          <w:rStyle w:val="FootnoteAnchor"/>
          <w:rtl w:val="true"/>
        </w:rPr>
        <w:footnoteReference w:id="733"/>
      </w:r>
      <w:r>
        <w:rPr>
          <w:rStyle w:val="FootnoteAnchor"/>
          <w:rtl w:val="true"/>
        </w:rPr>
        <w:footnoteReference w:id="734"/>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نزلت في القائم علیه السلام وهويعرفهم بسيماهم، فيخبطهم بالسيف هو وأصحابه خبطاً </w:t>
      </w:r>
      <w:r>
        <w:rPr>
          <w:rStyle w:val="FootnoteAnchor"/>
          <w:rtl w:val="true"/>
        </w:rPr>
        <w:footnoteReference w:id="735"/>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بكير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علیه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في القائم علیه السلام إذا خرج باليهود والنصارى والصابئين والزنادقة وأهل الردة والكفار في شرق الأرض وغربّها، فعرض عليهم الإسلام</w:t>
      </w:r>
    </w:p>
    <w:p>
      <w:pPr>
        <w:pStyle w:val="BookText"/>
        <w:rPr/>
      </w:pPr>
      <w:r>
        <w:rPr>
          <w:rFonts w:ascii="IRNazanin" w:hAnsi="IRNazanin" w:eastAsia="IRNazanin"/>
          <w:color w:val="111111"/>
          <w:sz w:val="28"/>
          <w:sz w:val="28"/>
          <w:szCs w:val="28"/>
          <w:rtl w:val="true"/>
          <w:lang w:bidi="fa-IR"/>
        </w:rPr>
        <w:t>فمن أسلم طوعاً أمره بالصلاة والزكاة وما يؤمرّ به المسلم ويجب لله، ومن لم يسلم ضربّ عنقه حتّی لا يبقى في المشارق والمغاربّ أحد إلا وحد الله،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الخلق أكثر من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أراد أمرا قلل الكثير وكثر القليل </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عن قول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738"/>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أنزل تأويلها بعد،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ومتى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يقوم القائم إن شاء الله تعالى فإذا خرج القائم علیه السلام لم يبق کافر ولا مشرك إلا كره خروجه، حتّی لو كان كافر أو مشرك في بطن صخرة لقالت الصخرة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مؤمن، في بطني كافر، أو مشرك فاقتله،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فيجيئه </w:t>
      </w:r>
      <w:r>
        <w:rPr>
          <w:rStyle w:val="FootnoteAnchor"/>
          <w:rtl w:val="true"/>
        </w:rPr>
        <w:footnoteReference w:id="739"/>
      </w:r>
      <w:r>
        <w:rPr>
          <w:rFonts w:ascii="Amiri" w:hAnsi="Amiri" w:eastAsia="Amiri" w:cs="Amiri"/>
          <w:color w:val="111111"/>
          <w:sz w:val="28"/>
          <w:sz w:val="28"/>
          <w:szCs w:val="28"/>
          <w:rtl w:val="true"/>
          <w:lang w:bidi="ar-SA"/>
        </w:rPr>
        <w:t xml:space="preserve">فيقتله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غلاء السعر</w:t>
      </w:r>
      <w:r>
        <w:rPr>
          <w:rStyle w:val="FootnoteAnchor"/>
          <w:rtl w:val="true"/>
        </w:rPr>
        <w:footnoteReference w:id="742"/>
      </w:r>
      <w:r>
        <w:rPr>
          <w:rFonts w:ascii="IRNazanin" w:hAnsi="IRNazanin" w:eastAsia="IRNazanin"/>
          <w:color w:val="111111"/>
          <w:sz w:val="28"/>
          <w:sz w:val="28"/>
          <w:szCs w:val="28"/>
          <w:rtl w:val="true"/>
          <w:lang w:bidi="fa-IR"/>
        </w:rPr>
        <w:t xml:space="preserve">والأكبر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علیه السلام بالسيف </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كشف البيان، عن الصادق علیه السلام في معنى الآية أن 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القحط والجدب، والأكبر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المهدي علیه السلام بالسيف في آخر الزمان </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البحار، عن الإختصاص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أتی رحبة الكوفة، فقال برجله</w:t>
      </w:r>
      <w:r>
        <w:rPr>
          <w:rStyle w:val="FootnoteAnchor"/>
          <w:rtl w:val="true"/>
        </w:rPr>
        <w:footnoteReference w:id="745"/>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w:t>
      </w:r>
      <w:bookmarkStart w:id="386" w:name="pg15432_172048"/>
    </w:p>
    <w:p>
      <w:pPr>
        <w:pStyle w:val="BookText"/>
        <w:rPr/>
      </w:pPr>
      <w:bookmarkEnd w:id="386"/>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هنا، فيحفرون، فيستخرجون إثني عشر ألف درع وإثني عشر ألف سيف، وإثني عشر ألف بيضة، لکلّ بيضة وجهان، ثمّ يدعو إثني عشر ألف رجل من الموالي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والعجم، فيلبسهم ذلك،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يكن عليه مثل ما عليكم فاقتلوه</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يصنع القائم إذا خرج، لاحب أكثرهم أن لا يروه، ممّا يقتل من الناس، أما إنّه لا يبدأ إلا بقريش، فلا يأخذ منها إلا السيف، ولا يعطيها إلا السيف، حتّی يقول كثير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آل محمّد علیهم السلام لو كان من آل محمّد علیهم السلام لرحم</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سار إلى الكوفة، فيخرج منها بضعة عشر ألف نفس 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البترية </w:t>
      </w:r>
      <w:r>
        <w:rPr>
          <w:rStyle w:val="FootnoteAnchor"/>
          <w:rtl w:val="true"/>
        </w:rPr>
        <w:footnoteReference w:id="748"/>
      </w:r>
      <w:r>
        <w:rPr>
          <w:rFonts w:ascii="IRNazanin" w:hAnsi="IRNazanin" w:eastAsia="IRNazanin"/>
          <w:color w:val="111111"/>
          <w:sz w:val="28"/>
          <w:sz w:val="28"/>
          <w:szCs w:val="28"/>
          <w:rtl w:val="true"/>
          <w:lang w:bidi="fa-IR"/>
        </w:rPr>
        <w:t>عليهم السلاح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من حيث جئت، فلا حاجة لنا في بني فاطمة، فيضع فيهم السيف، حتّی يأتي على آخرهم، ثمّ يدخل الكوفة فيقتل بها کلّ منافق مرتاب ويهدم قصورها ويقتل مقاتليها حتّی يرضى الله عز وعلا </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في هذا الباب كثيرة جداً، تركناها حذراً من الإطالة ،</w:t>
      </w:r>
    </w:p>
    <w:p>
      <w:pPr>
        <w:pStyle w:val="BookText"/>
        <w:rPr/>
      </w:pPr>
      <w:r>
        <w:rPr>
          <w:rFonts w:ascii="IRNazanin" w:hAnsi="IRNazanin" w:eastAsia="IRNazanin"/>
          <w:color w:val="111111"/>
          <w:sz w:val="28"/>
          <w:sz w:val="28"/>
          <w:szCs w:val="28"/>
          <w:rtl w:val="true"/>
          <w:lang w:bidi="fa-IR"/>
        </w:rPr>
        <w:t>وفيما ذكرناه كفاية إن شاء الله تعالی</w:t>
      </w:r>
      <w:r>
        <w:rPr>
          <w:rFonts w:eastAsia="IRNazanin" w:cs="IRNazanin"/>
          <w:color w:val="111111"/>
          <w:sz w:val="28"/>
          <w:szCs w:val="28"/>
          <w:rtl w:val="true"/>
          <w:lang w:bidi="fa-IR"/>
        </w:rPr>
        <w:t>.</w:t>
      </w:r>
    </w:p>
    <w:p>
      <w:pPr>
        <w:pStyle w:val="Heading5"/>
        <w:numPr>
          <w:ilvl w:val="4"/>
          <w:numId w:val="1"/>
        </w:numPr>
        <w:rPr/>
      </w:pPr>
      <w:bookmarkStart w:id="387" w:name="__RefHeading___Toc6866938_2142443653"/>
      <w:bookmarkStart w:id="388" w:name="_Toc150"/>
      <w:bookmarkEnd w:id="387"/>
      <w:r>
        <w:rPr/>
        <w:t>2</w:t>
      </w:r>
      <w:r>
        <w:rPr>
          <w:rtl w:val="true"/>
        </w:rPr>
        <w:t xml:space="preserve">- </w:t>
      </w:r>
      <w:r>
        <w:rPr>
          <w:rtl w:val="true"/>
        </w:rPr>
        <w:t>قتل الشيطان الرجيم</w:t>
      </w:r>
      <w:bookmarkEnd w:id="388"/>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البحار عن كتاب الأنوار المضيئة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إنظار الله تعالی إبليس وقتاً معلوماً ذكره في كتابه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قيام القائم، فإذا بعثه الله كان في مسجد </w:t>
      </w:r>
      <w:bookmarkStart w:id="389" w:name="pg15432_172049"/>
    </w:p>
    <w:p>
      <w:pPr>
        <w:pStyle w:val="BookText"/>
        <w:rPr/>
      </w:pPr>
      <w:bookmarkEnd w:id="389"/>
      <w:r>
        <w:rPr>
          <w:rFonts w:ascii="IRNazanin" w:hAnsi="IRNazanin" w:eastAsia="IRNazanin"/>
          <w:color w:val="111111"/>
          <w:sz w:val="28"/>
          <w:sz w:val="28"/>
          <w:szCs w:val="28"/>
          <w:rtl w:val="true"/>
          <w:lang w:bidi="fa-IR"/>
        </w:rPr>
        <w:t xml:space="preserve">الكوفة، وجاء إبليس حتّی يجثوا على ركبتيه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ويلاه من هذا اليوم،</w:t>
      </w:r>
    </w:p>
    <w:p>
      <w:pPr>
        <w:pStyle w:val="BookText"/>
        <w:rPr/>
      </w:pPr>
      <w:r>
        <w:rPr>
          <w:rFonts w:ascii="Amiri" w:hAnsi="Amiri" w:eastAsia="Amiri" w:cs="Amiri"/>
          <w:color w:val="111111"/>
          <w:sz w:val="28"/>
          <w:sz w:val="28"/>
          <w:szCs w:val="28"/>
          <w:rtl w:val="true"/>
          <w:lang w:bidi="ar-SA"/>
        </w:rPr>
        <w:t xml:space="preserve">فيأخذ بناصيته فيضربّ عنقه،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أجله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السیّد البحرانيّ في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وفي معناه روايات أخز، ولا تنافي بينها وبين ما روي في البحار والبرهان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يقتل إبليس</w:t>
      </w:r>
      <w:r>
        <w:rPr>
          <w:rStyle w:val="FootnoteAnchor"/>
          <w:rtl w:val="true"/>
        </w:rPr>
        <w:footnoteReference w:id="752"/>
      </w:r>
      <w:r>
        <w:rPr>
          <w:rFonts w:ascii="IRNazanin" w:hAnsi="IRNazanin" w:eastAsia="IRNazanin"/>
          <w:color w:val="111111"/>
          <w:sz w:val="28"/>
          <w:sz w:val="28"/>
          <w:szCs w:val="28"/>
          <w:rtl w:val="true"/>
          <w:lang w:bidi="fa-IR"/>
        </w:rPr>
        <w:t>لان الفعل</w:t>
      </w:r>
      <w:r>
        <w:rPr>
          <w:rStyle w:val="FootnoteAnchor"/>
          <w:rtl w:val="true"/>
        </w:rPr>
        <w:footnoteReference w:id="753"/>
      </w:r>
      <w:r>
        <w:rPr>
          <w:rFonts w:ascii="IRNazanin" w:hAnsi="IRNazanin" w:eastAsia="IRNazanin"/>
          <w:color w:val="111111"/>
          <w:sz w:val="28"/>
          <w:sz w:val="28"/>
          <w:szCs w:val="28"/>
          <w:rtl w:val="true"/>
          <w:lang w:bidi="fa-IR"/>
        </w:rPr>
        <w:t xml:space="preserve">في الرواية الأولى على بناء المبني للمفعول فتدبر والمراد باليوم زمان الظهور، لاخصوص اليوم المتعارف، كما لا يخفی على من له تتبع في الأخبار المروية عن الأئمة الأطهار </w:t>
      </w:r>
      <w:r>
        <w:rPr>
          <w:rFonts w:eastAsia="IRNazanin" w:cs="IRNazanin"/>
          <w:color w:val="111111"/>
          <w:sz w:val="28"/>
          <w:szCs w:val="28"/>
          <w:rtl w:val="true"/>
          <w:lang w:bidi="fa-IR"/>
        </w:rPr>
        <w:t>.</w:t>
      </w:r>
    </w:p>
    <w:p>
      <w:pPr>
        <w:pStyle w:val="Heading5"/>
        <w:numPr>
          <w:ilvl w:val="4"/>
          <w:numId w:val="1"/>
        </w:numPr>
        <w:rPr/>
      </w:pPr>
      <w:bookmarkStart w:id="390" w:name="__RefHeading___Toc6866940_2142443653"/>
      <w:bookmarkStart w:id="391" w:name="_Toc151"/>
      <w:bookmarkEnd w:id="390"/>
      <w:r>
        <w:rPr/>
        <w:t>3</w:t>
      </w:r>
      <w:r>
        <w:rPr>
          <w:rtl w:val="true"/>
        </w:rPr>
        <w:t xml:space="preserve">- </w:t>
      </w:r>
      <w:r>
        <w:rPr>
          <w:rtl w:val="true"/>
        </w:rPr>
        <w:t>قوة أبدان المؤمنين وقلوبهم وجوارحهم</w:t>
      </w:r>
      <w:bookmarkEnd w:id="3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أبدان المؤمنين وقلوبهم وجوارحهم في زمان ظهوره وإنتشار نوره</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ذلك ما روي في البحار، عن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سیّد العابدين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أذهب الله عزّ وجلّ عن شيعتنا العاهة، وجعل قلوبهم کزبر الحديد، وجعل قوة الرجل منهم قوة أربعين رجلا ويكونون حكام الأرض وسنامها</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البصائر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وقع أمرنا وجاء مهدينا، كان الرجل من شيعتنا أجري من ليث، وأمضى من سنان، يطأ عدونا برجليه، ويضربّه بكفيه، وذلك عند نزول رحمة الله وفرجه على العباد </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bookmarkStart w:id="392" w:name="pg15432_172050"/>
    </w:p>
    <w:p>
      <w:pPr>
        <w:pStyle w:val="BookText"/>
        <w:rPr/>
      </w:pPr>
      <w:bookmarkEnd w:id="392"/>
      <w:r>
        <w:rPr>
          <w:rFonts w:ascii="Amiri" w:hAnsi="Amiri" w:eastAsia="Amiri" w:cs="Amiri"/>
          <w:color w:val="111111"/>
          <w:sz w:val="28"/>
          <w:sz w:val="28"/>
          <w:szCs w:val="28"/>
          <w:rtl w:val="true"/>
          <w:lang w:bidi="ar-SA"/>
        </w:rPr>
        <w:t xml:space="preserve">ما كان قول لوط علیه السلام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إلا تمتّية لقوة القائم علیه السلام ولا ذكر </w:t>
      </w:r>
      <w:r>
        <w:rPr>
          <w:rStyle w:val="FootnoteAnchor"/>
          <w:rtl w:val="true"/>
        </w:rPr>
        <w:footnoteReference w:id="757"/>
      </w:r>
      <w:r>
        <w:rPr>
          <w:rFonts w:ascii="IRNazanin" w:hAnsi="IRNazanin" w:eastAsia="IRNazanin"/>
          <w:color w:val="111111"/>
          <w:sz w:val="28"/>
          <w:sz w:val="28"/>
          <w:szCs w:val="28"/>
          <w:rtl w:val="true"/>
          <w:lang w:bidi="fa-IR"/>
        </w:rPr>
        <w:t xml:space="preserve">إلا شدة أصحابه ، وإن الرجل منهم يعطى قوة أربعين رجلا، وإن قلبه لأشد من زبر الحديد، ولو مروا بجبال الحديد القطعوها، لا يكون سيوفهم حتّی يرضى الله عزّ وجلّ </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لو كان ذلك أعطي الرجل منكم قوة أربعين رجلا، وجعل قلوبكم كزبر الحديد</w:t>
      </w:r>
      <w:r>
        <w:rPr>
          <w:rStyle w:val="FootnoteAnchor"/>
          <w:rtl w:val="true"/>
        </w:rPr>
        <w:footnoteReference w:id="759"/>
      </w:r>
      <w:r>
        <w:rPr>
          <w:rFonts w:ascii="IRNazanin" w:hAnsi="IRNazanin" w:eastAsia="IRNazanin"/>
          <w:color w:val="111111"/>
          <w:sz w:val="28"/>
          <w:sz w:val="28"/>
          <w:szCs w:val="28"/>
          <w:rtl w:val="true"/>
          <w:lang w:bidi="fa-IR"/>
        </w:rPr>
        <w:t xml:space="preserve">، لوقذفتم بها الجبال فلقتها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1"/>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روضة الكافي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قائمنا إذا قام مد الله لشيعتنا في أسماعهم وأبصارهم، حتّی لا يكون بينهم وبين القائم برید، يكلمهم فيسمعون، وينظرون إليه وهو في مكانه </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المؤمن في زمان القائم وهو بالمشرق ليرى أخاه الّذي في المغربّ، وكذا الّذي في المغربّ یری أخاه الّذي في المشرق </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393" w:name="__RefHeading___Toc6866942_2142443653"/>
      <w:bookmarkStart w:id="394" w:name="_Toc152"/>
      <w:bookmarkEnd w:id="393"/>
      <w:r>
        <w:rPr/>
        <w:t>4</w:t>
      </w:r>
      <w:r>
        <w:rPr>
          <w:rtl w:val="true"/>
        </w:rPr>
        <w:t xml:space="preserve">- </w:t>
      </w:r>
      <w:r>
        <w:rPr>
          <w:rtl w:val="true"/>
        </w:rPr>
        <w:t>قضاء دين المؤمنين</w:t>
      </w:r>
      <w:bookmarkEnd w:id="39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bookmarkStart w:id="395" w:name="pg15432_172051"/>
    </w:p>
    <w:p>
      <w:pPr>
        <w:pStyle w:val="BookText"/>
        <w:rPr/>
      </w:pPr>
      <w:bookmarkEnd w:id="395"/>
      <w:r>
        <w:rPr>
          <w:rFonts w:ascii="Amiri" w:hAnsi="Amiri" w:eastAsia="Amiri" w:cs="Amiri"/>
          <w:color w:val="111111"/>
          <w:sz w:val="28"/>
          <w:sz w:val="28"/>
          <w:szCs w:val="28"/>
          <w:rtl w:val="true"/>
          <w:lang w:bidi="ar-SA"/>
        </w:rPr>
        <w:t xml:space="preserve">أيما مؤمن أو مسلم مات وترك ديناً لم يكن في فساد ولا إسراف فعلى الإمام أن يقضيه ، فإن لم يقض فعليه إثمّ ذلك، الخبر </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المحجّة 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يقبل إلى الكوفة، فيكون منزله بها، فلايترك عبداً مسلماً إلاّ اشتراه وأعتقه، ولاغارماً إلا قضى دينه، ولا مظلماً لأحد من الناس إلا ردها، ولا يقتل منهم عبد إلا أدى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ودية مسلّمة إلى أهله</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ولايقتل قتيل إلا قضي عنه دينه وألحقّ عياله في العطاء، حتّی يملأ الأرض قسطا وعدلا كما ملئت ظلماً وجوراً وعدواناً، ويسكن هو وأهل بيته الرحبة،</w:t>
      </w:r>
    </w:p>
    <w:p>
      <w:pPr>
        <w:pStyle w:val="BookText"/>
        <w:rPr/>
      </w:pPr>
      <w:r>
        <w:rPr>
          <w:rFonts w:ascii="IRNazanin" w:hAnsi="IRNazanin" w:eastAsia="IRNazanin"/>
          <w:color w:val="111111"/>
          <w:sz w:val="28"/>
          <w:sz w:val="28"/>
          <w:szCs w:val="28"/>
          <w:rtl w:val="true"/>
          <w:lang w:bidi="fa-IR"/>
        </w:rPr>
        <w:t xml:space="preserve">والرحبة إنما كانت مسکن نوح، وهي أرض طيبة زاكية </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مايبتدئ المهدي علیه السلام أن ينادي في جميع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 له عند أحد من شيعتنا دین فليذكره حتّی يرد الثومة والخردلة فضلا عن القناطير المقنطرة، من الذهب والفضة والأملاك فيوقيه إياه </w:t>
      </w:r>
      <w:r>
        <w:rPr>
          <w:rFonts w:eastAsia="IRNazanin" w:cs="IRNazanin"/>
          <w:color w:val="111111"/>
          <w:sz w:val="28"/>
          <w:szCs w:val="28"/>
          <w:rtl w:val="true"/>
          <w:lang w:bidi="fa-IR"/>
        </w:rPr>
        <w:t xml:space="preserve">. </w:t>
      </w:r>
      <w:r>
        <w:rPr>
          <w:rStyle w:val="FootnoteAnchor"/>
          <w:rtl w:val="true"/>
        </w:rPr>
        <w:footnoteReference w:id="767"/>
      </w:r>
    </w:p>
    <w:p>
      <w:pPr>
        <w:pStyle w:val="Heading5"/>
        <w:numPr>
          <w:ilvl w:val="4"/>
          <w:numId w:val="1"/>
        </w:numPr>
        <w:rPr/>
      </w:pPr>
      <w:bookmarkStart w:id="396" w:name="__RefHeading___Toc6866944_2142443653"/>
      <w:bookmarkStart w:id="397" w:name="_Toc153"/>
      <w:bookmarkEnd w:id="396"/>
      <w:r>
        <w:rPr/>
        <w:t>5</w:t>
      </w:r>
      <w:r>
        <w:rPr>
          <w:rtl w:val="true"/>
        </w:rPr>
        <w:t xml:space="preserve">- </w:t>
      </w:r>
      <w:r>
        <w:rPr>
          <w:rtl w:val="true"/>
        </w:rPr>
        <w:t>قضاء حوائج المؤمنين</w:t>
      </w:r>
      <w:bookmarkEnd w:id="397"/>
    </w:p>
    <w:p>
      <w:pPr>
        <w:pStyle w:val="BookText"/>
        <w:rPr/>
      </w:pPr>
      <w:r>
        <w:rPr>
          <w:rFonts w:ascii="Amiri" w:hAnsi="Amiri" w:eastAsia="Amiri" w:cs="Amiri"/>
          <w:color w:val="111111"/>
          <w:sz w:val="28"/>
          <w:sz w:val="28"/>
          <w:szCs w:val="28"/>
          <w:rtl w:val="true"/>
          <w:lang w:bidi="ar-SA"/>
        </w:rPr>
        <w:t>مرّ ما يدل عليه، ويأتي في نداءاته أيضاً ،</w:t>
      </w:r>
    </w:p>
    <w:p>
      <w:pPr>
        <w:pStyle w:val="BookText"/>
        <w:rPr/>
      </w:pPr>
      <w:r>
        <w:rPr>
          <w:rFonts w:ascii="IRNazanin" w:hAnsi="IRNazanin" w:eastAsia="IRNazanin"/>
          <w:color w:val="111111"/>
          <w:sz w:val="28"/>
          <w:sz w:val="28"/>
          <w:szCs w:val="28"/>
          <w:rtl w:val="true"/>
          <w:lang w:bidi="fa-IR"/>
        </w:rPr>
        <w:t xml:space="preserve">ونكتفي في هذا المقام بذکر واقعتين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للعبد الآثمّ الجاني محمّد تقي الموسوي الإصفهاني، مؤلف هذا الكتاب،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كثرت عليّ الديون قبل تأليف هذا الكتاب بثلاث سنين فتوسلت به وبآبائه علیهم السلام ذات ليلة، وذكرت حاجتي لهم، وكان في شهر رمضان، فلمّا رجعت من المسجد كان بعد طلوع الشمس فنمت، وسمعته قال لي في المنام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قدری باید صبر کنی تا از مال </w:t>
      </w:r>
    </w:p>
    <w:p>
      <w:pPr>
        <w:pStyle w:val="BookText"/>
        <w:rPr/>
      </w:pPr>
      <w:r>
        <w:rPr>
          <w:rFonts w:ascii="IRNazanin" w:hAnsi="IRNazanin" w:eastAsia="IRNazanin"/>
          <w:color w:val="111111"/>
          <w:sz w:val="28"/>
          <w:sz w:val="28"/>
          <w:szCs w:val="28"/>
          <w:rtl w:val="true"/>
          <w:lang w:bidi="fa-IR"/>
        </w:rPr>
        <w:t>خاص دوستان خاص خود بگیریم و بتو برسانیم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 قليلا حتّی نأخذ من خاصة أموال خواص محبينا فنعطيك فانتبهت فرحاً مسروراً، متنجزاً متشكراً محبوراً، فلمّا مضی برهة من الزمان جاءني بعض من الإخوان، كنت أعرفه بالصلاح، وأشم منه نسيم الإرتياح وأعطاني ما قضى به الديون، وسكن عنّي الشجون،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سهم الإمام علیه السلام فسررت غاية السرور شوقاً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تَأْوِيلُ رُؤْيَايَ مِنْ قَبْلُ قَدْ جَعَلَهَا رَبِّي حَقًّا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فيا إخواني في الدين وخلاني على اليقين، أوصيكم بعرض حوائجكم إليه فلا يخفي شيء من أموركم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الكافي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 ليسمع في بطن أمه، فإذا ولد خط بين كتفيه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كَلِمَتُ رَبِّكَ صِدْقًا وَعَدْلًا لَا مُبَدِّلَ لِكَلِمَاتِهِ وَهُوَ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فإذا صار الأمر إليه، جعل الله له عمودا من نور يبصر به ما يعمل أهل کلّ بلدة </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جنّة المأوى، عن کشف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الكليني في كتاب الرسائل عمن سماه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يحب أن يفضي إلى إمامه ما يحب أن يفضي به إلى ربّه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لك حاجة فحرك شفتيك، فإن الجواب يأتيك </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ذلك المعنى متعددة، من أرادها فليطلبها من مظائها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الواقعة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جنّة المأوی تأليف العالم الجليل الحاج میرزا حسین النوري ضاعف الله تعالى له النور، وأعلى درجته في دار السرور، قال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جمادى الأولى من سنّة ألف ومائتين وتسعة وتسعين، ورد </w:t>
      </w:r>
    </w:p>
    <w:p>
      <w:pPr>
        <w:pStyle w:val="BookText"/>
        <w:rPr/>
      </w:pPr>
      <w:r>
        <w:rPr>
          <w:rFonts w:ascii="IRNazanin" w:hAnsi="IRNazanin" w:eastAsia="IRNazanin"/>
          <w:color w:val="111111"/>
          <w:sz w:val="28"/>
          <w:sz w:val="28"/>
          <w:szCs w:val="28"/>
          <w:rtl w:val="true"/>
          <w:lang w:bidi="fa-IR"/>
        </w:rPr>
        <w:t xml:space="preserve">الكاظمين علیهماالسلام رجل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قاطني بندر ملومين، من بنادر ماجین و ممالك برمة، وهو الآن في تصرف الإنجریز</w:t>
      </w:r>
      <w:r>
        <w:rPr>
          <w:rStyle w:val="FootnoteAnchor"/>
          <w:rtl w:val="true"/>
        </w:rPr>
        <w:footnoteReference w:id="772"/>
      </w:r>
      <w:r>
        <w:rPr>
          <w:rFonts w:ascii="IRNazanin" w:hAnsi="IRNazanin" w:eastAsia="IRNazanin"/>
          <w:color w:val="111111"/>
          <w:sz w:val="28"/>
          <w:sz w:val="28"/>
          <w:szCs w:val="28"/>
          <w:rtl w:val="true"/>
          <w:lang w:bidi="fa-IR"/>
        </w:rPr>
        <w:t xml:space="preserve">، ومن بلدة كلكته قاعدة سلطنة ممّالك الهند إليه مسافة ستة أيام من البحر، مع المراكب الدخانية وكان أبوه من أهل شیراز ولكنه ولد وتعيش في البندر المذكور، وابتلی قبل التاريخ المذكور بثلاث سنين بمرض شديد، فلمّا عوفي منه بقي أصم أخرس فتوسل لشفاء مرضه بزيارة أئمة العراق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له أقارب في بلدة كاظمين علیهماالسلام من التجار المعروفين، فنزل عليهم وبقي عندهم عشرين يوما، فصادف وقت حركة مركب الدخان إلى سر من رأي، لطغيان الماء، فأتوا به إلى المركب، وسلموه إلى راكبيه، وهم من أهل بغداد وكربّلاء، وسألوهم المراقبة في حاله ، والنظر في حوائجه، لعدم قدرته على إبرازها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وكتبوا إلى بعض المجاورين من أهل سامرا للتوجه في أموره، فلمّا ورد تلك الأرض المشرفة والناحية المقدسة، أتي إلى السرداب المنور بعد الظهر من يوم الجمعة العاشر من جمادى الآخرة من السنّة المذكورة، وكان فيه جماعة من الثقات والمقدسين إلى أن أتي إلى الصفقة المباركة،</w:t>
      </w:r>
    </w:p>
    <w:p>
      <w:pPr>
        <w:pStyle w:val="BookText"/>
        <w:rPr/>
      </w:pPr>
      <w:r>
        <w:rPr>
          <w:rFonts w:ascii="IRNazanin" w:hAnsi="IRNazanin" w:eastAsia="IRNazanin"/>
          <w:color w:val="111111"/>
          <w:sz w:val="28"/>
          <w:sz w:val="28"/>
          <w:szCs w:val="28"/>
          <w:rtl w:val="true"/>
          <w:lang w:bidi="fa-IR"/>
        </w:rPr>
        <w:t>فبکی وتضرع فيها زماناً طويلاً ، وكان يكتب قبيله حاله على الجدار، ويسأل من الناظرين الدعاء والشفاعة، فماتم بکاؤه وتضرّعه إلا وقد فتح الله تعالی لسانه، وخرج بإعجاز الحجّة علیه السلام من ذلك المقام المنيف مع لسان ذلق وكلام فصيح؛</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وأحضر في يوم السبت في محفل تدریس سید الفقهاء وشيخ العلماء، رئيس الشيعة وتاج الشريعة، المنتهى إليه رئاسة الإمامية، سیّدنا الأفخم وأستاذنا الأعظم الحاج الأقا میرزا محمّد حسن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 الله المسلمين بطول بقائه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وقرأ عنده متبركاً سورة المباركة الفاتحة، بنحو أذعن الحاضرون بصحته وحسن قراءته، وصار يوماً مشهوداً ومقاما محموداً، وفي ليلة الأحد والإثنين اجتمع العلماء والفضلاء في الصحن الشريف فرحين مسرورين، وأضاءوا فضاءه من المصابيح والقناديل ونظموا القصة، ونشروها في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معه في المركب مادح أهل البيت علیهم السلام الفاضل اللبيب الحاج ملا عباس الصفار الزنوزي البغدادي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قصيدة طويلة ورآه مريضاً وصحيحاً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عامها جئت والزائرين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بلدة سرمن قد رآها</w:t>
      </w:r>
    </w:p>
    <w:p>
      <w:pPr>
        <w:pStyle w:val="BookText"/>
        <w:rPr/>
      </w:pPr>
      <w:r>
        <w:rPr>
          <w:rFonts w:ascii="Amiri" w:hAnsi="Amiri" w:eastAsia="Amiri" w:cs="Amiri"/>
          <w:color w:val="111111"/>
          <w:sz w:val="28"/>
          <w:sz w:val="28"/>
          <w:szCs w:val="28"/>
          <w:rtl w:val="true"/>
          <w:lang w:bidi="ar-SA"/>
        </w:rPr>
        <w:t>رأيت من الصين فيها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سمي إمام هداها</w:t>
      </w:r>
    </w:p>
    <w:p>
      <w:pPr>
        <w:pStyle w:val="BookText"/>
        <w:rPr/>
      </w:pPr>
      <w:r>
        <w:rPr>
          <w:rFonts w:ascii="Amiri" w:hAnsi="Amiri" w:eastAsia="Amiri" w:cs="Amiri"/>
          <w:color w:val="111111"/>
          <w:sz w:val="28"/>
          <w:sz w:val="28"/>
          <w:szCs w:val="28"/>
          <w:rtl w:val="true"/>
          <w:lang w:bidi="ar-SA"/>
        </w:rPr>
        <w:t xml:space="preserve">يشير إذا ما أراد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وللنفس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براها</w:t>
      </w:r>
    </w:p>
    <w:p>
      <w:pPr>
        <w:pStyle w:val="BookText"/>
        <w:rPr/>
      </w:pPr>
      <w:r>
        <w:rPr>
          <w:rFonts w:ascii="Amiri" w:hAnsi="Amiri" w:eastAsia="Amiri" w:cs="Amiri"/>
          <w:color w:val="111111"/>
          <w:sz w:val="28"/>
          <w:sz w:val="28"/>
          <w:szCs w:val="28"/>
          <w:rtl w:val="true"/>
          <w:lang w:bidi="ar-SA"/>
        </w:rPr>
        <w:t xml:space="preserve">وقد قيد السقم منه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وأطلق من مقلتيه دماها</w:t>
      </w:r>
    </w:p>
    <w:p>
      <w:pPr>
        <w:pStyle w:val="BookText"/>
        <w:rPr/>
      </w:pPr>
      <w:r>
        <w:rPr>
          <w:rFonts w:ascii="Amiri" w:hAnsi="Amiri" w:eastAsia="Amiri" w:cs="Amiri"/>
          <w:color w:val="111111"/>
          <w:sz w:val="28"/>
          <w:sz w:val="28"/>
          <w:szCs w:val="28"/>
          <w:rtl w:val="true"/>
          <w:lang w:bidi="ar-SA"/>
        </w:rPr>
        <w:t>فوافي إلى باب سرداب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الناس طراً ينال مناها</w:t>
      </w:r>
    </w:p>
    <w:p>
      <w:pPr>
        <w:pStyle w:val="BookText"/>
        <w:rPr/>
      </w:pPr>
      <w:r>
        <w:rPr>
          <w:rFonts w:ascii="Amiri" w:hAnsi="Amiri" w:eastAsia="Amiri" w:cs="Amiri"/>
          <w:color w:val="111111"/>
          <w:sz w:val="28"/>
          <w:sz w:val="28"/>
          <w:szCs w:val="28"/>
          <w:rtl w:val="true"/>
          <w:lang w:bidi="ar-SA"/>
        </w:rPr>
        <w:t xml:space="preserve">يروم بغير لسان يزور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وللنفس منه دهت بعناها</w:t>
      </w:r>
    </w:p>
    <w:p>
      <w:pPr>
        <w:pStyle w:val="BookText"/>
        <w:rPr/>
      </w:pPr>
      <w:r>
        <w:rPr>
          <w:rFonts w:ascii="IRNazanin" w:hAnsi="IRNazanin" w:eastAsia="IRNazanin"/>
          <w:color w:val="111111"/>
          <w:sz w:val="28"/>
          <w:sz w:val="28"/>
          <w:szCs w:val="28"/>
          <w:rtl w:val="true"/>
          <w:lang w:bidi="fa-IR"/>
        </w:rPr>
        <w:t>وقد صار یکتب فوق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مافيه للروح منه شفاها</w:t>
      </w:r>
    </w:p>
    <w:p>
      <w:pPr>
        <w:pStyle w:val="BookText"/>
        <w:rPr/>
      </w:pPr>
      <w:r>
        <w:rPr>
          <w:rFonts w:ascii="Amiri" w:hAnsi="Amiri" w:eastAsia="Amiri" w:cs="Amiri"/>
          <w:color w:val="111111"/>
          <w:sz w:val="28"/>
          <w:sz w:val="28"/>
          <w:szCs w:val="28"/>
          <w:rtl w:val="true"/>
          <w:lang w:bidi="ar-SA"/>
        </w:rPr>
        <w:t>أروم الزيارة بعد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رأى أسطري وتلاها</w:t>
      </w:r>
    </w:p>
    <w:p>
      <w:pPr>
        <w:pStyle w:val="BookText"/>
        <w:rPr/>
      </w:pPr>
      <w:r>
        <w:rPr>
          <w:rFonts w:ascii="Amiri" w:hAnsi="Amiri" w:eastAsia="Amiri" w:cs="Amiri"/>
          <w:color w:val="111111"/>
          <w:sz w:val="28"/>
          <w:sz w:val="28"/>
          <w:szCs w:val="28"/>
          <w:rtl w:val="true"/>
          <w:lang w:bidi="ar-SA"/>
        </w:rPr>
        <w:t>لعل لساني يعود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أزور وأدعو الإلها</w:t>
      </w:r>
    </w:p>
    <w:p>
      <w:pPr>
        <w:pStyle w:val="BookText"/>
        <w:rPr/>
      </w:pPr>
      <w:r>
        <w:rPr>
          <w:rFonts w:ascii="Amiri" w:hAnsi="Amiri" w:eastAsia="Amiri" w:cs="Amiri"/>
          <w:color w:val="111111"/>
          <w:sz w:val="28"/>
          <w:sz w:val="28"/>
          <w:szCs w:val="28"/>
          <w:rtl w:val="true"/>
          <w:lang w:bidi="ar-SA"/>
        </w:rPr>
        <w:t>إذا هو في رجل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ورى البعض من أتقياها</w:t>
      </w:r>
    </w:p>
    <w:p>
      <w:pPr>
        <w:pStyle w:val="BookText"/>
        <w:rPr/>
      </w:pPr>
      <w:r>
        <w:rPr>
          <w:rFonts w:ascii="IRNazanin" w:hAnsi="IRNazanin" w:eastAsia="IRNazanin"/>
          <w:color w:val="111111"/>
          <w:sz w:val="28"/>
          <w:sz w:val="28"/>
          <w:szCs w:val="28"/>
          <w:rtl w:val="true"/>
          <w:lang w:bidi="fa-IR"/>
        </w:rPr>
        <w:t xml:space="preserve">تأبط خیر کتاب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من حيث غاب ابن طه</w:t>
      </w:r>
    </w:p>
    <w:p>
      <w:pPr>
        <w:pStyle w:val="BookText"/>
        <w:rPr/>
      </w:pPr>
      <w:r>
        <w:rPr>
          <w:rFonts w:ascii="Amiri" w:hAnsi="Amiri" w:eastAsia="Amiri" w:cs="Amiri"/>
          <w:color w:val="111111"/>
          <w:sz w:val="28"/>
          <w:sz w:val="28"/>
          <w:szCs w:val="28"/>
          <w:rtl w:val="true"/>
          <w:lang w:bidi="ar-SA"/>
        </w:rPr>
        <w:t>فأومى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ما قد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فلمّا تلاه دعاها</w:t>
      </w:r>
    </w:p>
    <w:p>
      <w:pPr>
        <w:pStyle w:val="BookText"/>
        <w:rPr/>
      </w:pPr>
      <w:r>
        <w:rPr>
          <w:rFonts w:ascii="IRNazanin" w:hAnsi="IRNazanin" w:eastAsia="IRNazanin"/>
          <w:color w:val="111111"/>
          <w:sz w:val="28"/>
          <w:sz w:val="28"/>
          <w:szCs w:val="28"/>
          <w:rtl w:val="true"/>
          <w:lang w:bidi="fa-IR"/>
        </w:rPr>
        <w:t xml:space="preserve">وأوصى به سیّدة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ادعوا له بالشفاء شفاها</w:t>
      </w:r>
    </w:p>
    <w:p>
      <w:pPr>
        <w:pStyle w:val="BookText"/>
        <w:rPr/>
      </w:pPr>
      <w:r>
        <w:rPr>
          <w:rFonts w:ascii="IRNazanin" w:hAnsi="IRNazanin" w:eastAsia="IRNazanin"/>
          <w:color w:val="111111"/>
          <w:sz w:val="28"/>
          <w:sz w:val="28"/>
          <w:szCs w:val="28"/>
          <w:rtl w:val="true"/>
          <w:lang w:bidi="fa-IR"/>
        </w:rPr>
        <w:t>فقام وأدخله غيبة الإمام الإ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المغيب من أوصیاها</w:t>
      </w:r>
    </w:p>
    <w:p>
      <w:pPr>
        <w:pStyle w:val="BookText"/>
        <w:rPr/>
      </w:pPr>
      <w:r>
        <w:rPr>
          <w:rFonts w:ascii="Amiri" w:hAnsi="Amiri" w:eastAsia="Amiri" w:cs="Amiri"/>
          <w:color w:val="111111"/>
          <w:sz w:val="28"/>
          <w:sz w:val="28"/>
          <w:szCs w:val="28"/>
          <w:rtl w:val="true"/>
          <w:lang w:bidi="ar-SA"/>
        </w:rPr>
        <w:t xml:space="preserve">وجاء إلى حفرة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للعين نور ضياها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وأسرج آخر فيها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وأدناه من فمه ليراها </w:t>
      </w:r>
      <w:bookmarkStart w:id="398" w:name="pg15432_172055"/>
    </w:p>
    <w:p>
      <w:pPr>
        <w:pStyle w:val="BookText"/>
        <w:rPr/>
      </w:pPr>
      <w:bookmarkEnd w:id="398"/>
      <w:r>
        <w:rPr>
          <w:rFonts w:ascii="Amiri" w:hAnsi="Amiri" w:eastAsia="Amiri" w:cs="Amiri"/>
          <w:color w:val="111111"/>
          <w:sz w:val="28"/>
          <w:sz w:val="28"/>
          <w:szCs w:val="28"/>
          <w:rtl w:val="true"/>
          <w:lang w:bidi="ar-SA"/>
        </w:rPr>
        <w:t xml:space="preserve">هناك دعا الله مستغفراً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وعيناه مشغولة ببكاها</w:t>
      </w:r>
    </w:p>
    <w:p>
      <w:pPr>
        <w:pStyle w:val="BookText"/>
        <w:rPr/>
      </w:pPr>
      <w:r>
        <w:rPr>
          <w:rFonts w:ascii="Amiri" w:hAnsi="Amiri" w:eastAsia="Amiri" w:cs="Amiri"/>
          <w:color w:val="111111"/>
          <w:sz w:val="28"/>
          <w:sz w:val="28"/>
          <w:szCs w:val="28"/>
          <w:rtl w:val="true"/>
          <w:lang w:bidi="ar-SA"/>
        </w:rPr>
        <w:t xml:space="preserve">ومذ عاد منها يريد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عاود النفس منه شفاها</w:t>
      </w:r>
    </w:p>
    <w:p>
      <w:pPr>
        <w:pStyle w:val="BookText"/>
        <w:rPr/>
      </w:pPr>
      <w:r>
        <w:rPr>
          <w:rFonts w:ascii="Amiri" w:hAnsi="Amiri" w:eastAsia="Amiri" w:cs="Amiri"/>
          <w:color w:val="111111"/>
          <w:sz w:val="28"/>
          <w:sz w:val="28"/>
          <w:szCs w:val="28"/>
          <w:rtl w:val="true"/>
          <w:lang w:bidi="ar-SA"/>
        </w:rPr>
        <w:t xml:space="preserve">وقد أطلق الله منه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الصلاة أتم أداها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هذه الواقعة كثيرة، تركتها حذراً من الإطناب، ولعليّ أذكر طرفا منها في هذا الكتاب ، والله تعالى هو الهادي إلى نهج الصواب </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6866946_2142443653"/>
      <w:bookmarkStart w:id="400" w:name="_Toc154"/>
      <w:bookmarkEnd w:id="399"/>
      <w:r>
        <w:rPr/>
        <w:t>6</w:t>
      </w:r>
      <w:r>
        <w:rPr>
          <w:rtl w:val="true"/>
        </w:rPr>
        <w:t xml:space="preserve">- </w:t>
      </w:r>
      <w:r>
        <w:rPr>
          <w:rtl w:val="true"/>
        </w:rPr>
        <w:t>قضاؤه بالحقّ</w:t>
      </w:r>
      <w:bookmarkEnd w:id="400"/>
    </w:p>
    <w:p>
      <w:pPr>
        <w:pStyle w:val="BookText"/>
        <w:rPr/>
      </w:pPr>
      <w:r>
        <w:rPr>
          <w:rFonts w:ascii="Amiri" w:hAnsi="Amiri" w:eastAsia="Amiri" w:cs="Amiri"/>
          <w:color w:val="111111"/>
          <w:sz w:val="28"/>
          <w:sz w:val="28"/>
          <w:szCs w:val="28"/>
          <w:rtl w:val="true"/>
          <w:lang w:bidi="ar-SA"/>
        </w:rPr>
        <w:t>مرّ في حرف الحاء المهملة 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البحار، عن 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طريف،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كتبت إلى أبي محمّد العسكري علیه السلام أسأله عن القائم إذا قام بم يقضي بين الناس؟ وأردت أن أسأله عن شيء لحمى الربع فأغفلت ذكر الحمى، فجاء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الإمام، فإذا قام يقضي بين الناس بعلمه كقضاء داود علیه السلام لا يسأل البينة، الخبر </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عن كتاب الغيبة للسیّد عليّ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يبدأ القائم علیه السلام بأنطاكية، فيستخرج منها التوراة من غار فيه عصا موسى وخاتم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وأسعد الناس به أهل الكوفة،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المهدي لأنه يهدي إلى أمر خفي، حتّی أنه يبعث إلى رجل لا يعلم الناس له ذنبا فيقتله، حتّی أن أحدهم يتكلم في بيته فيخاف أن يشهد عليه الجدار </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المعنى قلت في أبيات أثبتناها في صدر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يحيي شريعة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 بحكم لم يرمه الأوائل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المعنى أخبار كثيرة</w:t>
      </w:r>
      <w:r>
        <w:rPr>
          <w:rFonts w:eastAsia="Amiri" w:cs="Amiri" w:ascii="Amiri" w:hAnsi="Amiri"/>
          <w:color w:val="111111"/>
          <w:sz w:val="28"/>
          <w:szCs w:val="28"/>
          <w:rtl w:val="true"/>
          <w:lang w:bidi="ar-SA"/>
        </w:rPr>
        <w:t xml:space="preserve">. </w:t>
      </w:r>
      <w:bookmarkStart w:id="401" w:name="pg15432_172056"/>
    </w:p>
    <w:p>
      <w:pPr>
        <w:pStyle w:val="BookText"/>
        <w:rPr/>
      </w:pPr>
      <w:bookmarkEnd w:id="401"/>
      <w:r>
        <w:rPr>
          <w:rFonts w:ascii="IRNazanin" w:hAnsi="IRNazanin" w:eastAsia="IRNazanin"/>
          <w:color w:val="111111"/>
          <w:sz w:val="28"/>
          <w:sz w:val="28"/>
          <w:szCs w:val="28"/>
          <w:rtl w:val="true"/>
          <w:lang w:bidi="fa-IR"/>
        </w:rPr>
        <w:t xml:space="preserve">ثمّ إن هذا الحديث، يدل على أن بدء ظهوره علیه السلام من أنطاكية، والجمع بينه وبين ما روي في البحار وغيره عن النبیّ صلی الله علیه وآله وسلم أنه يخرج من قرية يقال لها کرعة </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وفي بعض الروايات أنه يخرج من المدينة، وفي بعضها من مكة، بتعدد ظهوراته، كما يدل عليه الأخبار المروية عن الأئمة الأطهار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ويأتي ذكرها في کلّ مقام بمناسبته</w:t>
      </w:r>
      <w:r>
        <w:rPr>
          <w:rFonts w:eastAsia="IRNazanin" w:cs="IRNazanin"/>
          <w:color w:val="111111"/>
          <w:sz w:val="28"/>
          <w:szCs w:val="28"/>
          <w:rtl w:val="true"/>
          <w:lang w:bidi="fa-IR"/>
        </w:rPr>
        <w:t>.</w:t>
      </w:r>
    </w:p>
    <w:p>
      <w:pPr>
        <w:pStyle w:val="Heading5"/>
        <w:numPr>
          <w:ilvl w:val="4"/>
          <w:numId w:val="1"/>
        </w:numPr>
        <w:rPr/>
      </w:pPr>
      <w:bookmarkStart w:id="402" w:name="__RefHeading___Toc6866948_2142443653"/>
      <w:bookmarkStart w:id="403" w:name="_Toc155"/>
      <w:bookmarkEnd w:id="402"/>
      <w:r>
        <w:rPr/>
        <w:t>7</w:t>
      </w:r>
      <w:r>
        <w:rPr>
          <w:rtl w:val="true"/>
        </w:rPr>
        <w:t xml:space="preserve">- </w:t>
      </w:r>
      <w:r>
        <w:rPr>
          <w:rtl w:val="true"/>
        </w:rPr>
        <w:t>قرابته من رسول الله صل الله علیه و آله</w:t>
      </w:r>
      <w:bookmarkEnd w:id="403"/>
    </w:p>
    <w:p>
      <w:pPr>
        <w:pStyle w:val="BookText"/>
        <w:rPr/>
      </w:pPr>
      <w:r>
        <w:rPr>
          <w:rFonts w:ascii="Amiri" w:hAnsi="Amiri" w:eastAsia="Amiri" w:cs="Amiri"/>
          <w:color w:val="111111"/>
          <w:sz w:val="28"/>
          <w:sz w:val="28"/>
          <w:szCs w:val="28"/>
          <w:rtl w:val="true"/>
          <w:lang w:bidi="ar-SA"/>
        </w:rPr>
        <w:t xml:space="preserve">تقتضي الدعاء له لأنه من المودة،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وسيأتي في ذلك زيادة تحقيق في الباب الخامس إن شاء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أربعة أنا الشفيع لهم يوم القيامة ولو أتوني بذنوب أهل الأرض، معين أهل بيتي، والقاضي لهم حوائجهم عندما اضطروا إليه، والمحب لهم بقلبه ولسانه والدافع عنهم بيده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هذا الحديث بغير هذا الطريق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ويأتي ذكره في الباب الخامس إن شاء الله تعالی </w:t>
      </w:r>
      <w:r>
        <w:rPr>
          <w:rFonts w:eastAsia="IRNazanin" w:cs="IRNazanin"/>
          <w:color w:val="111111"/>
          <w:sz w:val="28"/>
          <w:szCs w:val="28"/>
          <w:rtl w:val="true"/>
          <w:lang w:bidi="fa-IR"/>
        </w:rPr>
        <w:t>.</w:t>
      </w:r>
    </w:p>
    <w:p>
      <w:pPr>
        <w:pStyle w:val="Heading5"/>
        <w:numPr>
          <w:ilvl w:val="4"/>
          <w:numId w:val="1"/>
        </w:numPr>
        <w:rPr/>
      </w:pPr>
      <w:bookmarkStart w:id="404" w:name="__RefHeading___Toc6866950_2142443653"/>
      <w:bookmarkStart w:id="405" w:name="_Toc156"/>
      <w:bookmarkEnd w:id="404"/>
      <w:r>
        <w:rPr/>
        <w:t>8</w:t>
      </w:r>
      <w:r>
        <w:rPr>
          <w:rtl w:val="true"/>
        </w:rPr>
        <w:t xml:space="preserve">- </w:t>
      </w:r>
      <w:r>
        <w:rPr>
          <w:rtl w:val="true"/>
        </w:rPr>
        <w:t>قسطه علیه السلام</w:t>
      </w:r>
      <w:bookmarkEnd w:id="405"/>
    </w:p>
    <w:p>
      <w:pPr>
        <w:pStyle w:val="BookText"/>
        <w:rPr/>
      </w:pPr>
      <w:r>
        <w:rPr>
          <w:rFonts w:ascii="Amiri" w:hAnsi="Amiri" w:eastAsia="Amiri" w:cs="Amiri"/>
          <w:color w:val="111111"/>
          <w:sz w:val="28"/>
          <w:sz w:val="28"/>
          <w:szCs w:val="28"/>
          <w:rtl w:val="true"/>
          <w:lang w:bidi="ar-SA"/>
        </w:rPr>
        <w:t xml:space="preserve">قد مرّ معناه، وبعض ما يدل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عدله </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ونزيدك هنا عدة روایات لئلا يخلو هذا العنوان، والله تعالى هو المستعان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في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أبشركم بالمهدي يبعث في أمتّي على اختلاف من الناس وزلازل، فيملأ الأرض قسطا وعدلا كما ملئت </w:t>
      </w:r>
    </w:p>
    <w:p>
      <w:pPr>
        <w:pStyle w:val="BookText"/>
        <w:rPr/>
      </w:pPr>
      <w:r>
        <w:rPr>
          <w:rFonts w:ascii="Amiri" w:hAnsi="Amiri" w:eastAsia="Amiri" w:cs="Amiri"/>
          <w:color w:val="111111"/>
          <w:sz w:val="28"/>
          <w:sz w:val="28"/>
          <w:szCs w:val="28"/>
          <w:rtl w:val="true"/>
          <w:lang w:bidi="ar-SA"/>
        </w:rPr>
        <w:t xml:space="preserve">ظلماً و جوراً، يرضى عنه ساكن السماء وساكن الأرض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وآله وسلم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يبق من الدنيا إلا ليلة واحدة، لطول الله تلك الليلة حتّی يملك رجل من أهل بيتي ، يواطئ اسمه اسمي، واسم أبيه اسم أبي، يملأها قسطاً وعدلاً كما ملئت ظلماً وجوراً، الخبر </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مصرح بأن اسم أبيه اسم أبي النبیّ صلی الله علیه وآله وسلم ، وهذا مناف الكون القائم ابن 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أجاب عن ذلك محمّد بن طلحة الشافعي، وهو من أعيان علماء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من زيادات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رواة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عادته الزيادة في الأحاديث، ورواية أبي داود والترمذي في صحيحيهما خالية من تلك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ورود ذلك احتمل أن يكون اسم أبي مصحف ابني ومثل ذلك كثير الوقوع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وروده بهذا النحو أول بأن النبیّ صلی الله علیه وآله وسلم عبّر عن الكنية بالإسم وعن الجد بالأب، فالمراد بأبيه الحسين علیه السلام، وكنيته أبو عبدالله</w:t>
      </w:r>
    </w:p>
    <w:p>
      <w:pPr>
        <w:pStyle w:val="BookText"/>
        <w:rPr/>
      </w:pPr>
      <w:r>
        <w:rPr>
          <w:rFonts w:ascii="Amiri" w:hAnsi="Amiri" w:eastAsia="Amiri" w:cs="Amiri"/>
          <w:color w:val="111111"/>
          <w:sz w:val="28"/>
          <w:sz w:val="28"/>
          <w:szCs w:val="28"/>
          <w:rtl w:val="true"/>
          <w:lang w:bidi="ar-SA"/>
        </w:rPr>
        <w:t>وهذان التعبير ان شائعان في العرف واللغة، إنتهى كلامه ملخصاً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المعول في إثبات كون الحجّة ابن الحسن صلوات الله عليه هو القائم الموعود على هذا الحديث، بل المعول على الأخبار الكثيرة المتواترة </w:t>
      </w:r>
    </w:p>
    <w:p>
      <w:pPr>
        <w:pStyle w:val="BookText"/>
        <w:rPr/>
      </w:pPr>
      <w:r>
        <w:rPr>
          <w:rFonts w:ascii="Amiri" w:hAnsi="Amiri" w:eastAsia="Amiri" w:cs="Amiri"/>
          <w:color w:val="111111"/>
          <w:sz w:val="28"/>
          <w:sz w:val="28"/>
          <w:szCs w:val="28"/>
          <w:rtl w:val="true"/>
          <w:lang w:bidi="ar-SA"/>
        </w:rPr>
        <w:t>الناصّة المصرّحة بذلك الّتي قدّمنا نبذة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أوردت هذا الحديث مع أجوبة هذا الفاضل اللبيب لئلا يشتبه الأمر على من لاحظه، ولأن يعلم الناظر في هذا الكتاب ما جرى عليه عادة بعض رواتهم من الزيادة في الأحاديث، وقد صرح جمع منهم بأن زائدة أحد رواة هذا الحديث من ديدنه الزيادة، ولكي تعلم أن كون القائم هو ابن الحسن العسكري من الأمور المسلمة بينهم، حتّی أن الفاضل أوجب على نفسه تأويل هذا الحديث على فرض صدوره، والحمد لله تعالى على إتمام نوره،</w:t>
      </w:r>
    </w:p>
    <w:p>
      <w:pPr>
        <w:pStyle w:val="BookText"/>
        <w:rPr/>
      </w:pPr>
      <w:r>
        <w:rPr>
          <w:rFonts w:ascii="IRNazanin" w:hAnsi="IRNazanin" w:eastAsia="IRNazanin"/>
          <w:color w:val="111111"/>
          <w:sz w:val="28"/>
          <w:sz w:val="28"/>
          <w:szCs w:val="28"/>
          <w:rtl w:val="true"/>
          <w:lang w:bidi="fa-IR"/>
        </w:rPr>
        <w:t xml:space="preserve">ويعجبني هنا نقل رواية تبصر السیّد محمّد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فيها التصريح بالحجّة ابن الحسن، وأنه الّذي يملأ الأرض قسطا وعدلا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الصدوق رحمة الله عليه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السیّد المذكور،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أقول بالغلو، وأعتقد غيبة محمّد بن عليّ بن الحنفية، قد ضللت في ذلك زماناً، فمن الله على بالصادق جعفر بن محمّد علیهما السلام وأنقذني به من النار وهداني إلى سواء الصراط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 بعد ما صح عندي بالدلائل التي شاهدتها منه أنه حجّة الله علي وعلى جميع أهل زمانه، وأنه الإمام الّذي فرض الله طاعته، وأوجب الإقتداء به</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قد روي لنا أخبار عن آبائك علیهم السلام في الغيبة وصحة كونها، فأخبرني بمن تقع،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الغيبة ستقع بالسادس من ولدي، وهو الثاني عشر من الأئمة الهداة بعد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عليّ بن أبي طالب 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بالحقّ، بقية الله في الأرض، وصاحب الزمان، والله لو بقي في غيبته ما بقي نوح في قومه لم يخرج من الدنيا حتّی يظهر، فيملأ الأرض قسطا وعدلا كما ملئت جوراً وظلماً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ذلك من مولاي الصادق جعفر بن محمّد علیهماالسلام تبت إلى الله تعالى ذكره على يديه وقلت قصيدتي الّتي أوّلها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رأيت الناس في الدين قد غووا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تجعفرت باسم الله فيمن تجعفروا</w:t>
      </w:r>
    </w:p>
    <w:p>
      <w:pPr>
        <w:pStyle w:val="BookText"/>
        <w:rPr/>
      </w:pPr>
      <w:r>
        <w:rPr>
          <w:rFonts w:ascii="Amiri" w:hAnsi="Amiri" w:eastAsia="Amiri" w:cs="Amiri"/>
          <w:color w:val="111111"/>
          <w:sz w:val="28"/>
          <w:sz w:val="28"/>
          <w:szCs w:val="28"/>
          <w:rtl w:val="true"/>
          <w:lang w:bidi="ar-SA"/>
        </w:rPr>
        <w:t>وناديت باسم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أن الله يعفو ويغفر</w:t>
      </w:r>
    </w:p>
    <w:p>
      <w:pPr>
        <w:pStyle w:val="BookText"/>
        <w:rPr/>
      </w:pPr>
      <w:r>
        <w:rPr>
          <w:rFonts w:ascii="IRNazanin" w:hAnsi="IRNazanin" w:eastAsia="IRNazanin"/>
          <w:color w:val="111111"/>
          <w:sz w:val="28"/>
          <w:sz w:val="28"/>
          <w:szCs w:val="28"/>
          <w:rtl w:val="true"/>
          <w:lang w:bidi="fa-IR"/>
        </w:rPr>
        <w:t>ودنت بدين الله ما كنت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ونهاني سیّد الناس جعفر</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فهبني قد تهودت 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فدیني دین من يتنصر</w:t>
      </w:r>
    </w:p>
    <w:p>
      <w:pPr>
        <w:pStyle w:val="BookText"/>
        <w:rPr/>
      </w:pPr>
      <w:r>
        <w:rPr>
          <w:rFonts w:ascii="Amiri" w:hAnsi="Amiri" w:eastAsia="Amiri" w:cs="Amiri"/>
          <w:color w:val="111111"/>
          <w:sz w:val="28"/>
          <w:sz w:val="28"/>
          <w:szCs w:val="28"/>
          <w:rtl w:val="true"/>
          <w:lang w:bidi="ar-SA"/>
        </w:rPr>
        <w:t>وإني إلى الرحمان من ذاك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أسلمت والله أكبر</w:t>
      </w:r>
    </w:p>
    <w:p>
      <w:pPr>
        <w:pStyle w:val="BookText"/>
        <w:rPr/>
      </w:pPr>
      <w:r>
        <w:rPr>
          <w:rFonts w:ascii="Amiri" w:hAnsi="Amiri" w:eastAsia="Amiri" w:cs="Amiri"/>
          <w:color w:val="111111"/>
          <w:sz w:val="28"/>
          <w:sz w:val="28"/>
          <w:szCs w:val="28"/>
          <w:rtl w:val="true"/>
          <w:lang w:bidi="ar-SA"/>
        </w:rPr>
        <w:t>فلست بغال ما حييت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عليه كنت أخفي وأظهر</w:t>
      </w:r>
    </w:p>
    <w:p>
      <w:pPr>
        <w:pStyle w:val="BookText"/>
        <w:rPr/>
      </w:pPr>
      <w:r>
        <w:rPr>
          <w:rFonts w:ascii="IRNazanin" w:hAnsi="IRNazanin" w:eastAsia="IRNazanin"/>
          <w:color w:val="111111"/>
          <w:sz w:val="28"/>
          <w:sz w:val="28"/>
          <w:szCs w:val="28"/>
          <w:rtl w:val="true"/>
          <w:lang w:bidi="fa-IR"/>
        </w:rPr>
        <w:t>ولا قائل حي برضوی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عاب جهال مقالي وأكثروا</w:t>
      </w:r>
    </w:p>
    <w:p>
      <w:pPr>
        <w:pStyle w:val="BookText"/>
        <w:rPr/>
      </w:pPr>
      <w:r>
        <w:rPr>
          <w:rFonts w:ascii="IRNazanin" w:hAnsi="IRNazanin" w:eastAsia="IRNazanin"/>
          <w:color w:val="111111"/>
          <w:sz w:val="28"/>
          <w:sz w:val="28"/>
          <w:szCs w:val="28"/>
          <w:rtl w:val="true"/>
          <w:lang w:bidi="fa-IR"/>
        </w:rPr>
        <w:t>ولكنه ممن مضى لسبیله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أفضل الحالات يقفي ويخبر</w:t>
      </w:r>
    </w:p>
    <w:p>
      <w:pPr>
        <w:pStyle w:val="BookText"/>
        <w:rPr/>
      </w:pPr>
      <w:r>
        <w:rPr>
          <w:rFonts w:ascii="Amiri" w:hAnsi="Amiri" w:eastAsia="Amiri" w:cs="Amiri"/>
          <w:color w:val="111111"/>
          <w:sz w:val="28"/>
          <w:sz w:val="28"/>
          <w:szCs w:val="28"/>
          <w:rtl w:val="true"/>
          <w:lang w:bidi="ar-SA"/>
        </w:rPr>
        <w:t xml:space="preserve">مع الطيبين الطاهرين الأولى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المصطفى فرع زكي وعنصر</w:t>
      </w:r>
    </w:p>
    <w:p>
      <w:pPr>
        <w:pStyle w:val="BookText"/>
        <w:rPr/>
      </w:pPr>
      <w:r>
        <w:rPr>
          <w:rFonts w:ascii="Amiri" w:hAnsi="Amiri" w:eastAsia="Amiri" w:cs="Amiri"/>
          <w:color w:val="111111"/>
          <w:sz w:val="28"/>
          <w:sz w:val="28"/>
          <w:szCs w:val="28"/>
          <w:rtl w:val="true"/>
          <w:lang w:bidi="ar-SA"/>
        </w:rPr>
        <w:t>إلى آخر القصيدة وهي طويلة، وقلت بعد ذلك قصيدة أخرى</w:t>
      </w:r>
    </w:p>
    <w:p>
      <w:pPr>
        <w:pStyle w:val="BookText"/>
        <w:rPr/>
      </w:pPr>
      <w:r>
        <w:rPr>
          <w:rFonts w:ascii="Amiri" w:hAnsi="Amiri" w:eastAsia="Amiri" w:cs="Amiri"/>
          <w:color w:val="111111"/>
          <w:sz w:val="28"/>
          <w:sz w:val="28"/>
          <w:szCs w:val="28"/>
          <w:rtl w:val="true"/>
          <w:lang w:bidi="ar-SA"/>
        </w:rPr>
        <w:t xml:space="preserve">أيا راكباً نحو المدينة جسرة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عذافرة </w:t>
      </w:r>
      <w:r>
        <w:rPr>
          <w:rStyle w:val="FootnoteAnchor"/>
          <w:rtl w:val="true"/>
        </w:rPr>
        <w:footnoteReference w:id="783"/>
      </w:r>
      <w:r>
        <w:rPr>
          <w:rFonts w:ascii="IRNazanin" w:hAnsi="IRNazanin" w:eastAsia="IRNazanin"/>
          <w:color w:val="111111"/>
          <w:sz w:val="28"/>
          <w:sz w:val="28"/>
          <w:szCs w:val="28"/>
          <w:rtl w:val="true"/>
          <w:lang w:bidi="fa-IR"/>
        </w:rPr>
        <w:t xml:space="preserve">يطوى بها کلّ سبسب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إذا ما هداك الله عاينت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لولي الله وابن المهذب</w:t>
      </w:r>
    </w:p>
    <w:p>
      <w:pPr>
        <w:pStyle w:val="BookText"/>
        <w:rPr/>
      </w:pPr>
      <w:r>
        <w:rPr>
          <w:rFonts w:ascii="IRNazanin" w:hAnsi="IRNazanin" w:eastAsia="IRNazanin"/>
          <w:color w:val="111111"/>
          <w:sz w:val="28"/>
          <w:sz w:val="28"/>
          <w:szCs w:val="28"/>
          <w:rtl w:val="true"/>
          <w:lang w:bidi="fa-IR"/>
        </w:rPr>
        <w:t>ألايا أمین الله وابن أمينه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الرحمان ثمّ تأوبي</w:t>
      </w:r>
    </w:p>
    <w:p>
      <w:pPr>
        <w:pStyle w:val="BookText"/>
        <w:rPr/>
      </w:pPr>
      <w:r>
        <w:rPr>
          <w:rFonts w:ascii="Amiri" w:hAnsi="Amiri" w:eastAsia="Amiri" w:cs="Amiri"/>
          <w:color w:val="111111"/>
          <w:sz w:val="28"/>
          <w:sz w:val="28"/>
          <w:szCs w:val="28"/>
          <w:rtl w:val="true"/>
          <w:lang w:bidi="ar-SA"/>
        </w:rPr>
        <w:t>إليك من الأمر الّذي كنت مبطناً</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أحاربّ فيه جاهدة کلّ معربّ</w:t>
      </w:r>
    </w:p>
    <w:p>
      <w:pPr>
        <w:pStyle w:val="BookText"/>
        <w:rPr/>
      </w:pPr>
      <w:r>
        <w:rPr>
          <w:rFonts w:ascii="Amiri" w:hAnsi="Amiri" w:eastAsia="Amiri" w:cs="Amiri"/>
          <w:color w:val="111111"/>
          <w:sz w:val="28"/>
          <w:sz w:val="28"/>
          <w:szCs w:val="28"/>
          <w:rtl w:val="true"/>
          <w:lang w:bidi="ar-SA"/>
        </w:rPr>
        <w:t xml:space="preserve">وما كان قولي في ابن خولة مطنباً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معاندة متّي لنسل المطيب</w:t>
      </w:r>
    </w:p>
    <w:p>
      <w:pPr>
        <w:pStyle w:val="BookText"/>
        <w:rPr/>
      </w:pPr>
      <w:r>
        <w:rPr>
          <w:rFonts w:ascii="IRNazanin" w:hAnsi="IRNazanin" w:eastAsia="IRNazanin"/>
          <w:color w:val="111111"/>
          <w:sz w:val="28"/>
          <w:sz w:val="28"/>
          <w:szCs w:val="28"/>
          <w:rtl w:val="true"/>
          <w:lang w:bidi="fa-IR"/>
        </w:rPr>
        <w:t>ولكن روينا عن وصي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فيما قال بالمتکذب</w:t>
      </w:r>
    </w:p>
    <w:p>
      <w:pPr>
        <w:pStyle w:val="BookText"/>
        <w:rPr/>
      </w:pPr>
      <w:r>
        <w:rPr>
          <w:rFonts w:ascii="Amiri" w:hAnsi="Amiri" w:eastAsia="Amiri" w:cs="Amiri"/>
          <w:color w:val="111111"/>
          <w:sz w:val="28"/>
          <w:sz w:val="28"/>
          <w:szCs w:val="28"/>
          <w:rtl w:val="true"/>
          <w:lang w:bidi="ar-SA"/>
        </w:rPr>
        <w:t xml:space="preserve">بأن ولي الأمر يفقد لا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ستيراً </w:t>
      </w:r>
      <w:r>
        <w:rPr>
          <w:rStyle w:val="FootnoteAnchor"/>
          <w:rtl w:val="true"/>
        </w:rPr>
        <w:footnoteReference w:id="786"/>
      </w:r>
      <w:r>
        <w:rPr>
          <w:rFonts w:ascii="Amiri" w:hAnsi="Amiri" w:eastAsia="Amiri" w:cs="Amiri"/>
          <w:color w:val="111111"/>
          <w:sz w:val="28"/>
          <w:sz w:val="28"/>
          <w:szCs w:val="28"/>
          <w:rtl w:val="true"/>
          <w:lang w:bidi="ar-SA"/>
        </w:rPr>
        <w:t>كفعل الخائف المترقب</w:t>
      </w:r>
    </w:p>
    <w:p>
      <w:pPr>
        <w:pStyle w:val="BookText"/>
        <w:rPr/>
      </w:pPr>
      <w:r>
        <w:rPr>
          <w:rFonts w:ascii="Amiri" w:hAnsi="Amiri" w:eastAsia="Amiri" w:cs="Amiri"/>
          <w:color w:val="111111"/>
          <w:sz w:val="28"/>
          <w:sz w:val="28"/>
          <w:szCs w:val="28"/>
          <w:rtl w:val="true"/>
          <w:lang w:bidi="ar-SA"/>
        </w:rPr>
        <w:t>فتقسم أموال الفقيد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تغيبه بين الصفيح المنصب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فيمكث حيناً ثمّ ينبع نبعة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كنبعة جدي من الأفق کوکبِ </w:t>
      </w:r>
      <w:r>
        <w:rPr>
          <w:rStyle w:val="FootnoteAnchor"/>
          <w:rtl w:val="true"/>
        </w:rPr>
        <w:footnoteReference w:id="78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فیمکث حيناً ثمّ يشرق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مضيئاً بنور العدل اشراق کوکب</w:t>
      </w:r>
    </w:p>
    <w:p>
      <w:pPr>
        <w:pStyle w:val="BookText"/>
        <w:rPr/>
      </w:pPr>
      <w:r>
        <w:rPr>
          <w:rFonts w:ascii="Amiri" w:hAnsi="Amiri" w:eastAsia="Amiri" w:cs="Amiri"/>
          <w:color w:val="111111"/>
          <w:sz w:val="28"/>
          <w:sz w:val="28"/>
          <w:szCs w:val="28"/>
          <w:rtl w:val="true"/>
          <w:lang w:bidi="ar-SA"/>
        </w:rPr>
        <w:t>يسير بنصر الله من بيت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سؤدد منه وأمر مسبب</w:t>
      </w:r>
    </w:p>
    <w:p>
      <w:pPr>
        <w:pStyle w:val="BookText"/>
        <w:rPr/>
      </w:pPr>
      <w:r>
        <w:rPr>
          <w:rFonts w:ascii="IRNazanin" w:hAnsi="IRNazanin" w:eastAsia="IRNazanin"/>
          <w:color w:val="111111"/>
          <w:sz w:val="28"/>
          <w:sz w:val="28"/>
          <w:szCs w:val="28"/>
          <w:rtl w:val="true"/>
          <w:lang w:bidi="fa-IR"/>
        </w:rPr>
        <w:t>يسير إلى أعدائه بلوائه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فيقتلهم قتلاً کحرّان </w:t>
      </w:r>
      <w:r>
        <w:rPr>
          <w:rStyle w:val="FootnoteAnchor"/>
          <w:rtl w:val="true"/>
        </w:rPr>
        <w:footnoteReference w:id="789"/>
      </w:r>
      <w:r>
        <w:rPr>
          <w:rFonts w:ascii="Amiri" w:hAnsi="Amiri" w:eastAsia="Amiri" w:cs="Amiri"/>
          <w:color w:val="111111"/>
          <w:sz w:val="28"/>
          <w:sz w:val="28"/>
          <w:szCs w:val="28"/>
          <w:rtl w:val="true"/>
          <w:lang w:bidi="ar-SA"/>
        </w:rPr>
        <w:t>مغضبِ</w:t>
      </w:r>
    </w:p>
    <w:p>
      <w:pPr>
        <w:pStyle w:val="BookText"/>
        <w:rPr/>
      </w:pPr>
      <w:r>
        <w:rPr>
          <w:rFonts w:ascii="Amiri" w:hAnsi="Amiri" w:eastAsia="Amiri" w:cs="Amiri"/>
          <w:color w:val="111111"/>
          <w:sz w:val="28"/>
          <w:sz w:val="28"/>
          <w:szCs w:val="28"/>
          <w:rtl w:val="true"/>
          <w:lang w:bidi="ar-SA"/>
        </w:rPr>
        <w:t>فلمّا روى أن ابن خولة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صرفنا إليه قولنا لم نكذبِ</w:t>
      </w:r>
    </w:p>
    <w:p>
      <w:pPr>
        <w:pStyle w:val="BookText"/>
        <w:rPr/>
      </w:pPr>
      <w:r>
        <w:rPr>
          <w:rFonts w:ascii="IRNazanin" w:hAnsi="IRNazanin" w:eastAsia="IRNazanin"/>
          <w:color w:val="111111"/>
          <w:sz w:val="28"/>
          <w:sz w:val="28"/>
          <w:szCs w:val="28"/>
          <w:rtl w:val="true"/>
          <w:lang w:bidi="fa-IR"/>
        </w:rPr>
        <w:t xml:space="preserve">وقلنا هو المهدي والقائم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يعيش به من عدله کلّ مجدبِ</w:t>
      </w:r>
    </w:p>
    <w:p>
      <w:pPr>
        <w:pStyle w:val="BookText"/>
        <w:rPr/>
      </w:pPr>
      <w:r>
        <w:rPr>
          <w:rFonts w:ascii="Amiri" w:hAnsi="Amiri" w:eastAsia="Amiri" w:cs="Amiri"/>
          <w:color w:val="111111"/>
          <w:sz w:val="28"/>
          <w:sz w:val="28"/>
          <w:szCs w:val="28"/>
          <w:rtl w:val="true"/>
          <w:lang w:bidi="ar-SA"/>
        </w:rPr>
        <w:t>فإن قلت لا فالحقّ قولك 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فحتم غير ما متعصبِ</w:t>
      </w:r>
    </w:p>
    <w:p>
      <w:pPr>
        <w:pStyle w:val="BookText"/>
        <w:rPr/>
      </w:pPr>
      <w:r>
        <w:rPr>
          <w:rFonts w:ascii="Amiri" w:hAnsi="Amiri" w:eastAsia="Amiri" w:cs="Amiri"/>
          <w:color w:val="111111"/>
          <w:sz w:val="28"/>
          <w:sz w:val="28"/>
          <w:szCs w:val="28"/>
          <w:rtl w:val="true"/>
          <w:lang w:bidi="ar-SA"/>
        </w:rPr>
        <w:t xml:space="preserve">وأشهد ربّي أن قولك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طرّا من مطيع ومذنبِ</w:t>
      </w:r>
    </w:p>
    <w:p>
      <w:pPr>
        <w:pStyle w:val="BookText"/>
        <w:rPr/>
      </w:pPr>
      <w:r>
        <w:rPr>
          <w:rFonts w:ascii="Amiri" w:hAnsi="Amiri" w:eastAsia="Amiri" w:cs="Amiri"/>
          <w:color w:val="111111"/>
          <w:sz w:val="28"/>
          <w:sz w:val="28"/>
          <w:szCs w:val="28"/>
          <w:rtl w:val="true"/>
          <w:lang w:bidi="ar-SA"/>
        </w:rPr>
        <w:t>بأن ولي الأمر والقائم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نفسي نحوه بتطربِّ</w:t>
      </w:r>
    </w:p>
    <w:p>
      <w:pPr>
        <w:pStyle w:val="BookText"/>
        <w:rPr/>
      </w:pPr>
      <w:r>
        <w:rPr>
          <w:rFonts w:ascii="Amiri" w:hAnsi="Amiri" w:eastAsia="Amiri" w:cs="Amiri"/>
          <w:color w:val="111111"/>
          <w:sz w:val="28"/>
          <w:sz w:val="28"/>
          <w:szCs w:val="28"/>
          <w:rtl w:val="true"/>
          <w:lang w:bidi="ar-SA"/>
        </w:rPr>
        <w:t>له غيبة لا بد من أن يغيبها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الله من متغيبِ</w:t>
      </w:r>
    </w:p>
    <w:p>
      <w:pPr>
        <w:pStyle w:val="BookText"/>
        <w:rPr/>
      </w:pPr>
      <w:r>
        <w:rPr>
          <w:rFonts w:ascii="IRNazanin" w:hAnsi="IRNazanin" w:eastAsia="IRNazanin"/>
          <w:color w:val="111111"/>
          <w:sz w:val="28"/>
          <w:sz w:val="28"/>
          <w:szCs w:val="28"/>
          <w:rtl w:val="true"/>
          <w:lang w:bidi="fa-IR"/>
        </w:rPr>
        <w:t xml:space="preserve">فیمکث حيناً ثمّ يظهر حينه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من في شرقها والمغربِّ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بذاك أدين الله سرّاً وجهرةً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وإن عوتبت فيه بمعتبِ</w:t>
      </w:r>
      <w:r>
        <w:rPr>
          <w:rStyle w:val="FootnoteAnchor"/>
          <w:rtl w:val="true"/>
        </w:rPr>
        <w:footnoteReference w:id="792"/>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عن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السیّد الحميري أنه ذكر عند الصادق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كافر، فأتاه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سيّدي، أنا كافر مع شدة حبي لكم ومعاداتي الناس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ينفعك ذاك وأنت كافر بحجّة الدهر والزمان ، ثمّ أخذ بيده، وأدخله بيتاً، فإذا في البيت قبر ، فصلى ركعتين، ثمّ ضربّ بيده على القبر، فصار القبر قطعاً، فخرج شخص من قبره ينفض التراب عن رأسه ولحيته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عليّ المسمى بابن الحنفية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حجّة الدهر والزمان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السیّد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تجعفرت باسم الله فيمن تجعفرا </w:t>
      </w:r>
      <w:r>
        <w:rPr>
          <w:rFonts w:eastAsia="IRNazanin" w:cs="IRNazanin"/>
          <w:color w:val="111111"/>
          <w:sz w:val="28"/>
          <w:szCs w:val="28"/>
          <w:rtl w:val="true"/>
          <w:lang w:bidi="fa-IR"/>
        </w:rPr>
        <w:t xml:space="preserve">. </w:t>
      </w:r>
      <w:r>
        <w:rPr>
          <w:rStyle w:val="FootnoteAnchor"/>
          <w:rtl w:val="true"/>
        </w:rPr>
        <w:footnoteReference w:id="793"/>
      </w:r>
      <w:bookmarkStart w:id="406" w:name="pg15432_172061"/>
    </w:p>
    <w:p>
      <w:pPr>
        <w:pStyle w:val="BookText"/>
        <w:rPr/>
      </w:pPr>
      <w:bookmarkEnd w:id="406"/>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 بن صهيب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جعفر بن محمّد علیه السلام، فأتاه نعي السیّد، فدعا له وترحم عليه،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وهو يشربّ الخمرّ، ويؤمن بالرجعة،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محبي آل محمّد صلی الله علیه وآله وسلم لا يموتون إلآ تائبين، وقد تاب، ورفع مصلی کان تحته، فأخرج كتاباً من السیّد يعرفه أنه قد تاب ويسأله الدعاء </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407" w:name="__RefHeading___Toc6866952_2142443653"/>
      <w:bookmarkStart w:id="408" w:name="_Toc157"/>
      <w:bookmarkEnd w:id="407"/>
      <w:r>
        <w:rPr/>
        <w:t>9</w:t>
      </w:r>
      <w:r>
        <w:rPr>
          <w:rtl w:val="true"/>
        </w:rPr>
        <w:t xml:space="preserve">- </w:t>
      </w:r>
      <w:r>
        <w:rPr>
          <w:rtl w:val="true"/>
        </w:rPr>
        <w:t>قتل الدجال وهو رئيس أهل الضلال</w:t>
      </w:r>
      <w:bookmarkEnd w:id="408"/>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خلق أربعة عشر نوراً قبل خلق الخلق بأربعة عشر ألف عام، فهي أرواحنا، فقيل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ومن الأربعة عشر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 وعليّ وفاطمة والحسن والحسين، والأئمة من ولد الحسين علیهم السلام آخرهم القائم، الّذي يقوم بعد غيبته ، فيقتل الدجال، ويطهر الأرض من کلّ جور وظلم</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النزال بن سبرة،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أمیر المؤمنین عليّ بن أبي طالب علیه السلام فحمد الله عزّ وجلّ، وأثنى عليه، وصلى على محمّد وآله ،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أيها الناس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w:t>
      </w:r>
    </w:p>
    <w:p>
      <w:pPr>
        <w:pStyle w:val="BookText"/>
        <w:rPr/>
      </w:pPr>
      <w:r>
        <w:rPr>
          <w:rFonts w:ascii="IRNazanin" w:hAnsi="IRNazanin" w:eastAsia="IRNazanin"/>
          <w:color w:val="111111"/>
          <w:sz w:val="28"/>
          <w:sz w:val="28"/>
          <w:szCs w:val="28"/>
          <w:rtl w:val="true"/>
          <w:lang w:bidi="fa-IR"/>
        </w:rPr>
        <w:t xml:space="preserve">فقام إليه صعصعة بن صوحان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متى يخرج الدجال؟</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فقد سمع الله كلامك، وعلم ما أردت ، والله ما المسؤول عنه بأعلم من السائل، ولكن لذلك علامات وهيئات يتبع بعضها بعضا، كحذو النعل بالنعل، وإن شئت أنبأتك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أمیرالمؤمنین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 فإن علامة 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أمات الناس الصلاة، وأضاعوا الأمانة، واستحلوا الكذب، وأكلوا الربّا وأخذوا الرشا، وشيدوا البنيان، وباعوا الدين بالدنيا، واستعملوا السفهاء وشاوروا النساء، وقطعوا الأرحام، واتبعوا الأهواء، واستخفوا بالدماء، وكان الحلم ضعفاً، والظلم فخرا، وكانت الأمراء فجرة، والوزراء ظلمة، والعرفاء خونة، والقراء فسقة، وظهرت شهادة الزور، واستعلن الفجور، وقول البهتان والإثمّ والطغيان، وحليت المصاحف، وزخرفت المساجد، وطولت المنارات </w:t>
      </w:r>
      <w:r>
        <w:rPr>
          <w:rStyle w:val="FootnoteAnchor"/>
          <w:rtl w:val="true"/>
        </w:rPr>
        <w:footnoteReference w:id="796"/>
      </w:r>
      <w:r>
        <w:rPr>
          <w:rFonts w:ascii="Amiri" w:hAnsi="Amiri" w:eastAsia="Amiri" w:cs="Amiri"/>
          <w:color w:val="111111"/>
          <w:sz w:val="28"/>
          <w:sz w:val="28"/>
          <w:szCs w:val="28"/>
          <w:rtl w:val="true"/>
          <w:lang w:bidi="ar-SA"/>
        </w:rPr>
        <w:t>وأكرمت الأشرار، وازدحمت الصفوف، واختلفت القلوب، ونقضت العهود واقتربّ الموعود، وشارك النساء أزواجهن في التجارة حرصاً على الدنيا وعلت أصوات الفساق، واستمع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زعيم القوم أرذلهم، واتقي الفاجر مخافة شره ، وصدق الكاذب وائتمن الخائن، واتخذت القيان </w:t>
      </w:r>
      <w:r>
        <w:rPr>
          <w:rStyle w:val="FootnoteAnchor"/>
          <w:rtl w:val="true"/>
        </w:rPr>
        <w:footnoteReference w:id="797"/>
      </w:r>
      <w:r>
        <w:rPr>
          <w:rFonts w:ascii="IRNazanin" w:hAnsi="IRNazanin" w:eastAsia="IRNazanin"/>
          <w:color w:val="111111"/>
          <w:sz w:val="28"/>
          <w:sz w:val="28"/>
          <w:szCs w:val="28"/>
          <w:rtl w:val="true"/>
          <w:lang w:bidi="fa-IR"/>
        </w:rPr>
        <w:t xml:space="preserve">والمعازف </w:t>
      </w:r>
      <w:r>
        <w:rPr>
          <w:rStyle w:val="FootnoteAnchor"/>
          <w:rtl w:val="true"/>
        </w:rPr>
        <w:footnoteReference w:id="798"/>
      </w:r>
      <w:r>
        <w:rPr>
          <w:rFonts w:ascii="Amiri" w:hAnsi="Amiri" w:eastAsia="Amiri" w:cs="Amiri"/>
          <w:color w:val="111111"/>
          <w:sz w:val="28"/>
          <w:sz w:val="28"/>
          <w:szCs w:val="28"/>
          <w:rtl w:val="true"/>
          <w:lang w:bidi="ar-SA"/>
        </w:rPr>
        <w:t xml:space="preserve">، ولعن آخر هذه الأمة أولها، وركب ذوات الفروج السروج، وتشبه النساء بالرجال، والرجال بالنساء، وشهد الشاهد من غير أن يستشهد، وشهد الآخر قضاء لذمام بغير حقّ عرفه، وتفقه لغير الدين، وآثروا عمل الدنيا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ولبسوا جلود الضأن على قلوب الذئاب ، وقلوبهم أنتن من الجيف وأمر من الصبر، فعند ذلك الوحا الوحا </w:t>
      </w:r>
      <w:r>
        <w:rPr>
          <w:rStyle w:val="FootnoteAnchor"/>
          <w:rtl w:val="true"/>
        </w:rPr>
        <w:footnoteReference w:id="799"/>
      </w:r>
      <w:r>
        <w:rPr>
          <w:rFonts w:ascii="IRNazanin" w:hAnsi="IRNazanin" w:eastAsia="IRNazanin"/>
          <w:color w:val="111111"/>
          <w:sz w:val="28"/>
          <w:sz w:val="28"/>
          <w:szCs w:val="28"/>
          <w:rtl w:val="true"/>
          <w:lang w:bidi="fa-IR"/>
        </w:rPr>
        <w:t xml:space="preserve">ثم العجلّ العجل، خير المساكن يومئذ بیت المقدس، وليأتين على الناس زمان يتمتّي </w:t>
      </w:r>
      <w:r>
        <w:rPr>
          <w:rStyle w:val="FootnoteAnchor"/>
          <w:rtl w:val="true"/>
        </w:rPr>
        <w:footnoteReference w:id="800"/>
      </w:r>
      <w:r>
        <w:rPr>
          <w:rFonts w:ascii="Amiri" w:hAnsi="Amiri" w:eastAsia="Amiri" w:cs="Amiri"/>
          <w:color w:val="111111"/>
          <w:sz w:val="28"/>
          <w:sz w:val="28"/>
          <w:szCs w:val="28"/>
          <w:rtl w:val="true"/>
          <w:lang w:bidi="ar-SA"/>
        </w:rPr>
        <w:t xml:space="preserve">أحدهم أنه من سكانه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 الأصبغ بن نباتة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أمیرالمؤمنین، من الدجال؟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الدجال صائد بن صائد </w:t>
      </w:r>
      <w:r>
        <w:rPr>
          <w:rStyle w:val="FootnoteAnchor"/>
          <w:rtl w:val="true"/>
        </w:rPr>
        <w:footnoteReference w:id="801"/>
      </w:r>
      <w:r>
        <w:rPr>
          <w:rFonts w:ascii="Amiri" w:hAnsi="Amiri" w:eastAsia="Amiri" w:cs="Amiri"/>
          <w:color w:val="111111"/>
          <w:sz w:val="28"/>
          <w:sz w:val="28"/>
          <w:szCs w:val="28"/>
          <w:rtl w:val="true"/>
          <w:lang w:bidi="ar-SA"/>
        </w:rPr>
        <w:t xml:space="preserve">فالشقي من صدقه، والسعيد من كذبه، يخرج من بلدة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إصفهان، من قرية تعرف باليهودية، عينه اليمني ممسوحة، والعين الأخرى في جبهته تضيء كأنها كوكب الصبح، فيها علقة </w:t>
      </w:r>
    </w:p>
    <w:p>
      <w:pPr>
        <w:pStyle w:val="BookText"/>
        <w:rPr/>
      </w:pPr>
      <w:r>
        <w:rPr>
          <w:rFonts w:ascii="IRNazanin" w:hAnsi="IRNazanin" w:eastAsia="IRNazanin"/>
          <w:color w:val="111111"/>
          <w:sz w:val="28"/>
          <w:sz w:val="28"/>
          <w:szCs w:val="28"/>
          <w:rtl w:val="true"/>
          <w:lang w:bidi="fa-IR"/>
        </w:rPr>
        <w:t>كأنّها ممزوجة بالدم، بين عينيه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يقرأه کلّ كاتب وأُمّي، يخوض البحار، وتسير معه الشمس، بين يديه جبل من دخان، وخلفه جبل أبيض، يري الناس أنه 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حين يخرج في قحط شديد، تحته حمار أقمر </w:t>
      </w:r>
      <w:r>
        <w:rPr>
          <w:rStyle w:val="FootnoteAnchor"/>
          <w:rtl w:val="true"/>
        </w:rPr>
        <w:footnoteReference w:id="802"/>
      </w:r>
      <w:r>
        <w:rPr>
          <w:rFonts w:ascii="IRNazanin" w:hAnsi="IRNazanin" w:eastAsia="IRNazanin"/>
          <w:color w:val="111111"/>
          <w:sz w:val="28"/>
          <w:sz w:val="28"/>
          <w:szCs w:val="28"/>
          <w:rtl w:val="true"/>
          <w:lang w:bidi="fa-IR"/>
        </w:rPr>
        <w:t>خطوة حماره میل تطوى له الأرض منهلاً منهلاً، لا يمرّ بماء إلآ غار إلى يوم القيامة ، ينادي بأعلى صوته يسمع ما بين الخافقين من الجن والإنس والشياطين،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أوليائي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الّذي خلق فسوى، وقدر فهدى، 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 عدو الله، إنّه أعور، يطعم الطعام، ويمشي في الأسواق، وإن ربّكم ليس بأعور ولا يطعم ولا يمشي ولا يزول، تعالى الله عن ذلك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أكثر أتباعه يومئذ أولاد الزنا، وأصحاب الطيالسة</w:t>
      </w:r>
      <w:r>
        <w:rPr>
          <w:rStyle w:val="FootnoteAnchor"/>
          <w:rtl w:val="true"/>
        </w:rPr>
        <w:footnoteReference w:id="803"/>
      </w:r>
      <w:r>
        <w:rPr>
          <w:rFonts w:ascii="Amiri" w:hAnsi="Amiri" w:eastAsia="Amiri" w:cs="Amiri"/>
          <w:color w:val="111111"/>
          <w:sz w:val="28"/>
          <w:sz w:val="28"/>
          <w:szCs w:val="28"/>
          <w:rtl w:val="true"/>
          <w:lang w:bidi="ar-SA"/>
        </w:rPr>
        <w:t xml:space="preserve">الخضر، يقتله الله عزّ وجلّ بالشام على عقبة تعرف بعقبة أفيق </w:t>
      </w:r>
      <w:r>
        <w:rPr>
          <w:rStyle w:val="FootnoteAnchor"/>
          <w:rtl w:val="true"/>
        </w:rPr>
        <w:footnoteReference w:id="804"/>
      </w:r>
      <w:r>
        <w:rPr>
          <w:rFonts w:ascii="IRNazanin" w:hAnsi="IRNazanin" w:eastAsia="IRNazanin"/>
          <w:color w:val="111111"/>
          <w:sz w:val="28"/>
          <w:sz w:val="28"/>
          <w:szCs w:val="28"/>
          <w:rtl w:val="true"/>
          <w:lang w:bidi="fa-IR"/>
        </w:rPr>
        <w:t xml:space="preserve">، لثلاث ساعات مضت من يوم الجمعة على يد من يصلي المسيح عیسی بن مریم علیهماالسلام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بعد ذلك الطامة الكبرى،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يا أمیرالمؤمنین؟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دابة الأرض من عند الصفا ، معها خاتم سليمان بن داود ، وعصا موسی علیه السلام تضع الخاتم على وجه کلّ مؤمن، فينطبع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مؤمن حقاً وتضعه على وجه کلّ كافر فيكتب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كافر حقاً، حتّی أن المؤمن لينادي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لك يا كافر، وأن الكافر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لك يا مؤمن، وددت أني كنت مثلك فأفوز فوزاً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ترفع الدابّة رأسها فيراها من بين الخافقين بإذن الله جلّ جلاله، وذلك بعد طلوع الشمس من مغربّها، فعند ذلك ترفع التوبة، فلا </w:t>
      </w:r>
    </w:p>
    <w:p>
      <w:pPr>
        <w:pStyle w:val="BookText"/>
        <w:rPr/>
      </w:pPr>
      <w:r>
        <w:rPr>
          <w:rFonts w:ascii="Amiri" w:hAnsi="Amiri" w:eastAsia="Amiri" w:cs="Amiri"/>
          <w:color w:val="111111"/>
          <w:sz w:val="28"/>
          <w:sz w:val="28"/>
          <w:szCs w:val="28"/>
          <w:rtl w:val="true"/>
          <w:lang w:bidi="ar-SA"/>
        </w:rPr>
        <w:t>يقبل توبة،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نَفْسًا إِيمَانُهَا لَمْ تَكُنْ آمَنَتْ مِنْ قَبْلُ أَوْ كَسَبَتْ فِي إِيمَانِهَا خَيْرًا </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تسألوني عما يكون بعد هذا، فإنّه عهد إلي حبيبي رسول الله صلی الله علیه وآله وسلم أن لا أخبر به غير عترتي ، فقال النزال بن سبرة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عني أمیر المؤمنین علیه السلام بهذا؟</w:t>
      </w:r>
    </w:p>
    <w:p>
      <w:pPr>
        <w:pStyle w:val="BookText"/>
        <w:rPr/>
      </w:pPr>
      <w:r>
        <w:rPr>
          <w:rFonts w:ascii="IRNazanin" w:hAnsi="IRNazanin" w:eastAsia="IRNazanin"/>
          <w:color w:val="111111"/>
          <w:sz w:val="28"/>
          <w:sz w:val="28"/>
          <w:szCs w:val="28"/>
          <w:rtl w:val="true"/>
          <w:lang w:bidi="fa-IR"/>
        </w:rPr>
        <w:t xml:space="preserve">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سبرة، إن الّذي يصلي خلفه عیسی بن مریم علیهما السلام هو الثاني عشر من العترة، التاسع من ولد الحسين بن عليّ علیهما السلام، وهو الشمس الطالعة من مغربّها، يظهر عند الركن والمقام، فيطهر الأرض، ويضع ميزان العدل، فلا يظلم أحد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 أمیرالمؤمنین عليه الصلاة والسلام أن حبیبه رسول الله صلی الله علیه وآله وسلم عهد إليه أن لا يخبر بما يكون بعد ذلك إلآ عترته الأئمة صلوات الله عليهم أجمعين </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حكم الشرع والعقل السديد بأن قاتل هذا الكافر العنيد يستوجب أن يدعى له بالنصر والتأييد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الخبر وإن كان ضعيفاً باشتماله على عدة مجاهيل، لكن أكثر ما تضمنه معتضد بغيره من الأخبار المروية عن الأئمة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فوائد ينبغي التنبيه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المسؤول عنه بأعلم من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ذلك من الأمور البدائية، التي يتطرق إليها احتمال التقدم والتأخر، وليس لها وقت معين كما أن ظهور مولانا الغائب علیه السلام أيضاً من هذا القبيل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أشرنا إلى ذلك في تنبيهات الغيبة من حرف الغين المعجمة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الدجال عليه اللعنة إنما يكون ساحراً، وما يخيل إلى الناس من </w:t>
      </w:r>
    </w:p>
    <w:p>
      <w:pPr>
        <w:pStyle w:val="BookText"/>
        <w:rPr/>
      </w:pPr>
      <w:r>
        <w:rPr>
          <w:rFonts w:ascii="IRNazanin" w:hAnsi="IRNazanin" w:eastAsia="IRNazanin"/>
          <w:color w:val="111111"/>
          <w:sz w:val="28"/>
          <w:sz w:val="28"/>
          <w:szCs w:val="28"/>
          <w:rtl w:val="true"/>
          <w:lang w:bidi="fa-IR"/>
        </w:rPr>
        <w:t xml:space="preserve">سير الشمس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إنما هو بسحره، ويدل على ما ذكرنا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 الناس أنه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تطوى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هو بسبب عظمة حماره، وهذا الكلام كناية عن سرعة سيره كما لا يخفى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دابة الأرض إنما يكون في زمن ظهور المهدي عجلّ الله تعالی فرجه وقد وردت أخبار عديدة بأن المراد بها أمیر المؤمنین صلوات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عبدالله الجدلي،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ثلاثاً قبل أن يدخل عليّ وعليك داخل؟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وأنا دابة الأرض، صدقها وعدلها وأخو نبيها، ألا أخبرك بأنف المهدي وعينه؟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إلى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قال مؤلف هذا الكتاب محمّد تقي الموسوي الإصفهاني عفي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ذكرنا معنى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 بأنف المهدي وعينه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في حرف الزاء المعجمة فراجع </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وأما أبو عبدالله الجدلي راوي هذا الحديث فاسمه عبيد بن عبد</w:t>
      </w:r>
    </w:p>
    <w:p>
      <w:pPr>
        <w:pStyle w:val="BookText"/>
        <w:rPr/>
      </w:pPr>
      <w:r>
        <w:rPr>
          <w:rFonts w:ascii="IRNazanin" w:hAnsi="IRNazanin" w:eastAsia="IRNazanin"/>
          <w:color w:val="111111"/>
          <w:sz w:val="28"/>
          <w:sz w:val="28"/>
          <w:szCs w:val="28"/>
          <w:rtl w:val="true"/>
          <w:lang w:bidi="fa-IR"/>
        </w:rPr>
        <w:t xml:space="preserve">ونقل السیّد المعتمد البارع السیّد مصطفى في كتاب نقد الرجال عن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أولياء أمیرالمؤمنین علیه السلام وخواصه </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علیه السلام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أحدثك بسبعة أحاديث إلا أن يدخل علينا داخل،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أنف المهدي علیه السلام وعينه؟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أمیر 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وحاجبا الضلالة تبدو مخازيهما في آخر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والله يا أمیرالمؤمنین أنهما فلان وفلان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عدلها، وصدقها، وموقع بعثها، والله مهلك من ظلمها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يناسب ما ذكرناه ويؤكده ما في البحار أيضاً، عن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عباية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علیه السلام؛ وهو مشتكي</w:t>
      </w:r>
      <w:r>
        <w:rPr>
          <w:rStyle w:val="FootnoteAnchor"/>
          <w:rtl w:val="true"/>
        </w:rPr>
        <w:footnoteReference w:id="811"/>
      </w:r>
      <w:r>
        <w:rPr>
          <w:rFonts w:ascii="IRNazanin" w:hAnsi="IRNazanin" w:eastAsia="IRNazanin"/>
          <w:color w:val="111111"/>
          <w:sz w:val="28"/>
          <w:sz w:val="28"/>
          <w:szCs w:val="28"/>
          <w:rtl w:val="true"/>
          <w:lang w:bidi="fa-IR"/>
        </w:rPr>
        <w:t xml:space="preserve">وأنا قائم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لابنين بمصر منبراً، ولانقضن دمشق حجراً حجراً، ولأخرجن اليهود والنصارى من کلّ كور العرب، ولاسوقن العرب بعصاي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أمیرالمؤمنین، كأنك تخبر أنك تحيى بعد ما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يا عباية ذهبت في غير مذهب، يفعله رجل منّي </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أمیرالمؤمنین علیه السلام اتقى عباية الأسدي في هذا الحديث لأنه كان غير محتمل لأسرار آل محمّد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آية في كتاب الله قد أفسدت قلبي، وشككتني،</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آية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الآية</w:t>
      </w:r>
    </w:p>
    <w:p>
      <w:pPr>
        <w:pStyle w:val="BookText"/>
        <w:rPr/>
      </w:pPr>
      <w:r>
        <w:rPr>
          <w:rFonts w:ascii="IRNazanin" w:hAnsi="IRNazanin" w:eastAsia="IRNazanin"/>
          <w:color w:val="111111"/>
          <w:sz w:val="28"/>
          <w:sz w:val="28"/>
          <w:szCs w:val="28"/>
          <w:rtl w:val="true"/>
          <w:lang w:bidi="fa-IR"/>
        </w:rPr>
        <w:t xml:space="preserve">فاية دابة هذه؟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أجلس ولا آکلّ ولا أشربّ حتّی أريكها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عمّار مع الرجل إلى أمیرالمؤمنین علیه السلام وهو يأکلّ تمراً وزبداً،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هل، فجلس عمّار، وأقبل يأکلّ معه، فتعجب الرجل منه،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قام عمّار،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يا أبا اليقظان، حلفت أنك لا </w:t>
      </w:r>
    </w:p>
    <w:p>
      <w:pPr>
        <w:pStyle w:val="BookText"/>
        <w:rPr/>
      </w:pPr>
      <w:r>
        <w:rPr>
          <w:rFonts w:ascii="IRNazanin" w:hAnsi="IRNazanin" w:eastAsia="IRNazanin"/>
          <w:color w:val="111111"/>
          <w:sz w:val="28"/>
          <w:sz w:val="28"/>
          <w:szCs w:val="28"/>
          <w:rtl w:val="true"/>
          <w:lang w:bidi="fa-IR"/>
        </w:rPr>
        <w:t xml:space="preserve">تأکلّ ولا تشربّ ولا تجلس حتّی ترينيها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أريتكها إن كنت تعقل </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رسول الله صلی الله علیه وآله وسلم إلى أمیرالمؤمنین علیه السلام وهو نائم في المسجد، قد جمع رملاً ووضع رأسه عليه، فحرکه برجله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دابة الله، فقال 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وآله وسلم أنسمي بعضنا بعضاً بهذا الإسم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ما هو إلا له خاصة، وهو الدابّة التي ذكرها الله تعالى في كتابه ، الخبر</w:t>
      </w:r>
      <w:r>
        <w:rPr>
          <w:rStyle w:val="FootnoteAnchor"/>
          <w:rtl w:val="true"/>
        </w:rPr>
        <w:footnoteReference w:id="815"/>
      </w:r>
      <w:r>
        <w:rPr>
          <w:rFonts w:ascii="Amiri" w:hAnsi="Amiri" w:eastAsia="Amiri" w:cs="Amiri"/>
          <w:color w:val="111111"/>
          <w:sz w:val="28"/>
          <w:sz w:val="28"/>
          <w:szCs w:val="28"/>
          <w:rtl w:val="true"/>
          <w:lang w:bidi="ar-SA"/>
        </w:rPr>
        <w:t>وفيما أسمعناك كفاية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قوله علیه السلام في الحديث المذكور في صدر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ذلك ترفع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الحجّة عجلّ الله تعالی فرجه وظهوره يقبل التوبة والإيمان ممن سبق إلى الكفر والطغيان قبل خروج دابة الأرض وإذا خرج ارتفعت التوبة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نَفْسًا إِيمَانُهَا لَمْ تَكُنْ آمَنَتْ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الوجه يجمع بين الأخبار المختلفة الواردة في هذا الباب فإن بعضها يدل على أن المهدي عجلّ الله تعالی فرجه يقبل ذلك، مثل ما ذكرناه في قتل الكافرين</w:t>
      </w:r>
      <w:r>
        <w:rPr>
          <w:rStyle w:val="FootnoteAnchor"/>
          <w:rtl w:val="true"/>
        </w:rPr>
        <w:footnoteReference w:id="816"/>
      </w:r>
      <w:r>
        <w:rPr>
          <w:rFonts w:ascii="Amiri" w:hAnsi="Amiri" w:eastAsia="Amiri" w:cs="Amiri"/>
          <w:color w:val="111111"/>
          <w:sz w:val="28"/>
          <w:sz w:val="28"/>
          <w:szCs w:val="28"/>
          <w:rtl w:val="true"/>
          <w:lang w:bidi="ar-SA"/>
        </w:rPr>
        <w:t>، وحاصله أنه يعرض الإسلام عليهم فمن أطاع سلم وغنم، ومن أبي قتل و قصم، وبعضها يدل على أنه لا يقبل الإسلام ممن لم يكن مسلماً قبل ذلك، ولا يقبل توبة أحد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والآية المنتظرة القائم علیه السلام فيومئذ لاينفع نفسا إيمانها لم تكن آمنت من قبل قيامه بالسيف، وإن آمنت بمن تقدمه من آبائه علیه السلام </w:t>
      </w:r>
      <w:r>
        <w:rPr>
          <w:rStyle w:val="FootnoteAnchor"/>
          <w:rtl w:val="true"/>
        </w:rPr>
        <w:footnoteReference w:id="819"/>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المروي في 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يستتيب أحداً، ولا يأخذه في الله لومة لائم</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إلى غير ذلك من الأخبار المتعارضة بظواهرها، وحاصل هذا الجمع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علیه السلام يقبل التوبة والإيمان من المخالفين قبل خروج الدابّة ، ولا يقبل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يبعد هذا الوجه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يَأْتِي 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الأرض إلا ولله فيها حجّة يعرف الحلال والحرام، ويدعو الناس إلى سبيل الله ، ولا تنقطع الحجّة من الأرض إلا أربعين يوما قبل يوم القيامة، فإذا رفعت الحجّة أغلق باب التوبة ولم ينفع نفساً إيمانها لم تكن آمنت من قبل أن ترفع الحجّة، الخبر </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لايصيرون معصومين عن الآثام في زمن ظهور الإمام والمقصود من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إن عصي ثمّ تاب قبلت توبته إلى ذلك الوقت المعلوم، فإذا رفعت الحجّة أغلق باب التوبة، إلخ، </w:t>
      </w:r>
    </w:p>
    <w:p>
      <w:pPr>
        <w:pStyle w:val="BookText"/>
        <w:rPr/>
      </w:pPr>
      <w:r>
        <w:rPr>
          <w:rFonts w:ascii="Amiri" w:hAnsi="Amiri" w:eastAsia="Amiri" w:cs="Amiri"/>
          <w:color w:val="111111"/>
          <w:sz w:val="28"/>
          <w:sz w:val="28"/>
          <w:szCs w:val="28"/>
          <w:rtl w:val="true"/>
          <w:lang w:bidi="ar-SA"/>
        </w:rPr>
        <w:t xml:space="preserve">فلا تنافي بينه وبين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الجمع بين الأخبار السابقة بوجه آخر، لعله أحسن الوجوه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المهدي علیه السلام يقبل توبة من يعلم أن إيمانه يكون عن حقيقة وإخلاص، ولا يقبل ممن يؤمن بلسانه للخلاص، ولات حین مناص،</w:t>
      </w:r>
    </w:p>
    <w:p>
      <w:pPr>
        <w:pStyle w:val="BookText"/>
        <w:rPr/>
      </w:pPr>
      <w:r>
        <w:rPr>
          <w:rFonts w:ascii="IRNazanin" w:hAnsi="IRNazanin" w:eastAsia="IRNazanin"/>
          <w:color w:val="111111"/>
          <w:sz w:val="28"/>
          <w:sz w:val="28"/>
          <w:szCs w:val="28"/>
          <w:rtl w:val="true"/>
          <w:lang w:bidi="fa-IR"/>
        </w:rPr>
        <w:t xml:space="preserve">ويشهد لهذا الوجه ما سبق من أنه علیه السلام يحكم بمقتضی علمه الباطني المختص به صلوات الله عليه ، هذا ما خطر بالبال في حل الإشكال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الجليل السیّد نعمة الله الجزائري رحمه الله تعالى في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كثيراً أفكر في تلك الأخبار، وأطلب وجه الجمع بينهما حتّی وفق الله تعالى للوقوف على حديث يجمع بين هذه الأخبار، وحاصله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المهدي علیه السلام إذا خرج أحيا الله سبحانه له جماعة ممن محض الكفر محضاً، كما سيأتي بيانه، فهؤلاء الأحياء الّذين تقدم موتهم، ورأوا العذاب عياناً، وعذبوا به، واضطروا إلى الإيمان، لا يقبل المهدي علیه السلام منهم التوبة، لان توبتهم في هذا الحال مثل توبة فرعون لما أدركه الغرق، فقال عزّ وجلّ في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آلْآنَ وَقَدْ عَصَيْتَ قَبْلُ </w:t>
      </w:r>
      <w:r>
        <w:rPr>
          <w:rFonts w:eastAsia="IRNazanin" w:cs="IRNazanin"/>
          <w:color w:val="111111"/>
          <w:sz w:val="28"/>
          <w:szCs w:val="28"/>
          <w:rtl w:val="true"/>
          <w:lang w:bidi="fa-IR"/>
        </w:rPr>
        <w:t>»</w:t>
      </w:r>
      <w:r>
        <w:rPr>
          <w:rStyle w:val="FootnoteAnchor"/>
          <w:rtl w:val="true"/>
        </w:rPr>
        <w:footnoteReference w:id="822"/>
      </w:r>
      <w:r>
        <w:rPr>
          <w:rFonts w:ascii="Amiri" w:hAnsi="Amiri" w:eastAsia="Amiri" w:cs="Amiri"/>
          <w:color w:val="111111"/>
          <w:sz w:val="28"/>
          <w:sz w:val="28"/>
          <w:szCs w:val="28"/>
          <w:rtl w:val="true"/>
          <w:lang w:bidi="ar-SA"/>
        </w:rPr>
        <w:t>فلم يقبل له توبة، ومثل توبة من بلغت روحه إلى حلقه وتغرغرت في صدره، ورأي مكانه من النار، وعاينه، فإنّه إذا تاب لا يقبل له توبة أيضاً، فالمراد بالنفس التي لا ينفعها إيمانها هذه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الأحياء الّذين يكونون في زمان ظهوره علیه السلام ولم يسبق عليهم الموت فلا يقبل علیه السلام منهم إلا القتل، أو الإيمان، إنتهى كلامه رفع مقامه </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صحيح في نفسه لكن الاخبار السابقة آبية عن هذا الجمع لأن الظاهر منها بیان حال الأحياء، كما لا يخفى على المتأمل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وقف على هذا الحديث ، جعله وجها للجمع بين تلك الأخبار بسليقته، وبعده غير خفي، فالوجه الوجيه هو الوجه الأول، أو الثاني </w:t>
      </w:r>
    </w:p>
    <w:p>
      <w:pPr>
        <w:pStyle w:val="BookText"/>
        <w:rPr/>
      </w:pPr>
      <w:r>
        <w:rPr>
          <w:rFonts w:ascii="Amiri" w:hAnsi="Amiri" w:eastAsia="Amiri" w:cs="Amiri"/>
          <w:color w:val="111111"/>
          <w:sz w:val="28"/>
          <w:sz w:val="28"/>
          <w:szCs w:val="28"/>
          <w:rtl w:val="true"/>
          <w:lang w:bidi="ar-SA"/>
        </w:rPr>
        <w:t xml:space="preserve">الّذي ذكرناه بعون الله تعالى وهو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قد ظهر من قوله علیه السلام في حديث وصف الدجال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عينه اليمنى ممسوحة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وجه تسميته بالمسيح، ومن هذا القبيل تسمية الدرهم الأطلس الّذي لا يكون مسکوکاً بالمسيح، لاستواء سطحه، والأرض المستوية بالمسحاء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صاحب القاموس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الدجال سمي مسيحاً الشؤمه ؛ قال في معنى التمسيح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الله الشيء مباركاً، أو ملعوناً ضد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والمسيح عيسی لبركته، وذكرت في إشتقاقه خمسين قولا في شرحي لمشارق الأنوار، وغيره إلى آخر ما قال ممّا لايهم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الفائدة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القاموس في لغة دجلّ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الدُجَیل كزبیر، وثمامة القطران، ودجلّ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 به، أو عم جسمه بالهناء، ومنه الدجال المسيح لانه يعم الأرض، أو من 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وأحرق وجامع وقطع نواحي الأرض سیراً، أو من دجلّ تدجيلا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غطي وطلي بالذهب، لتمويهه بالباطل، أو من الدجال للذهب، أو مائه ، لأن الكنوز تتبعه، أو من الدجال لفرند السيف، أو من الدجالة للرفقة العظيمة، أو من الدجال كسحاب للسرجين، لأنه ينجس وجه الأرض، أو من دُجّل الناس للُقّاطهم، لأنهم يتبعونه، إنتهى كلامه </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الفائدة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الدجال فقد عرفت في حديث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يخرج من إصبهان، وفي الاخبار الكثيرة، أنه يخرج من سیستان، بلدة من بلاد العجم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بين الأخبار ، بأن له خروجاً مكرراً كما أن أحواله مختلفة عليه لعنة الله والملائكة والناس أجمعين ، إنتهى كلامه </w:t>
      </w:r>
      <w:r>
        <w:rPr>
          <w:rFonts w:eastAsia="Amiri" w:cs="Amiri" w:ascii="Amiri" w:hAnsi="Amiri"/>
          <w:color w:val="111111"/>
          <w:sz w:val="28"/>
          <w:szCs w:val="28"/>
          <w:rtl w:val="true"/>
          <w:lang w:bidi="ar-SA"/>
        </w:rPr>
        <w:t xml:space="preserve">. </w:t>
      </w:r>
      <w:r>
        <w:rPr>
          <w:rStyle w:val="FootnoteAnchor"/>
          <w:rtl w:val="true"/>
        </w:rPr>
        <w:footnoteReference w:id="825"/>
      </w:r>
      <w:bookmarkStart w:id="409" w:name="pg15432_172071"/>
    </w:p>
    <w:p>
      <w:pPr>
        <w:pStyle w:val="BookText"/>
        <w:rPr/>
      </w:pPr>
      <w:bookmarkEnd w:id="409"/>
      <w:r>
        <w:rPr>
          <w:rFonts w:ascii="Amiri" w:hAnsi="Amiri" w:eastAsia="Amiri" w:cs="Amiri"/>
          <w:color w:val="111111"/>
          <w:sz w:val="28"/>
          <w:sz w:val="28"/>
          <w:szCs w:val="28"/>
          <w:rtl w:val="true"/>
          <w:lang w:bidi="ar-SA"/>
        </w:rPr>
        <w:t xml:space="preserve">الفائدة الثامنة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شیخنا أُمّين الدين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معصوم ثمانية أيام من کلّ فتنة، فإن خرج الدجال في تلك الثمانية الأيام عصمه الله من فتنة الدجال </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عنه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عشر آيات من سورة الكهف حفظا لم تضره فتنة الدجال، ومن قرأ السورة كلها 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سورة شيعها سبعون ألف ملك حين نزلت، ملأت عظمتها ما بين السماء والأرض،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أصحاب الكهف، من قرأها يوم الجمعة، غفر الله له إلى الجمعة الأخرى، وزيادة ثلاثة أيام، وأعطي نوراً يبلغ السماء، ووقي فتنة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آخر، عنه صلی الله علیه وآله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عشر آيات من أول سورة الكهف ثمّ أدرك الدجال لم يضره ،</w:t>
      </w:r>
    </w:p>
    <w:p>
      <w:pPr>
        <w:pStyle w:val="BookText"/>
        <w:rPr/>
      </w:pPr>
      <w:r>
        <w:rPr>
          <w:rFonts w:ascii="Amiri" w:hAnsi="Amiri" w:eastAsia="Amiri" w:cs="Amiri"/>
          <w:color w:val="111111"/>
          <w:sz w:val="28"/>
          <w:sz w:val="28"/>
          <w:szCs w:val="28"/>
          <w:rtl w:val="true"/>
          <w:lang w:bidi="ar-SA"/>
        </w:rPr>
        <w:t xml:space="preserve">ومن حفظ خواتيم سورة الكهف كانت له نورا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4"/>
        <w:numPr>
          <w:ilvl w:val="3"/>
          <w:numId w:val="1"/>
        </w:numPr>
        <w:rPr/>
      </w:pPr>
      <w:bookmarkStart w:id="410" w:name="__RefHeading___Toc6866954_2142443653"/>
      <w:bookmarkStart w:id="411" w:name="_Toc158"/>
      <w:bookmarkEnd w:id="410"/>
      <w:r>
        <w:rPr>
          <w:rtl w:val="true"/>
        </w:rPr>
        <w:t>«</w:t>
      </w:r>
      <w:r>
        <w:rPr>
          <w:rtl w:val="true"/>
        </w:rPr>
        <w:t>حرف الكاف</w:t>
      </w:r>
      <w:r>
        <w:rPr>
          <w:rtl w:val="true"/>
        </w:rPr>
        <w:t>»</w:t>
      </w:r>
      <w:bookmarkEnd w:id="411"/>
    </w:p>
    <w:p>
      <w:pPr>
        <w:pStyle w:val="Heading5"/>
        <w:numPr>
          <w:ilvl w:val="4"/>
          <w:numId w:val="1"/>
        </w:numPr>
        <w:rPr/>
      </w:pPr>
      <w:bookmarkStart w:id="412" w:name="__RefHeading___Toc6866956_2142443653"/>
      <w:bookmarkStart w:id="413" w:name="_Toc159"/>
      <w:bookmarkEnd w:id="412"/>
      <w:r>
        <w:rPr/>
        <w:t>1</w:t>
      </w:r>
      <w:r>
        <w:rPr>
          <w:rtl w:val="true"/>
        </w:rPr>
        <w:t xml:space="preserve">- </w:t>
      </w:r>
      <w:r>
        <w:rPr>
          <w:rtl w:val="true"/>
        </w:rPr>
        <w:t>كمالاته</w:t>
      </w:r>
      <w:bookmarkEnd w:id="41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سمعت أنّ رجلاً متّصفاً بكمال بل كمالات، ابتلي ببلية بل بليات، بعثك عقلك إلى نصره، والقيام بفكه عن أسره، ولو لم تقدر على ذلك لابتدرت إلى الدعاء له بالفرج والخلاص، مراعياً له بالشفقة والإخلاص، 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مولانا صاحب الزمان قد حاز أطراف الكمال، ونال غاية الشرف والجلال والجمال وهو مع ذلك مبتلي ببليات من أهل الضلال، وبعيد عن الدار </w:t>
      </w:r>
    </w:p>
    <w:p>
      <w:pPr>
        <w:pStyle w:val="BookText"/>
        <w:rPr/>
      </w:pPr>
      <w:r>
        <w:rPr>
          <w:rFonts w:ascii="Amiri" w:hAnsi="Amiri" w:eastAsia="Amiri" w:cs="Amiri"/>
          <w:color w:val="111111"/>
          <w:sz w:val="28"/>
          <w:sz w:val="28"/>
          <w:szCs w:val="28"/>
          <w:rtl w:val="true"/>
          <w:lang w:bidi="ar-SA"/>
        </w:rPr>
        <w:t xml:space="preserve">والأهل والعيال، وهذا واضح لمن نشط عن العقال، وراقب جانب الإعتدال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عظمة مصائبه علیه السلام فبمقدار عظمته، وأما عظم كمالاته فيکلّ اللسان عن صفته، وتحسر العقول عن كنه معرفته، ولعلك إذا نظرت في حذافير هذا الكتاب، اهتديت إلى هذا الباب، وارتویت من هذا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ونزيدك هنا في بيان أنه مجمع کمالات الأنبياء والأئمة علیهم السلام ومظهر صفاتهم</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الأجل،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إثبات الهداة بالنصوص والمعجزات، عن كتاب إثبات الرجعة، للفضل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معجزة من معجزات الأنبياء والأوصياء إلا ويظهر الله تبارك وتعالی مثلها في يد قائمنا لإتمام الحجّة على الأعداء، إنتهی </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ونعم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دارند تو تنها داري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المقصود أيضاً ما رواه الفاضل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في رواية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وسیّدنا القائم علیه السلام مسند ظهره إلى الكعبة،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ألا ومن أراد أن ينظر إلى آدم و شیث فها أنا آدم وشيث، ألا ومن أراد أن ينظر إلى نوح وولده سام، فها أنا ذا نوح وسام، ألا ومن أراد أن ينظر إلى إبراهيم وإسماعيل، فها أنا ذا إبراهيم وإسماعيل، ألا ومن أراد أن ينظر إلى موسی ویوشع، فها أنا ذا موسى ويوشع</w:t>
      </w:r>
    </w:p>
    <w:p>
      <w:pPr>
        <w:pStyle w:val="BookText"/>
        <w:rPr/>
      </w:pPr>
      <w:r>
        <w:rPr>
          <w:rFonts w:ascii="Amiri" w:hAnsi="Amiri" w:eastAsia="Amiri" w:cs="Amiri"/>
          <w:color w:val="111111"/>
          <w:sz w:val="28"/>
          <w:sz w:val="28"/>
          <w:szCs w:val="28"/>
          <w:rtl w:val="true"/>
          <w:lang w:bidi="ar-SA"/>
        </w:rPr>
        <w:t>ألا ومن أراد أن ينظر إلى عيسى وشمعون، فها أنا ذا عيسى وشمعون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أراد أن ينظر إلى محمّد وأمیر المؤمنین صلوات الله عليهما، فها أنا ذا محمّد صلی الله علیه وآله وسلم و أمیرالمؤمنین علیه السلام، ألا ومن أراد أن ينظر إلى الحسن والحسين علیهماالسلام فها أنا ذا الحسن والحسين علیهماالسلام ، ألا ومن أراد أن ينظر إلى الأئمة من ولد الحسين علیهم السلام فها أنا ذا الأئمة علیهم السلام ، أجيبوا إلى مسألتي، فإني أنبّئكم بما نبّئتم به </w:t>
      </w:r>
      <w:bookmarkStart w:id="414" w:name="pg15432_172073"/>
    </w:p>
    <w:p>
      <w:pPr>
        <w:pStyle w:val="BookText"/>
        <w:rPr/>
      </w:pPr>
      <w:bookmarkEnd w:id="414"/>
      <w:r>
        <w:rPr>
          <w:rFonts w:ascii="IRNazanin" w:hAnsi="IRNazanin" w:eastAsia="IRNazanin"/>
          <w:color w:val="111111"/>
          <w:sz w:val="28"/>
          <w:sz w:val="28"/>
          <w:szCs w:val="28"/>
          <w:rtl w:val="true"/>
          <w:lang w:bidi="fa-IR"/>
        </w:rPr>
        <w:t xml:space="preserve">وما لم تنبئوا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يدل على اجتماع جميع صفات الأنبياء العظام ومکارم الأئمة الكرام في وجود إمام زماننا وظهورها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ذلك أيضاً، ما ذكرناه فيما سبق روايته عن رسول الله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تاسعهم قائمهم، وهو ظاهرهم وباطنهم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أيضاً ما رواه الصدوق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سنن الأنبياء علیهم السلام بما وقع بهم من الغيبات حادثة في القائم منّا أهل البيت، حذو النعل بالنعل، والقذة بالقذة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ومن القائم منكم أهل البيت؟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هو الخامس من ولد ابني موسى، ذلك ابن سیّدة الإماء يغيب غيبة يرتاب فيها المبطلون، ثمّ يظهره الله عزّ وجلّ، فيفتح الله على يده مشارق الأرض ومغاربّها، وينزل روح الله عیسی بن مریم علیهماالسلام فيصلي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وحيث انجر الكلام إلى هذا المقام ، فلنبين هذا المرام في ثلاثة فصول، بعون الملك العلام</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6866958_2142443653"/>
      <w:bookmarkStart w:id="416" w:name="_Toc160"/>
      <w:bookmarkEnd w:id="415"/>
      <w:r>
        <w:rPr>
          <w:rtl w:val="true"/>
        </w:rPr>
        <w:t>الفصل الأول</w:t>
      </w:r>
      <w:r>
        <w:rPr>
          <w:rtl w:val="true"/>
        </w:rPr>
        <w:t xml:space="preserve">: </w:t>
      </w:r>
      <w:r>
        <w:rPr>
          <w:rtl w:val="true"/>
        </w:rPr>
        <w:t>في شباهته بجمع من الأنبياء العظام فنقول</w:t>
      </w:r>
      <w:r>
        <w:rPr>
          <w:rtl w:val="true"/>
        </w:rPr>
        <w:t>:</w:t>
      </w:r>
      <w:bookmarkEnd w:id="416"/>
    </w:p>
    <w:p>
      <w:pPr>
        <w:pStyle w:val="Heading6"/>
        <w:numPr>
          <w:ilvl w:val="5"/>
          <w:numId w:val="1"/>
        </w:numPr>
        <w:rPr/>
      </w:pPr>
      <w:bookmarkStart w:id="417" w:name="__RefHeading___Toc6866960_2142443653"/>
      <w:bookmarkStart w:id="418" w:name="_Toc161"/>
      <w:bookmarkEnd w:id="417"/>
      <w:r>
        <w:rPr/>
        <w:t>1</w:t>
      </w:r>
      <w:r>
        <w:rPr>
          <w:rtl w:val="true"/>
        </w:rPr>
        <w:t xml:space="preserve">- </w:t>
      </w:r>
      <w:r>
        <w:rPr>
          <w:rtl w:val="true"/>
        </w:rPr>
        <w:t>باب شباهته بآدم</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أورثه الله تعالى الأرض جميعها، وجعله خليفة فيها،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يورثه الله تعالى جميع الأرض ويجعله خليفة فيها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أبي عبدالله علیه السلام في تفسير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31"/>
      </w:r>
      <w:r>
        <w:rPr>
          <w:rFonts w:ascii="Amiri" w:hAnsi="Amiri" w:eastAsia="Amiri" w:cs="Amiri"/>
          <w:color w:val="111111"/>
          <w:sz w:val="28"/>
          <w:sz w:val="28"/>
          <w:szCs w:val="28"/>
          <w:rtl w:val="true"/>
          <w:lang w:bidi="ar-SA"/>
        </w:rPr>
        <w:t xml:space="preserve">، أنه القائم وأصحابه، ويقول حين ظهوره بمكة ماسحاً يده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صَدَقَنَا وَعْدَهُ وَأَوْرَثَنَا الْأَرْضَ </w:t>
      </w:r>
      <w:r>
        <w:rPr>
          <w:rFonts w:eastAsia="Amiri" w:cs="Amiri" w:ascii="Amiri" w:hAnsi="Amiri"/>
          <w:color w:val="111111"/>
          <w:sz w:val="28"/>
          <w:szCs w:val="28"/>
          <w:rtl w:val="true"/>
          <w:lang w:bidi="ar-SA"/>
        </w:rPr>
        <w:t>» .</w:t>
      </w:r>
      <w:r>
        <w:rPr>
          <w:rStyle w:val="FootnoteAnchor"/>
          <w:rtl w:val="true"/>
        </w:rPr>
        <w:footnoteReference w:id="832"/>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كما في حديث مفضل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عن النبیّ صلی الله علیه وآله وسلم ويخرج وعلى رأسه غمامة فيها مناد ينادي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المهدي خليفة الله فاتبعوه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على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آدم فبكى على الجنّة حتّی صار في خديه أمثال الأودية </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زيارة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فلأندبنّك صباحاً ومساءً، ولأبكينّ عليك بدل الدموع دماً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ماعلمه آدم، وما لم يعلمه آدم، فإن آدم أعطي من الإسم الاعظم خمسة وعشرين حرفاً، كما في الحديث </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أعطي نبينا صلی الله علیه وآله وسلم إثنان وسبعون حرفا</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وجميع ما أعطاه الله تعالى النبیّ أعطاه أوصياءه علیهم السلام حتّی انتهى إلى مولانا القائم عجلّ الله تعالی فرجه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ثقة الإسلام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الّذي نزل مع آدم علیه السلام، لم يرفع، وما مات عالم إلا وقد ورث </w:t>
      </w:r>
      <w:bookmarkStart w:id="419" w:name="pg15432_172075"/>
    </w:p>
    <w:p>
      <w:pPr>
        <w:pStyle w:val="BookText"/>
        <w:rPr/>
      </w:pPr>
      <w:bookmarkEnd w:id="419"/>
      <w:r>
        <w:rPr>
          <w:rFonts w:ascii="Amiri" w:hAnsi="Amiri" w:eastAsia="Amiri" w:cs="Amiri"/>
          <w:color w:val="111111"/>
          <w:sz w:val="28"/>
          <w:sz w:val="28"/>
          <w:szCs w:val="28"/>
          <w:rtl w:val="true"/>
          <w:lang w:bidi="ar-SA"/>
        </w:rPr>
        <w:t xml:space="preserve">علمه، إن الأرض لا تبقى بغير عالم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 الأرض بعبادة الله بعد موتها بكفر بني الجان و طغيانهم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الأرض بدين الله، وعبادته وعدله، وإقامة حدوده، بعد موتها بكفز أهلها وظلمهم وعصيانهم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في قوله تعالي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يحييها الله عزّ وجلّ بالقائم علیه السلام بعد موتها، يعني بموتها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أهلها، والكافر میت</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إبراهيم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يحييها بالقطر، ولكن يبعث الله رجالا فيحيون العدل، فتحيا الأرض لإحياء العدل، ولإقامة الحد فيها أنفع في الأرض من القطر أربعين صباحاً</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إمام عادل أفضل من عبادة سبعين سنّة، وحدّ يقام لله في الأرض أفضل من مطر أربعين صباحا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هذا، وإلى متى، وحتّی متى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والقائم؟ وما خلق آدم إلا لأجلّ القائم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 خلق المكارم حازها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 آدم للإمام القائم</w:t>
      </w:r>
    </w:p>
    <w:p>
      <w:pPr>
        <w:pStyle w:val="Heading6"/>
        <w:numPr>
          <w:ilvl w:val="5"/>
          <w:numId w:val="1"/>
        </w:numPr>
        <w:rPr/>
      </w:pPr>
      <w:bookmarkStart w:id="420" w:name="__RefHeading___Toc6866962_2142443653"/>
      <w:bookmarkStart w:id="421" w:name="_Toc162"/>
      <w:bookmarkEnd w:id="420"/>
      <w:r>
        <w:rPr/>
        <w:t>2</w:t>
      </w:r>
      <w:r>
        <w:rPr>
          <w:rtl w:val="true"/>
        </w:rPr>
        <w:t xml:space="preserve">- </w:t>
      </w:r>
      <w:r>
        <w:rPr>
          <w:rtl w:val="true"/>
        </w:rPr>
        <w:t>باب شباهته بهابیل</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هابيل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أقرب الناس إليه، وأمهم رحماً به، وهو أخوه قابيل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كتابه العزيز </w:t>
      </w:r>
      <w:r>
        <w:rPr>
          <w:rFonts w:eastAsia="Amiri" w:cs="Amiri" w:ascii="Amiri" w:hAnsi="Amiri"/>
          <w:color w:val="111111"/>
          <w:sz w:val="28"/>
          <w:szCs w:val="28"/>
          <w:rtl w:val="true"/>
          <w:lang w:bidi="ar-SA"/>
        </w:rPr>
        <w:t xml:space="preserve">: </w:t>
      </w:r>
      <w:bookmarkStart w:id="422" w:name="pg15432_172076"/>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وأرواح العالمين فداه، أراد قتله وعزم عليه أقرب الناس إليه وأمسهم رحماً به، وهو عمه جعفر الكذاب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سیّد العابدین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بجعفر الكذّاب وقد حمل طاغية زمانه على تفتيش أمر ولي الله، والمغيب في حفظ الله، والموکلّ بحرم أبيه جهلا منه بولادته، وحرصا منه على قتله إن ظفر به ، طمعا في ميراث أخيه، حتّی يأخذه بغير حق</w:t>
      </w:r>
      <w:r>
        <w:rPr>
          <w:rFonts w:eastAsia="IRNazanin" w:cs="IRNazanin"/>
          <w:color w:val="111111"/>
          <w:sz w:val="28"/>
          <w:szCs w:val="28"/>
          <w:rtl w:val="true"/>
          <w:lang w:bidi="fa-IR"/>
        </w:rPr>
        <w:t xml:space="preserve">. </w:t>
      </w:r>
      <w:r>
        <w:rPr>
          <w:rStyle w:val="FootnoteAnchor"/>
          <w:rtl w:val="true"/>
        </w:rPr>
        <w:footnoteReference w:id="847"/>
      </w:r>
    </w:p>
    <w:p>
      <w:pPr>
        <w:pStyle w:val="Heading6"/>
        <w:numPr>
          <w:ilvl w:val="5"/>
          <w:numId w:val="1"/>
        </w:numPr>
        <w:rPr/>
      </w:pPr>
      <w:bookmarkStart w:id="423" w:name="__RefHeading___Toc6866964_2142443653"/>
      <w:bookmarkStart w:id="424" w:name="_Toc163"/>
      <w:bookmarkEnd w:id="423"/>
      <w:r>
        <w:rPr/>
        <w:t>3</w:t>
      </w:r>
      <w:r>
        <w:rPr>
          <w:rtl w:val="true"/>
        </w:rPr>
        <w:t xml:space="preserve">- </w:t>
      </w:r>
      <w:r>
        <w:rPr>
          <w:rtl w:val="true"/>
        </w:rPr>
        <w:t>باب شباهته بشيث</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في إظهار علمه خوفا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هبة الله لما دفن أباه أتاه قابيل،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هبة الله إني قد رأيت أبي آدم قد خصك من العلم بما لم أخص به أنا، وهو العلم الّذي دعا به أخوك هابيل فتقبل قربانه ، وإنما قتلته لكيلا يكون له عقب فيفتخرون على عقبي فيقولون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أبناء الّذي تقبل قربانه وأنتم أبناء الّذي ترك قربانه ، فإنك إن أظهرت من العلم الّذي اختصك به أبوك شيئا قتلتك، كما قتلت أخاك هابيل، فلبث هبة الله والعقب منه مستخفين بما عندهم من العلم والإيمان، الخبر </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وكذلك القائم لم يؤذن له إلى الوقت المعلوم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سقط من بطن أمه جاثياً على ركبتيه ، رافعاً سبّابتیه إلى السماء ، ثمّ عطس، فقال علیه السلام</w:t>
      </w:r>
      <w:r>
        <w:rPr>
          <w:rFonts w:eastAsia="IRNazanin" w:cs="IRNazanin"/>
          <w:color w:val="111111"/>
          <w:sz w:val="28"/>
          <w:szCs w:val="28"/>
          <w:rtl w:val="true"/>
          <w:lang w:bidi="fa-IR"/>
        </w:rPr>
        <w:t xml:space="preserve">: </w:t>
      </w:r>
      <w:bookmarkStart w:id="425" w:name="pg15432_172077"/>
    </w:p>
    <w:p>
      <w:pPr>
        <w:pStyle w:val="BookText"/>
        <w:rPr/>
      </w:pPr>
      <w:bookmarkEnd w:id="425"/>
      <w:r>
        <w:rPr>
          <w:rFonts w:ascii="Amiri" w:hAnsi="Amiri" w:eastAsia="Amiri" w:cs="Amiri"/>
          <w:color w:val="111111"/>
          <w:sz w:val="28"/>
          <w:sz w:val="28"/>
          <w:szCs w:val="28"/>
          <w:rtl w:val="true"/>
          <w:lang w:bidi="ar-SA"/>
        </w:rPr>
        <w:t>الحمد لله ربّ العالمين، وصلى الله على محمّد وآله، زعمت الظلمة أن حجّة الله داحضة، لو أذن لنا في الكلام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رئيس المحدّثين في كمال الدين </w:t>
      </w:r>
      <w:r>
        <w:rPr>
          <w:rFonts w:eastAsia="Amiri" w:cs="Amiri" w:ascii="Amiri" w:hAnsi="Amiri"/>
          <w:color w:val="111111"/>
          <w:sz w:val="28"/>
          <w:szCs w:val="28"/>
          <w:rtl w:val="true"/>
          <w:lang w:bidi="ar-SA"/>
        </w:rPr>
        <w:t>.</w:t>
      </w:r>
      <w:r>
        <w:rPr>
          <w:rStyle w:val="FootnoteAnchor"/>
          <w:rtl w:val="true"/>
        </w:rPr>
        <w:footnoteReference w:id="849"/>
      </w:r>
    </w:p>
    <w:p>
      <w:pPr>
        <w:pStyle w:val="Heading6"/>
        <w:numPr>
          <w:ilvl w:val="5"/>
          <w:numId w:val="1"/>
        </w:numPr>
        <w:rPr/>
      </w:pPr>
      <w:bookmarkStart w:id="426" w:name="__RefHeading___Toc6866966_2142443653"/>
      <w:bookmarkStart w:id="427" w:name="_Toc164"/>
      <w:bookmarkEnd w:id="426"/>
      <w:r>
        <w:rPr/>
        <w:t>4</w:t>
      </w:r>
      <w:r>
        <w:rPr>
          <w:rtl w:val="true"/>
        </w:rPr>
        <w:t xml:space="preserve">- </w:t>
      </w:r>
      <w:r>
        <w:rPr>
          <w:rtl w:val="true"/>
        </w:rPr>
        <w:t>باب شباهته بنوح علیه السلام شيخ الأنبياء</w:t>
      </w:r>
      <w:bookmarkEnd w:id="427"/>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الصادق والهادي علیهماالسلام أنه عاش خمسمائة وألفي عام </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الأوصياء، فإنّه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للنصف من شعبان سنّة خمس وخمسين ومائتين</w:t>
      </w:r>
      <w:r>
        <w:rPr>
          <w:rStyle w:val="FootnoteAnchor"/>
          <w:rtl w:val="true"/>
        </w:rPr>
        <w:footnoteReference w:id="851"/>
      </w:r>
      <w:r>
        <w:rPr>
          <w:rFonts w:ascii="Amiri" w:hAnsi="Amiri" w:eastAsia="Amiri" w:cs="Amiri"/>
          <w:color w:val="111111"/>
          <w:sz w:val="28"/>
          <w:sz w:val="28"/>
          <w:szCs w:val="28"/>
          <w:rtl w:val="true"/>
          <w:lang w:bidi="ar-SA"/>
        </w:rPr>
        <w:t>، فعمره الشريف إلى الآن، وهذا يوم الأحد عاشر ذي قعدة الحرام من سنّة إحدى وثلاثين وثلاثمائة بعد الألف من الهجرة يكون ألفا وإحدى وثمانين سنّة وخمسة وثمانين يوما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سیّد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القائم سنّة من آدم ومن نوح وهي طول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52"/>
      </w:r>
      <w:r>
        <w:rPr>
          <w:rFonts w:ascii="IRNazanin" w:hAnsi="IRNazanin" w:eastAsia="IRNazanin"/>
          <w:color w:val="111111"/>
          <w:sz w:val="28"/>
          <w:sz w:val="28"/>
          <w:szCs w:val="28"/>
          <w:rtl w:val="true"/>
          <w:lang w:bidi="fa-IR"/>
        </w:rPr>
        <w:t xml:space="preserve">وقد مرّ الخبر بتمامه </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الأرض من الكافرين بكلامه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نُوحٌ رَبِّ لَا تَذَرْ عَلَى الْأَرْضِ مِنَ الْكَافِرِينَ دَيَّارًا</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يطهّر الأرض من الكافرين بحسامه ، حتّی لا يبقى منهم آثاراً كما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ألف سنّة إلا خمسين عاماً ، قال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 فَأَخَذَهُمُ الطُّوفَانُ وَهُمْ ظَالِمُونَ</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منذ أول إمامته إلى الآن،</w:t>
      </w:r>
    </w:p>
    <w:p>
      <w:pPr>
        <w:pStyle w:val="BookText"/>
        <w:rPr/>
      </w:pPr>
      <w:r>
        <w:rPr>
          <w:rFonts w:ascii="Amiri" w:hAnsi="Amiri" w:eastAsia="Amiri" w:cs="Amiri"/>
          <w:color w:val="111111"/>
          <w:sz w:val="28"/>
          <w:sz w:val="28"/>
          <w:szCs w:val="28"/>
          <w:rtl w:val="true"/>
          <w:lang w:bidi="ar-SA"/>
        </w:rPr>
        <w:t xml:space="preserve">ولا أدري إلى متى يصبر مولانا صاحب الزمان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تخلف عنه غرق</w:t>
      </w:r>
      <w:r>
        <w:rPr>
          <w:rFonts w:eastAsia="IRNazanin" w:cs="IRNazanin"/>
          <w:color w:val="111111"/>
          <w:sz w:val="28"/>
          <w:szCs w:val="28"/>
          <w:rtl w:val="true"/>
          <w:lang w:bidi="fa-IR"/>
        </w:rPr>
        <w:t xml:space="preserve">. </w:t>
      </w:r>
      <w:bookmarkStart w:id="428" w:name="pg15432_172078"/>
    </w:p>
    <w:p>
      <w:pPr>
        <w:pStyle w:val="BookText"/>
        <w:rPr/>
      </w:pPr>
      <w:bookmarkEnd w:id="4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تخلف عنه هلك، كما في الحديث</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الله فرجه وفرج أصحابه حتّی رجع عنه أكثر القائلين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يؤخر الله تعالی فرجه وفرج أوليائه حتّی يرجع عنه أكثر القائلين به كما عن العسكري علیه السلام </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بظهوره إدريس النبي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الله تعالی بظهوره الملائكة، كما مرّ، وبشر به النبیّ والأئمة علیهم السلام بل بشر به الأنبياء السابقون، ولو ذكرنا ذلك لطال الكتاب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يبلغ صوته شرق الأرض وغربّها حين ندائه وصيحته، وكان هذا أحد معجزاته، كما في زبدة التصانيف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يقف بين الركن والمقام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فيصرخ صرخة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نقبائي، وأهل خاصتي، ومن ذخرهم الله لنصرتي قبل ظهوري على وجه الأرض، إئتوني طائعين،</w:t>
      </w:r>
    </w:p>
    <w:p>
      <w:pPr>
        <w:pStyle w:val="BookText"/>
        <w:rPr/>
      </w:pPr>
      <w:r>
        <w:rPr>
          <w:rFonts w:ascii="IRNazanin" w:hAnsi="IRNazanin" w:eastAsia="IRNazanin"/>
          <w:color w:val="111111"/>
          <w:sz w:val="28"/>
          <w:sz w:val="28"/>
          <w:szCs w:val="28"/>
          <w:rtl w:val="true"/>
          <w:lang w:bidi="fa-IR"/>
        </w:rPr>
        <w:t xml:space="preserve">فترد صيحته علیه السلام عليهم، وهم على محاريبهم، وعلى فرشهم، في شرق الأرض وغربّها، فيسمعونه في صيحة واحدة في أذن کلّ رجل، فيجيئون نحوها، ولا يمضي لهم إلا كلمحة بصر حتّی يكون كلهم بين يديه علیه السلام بين الركن والمقام ، كما في حديث المفضل عن الصادق علیه السلام </w:t>
      </w:r>
      <w:r>
        <w:rPr>
          <w:rFonts w:eastAsia="IRNazanin" w:cs="IRNazanin"/>
          <w:color w:val="111111"/>
          <w:sz w:val="28"/>
          <w:szCs w:val="28"/>
          <w:rtl w:val="true"/>
          <w:lang w:bidi="fa-IR"/>
        </w:rPr>
        <w:t>.</w:t>
      </w:r>
      <w:r>
        <w:rPr>
          <w:rStyle w:val="FootnoteAnchor"/>
          <w:rtl w:val="true"/>
        </w:rPr>
        <w:footnoteReference w:id="858"/>
      </w:r>
    </w:p>
    <w:p>
      <w:pPr>
        <w:pStyle w:val="Heading6"/>
        <w:numPr>
          <w:ilvl w:val="5"/>
          <w:numId w:val="1"/>
        </w:numPr>
        <w:rPr/>
      </w:pPr>
      <w:bookmarkStart w:id="429" w:name="__RefHeading___Toc6866968_2142443653"/>
      <w:bookmarkStart w:id="430" w:name="_Toc165"/>
      <w:bookmarkEnd w:id="429"/>
      <w:r>
        <w:rPr/>
        <w:t>5</w:t>
      </w:r>
      <w:r>
        <w:rPr>
          <w:rtl w:val="true"/>
        </w:rPr>
        <w:t xml:space="preserve">- </w:t>
      </w:r>
      <w:r>
        <w:rPr>
          <w:rtl w:val="true"/>
        </w:rPr>
        <w:t>باب شباهته بإدريس علیه السلام</w:t>
      </w:r>
      <w:bookmarkEnd w:id="4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إدريس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أبي نوح علیه السلام واسمه أخنوخ، رفعه الله مكاناً علياً </w:t>
      </w:r>
      <w:r>
        <w:rPr>
          <w:rStyle w:val="FootnoteAnchor"/>
          <w:rtl w:val="true"/>
        </w:rPr>
        <w:footnoteReference w:id="85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السماء الرابعة،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السادسة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إدريس كما رفع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لم يمت،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قبض روحه بين السماء الرابعة والخامسة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ذلك عن أبي جعفر علیه السلام </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الله مكاناً عليّاً إلى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إدريس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الملك على جناحه فطار به في جو السماء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أبي عمير عمن حدثه،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غضب على ملك من الملائكة فقطع جناحه، وألقاه في جزيرة من جزائر البحر، فبقي ما شاء الله تعالى في ذلك البحر، فلمّا بعث الله تعالى إدریس علیه السلام جاء ذلك الملك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نبیّ الله، ادع الله لي أن يرضى عنّي، ويرد عليّ جناحي،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إدريس ربّه، فرد الله عليه جناحه، ورضي عنه،</w:t>
      </w:r>
    </w:p>
    <w:p>
      <w:pPr>
        <w:pStyle w:val="BookText"/>
        <w:rPr/>
      </w:pPr>
      <w:r>
        <w:rPr>
          <w:rFonts w:ascii="IRNazanin" w:hAnsi="IRNazanin" w:eastAsia="IRNazanin"/>
          <w:color w:val="111111"/>
          <w:sz w:val="28"/>
          <w:sz w:val="28"/>
          <w:szCs w:val="28"/>
          <w:rtl w:val="true"/>
          <w:lang w:bidi="fa-IR"/>
        </w:rPr>
        <w:t xml:space="preserve">قال الملك لإدريس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إلي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أحب أن ترفعني إلى السماء، حتّی أنظر إلى ملك الموت، فإنّه لا عيش لي مع ذكره، فأخذه الملك على جناحه حتّی انتهى به إلى السماء الرابعة، فإذا ملك الموت يحرك رأسه تعجبّاً، فسلّم إدريس على ملك الموت،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تحرّك رأسك؟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العزة أمرني أن أقبض روحك بين السماء الرابعة والخامسة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وكيف هذا وغلظ السماء الرابعة مسيرة خمسمائة عام، ومن السماء الرابعة إلى السماء الثالثة مسيرة خمسمائة عام، وغلظ السماء الثالثة خمسمائة عام، وکلّ سماء وما بينهما كذلك فكيف يكون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 روحه بين السماء الرابعة والخامسة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وَرَفَعْنَاهُ مَكَانًا عَلِيًّا</w:t>
      </w:r>
      <w:r>
        <w:rPr>
          <w:rFonts w:eastAsia="IRNazanin" w:cs="IRNazanin"/>
          <w:color w:val="111111"/>
          <w:sz w:val="28"/>
          <w:szCs w:val="28"/>
          <w:rtl w:val="true"/>
          <w:lang w:bidi="fa-IR"/>
        </w:rPr>
        <w:t>»</w:t>
      </w:r>
      <w:r>
        <w:rPr>
          <w:rStyle w:val="FootnoteAnchor"/>
          <w:rtl w:val="true"/>
        </w:rPr>
        <w:footnoteReference w:id="8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دراسته للكتب، إنتهى </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في الجنّة، وهو المروي عن ابن عباس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روح القدس صلوات الله عليه وطار به في جو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المروي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میلاد القائم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فتناوله الحسن علیه السلام منّي والطير ترفرف على رأسه، فصاح بطير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واحفظه، ورده إلينا في کلّ أربعين يوما، فتناوله الطير وطار به في جو السماء، واتبعه سائر الطير، فسمعت أبا محمّد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أستودعك الّذي أودعته أم موسی علیه السلام فبكت نرجس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فإن الرضاع محرم عليه إلا من ثديك، وسيعاد إليك، كما رد موسى إلى أمه،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فَرَدَدْنَاهُ إِلَى أُمِّهِ كَيْ تَقَرَّ عَيْنُهَا وَلَا تَحْزَنَ </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الطير؟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القدس، الموکلّ بالأئمة، يوفقهم ويسددهم، ويربّيهم</w:t>
      </w:r>
      <w:r>
        <w:rPr>
          <w:rStyle w:val="FootnoteAnchor"/>
          <w:rtl w:val="true"/>
        </w:rPr>
        <w:footnoteReference w:id="865"/>
      </w:r>
      <w:r>
        <w:rPr>
          <w:rFonts w:ascii="IRNazanin" w:hAnsi="IRNazanin" w:eastAsia="IRNazanin"/>
          <w:color w:val="111111"/>
          <w:sz w:val="28"/>
          <w:sz w:val="28"/>
          <w:szCs w:val="28"/>
          <w:rtl w:val="true"/>
          <w:lang w:bidi="fa-IR"/>
        </w:rPr>
        <w:t xml:space="preserve">بالعلم، الخبر </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 قومه لما عزموا على قتله، كما في الحديث، عن أبي جعفر صلوات الله وسلامه عليه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عن قومه لما عزموا على قتله، كما مرّ في ظلم الأعداء عليه، من حرف الظاء المعجمة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طالت غيبته حتّی وقع شيعته في غاية العسر والضيق والشدة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تطول غيبته حتّی تقع شیعته في غاية العسر والضيق والشدة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ففي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يزال بكم الأمر حتّی يولد في الفتنة والجور من لا يعرف غيرهاحتّی تملأ الأرض جوراً، فلا يقدر أحد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ثمّ يبعث الله عزّ وجلّ رجلا مني ومن </w:t>
      </w:r>
    </w:p>
    <w:p>
      <w:pPr>
        <w:pStyle w:val="BookText"/>
        <w:rPr/>
      </w:pPr>
      <w:r>
        <w:rPr>
          <w:rFonts w:ascii="IRNazanin" w:hAnsi="IRNazanin" w:eastAsia="IRNazanin"/>
          <w:color w:val="111111"/>
          <w:sz w:val="28"/>
          <w:sz w:val="28"/>
          <w:szCs w:val="28"/>
          <w:rtl w:val="true"/>
          <w:lang w:bidi="fa-IR"/>
        </w:rPr>
        <w:t xml:space="preserve">عترتی ، فيملأ الأرض عدلا كما ملأها من كان قبله جوراً </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لتملان الأرض ظلماً وجوراً حتّی لا يقول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إلآ مستخفياً، ثمّ يأتي الله بقوم صالحين يملأونها قسطا وعدلا كما ملئت ظلما وجوراً </w:t>
      </w:r>
      <w:r>
        <w:rPr>
          <w:rStyle w:val="FootnoteAnchor"/>
          <w:rtl w:val="true"/>
        </w:rPr>
        <w:footnoteReference w:id="869"/>
      </w:r>
      <w:r>
        <w:rPr>
          <w:rFonts w:ascii="Amiri" w:hAnsi="Amiri" w:eastAsia="Amiri" w:cs="Amiri"/>
          <w:color w:val="111111"/>
          <w:sz w:val="28"/>
          <w:sz w:val="28"/>
          <w:szCs w:val="28"/>
          <w:rtl w:val="true"/>
          <w:lang w:bidi="ar-SA"/>
        </w:rPr>
        <w:t>وقد مرّ في حرف الفاء ما يدل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طالت غيبته اتفق الناس على التوبة إلى الله فأظهره الله تعالی وكشف عنهم البؤس والشدّة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 الناس على التوبة إلى الله تعالى في أمره، وعزموا على نصره، لأظهره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ما يدل على ذلك في الباب الثامن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 ذل له الملك الجبار وأهل قريته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ذل له الملوك الجبابرة، وجميع أهل العالم،</w:t>
      </w:r>
    </w:p>
    <w:p>
      <w:pPr>
        <w:pStyle w:val="BookText"/>
        <w:rPr/>
      </w:pPr>
      <w:r>
        <w:rPr>
          <w:rFonts w:ascii="Amiri" w:hAnsi="Amiri" w:eastAsia="Amiri" w:cs="Amiri"/>
          <w:color w:val="111111"/>
          <w:sz w:val="28"/>
          <w:sz w:val="28"/>
          <w:szCs w:val="28"/>
          <w:rtl w:val="true"/>
          <w:lang w:bidi="ar-SA"/>
        </w:rPr>
        <w:t>وإن شئت الإطلاع على أحوال إدريس فانظر في الكتب المفصلة ، مثل كمال الدين، والبحار، وحياة القلوب،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ذكرنا أكثر من ذلك صرفنا عما نحن بصدده فلنكتف بهذا المقدار، ونسأل الله تعالى أن يجمع بيننا وبين أوليائه في دار القرار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اسمه عابر ، بشر بظهوره نوح علیه السلام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نوحا علیه السلام الوفاة دعا الشيعة،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أنه ستكون من بعدي غيبة تظهر الطواغيت، وأن الله عزّ وجلّ يفرج عنكم بالقائم من ولدي إسمه هود، له سمت </w:t>
      </w:r>
      <w:bookmarkStart w:id="431" w:name="pg15432_172082"/>
    </w:p>
    <w:p>
      <w:pPr>
        <w:pStyle w:val="BookText"/>
        <w:rPr/>
      </w:pPr>
      <w:bookmarkEnd w:id="431"/>
      <w:r>
        <w:rPr>
          <w:rFonts w:ascii="IRNazanin" w:hAnsi="IRNazanin" w:eastAsia="IRNazanin"/>
          <w:color w:val="111111"/>
          <w:sz w:val="28"/>
          <w:sz w:val="28"/>
          <w:szCs w:val="28"/>
          <w:rtl w:val="true"/>
          <w:lang w:bidi="fa-IR"/>
        </w:rPr>
        <w:t xml:space="preserve">وسكينة ووقار، يشبهني في خلقي وخلقي، وسيهلك الله أعداءكم عند ظهوره بالريح، فلم يزالوا يترقبون هودا علیه السلام وينتظرون ظهوره، حتّی طال عليهم الأمد وقست قلوب أكثرهم، فأظهر الله تعالى ذكره نبيه هود علیه السلام عند اليأس منهم وتناهي البلاعبهم، وأهلك الأعداء بالريح العقيم، التي وصفها الله تعالى ذكره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تَذَرُ مِنْ شَيْءٍ أَتَتْ عَلَيْهِ إِلَّا جَعَلَتْهُ كَالرَّمِيمِ</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ثمّ وقعت الغيبة به بعد ذلك إلى أن ظهر صالح علیه السلام</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بشر بظهوره بعد غيبته بجميع تلك الخصوصيات کلّ واحد من آبائه الكرام 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نبذ منها في باب غيبته،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أهلك الله عزّ وجلّ الكافرين به بالريح العقيم، كما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أَرْسَلْنَا عَلَيْهِمُ الرِّيحَ الْعَقِيمَ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rtl w:val="true"/>
          <w:lang w:bidi="ar-SA"/>
        </w:rPr>
        <w:t xml:space="preserve">» . </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سيهلك الله تعالی جمعاً من الكافرين به بریح سوداء مظلمة كما في رواية مفضل</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وسيأتي في نداءاته إن شاء الله تعالى </w:t>
      </w:r>
      <w:r>
        <w:rPr>
          <w:rFonts w:eastAsia="Amiri" w:cs="Amiri" w:ascii="Amiri" w:hAnsi="Amiri"/>
          <w:color w:val="111111"/>
          <w:sz w:val="28"/>
          <w:szCs w:val="28"/>
          <w:rtl w:val="true"/>
          <w:lang w:bidi="ar-SA"/>
        </w:rPr>
        <w:t>.</w:t>
      </w:r>
      <w:r>
        <w:rPr>
          <w:rStyle w:val="FootnoteAnchor"/>
          <w:rtl w:val="true"/>
        </w:rPr>
        <w:footnoteReference w:id="875"/>
      </w:r>
    </w:p>
    <w:p>
      <w:pPr>
        <w:pStyle w:val="Heading6"/>
        <w:numPr>
          <w:ilvl w:val="5"/>
          <w:numId w:val="1"/>
        </w:numPr>
        <w:rPr/>
      </w:pPr>
      <w:bookmarkStart w:id="432" w:name="__RefHeading___Toc6866970_2142443653"/>
      <w:bookmarkStart w:id="433" w:name="_Toc166"/>
      <w:bookmarkEnd w:id="432"/>
      <w:r>
        <w:rPr/>
        <w:t>7</w:t>
      </w:r>
      <w:r>
        <w:rPr>
          <w:rtl w:val="true"/>
        </w:rPr>
        <w:t xml:space="preserve">- </w:t>
      </w:r>
      <w:r>
        <w:rPr>
          <w:rtl w:val="true"/>
        </w:rPr>
        <w:t>باب شباهته بصالح علیه السلام</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 قومه فلمّا رجع إليهم أنكره كثير منهم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صالحاً علیه السلام غاب عن قومه زماناً، وكان يوم غاب عنهم کهلاً، مبدح</w:t>
      </w:r>
      <w:r>
        <w:rPr>
          <w:rStyle w:val="FootnoteAnchor"/>
          <w:rtl w:val="true"/>
        </w:rPr>
        <w:footnoteReference w:id="876"/>
      </w:r>
      <w:r>
        <w:rPr>
          <w:rFonts w:ascii="Amiri" w:hAnsi="Amiri" w:eastAsia="Amiri" w:cs="Amiri"/>
          <w:color w:val="111111"/>
          <w:sz w:val="28"/>
          <w:sz w:val="28"/>
          <w:szCs w:val="28"/>
          <w:rtl w:val="true"/>
          <w:lang w:bidi="ar-SA"/>
        </w:rPr>
        <w:t xml:space="preserve">البطن، حسن الجسم وافر اللحية، خميص البطن </w:t>
      </w:r>
      <w:r>
        <w:rPr>
          <w:rStyle w:val="FootnoteAnchor"/>
          <w:rtl w:val="true"/>
        </w:rPr>
        <w:footnoteReference w:id="877"/>
      </w:r>
      <w:r>
        <w:rPr>
          <w:rFonts w:ascii="Amiri" w:hAnsi="Amiri" w:eastAsia="Amiri" w:cs="Amiri"/>
          <w:color w:val="111111"/>
          <w:sz w:val="28"/>
          <w:sz w:val="28"/>
          <w:szCs w:val="28"/>
          <w:rtl w:val="true"/>
          <w:lang w:bidi="ar-SA"/>
        </w:rPr>
        <w:t xml:space="preserve">خفيف العارضين ، مجتمعاً ربعة من الرجال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فلمّا رجع إلى قومه لم يعرفوه بصورته، فرجع إليهم وهم على ثلاث طبقات ، طبقة جاحدة لا ترجع أبدا، وأخرى شاكة فيه، وأخرى على يقين،</w:t>
      </w:r>
    </w:p>
    <w:p>
      <w:pPr>
        <w:pStyle w:val="BookText"/>
        <w:rPr/>
      </w:pPr>
      <w:r>
        <w:rPr>
          <w:rFonts w:ascii="IRNazanin" w:hAnsi="IRNazanin" w:eastAsia="IRNazanin"/>
          <w:color w:val="111111"/>
          <w:sz w:val="28"/>
          <w:sz w:val="28"/>
          <w:szCs w:val="28"/>
          <w:rtl w:val="true"/>
          <w:lang w:bidi="fa-IR"/>
        </w:rPr>
        <w:t xml:space="preserve">فبدأ علیه السلام حيث رجع بطبقة الشكاك </w:t>
      </w:r>
      <w:r>
        <w:rPr>
          <w:rStyle w:val="FootnoteAnchor"/>
          <w:rtl w:val="true"/>
        </w:rPr>
        <w:footnoteReference w:id="879"/>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صالح، فكذبوه وشتموه، وزجروه،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منك، إن صالحاً كان في غير صورتك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الجحاد فلم يسمعوا منه القول، ونفروا منه أشد النفور،</w:t>
      </w:r>
    </w:p>
    <w:p>
      <w:pPr>
        <w:pStyle w:val="BookText"/>
        <w:rPr/>
      </w:pPr>
      <w:r>
        <w:rPr>
          <w:rFonts w:ascii="IRNazanin" w:hAnsi="IRNazanin" w:eastAsia="IRNazanin"/>
          <w:color w:val="111111"/>
          <w:sz w:val="28"/>
          <w:sz w:val="28"/>
          <w:szCs w:val="28"/>
          <w:rtl w:val="true"/>
          <w:lang w:bidi="fa-IR"/>
        </w:rPr>
        <w:t>ثمّ انطلق إلى الطبقة الثالثة، وهم أهل اليقين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صالح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خبراً لا نشك فيك معه أنك صالح، فإنا لا نمتري أن الله تبارك وتعالی الخالق ينقل ويحول في أي صورة شاء، وقد أخبرنا وتدارسنا فيما بيننا بعلامات القائم إذا جاء، وإنما يصح عندنا إذا أتى الخبر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صالح الّذي آتيتكم بالناقة،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وهي التي نتدارس، فما علامتها؟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شِرْبٌ وَلَكُمْ شِرْبُ يَوْمٍ مَعْلُومٍ</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وبما جئتنا به، فعند ذلك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صَالِحًا مُرْسَلٌ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بِمَا أُرْسِلَ بِهِ مُؤْمِنُونَ</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اسْتَكْبَرُوا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الشكاك والجحّاد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بِالَّذِي آمَنْتُمْ بِهِ كَافِرُونَ</w:t>
      </w:r>
      <w:r>
        <w:rPr>
          <w:rStyle w:val="FootnoteAnchor"/>
          <w:rtl w:val="true"/>
        </w:rPr>
        <w:footnoteReference w:id="882"/>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فيهم ذلك اليوم عالم به؟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أعدل من أن يترك الأرض بلا عالم يدل على الله عزّ وجلّ، ولقد مكث القوم بعد خروج صالح سبعة أيام على فترة لا يعرفون إماماً غير أنهم على ما في أيديهم من دين الله عزّ وجلّ كلمتهم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ظهر صالح علیه السلام اجتمعوا عليه، وإنما مثل القائم علیه السلام مثل صالح</w:t>
      </w:r>
      <w:r>
        <w:rPr>
          <w:rFonts w:eastAsia="IRNazanin" w:cs="IRNazanin"/>
          <w:color w:val="111111"/>
          <w:sz w:val="28"/>
          <w:szCs w:val="28"/>
          <w:rtl w:val="true"/>
          <w:lang w:bidi="fa-IR"/>
        </w:rPr>
        <w:t xml:space="preserve">. </w:t>
      </w:r>
      <w:r>
        <w:rPr>
          <w:rStyle w:val="FootnoteAnchor"/>
          <w:rtl w:val="true"/>
        </w:rPr>
        <w:footnoteReference w:id="88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فيه ما جرى في صالح حرفاً بحرف، فإنّه يظهر مع طول عمره في صورة شاب دون أربعين سنّة، والناس بين موقن وشاكّ وجاحد </w:t>
      </w:r>
      <w:bookmarkStart w:id="434" w:name="pg15432_172084"/>
    </w:p>
    <w:p>
      <w:pPr>
        <w:pStyle w:val="BookText"/>
        <w:rPr/>
      </w:pPr>
      <w:bookmarkEnd w:id="434"/>
      <w:r>
        <w:rPr>
          <w:rFonts w:ascii="Amiri" w:hAnsi="Amiri" w:eastAsia="Amiri" w:cs="Amiri"/>
          <w:color w:val="111111"/>
          <w:sz w:val="28"/>
          <w:sz w:val="28"/>
          <w:szCs w:val="28"/>
          <w:rtl w:val="true"/>
          <w:lang w:bidi="ar-SA"/>
        </w:rPr>
        <w:t xml:space="preserve">فيدعوهم فينكرونه، فيقتلهم، والموقنون يطلبون العلّامة، فيريهم، فيبايعونه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بکلّ ذلك الرواية ، قدّمنا بعضها ،</w:t>
      </w:r>
    </w:p>
    <w:p>
      <w:pPr>
        <w:pStyle w:val="BookText"/>
        <w:rPr/>
      </w:pPr>
      <w:r>
        <w:rPr>
          <w:rFonts w:ascii="Amiri" w:hAnsi="Amiri" w:eastAsia="Amiri" w:cs="Amiri"/>
          <w:color w:val="111111"/>
          <w:sz w:val="28"/>
          <w:sz w:val="28"/>
          <w:szCs w:val="28"/>
          <w:rtl w:val="true"/>
          <w:lang w:bidi="ar-SA"/>
        </w:rPr>
        <w:t xml:space="preserve">ويأتي بعض آخر إن شاء الله والغرض هنا الإشارة </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6866972_2142443653"/>
      <w:bookmarkStart w:id="436" w:name="_Toc167"/>
      <w:bookmarkEnd w:id="435"/>
      <w:r>
        <w:rPr/>
        <w:t>8</w:t>
      </w:r>
      <w:r>
        <w:rPr>
          <w:rtl w:val="true"/>
        </w:rPr>
        <w:t xml:space="preserve">- </w:t>
      </w:r>
      <w:r>
        <w:rPr>
          <w:rtl w:val="true"/>
        </w:rPr>
        <w:t>باب شباهته بإبراهيم علیه السلام</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خفي حمله وولادته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 حمله وولادته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يشب في اليوم كما يشب غيره في الجمعة، ويشب في الجمعة كما يشب غيره في الشهر، ويشب في الشهر كما يشب غيره في السنّة ، كما وردت بذلك الرواية عن الصادق علیه السلام</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خبر حكيمة رضي الله عنها المفصلة،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بعد أربعين يوما دخلت دار أبي محمّد علیه السلام فإذا مولانا صاحب الزمان علیه السلام يمشي في الدار، فلم أر وجهاً أحسن من وجهه، ولا لغة أفصح من لغته، فقال لي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الكريم على الله عزّ وجلّ،</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له أربعون يوما وأنا أرى من أمره ما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عمتّي، أما علمت أنا معشر الأوصياء ننشأ في اليوم ما ينشأ غيرنا في الجمعة، وننشأ في الجمعة ما ينشأ غيرنا في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الناس، قال الله عزّ وجلّ نقلا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وَأَعْتَزِلُكُمْ وَمَا تَدْعُونَ مِنْ دُونِ اللَّهِ</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اعتزل الناس، وقد مرّ ما يدل على ذلك في حرف العين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له غيبتان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له غيبتان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قميصاً مخصوصاً جاء به جبرئيل من الجنّة حين ألقي في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هذا القميص بعينه حين يخرج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مفضل، عن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كان قميص يوسف علیه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أوقدت له النار، نزل إليه جبرئیل علیه السلام بالقميص وألبسه إياه، فلم يضره معه حرّ ولا برد،</w:t>
      </w:r>
    </w:p>
    <w:p>
      <w:pPr>
        <w:pStyle w:val="BookText"/>
        <w:rPr/>
      </w:pPr>
      <w:r>
        <w:rPr>
          <w:rFonts w:ascii="IRNazanin" w:hAnsi="IRNazanin" w:eastAsia="IRNazanin"/>
          <w:color w:val="111111"/>
          <w:sz w:val="28"/>
          <w:sz w:val="28"/>
          <w:szCs w:val="28"/>
          <w:rtl w:val="true"/>
          <w:lang w:bidi="fa-IR"/>
        </w:rPr>
        <w:t xml:space="preserve">فلمّا حضرته الوفاة جعله في تميمة وعلقه على إسحاق، وعلقه إسحاق على يعقوب، فلمّا ولد يوسف علقه عليه وكان في عضده حتّی كان من أمره ما 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أخرجه يوسف علیه السلام بمصر من التميمة </w:t>
      </w:r>
      <w:r>
        <w:rPr>
          <w:rStyle w:val="FootnoteAnchor"/>
          <w:rtl w:val="true"/>
        </w:rPr>
        <w:footnoteReference w:id="887"/>
      </w:r>
      <w:r>
        <w:rPr>
          <w:rFonts w:ascii="Amiri" w:hAnsi="Amiri" w:eastAsia="Amiri" w:cs="Amiri"/>
          <w:color w:val="111111"/>
          <w:sz w:val="28"/>
          <w:sz w:val="28"/>
          <w:szCs w:val="28"/>
          <w:rtl w:val="true"/>
          <w:lang w:bidi="ar-SA"/>
        </w:rPr>
        <w:t xml:space="preserve">وجد يعقوب علیه السلام ريحه، وهو قوله تعالى حكاية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 xml:space="preserve">» </w:t>
      </w:r>
      <w:r>
        <w:rPr>
          <w:rStyle w:val="FootnoteAnchor"/>
          <w:rtl w:val="true"/>
        </w:rPr>
        <w:footnoteReference w:id="888"/>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فهو ذلك القميص الّذي أنزل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فإلى من صار هذا القميص؟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أهله، وهو مع قائمنا إذا خرج،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نبیّ ورث علما أو غيره فقد انتهى إلى محمّد صلی الله علیه وآله وسلم </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ينافي هذا الحديث ما رواه الفاضل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يعقوب بن شعيب، 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أريك قميص القائم الّذي يقوم عليه؟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فدعا بقمطر </w:t>
      </w:r>
      <w:r>
        <w:rPr>
          <w:rStyle w:val="FootnoteAnchor"/>
          <w:rtl w:val="true"/>
        </w:rPr>
        <w:footnoteReference w:id="891"/>
      </w:r>
      <w:r>
        <w:rPr>
          <w:rFonts w:ascii="IRNazanin" w:hAnsi="IRNazanin" w:eastAsia="IRNazanin"/>
          <w:color w:val="111111"/>
          <w:sz w:val="28"/>
          <w:sz w:val="28"/>
          <w:szCs w:val="28"/>
          <w:rtl w:val="true"/>
          <w:lang w:bidi="fa-IR"/>
        </w:rPr>
        <w:t>ففتحه، وأخرج منه قمیص کرابیس، فنشره، فإذا في كمه الأيسر دَمٌ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 رسول الله صلی الله علیه وآله وسلم الّذي عليه يوم ضربّت ربّاعيته، وفيه يقوم </w:t>
      </w:r>
    </w:p>
    <w:p>
      <w:pPr>
        <w:pStyle w:val="BookText"/>
        <w:rPr/>
      </w:pPr>
      <w:r>
        <w:rPr>
          <w:rFonts w:ascii="IRNazanin" w:hAnsi="IRNazanin" w:eastAsia="IRNazanin"/>
          <w:color w:val="111111"/>
          <w:sz w:val="28"/>
          <w:sz w:val="28"/>
          <w:szCs w:val="28"/>
          <w:rtl w:val="true"/>
          <w:lang w:bidi="fa-IR"/>
        </w:rPr>
        <w:t xml:space="preserve">القائم، فقبلت الدم ووضعته على وجهي، ثمّ طواه أبو عبدالله علیه السلام ورفعه </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لأنه يحتمل أن يلبس کلّ واحد منهما في بعض الأحيان، ويحتمل أيضاً أن يكون قميص إبراهيم معه على عضده أو غيره، إذ لا صراحة في الحديث الأول على کونه علیه السلام لابساً له،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البيت، ووضع الحجر الأسود مكانه،</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البرهان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عقبة بن بشیر،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الباقر والصادق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أمر إبراهيم علیه السلام ببناء الكعبة، وأن يرفع قواعدها، ويري الناس مناسكهم، فبنى إبراهيم وإسماعيل البيت کلّ يوم ساقاً، حتّی انتهى إلى موضع الحجر الأسود،</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أبو قبيس إبراهيم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لك عندي وديعة، فأعطاه الحجر، فوضعه موضعه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مثل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هدم المسجد الحرام حتّی يرده إلى أساسه، وحول المقام إلى الموضع الّذي كان فيه ، الخبر </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جعفر بن محمّد بن قولویه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تجد ترجمته في 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رجال الشيخ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أمل الامل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ریاض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وصلت بغداد في سنة تسع </w:t>
      </w:r>
      <w:r>
        <w:rPr>
          <w:rStyle w:val="FootnoteAnchor"/>
          <w:rtl w:val="true"/>
        </w:rPr>
        <w:footnoteReference w:id="897"/>
      </w:r>
      <w:r>
        <w:rPr>
          <w:rFonts w:ascii="Amiri" w:hAnsi="Amiri" w:eastAsia="Amiri" w:cs="Amiri"/>
          <w:color w:val="111111"/>
          <w:sz w:val="28"/>
          <w:sz w:val="28"/>
          <w:szCs w:val="28"/>
          <w:rtl w:val="true"/>
          <w:lang w:bidi="ar-SA"/>
        </w:rPr>
        <w:t>وثلاثين وثلاثمائة للحج وهي السنة التي رد القرامطة</w:t>
      </w:r>
      <w:r>
        <w:rPr>
          <w:rStyle w:val="FootnoteAnchor"/>
          <w:rtl w:val="true"/>
        </w:rPr>
        <w:footnoteReference w:id="898"/>
      </w:r>
      <w:r>
        <w:rPr>
          <w:rFonts w:ascii="Amiri" w:hAnsi="Amiri" w:eastAsia="Amiri" w:cs="Amiri"/>
          <w:color w:val="111111"/>
          <w:sz w:val="28"/>
          <w:sz w:val="28"/>
          <w:szCs w:val="28"/>
          <w:rtl w:val="true"/>
          <w:lang w:bidi="ar-SA"/>
        </w:rPr>
        <w:t>فيها الحجر في مكانه إلى البيت كان أكبر همي الظفر بمن ينصب الحجر، لأنه مضى</w:t>
      </w:r>
      <w:r>
        <w:rPr>
          <w:rStyle w:val="FootnoteAnchor"/>
          <w:rtl w:val="true"/>
        </w:rPr>
        <w:footnoteReference w:id="899"/>
      </w:r>
      <w:r>
        <w:rPr>
          <w:rFonts w:ascii="IRNazanin" w:hAnsi="IRNazanin" w:eastAsia="IRNazanin"/>
          <w:color w:val="111111"/>
          <w:sz w:val="28"/>
          <w:sz w:val="28"/>
          <w:szCs w:val="28"/>
          <w:rtl w:val="true"/>
          <w:lang w:bidi="fa-IR"/>
        </w:rPr>
        <w:t>في أثناء الكتب قصة أخذه ، وأنه لا يضعه في مكانه إلا الحجّة في الزمان ، كما في زمان الحجاج وضعه زین العابدین علیه السلام مكانه فاستقر، فاعتللت علة صعبة خفت منها على نفسي، ولم يتهيأ لي ما قصدت له</w:t>
      </w:r>
    </w:p>
    <w:p>
      <w:pPr>
        <w:pStyle w:val="BookText"/>
        <w:rPr/>
      </w:pPr>
      <w:r>
        <w:rPr>
          <w:rFonts w:ascii="Amiri" w:hAnsi="Amiri" w:eastAsia="Amiri" w:cs="Amiri"/>
          <w:color w:val="111111"/>
          <w:sz w:val="28"/>
          <w:sz w:val="28"/>
          <w:szCs w:val="28"/>
          <w:rtl w:val="true"/>
          <w:lang w:bidi="ar-SA"/>
        </w:rPr>
        <w:t>فعرفت أن ابن هشام يمضي إلى الحرم فكتبت رقعة وأعطيته إياها مختومة أسأل فيها عن مدة عمري، وهل تكون الموتة</w:t>
      </w:r>
      <w:r>
        <w:rPr>
          <w:rStyle w:val="FootnoteAnchor"/>
          <w:rtl w:val="true"/>
        </w:rPr>
        <w:footnoteReference w:id="900"/>
      </w:r>
      <w:r>
        <w:rPr>
          <w:rFonts w:ascii="Amiri" w:hAnsi="Amiri" w:eastAsia="Amiri" w:cs="Amiri"/>
          <w:color w:val="111111"/>
          <w:sz w:val="28"/>
          <w:sz w:val="28"/>
          <w:szCs w:val="28"/>
          <w:rtl w:val="true"/>
          <w:lang w:bidi="ar-SA"/>
        </w:rPr>
        <w:t xml:space="preserve">في هذه العلة أم لا؟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 في إيصال هذه الرقعة إلى واضع الحجر في مكانه وأخذ جوابه، وإنما أندبك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المعروف بابن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حصلت بمكّة، وعزم على إعادة الحجر بذلت لسدنة البيت جملة تمكنت معها من الكون بحيث أرى واضع الحجر في مكانه ، وأقمت معي منهم من يمنع عتي ازدحام الناس، فكلما عمد إنسان لوضعه اضطربّ، ولم يستقم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غلام أسمرّ اللون، حسن الوجه ، فتناوله فوضعه في مكانه، فاستقام كأنه لم يزل عنه، وعلت لذلك الأصوات، فانصرف خارجة من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فنهضت من مكاني أتبعه، وأدفع الناس عني يميناً وشمالا حتّی ظن بي الاختلاط في العقل، والناس يفرجون له وعيني لا تفارقه حتّی انقطع عن الناس فكنت أسرع المشي</w:t>
      </w:r>
      <w:r>
        <w:rPr>
          <w:rStyle w:val="FootnoteAnchor"/>
          <w:rtl w:val="true"/>
        </w:rPr>
        <w:footnoteReference w:id="901"/>
      </w:r>
      <w:r>
        <w:rPr>
          <w:rFonts w:ascii="Amiri" w:hAnsi="Amiri" w:eastAsia="Amiri" w:cs="Amiri"/>
          <w:color w:val="111111"/>
          <w:sz w:val="28"/>
          <w:sz w:val="28"/>
          <w:szCs w:val="28"/>
          <w:rtl w:val="true"/>
          <w:lang w:bidi="ar-SA"/>
        </w:rPr>
        <w:t xml:space="preserve">خلفه، وهو يمشي على تؤدة السير </w:t>
      </w:r>
      <w:r>
        <w:rPr>
          <w:rStyle w:val="FootnoteAnchor"/>
          <w:rtl w:val="true"/>
        </w:rPr>
        <w:footnoteReference w:id="902"/>
      </w:r>
      <w:r>
        <w:rPr>
          <w:rFonts w:ascii="IRNazanin" w:hAnsi="IRNazanin" w:eastAsia="IRNazanin"/>
          <w:color w:val="111111"/>
          <w:sz w:val="28"/>
          <w:sz w:val="28"/>
          <w:szCs w:val="28"/>
          <w:rtl w:val="true"/>
          <w:lang w:bidi="fa-IR"/>
        </w:rPr>
        <w:t>ولا أدرکه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حصل بحيث لا أحد يراه غيري وقف، والتفت إلي، فقال علیه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 ما معك، فناولته الرقعة،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خوف عليك من هذه العلة، ويكون ما لا بدّ منه بعد ثلاثين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علىَّ الدمع حتّی لم أطق حراكاً، وتركني وانصرف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فأعلمني بهذه الجملة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سنّة ثلاثين اعتل أبو القاسم، فأخذ ينظر في أمره بتحصيل جهاز قبره، وكتب وصيته، فاستعمل الجد في ذلك،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الخوف؟ ونرجو أن يتفضل الله بالسلامة، فما عليك ممّا تخافه؟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السنّة التي خوفت فيها، فمات في علته ومضی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أنجاه الله تعالى من النار، قال عزّ وجلّ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مثل ذلك بكرامته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زيد الكوفي، 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إلى القائم علیه السلام حين يظهر رجل من إصفهان، ويطلب منه معجزة إبراهيم خليل الرحمان، فيأمر علیه السلام أن توقد نار عظيمة، ويقرأ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ثمّ يدخل في النار، ثم يخرج منها سالماً، فينكر الرجل، لعنة الله تعالى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فيأمر القائم علیه السلام النار فتأخذه، وتحرقه فيحترق، ويقول هذا جزاء من أنکر صاحب الزمان، وحجّة الرحمان، صلوات الله وسلامه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إلى الله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أذن في الناس بالحج،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إبراهيم خليل الله، وإن الله أمركم أن تحجوا هذا البيت فحجوه، فأجابه من يحج إلى يوم القيامة </w:t>
      </w:r>
      <w:r>
        <w:rPr>
          <w:rFonts w:eastAsia="IRNazanin" w:cs="IRNazanin"/>
          <w:color w:val="111111"/>
          <w:sz w:val="28"/>
          <w:szCs w:val="28"/>
          <w:rtl w:val="true"/>
          <w:lang w:bidi="fa-IR"/>
        </w:rPr>
        <w:t>.</w:t>
      </w:r>
      <w:r>
        <w:rPr>
          <w:rStyle w:val="FootnoteAnchor"/>
          <w:rtl w:val="true"/>
        </w:rPr>
        <w:footnoteReference w:id="907"/>
      </w:r>
      <w:bookmarkStart w:id="437" w:name="pg15432_172089"/>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الناس إلى الله، وقد مرّ ما يدل على ذلك في حرف الدال، وفي أول حرف الكاف، ويأتي ما يدل عليه إن شاء الله تعالى </w:t>
      </w:r>
      <w:r>
        <w:rPr>
          <w:rFonts w:eastAsia="IRNazanin" w:cs="IRNazanin"/>
          <w:color w:val="111111"/>
          <w:sz w:val="28"/>
          <w:szCs w:val="28"/>
          <w:rtl w:val="true"/>
          <w:lang w:bidi="fa-IR"/>
        </w:rPr>
        <w:t>.</w:t>
      </w:r>
      <w:r>
        <w:rPr>
          <w:rStyle w:val="FootnoteAnchor"/>
          <w:rtl w:val="true"/>
        </w:rPr>
        <w:footnoteReference w:id="908"/>
      </w:r>
    </w:p>
    <w:p>
      <w:pPr>
        <w:pStyle w:val="Heading6"/>
        <w:numPr>
          <w:ilvl w:val="5"/>
          <w:numId w:val="1"/>
        </w:numPr>
        <w:rPr/>
      </w:pPr>
      <w:bookmarkStart w:id="438" w:name="__RefHeading___Toc6866974_2142443653"/>
      <w:bookmarkStart w:id="439" w:name="_Toc168"/>
      <w:bookmarkEnd w:id="438"/>
      <w:r>
        <w:rPr/>
        <w:t>9</w:t>
      </w:r>
      <w:r>
        <w:rPr>
          <w:rtl w:val="true"/>
        </w:rPr>
        <w:t xml:space="preserve">- </w:t>
      </w:r>
      <w:r>
        <w:rPr>
          <w:rtl w:val="true"/>
        </w:rPr>
        <w:t>باب شباهته بإسماعيل علیه السلام</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الله تعالی بولادته،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الله تعالى بولادته، وبقيامه ،</w:t>
      </w:r>
    </w:p>
    <w:p>
      <w:pPr>
        <w:pStyle w:val="BookText"/>
        <w:rPr/>
      </w:pPr>
      <w:r>
        <w:rPr>
          <w:rFonts w:ascii="Amiri" w:hAnsi="Amiri" w:eastAsia="Amiri" w:cs="Amiri"/>
          <w:color w:val="111111"/>
          <w:sz w:val="28"/>
          <w:sz w:val="28"/>
          <w:szCs w:val="28"/>
          <w:rtl w:val="true"/>
          <w:lang w:bidi="ar-SA"/>
        </w:rPr>
        <w:t>وقد مرّ ما يدل على ذلك في الباب الثالث،</w:t>
      </w:r>
    </w:p>
    <w:p>
      <w:pPr>
        <w:pStyle w:val="BookText"/>
        <w:rPr/>
      </w:pPr>
      <w:r>
        <w:rPr>
          <w:rFonts w:ascii="IRNazanin" w:hAnsi="IRNazanin" w:eastAsia="IRNazanin"/>
          <w:color w:val="111111"/>
          <w:sz w:val="28"/>
          <w:sz w:val="28"/>
          <w:szCs w:val="28"/>
          <w:rtl w:val="true"/>
          <w:lang w:bidi="fa-IR"/>
        </w:rPr>
        <w:t xml:space="preserve">وبشر بذلك أيضاً رسول الله والأئمة الأطهار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ما في تبصرة الولي 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إسماعيل بن علي النوبختي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بن عليّ علیه السلام في المرضية التي مات فيها فأنا عنده إذ قال علیه السلام لخادمه عقيد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الخادم أسود نوبيا </w:t>
      </w:r>
      <w:r>
        <w:rPr>
          <w:rStyle w:val="FootnoteAnchor"/>
          <w:rtl w:val="true"/>
        </w:rPr>
        <w:footnoteReference w:id="910"/>
      </w:r>
      <w:r>
        <w:rPr>
          <w:rFonts w:ascii="IRNazanin" w:hAnsi="IRNazanin" w:eastAsia="IRNazanin"/>
          <w:color w:val="111111"/>
          <w:sz w:val="28"/>
          <w:sz w:val="28"/>
          <w:szCs w:val="28"/>
          <w:rtl w:val="true"/>
          <w:lang w:bidi="fa-IR"/>
        </w:rPr>
        <w:t xml:space="preserve">قد خدم من قبله عليّ بن محمّد علیه السلام، وهو ربّي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عقید، اغل لي ماء بمصطكي، فأغلى له، ثمّ جاءت به صیقل الجارية، أمّ الخلف علیه السلام</w:t>
      </w:r>
    </w:p>
    <w:p>
      <w:pPr>
        <w:pStyle w:val="BookText"/>
        <w:rPr/>
      </w:pPr>
      <w:r>
        <w:rPr>
          <w:rFonts w:ascii="IRNazanin" w:hAnsi="IRNazanin" w:eastAsia="IRNazanin"/>
          <w:color w:val="111111"/>
          <w:sz w:val="28"/>
          <w:sz w:val="28"/>
          <w:szCs w:val="28"/>
          <w:rtl w:val="true"/>
          <w:lang w:bidi="fa-IR"/>
        </w:rPr>
        <w:t xml:space="preserve">فلمّا صار القدح في يده، وهم بشربّه فجعلت يده تر تعد، حتّی ضربّ القدح ثنايا الحسن علیه السلام فتركه من يده، وقال لعقيد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 البيت فإنك ترى صبياً ساجداً 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أتحرى </w:t>
      </w:r>
      <w:r>
        <w:rPr>
          <w:rStyle w:val="FootnoteAnchor"/>
          <w:rtl w:val="true"/>
        </w:rPr>
        <w:footnoteReference w:id="911"/>
      </w:r>
      <w:r>
        <w:rPr>
          <w:rFonts w:ascii="Amiri" w:hAnsi="Amiri" w:eastAsia="Amiri" w:cs="Amiri"/>
          <w:color w:val="111111"/>
          <w:sz w:val="28"/>
          <w:sz w:val="28"/>
          <w:szCs w:val="28"/>
          <w:rtl w:val="true"/>
          <w:lang w:bidi="ar-SA"/>
        </w:rPr>
        <w:t xml:space="preserve">، فإذا أنا بصبي ساجد رافع سبابته نحو السماء، فسلمت عليه، فأوجز في صلاته ، فقلت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سيّدي يأمرك بالخروج إليه، إذ جاءت أمه صیقل، فأخذت بيده ، وأخرجته إلى أبيه الحسن علیه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مثل الصبي بين يديه سلم، وإذا هو دري اللون، وفي شعر رأسه قطط ، مفلج الأسنان، فلمّا رآه الحسن علیه السلام بکی، وقال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سید أهل بيته، اسقني الماء، فإني ذاهب إلى ربّي، وأخذ الصبي القدح المغلي بالمصطكي بيده، ثمّ حرك شفتيه ثمّ سقاه ، فلمّا شربّه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هيؤوني للصلاة، فطرح في حجره مندیل، فوضاه الصبي واحدة واحدة ومسح على رأسه وقدميه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بنيّ، فأنت صاحب الزمان، وأنت المهدي، وأنت حجّة الله في أرضه، وأنت ولدي ووصيي، وأنا ولدتك، وأنت م ح م د بن الحسن بن عليّ بن محمّد بن عليّ بن موسی بن جعفر بن محمّد بن عليّ بن الحسين بن عليّ بن أبي طالب، ولدك رسول الله صلی الله علیه وآله وسلم ، وأنت خاتم الأئمة الطاهرين، وبشر بك رسول الله صلی الله علیه وآله وسلم ، وسمّاك وكنّاك، بذلك عهد إلي أبي، عن آبائك الطاهرين صلى الله على أهل البيت، ربّنا إنّه حمید مجید،</w:t>
      </w:r>
    </w:p>
    <w:p>
      <w:pPr>
        <w:pStyle w:val="BookText"/>
        <w:rPr/>
      </w:pPr>
      <w:r>
        <w:rPr>
          <w:rFonts w:ascii="Amiri" w:hAnsi="Amiri" w:eastAsia="Amiri" w:cs="Amiri"/>
          <w:color w:val="111111"/>
          <w:sz w:val="28"/>
          <w:sz w:val="28"/>
          <w:szCs w:val="28"/>
          <w:rtl w:val="true"/>
          <w:lang w:bidi="ar-SA"/>
        </w:rPr>
        <w:t xml:space="preserve">ومات الحسن بن عليّ من وقته صلوات الله عليهم أجمعين </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وفاته بالسم في ثامن شهر ربّيع الأول من سنة ستين ومائتين وكان عمره ثمانية وعشرين سنّة صلوات الله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انفجر له من الأرض عین زمزم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ينفجر له من الحجر الصلب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يأتي في شباهته بموسى وقد نبع له من الأرض مراراً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في البحار عن كتاب تنبيه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السیّد الأجلّ علي بن إبراهيم العريضي العلوي الحسيني، عن عليّ بن عليّ بن 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حمزة الأقاسي، في دار الشريف عليّ بن جعفر بن علي المدائني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بالكوفة شيخ قصار، وكان موسوماً بالزهد ، منخرطا </w:t>
      </w:r>
      <w:r>
        <w:rPr>
          <w:rStyle w:val="FootnoteAnchor"/>
          <w:rtl w:val="true"/>
        </w:rPr>
        <w:footnoteReference w:id="913"/>
      </w:r>
      <w:r>
        <w:rPr>
          <w:rFonts w:ascii="Amiri" w:hAnsi="Amiri" w:eastAsia="Amiri" w:cs="Amiri"/>
          <w:color w:val="111111"/>
          <w:sz w:val="28"/>
          <w:sz w:val="28"/>
          <w:szCs w:val="28"/>
          <w:rtl w:val="true"/>
          <w:lang w:bidi="ar-SA"/>
        </w:rPr>
        <w:t xml:space="preserve">في سلك السياحة، متبتلا للعبادة، مقتضياً للآثار الصالحة، </w:t>
      </w:r>
    </w:p>
    <w:p>
      <w:pPr>
        <w:pStyle w:val="BookText"/>
        <w:rPr/>
      </w:pPr>
      <w:r>
        <w:rPr>
          <w:rFonts w:ascii="Amiri" w:hAnsi="Amiri" w:eastAsia="Amiri" w:cs="Amiri"/>
          <w:color w:val="111111"/>
          <w:sz w:val="28"/>
          <w:sz w:val="28"/>
          <w:szCs w:val="28"/>
          <w:rtl w:val="true"/>
          <w:lang w:bidi="ar-SA"/>
        </w:rPr>
        <w:t xml:space="preserve">فاتفق يوما أنتي كنت بمجلس والدي، وكان هذا الشيخ يحدثه وهو مقبل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ليلة بمسجد جعفي، وهو مسجد قديم في ظاهر الكوفة وقد انتصف الليل، وأنا بمفردي فيه للخلوة والعبادة، إذ أقبل عليّ ثلاثة أشخاص، فدخلوا المسجد، فلمّا توسطوا صرحته جلس أحدهم، ثمّ مسح الأرض بيده يمنة ويسرة، وخضخض الماء ونبع، فأسبغ الوضوء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إلى الشخصين الآخرين بإسباغ الوضوء، فتوضئا، ثمّ تقدم فصلی بهما إماماً، فصليت معهم مؤتمّاً به، فلمّا سلم وقضى صلاته ، بهرني حاله واستعظمت فعله من إنباع الماء، فسألت الشخص الّذي كان منهما على يميني عن الرجل،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 الأمر، ولد الحسن علیه السلام فدنوت منه وقبلت يديه،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صلی الله علیه وآله وسلم ما تقول في الشريف عمر بن حمزة هل هو على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وربّما اهتدى، إلا أنه لايموت حتّی يراني، فاستطرفنا هذا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فمضت برهة طويلة فتوقي الشريف عمر، ولم يسمع أنه لقيه علیه السلام</w:t>
      </w:r>
    </w:p>
    <w:p>
      <w:pPr>
        <w:pStyle w:val="BookText"/>
        <w:rPr/>
      </w:pPr>
      <w:r>
        <w:rPr>
          <w:rFonts w:ascii="IRNazanin" w:hAnsi="IRNazanin" w:eastAsia="IRNazanin"/>
          <w:color w:val="111111"/>
          <w:sz w:val="28"/>
          <w:sz w:val="28"/>
          <w:szCs w:val="28"/>
          <w:rtl w:val="true"/>
          <w:lang w:bidi="fa-IR"/>
        </w:rPr>
        <w:t>فلمّا اجتمعت بالشيخ الزاهد ابن بادية أذكرته بالحكاية التي كان ذکرها، وقلت له مثل الراد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كنت ذكرت أن هذا الشريف لايموت حتّی يرى صاحب الامرّ الّذي أشرت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أين علمت أنه لم 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إنني اجتمعت فيما بعد بالشريف أبي المناقب ولد الشريف عمر بن حمزة، وتفاوضنا أحاديث والده،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ذات ليلة في آخر الليل عند والدي، وهو في مرضه الّذي مات فيه، وقد سقطت قوته، وخفت صوته والأبواب مغلقة علينا، إذ دخل علينا شخص هبناه، واستطرفنا دخوله، وذهلنا </w:t>
      </w:r>
      <w:r>
        <w:rPr>
          <w:rStyle w:val="FootnoteAnchor"/>
          <w:rtl w:val="true"/>
        </w:rPr>
        <w:footnoteReference w:id="914"/>
      </w:r>
      <w:r>
        <w:rPr>
          <w:rFonts w:ascii="Amiri" w:hAnsi="Amiri" w:eastAsia="Amiri" w:cs="Amiri"/>
          <w:color w:val="111111"/>
          <w:sz w:val="28"/>
          <w:sz w:val="28"/>
          <w:szCs w:val="28"/>
          <w:rtl w:val="true"/>
          <w:lang w:bidi="ar-SA"/>
        </w:rPr>
        <w:t xml:space="preserve">عن سؤاله ، فجلس إلى جنب والدي، وجعل يحدثه مليّاً، ووالدي يبكي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نهض، فلمّا غاب عن أعيننا، تحامل والدي، وقال </w:t>
      </w:r>
      <w:r>
        <w:rPr>
          <w:rFonts w:eastAsia="Amiri" w:cs="Amiri" w:ascii="Amiri" w:hAnsi="Amiri"/>
          <w:color w:val="111111"/>
          <w:sz w:val="28"/>
          <w:szCs w:val="28"/>
          <w:rtl w:val="true"/>
          <w:lang w:bidi="ar-SA"/>
        </w:rPr>
        <w:t xml:space="preserve">: </w:t>
      </w:r>
      <w:bookmarkStart w:id="440" w:name="pg15432_172092"/>
    </w:p>
    <w:p>
      <w:pPr>
        <w:pStyle w:val="BookText"/>
        <w:rPr/>
      </w:pPr>
      <w:bookmarkEnd w:id="440"/>
      <w:r>
        <w:rPr>
          <w:rFonts w:ascii="Amiri" w:hAnsi="Amiri" w:eastAsia="Amiri" w:cs="Amiri"/>
          <w:color w:val="111111"/>
          <w:sz w:val="28"/>
          <w:sz w:val="28"/>
          <w:szCs w:val="28"/>
          <w:rtl w:val="true"/>
          <w:lang w:bidi="ar-SA"/>
        </w:rPr>
        <w:t xml:space="preserve">أجلسوني فأجلسناه، وفتح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الشخص الّذي كان عندي؟</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حيث أتي،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فذهبنا في أثره فوجدنا الأبواب مغلقة، ولم نجد له أثرا فعدنا إليه ، فأخبرناه بحاله، وأنا لم نجده، وسألناه عنه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ثقله في المرض، وأغمي عليه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ما يناسب هذا المقام في حرف الظاء المعجمة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يرعى الأغنام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ووالله يامفضل، كأني أنظر إليه دخل مكة، وعليه بردة رسول الله صلی الله علیه وآله وسلم وعلى رأسه عمامة صفراء، وفي رجليه نعلا رسول الله صلی الله علیه وآله وسلم المخصوفة، وفي ايده هراوته علیه السلام </w:t>
      </w:r>
      <w:r>
        <w:rPr>
          <w:rStyle w:val="FootnoteAnchor"/>
          <w:rtl w:val="true"/>
        </w:rPr>
        <w:footnoteReference w:id="916"/>
      </w:r>
      <w:r>
        <w:rPr>
          <w:rFonts w:ascii="Amiri" w:hAnsi="Amiri" w:eastAsia="Amiri" w:cs="Amiri"/>
          <w:color w:val="111111"/>
          <w:sz w:val="28"/>
          <w:sz w:val="28"/>
          <w:szCs w:val="28"/>
          <w:rtl w:val="true"/>
          <w:lang w:bidi="ar-SA"/>
        </w:rPr>
        <w:t>يسوق بين يديه عنازاً</w:t>
      </w:r>
      <w:r>
        <w:rPr>
          <w:rStyle w:val="FootnoteAnchor"/>
          <w:rtl w:val="true"/>
        </w:rPr>
        <w:footnoteReference w:id="917"/>
      </w:r>
      <w:r>
        <w:rPr>
          <w:rFonts w:ascii="IRNazanin" w:hAnsi="IRNazanin" w:eastAsia="IRNazanin"/>
          <w:color w:val="111111"/>
          <w:sz w:val="28"/>
          <w:sz w:val="28"/>
          <w:szCs w:val="28"/>
          <w:rtl w:val="true"/>
          <w:lang w:bidi="fa-IR"/>
        </w:rPr>
        <w:t>عجافاً، حتّی يصل بها نحو البيت ليس ثمّ أحد يعرفه، ويظهر وهو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لأمر الله عزّ وجلّ،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أَبَتِ افْعَلْ مَا تُؤْمَرُ سَتَجِدُنِي إِنْ شَاءَ اللَّهُ مِنَ الصَّابِرِينَ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لأمر الله عزّ وجلّ</w:t>
      </w:r>
      <w:r>
        <w:rPr>
          <w:rFonts w:eastAsia="IRNazanin" w:cs="IRNazanin"/>
          <w:color w:val="111111"/>
          <w:sz w:val="28"/>
          <w:szCs w:val="28"/>
          <w:rtl w:val="true"/>
          <w:lang w:bidi="fa-IR"/>
        </w:rPr>
        <w:t>.</w:t>
      </w:r>
    </w:p>
    <w:p>
      <w:pPr>
        <w:pStyle w:val="Heading6"/>
        <w:numPr>
          <w:ilvl w:val="5"/>
          <w:numId w:val="1"/>
        </w:numPr>
        <w:rPr/>
      </w:pPr>
      <w:bookmarkStart w:id="441" w:name="__RefHeading___Toc6866976_2142443653"/>
      <w:bookmarkStart w:id="442" w:name="_Toc169"/>
      <w:bookmarkEnd w:id="441"/>
      <w:r>
        <w:rPr/>
        <w:t>10</w:t>
      </w:r>
      <w:r>
        <w:rPr>
          <w:rtl w:val="true"/>
        </w:rPr>
        <w:t xml:space="preserve">- </w:t>
      </w:r>
      <w:r>
        <w:rPr>
          <w:rtl w:val="true"/>
        </w:rPr>
        <w:t>باب شباهته بإسحاق</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الله تعالی بولادته بعد يأس سارة عن ذلك،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وَامْرَأَتُهُ قَائِمَةٌ فَضَحِكَتْ فَبَشَّرْنَاهَا بِإِسْحَاقَ وَمِنْ وَرَاءِ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يَا وَيْلَتَى أَأَلِدُ وَأَنَا عَجُوزٌ وَهَذَا بَعْلِي شَيْخًا إِنَّ هَذَا لَشَيْءٌ عَجِيبٌ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بولادته بعد يأس الناس من ذلك </w:t>
      </w:r>
      <w:r>
        <w:rPr>
          <w:rFonts w:eastAsia="IRNazanin" w:cs="IRNazanin"/>
          <w:color w:val="111111"/>
          <w:sz w:val="28"/>
          <w:szCs w:val="28"/>
          <w:rtl w:val="true"/>
          <w:lang w:bidi="fa-IR"/>
        </w:rPr>
        <w:t xml:space="preserve">. </w:t>
      </w:r>
      <w:bookmarkStart w:id="443" w:name="pg15432_172093"/>
    </w:p>
    <w:p>
      <w:pPr>
        <w:pStyle w:val="BookText"/>
        <w:rPr/>
      </w:pPr>
      <w:bookmarkEnd w:id="443"/>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عیسی بن صبيح </w:t>
      </w:r>
      <w:r>
        <w:rPr>
          <w:rStyle w:val="FootnoteAnchor"/>
          <w:rtl w:val="true"/>
        </w:rPr>
        <w:footnoteReference w:id="92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الحسن العسکري علیه السلام علينا الحبس، وكنت به عارفاً،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خمس وستّون سنة وشهر ويومان، وكان معي کتاب دعاء وعليه تاريخ مولدي وإني نظرت فيه فكان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رزقت من ولد؟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ولداً يكون له عضداً، فنعم العضد الولد، ثمّ تمثل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ذا عضد يدرك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الذليل الّذي ليست له عضد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ولد؟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سيكون لي ولد يملأ الأرض قسطا وعدلا ، فأما الآن فلا، ثمّ تمثل علیه السلام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العلك يوما أن تراني 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حوالي الأسود اللوابدُ</w:t>
      </w:r>
    </w:p>
    <w:p>
      <w:pPr>
        <w:pStyle w:val="BookText"/>
        <w:rPr/>
      </w:pPr>
      <w:r>
        <w:rPr>
          <w:rFonts w:ascii="Amiri" w:hAnsi="Amiri" w:eastAsia="Amiri" w:cs="Amiri"/>
          <w:color w:val="111111"/>
          <w:sz w:val="28"/>
          <w:sz w:val="28"/>
          <w:szCs w:val="28"/>
          <w:rtl w:val="true"/>
          <w:lang w:bidi="ar-SA"/>
        </w:rPr>
        <w:t>فإن تميماً قبل أن يلد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زمانا وهو في الناس واحد </w:t>
      </w:r>
      <w:r>
        <w:rPr>
          <w:rStyle w:val="FootnoteAnchor"/>
          <w:rtl w:val="true"/>
        </w:rPr>
        <w:footnoteReference w:id="923"/>
      </w:r>
    </w:p>
    <w:p>
      <w:pPr>
        <w:pStyle w:val="Heading6"/>
        <w:numPr>
          <w:ilvl w:val="5"/>
          <w:numId w:val="1"/>
        </w:numPr>
        <w:rPr/>
      </w:pPr>
      <w:bookmarkStart w:id="444" w:name="__RefHeading___Toc6866978_2142443653"/>
      <w:bookmarkStart w:id="445" w:name="_Toc170"/>
      <w:bookmarkEnd w:id="444"/>
      <w:r>
        <w:rPr/>
        <w:t>11</w:t>
      </w:r>
      <w:r>
        <w:rPr>
          <w:rtl w:val="true"/>
        </w:rPr>
        <w:t>۔ باب شباهته بلوط</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الملائكة لنصرته،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لُوطُ إِنَّا رُسُلُ رَبِّكَ لَنْ يَصِلُوا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لنصرته، وقد مرّ ما يدل على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خبرجارية أبي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السیّد علیه السلام </w:t>
      </w:r>
      <w:r>
        <w:rPr>
          <w:rStyle w:val="FootnoteAnchor"/>
          <w:rtl w:val="true"/>
        </w:rPr>
        <w:footnoteReference w:id="925"/>
      </w:r>
      <w:r>
        <w:rPr>
          <w:rFonts w:ascii="IRNazanin" w:hAnsi="IRNazanin" w:eastAsia="IRNazanin"/>
          <w:color w:val="111111"/>
          <w:sz w:val="28"/>
          <w:sz w:val="28"/>
          <w:szCs w:val="28"/>
          <w:rtl w:val="true"/>
          <w:lang w:bidi="fa-IR"/>
        </w:rPr>
        <w:t>، رأت له نوراً ساطعا قد ظهر منه وبلغ أفق السماء، ورأت طیوراً بيضاء تهبط من السماء، وتمسح أجنحتها على رأسه ووجهه، وسائر جسده ، ثمّ تطير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فأخبرنا أبا محمّد علیه السلام بذلك، فضحك، ثمّ قال </w:t>
      </w:r>
      <w:r>
        <w:rPr>
          <w:rFonts w:eastAsia="IRNazanin" w:cs="IRNazanin"/>
          <w:color w:val="111111"/>
          <w:sz w:val="28"/>
          <w:szCs w:val="28"/>
          <w:rtl w:val="true"/>
          <w:lang w:bidi="fa-IR"/>
        </w:rPr>
        <w:t xml:space="preserve">: </w:t>
      </w:r>
      <w:bookmarkStart w:id="446" w:name="pg15432_172094"/>
    </w:p>
    <w:p>
      <w:pPr>
        <w:pStyle w:val="BookText"/>
        <w:rPr/>
      </w:pPr>
      <w:bookmarkEnd w:id="446"/>
      <w:r>
        <w:rPr>
          <w:rFonts w:ascii="Amiri" w:hAnsi="Amiri" w:eastAsia="Amiri" w:cs="Amiri"/>
          <w:color w:val="111111"/>
          <w:sz w:val="28"/>
          <w:sz w:val="28"/>
          <w:szCs w:val="28"/>
          <w:rtl w:val="true"/>
          <w:lang w:bidi="ar-SA"/>
        </w:rPr>
        <w:t>تلك الملائكة نزلت للتبرك بهذا المولود وهي أنصاره إذا خرج</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هذا وقد مرّ في قوة المؤمنين ما يناسب المقام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بلاد الفاسقين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بلاد الفاسقين </w:t>
      </w:r>
      <w:r>
        <w:rPr>
          <w:rFonts w:eastAsia="IRNazanin" w:cs="IRNazanin"/>
          <w:color w:val="111111"/>
          <w:sz w:val="28"/>
          <w:szCs w:val="28"/>
          <w:rtl w:val="true"/>
          <w:lang w:bidi="fa-IR"/>
        </w:rPr>
        <w:t>.</w:t>
      </w:r>
    </w:p>
    <w:p>
      <w:pPr>
        <w:pStyle w:val="Heading6"/>
        <w:numPr>
          <w:ilvl w:val="5"/>
          <w:numId w:val="1"/>
        </w:numPr>
        <w:rPr/>
      </w:pPr>
      <w:bookmarkStart w:id="447" w:name="__RefHeading___Toc6866980_2142443653"/>
      <w:bookmarkStart w:id="448" w:name="_Toc171"/>
      <w:bookmarkEnd w:id="447"/>
      <w:r>
        <w:rPr/>
        <w:t>12</w:t>
      </w:r>
      <w:r>
        <w:rPr>
          <w:rtl w:val="true"/>
        </w:rPr>
        <w:t xml:space="preserve">- </w:t>
      </w:r>
      <w:r>
        <w:rPr>
          <w:rtl w:val="true"/>
        </w:rPr>
        <w:t>باب شباهته بیعقوب</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شمله بعد زمان طويل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الله شمله بعد زمان أطول من زمن يعقوب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بکی عَلَى يُوسُفَ وَابْيَضَّتْ عَيْنَاهُ مِنَ الْحُزْنِ فَهُوَ كَظِيمٌ </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لجده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في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ولابكين عليك بدل الدموع دما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ينتظر الفرج، ويقول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 الفرج، كما تشهد به الروايات </w:t>
      </w:r>
      <w:r>
        <w:rPr>
          <w:rFonts w:eastAsia="IRNazanin" w:cs="IRNazanin"/>
          <w:color w:val="111111"/>
          <w:sz w:val="28"/>
          <w:szCs w:val="28"/>
          <w:rtl w:val="true"/>
          <w:lang w:bidi="fa-IR"/>
        </w:rPr>
        <w:t>.</w:t>
      </w:r>
    </w:p>
    <w:p>
      <w:pPr>
        <w:pStyle w:val="Heading6"/>
        <w:numPr>
          <w:ilvl w:val="5"/>
          <w:numId w:val="1"/>
        </w:numPr>
        <w:rPr/>
      </w:pPr>
      <w:bookmarkStart w:id="449" w:name="__RefHeading___Toc6866982_2142443653"/>
      <w:bookmarkStart w:id="450" w:name="_Toc172"/>
      <w:bookmarkEnd w:id="449"/>
      <w:r>
        <w:rPr/>
        <w:t>13</w:t>
      </w:r>
      <w:r>
        <w:rPr>
          <w:rtl w:val="true"/>
        </w:rPr>
        <w:t xml:space="preserve">- </w:t>
      </w:r>
      <w:r>
        <w:rPr>
          <w:rtl w:val="true"/>
        </w:rPr>
        <w:t>باب شباهته بيوسف</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أجمل أهل زمانه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 أهل زماناً، وقد مرّ ما يدل عليه في جماله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زماناً طويلا فدخل عليه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وفَعَرَفَهُمْ وَهُمْ لَهُ مُنْكِرُونَ</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عن الخلق، وهو مع ذلك يسير فيهم، ويعرفهم ولا يعرفونه، وقد مرّ ما يدل على ذلك في حرف الغين المعجمة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تعالى أمره في ليلة واحدة، حيث رأى فيها ملك مصر </w:t>
      </w:r>
    </w:p>
    <w:p>
      <w:pPr>
        <w:pStyle w:val="BookText"/>
        <w:rPr/>
      </w:pPr>
      <w:r>
        <w:rPr>
          <w:rFonts w:ascii="Amiri" w:hAnsi="Amiri" w:eastAsia="Amiri" w:cs="Amiri"/>
          <w:color w:val="111111"/>
          <w:sz w:val="28"/>
          <w:sz w:val="28"/>
          <w:szCs w:val="28"/>
          <w:rtl w:val="true"/>
          <w:lang w:bidi="ar-SA"/>
        </w:rPr>
        <w:t xml:space="preserve">في المنام ما رأي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الله تعالى أمره في ليلة واحدة فيجمع له فيها أعوانه من أقاصي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صاحب هذا الأمر فيه شبه </w:t>
      </w:r>
      <w:r>
        <w:rPr>
          <w:rStyle w:val="FootnoteAnchor"/>
          <w:rtl w:val="true"/>
        </w:rPr>
        <w:footnoteReference w:id="932"/>
      </w:r>
      <w:r>
        <w:rPr>
          <w:rFonts w:ascii="Amiri" w:hAnsi="Amiri" w:eastAsia="Amiri" w:cs="Amiri"/>
          <w:color w:val="111111"/>
          <w:sz w:val="28"/>
          <w:sz w:val="28"/>
          <w:szCs w:val="28"/>
          <w:rtl w:val="true"/>
          <w:lang w:bidi="ar-SA"/>
        </w:rPr>
        <w:t xml:space="preserve">من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يصلح الله عزّ وجلّ أمره في ليلة واحدة </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صلی الله علیه وآله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منّا أهل البيت، يصلح الله له أمره في ليلة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بالسجن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في حديث أبي جعفر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صاحب هذا الأمر سنّة من موسى، وسنّة من عیسی، وستة من يوسف وسنّة من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فالسجن والغيبة </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إعتبر أيها المحبة الموالي، وتأمل في عظمة مصيبة مولاك، وشدة محنته، كيف صارت الدنيا بسعتها، والأرض بر حبها سجنا له، بحيث لا يأمن أن يظهر لجور المعاندين، ومعاندتهم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تعالى أن يعجلّ فرجه ويسهل مخرجه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في السجن بضع سنین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كم يلبث في السجن ولا يخرج؟ </w:t>
      </w:r>
      <w:r>
        <w:rPr>
          <w:rFonts w:eastAsia="IRNazanin" w:cs="IRNazanin"/>
          <w:color w:val="111111"/>
          <w:sz w:val="28"/>
          <w:szCs w:val="28"/>
          <w:rtl w:val="true"/>
          <w:lang w:bidi="fa-IR"/>
        </w:rPr>
        <w:t xml:space="preserve">! </w:t>
      </w:r>
      <w:bookmarkStart w:id="451" w:name="pg15432_172096"/>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عن خاصته وعامته واختفى عن إخوته، وأشکل أمره على أبيه يعقوب، مع قرب المسافة بينه وبين أهله وشيعته ، كما في الحديث </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في كمال الدين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بیان شباهته بجمع من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شبهه من يوسف بن يعقوب علیه السلام فالغيبة من خاصته وعامته واختفاؤه من إخوته، وإشكال أمره على أبيه يعقوب النبیّ صلی الله علیه وآله وسلم مع قرب المسافة بينه وبين أبيه وأهله وشیعته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على كونه علیه السلام معنا، واطلاعه علينا كثيرة،</w:t>
      </w:r>
    </w:p>
    <w:p>
      <w:pPr>
        <w:pStyle w:val="BookText"/>
        <w:rPr/>
      </w:pPr>
      <w:r>
        <w:rPr>
          <w:rFonts w:ascii="IRNazanin" w:hAnsi="IRNazanin" w:eastAsia="IRNazanin"/>
          <w:color w:val="111111"/>
          <w:sz w:val="28"/>
          <w:sz w:val="28"/>
          <w:szCs w:val="28"/>
          <w:rtl w:val="true"/>
          <w:lang w:bidi="fa-IR"/>
        </w:rPr>
        <w:t xml:space="preserve">ولعلنا نذكر بعضها في هذا الكتاب إن شاء الله تعالی </w:t>
      </w:r>
      <w:r>
        <w:rPr>
          <w:rFonts w:eastAsia="IRNazanin" w:cs="IRNazanin"/>
          <w:color w:val="111111"/>
          <w:sz w:val="28"/>
          <w:szCs w:val="28"/>
          <w:rtl w:val="true"/>
          <w:lang w:bidi="fa-IR"/>
        </w:rPr>
        <w:t>.</w:t>
      </w:r>
    </w:p>
    <w:p>
      <w:pPr>
        <w:pStyle w:val="Heading6"/>
        <w:numPr>
          <w:ilvl w:val="5"/>
          <w:numId w:val="1"/>
        </w:numPr>
        <w:rPr/>
      </w:pPr>
      <w:bookmarkStart w:id="452" w:name="__RefHeading___Toc6866984_2142443653"/>
      <w:bookmarkStart w:id="453" w:name="_Toc173"/>
      <w:bookmarkEnd w:id="452"/>
      <w:r>
        <w:rPr/>
        <w:t>14</w:t>
      </w:r>
      <w:r>
        <w:rPr>
          <w:rtl w:val="true"/>
        </w:rPr>
        <w:t xml:space="preserve">- </w:t>
      </w:r>
      <w:r>
        <w:rPr>
          <w:rtl w:val="true"/>
        </w:rPr>
        <w:t>باب شباهته بالخضر علیه السلام</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الله عزّ وجلّ عمره، وهذا ثابت عند الفريقين</w:t>
      </w:r>
    </w:p>
    <w:p>
      <w:pPr>
        <w:pStyle w:val="BookText"/>
        <w:rPr/>
      </w:pPr>
      <w:r>
        <w:rPr>
          <w:rFonts w:ascii="Amiri" w:hAnsi="Amiri" w:eastAsia="Amiri" w:cs="Amiri"/>
          <w:color w:val="111111"/>
          <w:sz w:val="28"/>
          <w:sz w:val="28"/>
          <w:szCs w:val="28"/>
          <w:rtl w:val="true"/>
          <w:lang w:bidi="ar-SA"/>
        </w:rPr>
        <w:t xml:space="preserve">ويدل عليه أخبار كثيرة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البحار عن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أخوان لي يريدان المزار، فعطش أحدهما عطشاً شديداً، حتّی سقط من الحمار، وسقط الآخر في يده، فقام فصلى، ودعا الله ومحمّدأ صلی الله علیه وآله وسلم وأمیر المؤمنین والأئمة علیهم السلام كان يدعو واحداً بعد واحد حتّی بلغ إلى آخرهم جعفر بن محمّد علیه السلام فلم يزل يدعوه ويلوذ به، فإذا هو برجل قد قام عليه،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 ما قصتك؟ فذكر له حاله، فناوله قطعة عود،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هذا بين شفتيه ففعل ذلك ، فإذا هو قد فتح عينيه ، واستوى جالساً، ولا عطش به ، فمضى حتّی زار القبر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انصرفا إلى الكوفة، أتى صاحب الدعاء المدينة ، فدخل على 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ما حال أخيك؟ أين العود؟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إني لما أصبت بأخي اغتممت غمّاً شديداً فلمّا رد الله عليه روحه نسيت العود من الفرح </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ساعة صرت إلى غم أخيك أتاني أخي الخضر فبعثت إليك على يديه قطعة غود من شجرة طوبی، ثمّ التفت إلى خادم له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بالسفط، فأتي به، ففتحه، وأخرج منه قطعة العود بعينها، ثمّ أراها إياه حتّی عرفها، ثمّ ردها إلى السفط </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الله عمره، بل يظهر من بعض الأحاديث أن الحكمة في تطويل عمر الخضر علیه السلام أن يكون دليلا على طول عمر القائم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نذكره في الباب الثامن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العبد الصالح الخضر علیه السلام، فإن الله تبارك وتعالى ما طول عمره لنبوة قدرها له، ولا لكتاب ينزله عليه، ولا لشريعة ينسخ بها شريعة من كان قبله من الأنبياء، ولا لإمامة يلزم عباده الاقتداء بها، ولا لطاعة يفرضها له، بلى، إن الله تبارك وتعالى لما كان في سابق علمه أن يقدر من عمر القائم علیه السلام ما يقدر من عمر الخضر، وما قدر في أيام غيبته ما قدر، وعلم ما یکون من إنكار عباده بمقدار ذلك العمر في الطول، طول عمر العبد الصالح من غير سبب يوجب ذلك إلا لعلة الإستدلال به على عمر القائم علیه السلام وليقطع بذلك حجّة المعاندین لئلا يكون للناس على الله حجّة </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الخضر علیه السلام شربّ من ماء الحياة، فهو حي لا يموت حتّی ينفخ في الصور، وإنّه ليأتينا فيسلم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فنسمع صوته ولا نرى شخصه، وإنّه ليحضر حيث ما ذكر، فمن ذكره منكم فليسلم عليه، وإنّه ليحضر الموسم کلّ سنّة فيقضي جميع المناسك ويقف بعرفة، فيؤمن على دعاء المؤمنين ، </w:t>
      </w:r>
    </w:p>
    <w:p>
      <w:pPr>
        <w:pStyle w:val="BookText"/>
        <w:rPr/>
      </w:pPr>
      <w:r>
        <w:rPr>
          <w:rFonts w:ascii="Amiri" w:hAnsi="Amiri" w:eastAsia="Amiri" w:cs="Amiri"/>
          <w:color w:val="111111"/>
          <w:sz w:val="28"/>
          <w:sz w:val="28"/>
          <w:szCs w:val="28"/>
          <w:rtl w:val="true"/>
          <w:lang w:bidi="ar-SA"/>
        </w:rPr>
        <w:t xml:space="preserve">وسيؤنس الله به وحشة قائمنا في غيبته ويصل به وحدته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بليا، وقيل غير ذلك، سمي خضراً لأنه كان لا يجلس على خشبة يابسة إلا اخضرت، كما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وقيل لأنه كان إذا صلی اخضر ما حوله،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في أرض بيضاء فإذا هي تهتز خضراء من خلفه</w:t>
      </w:r>
    </w:p>
    <w:p>
      <w:pPr>
        <w:pStyle w:val="BookText"/>
        <w:rPr/>
      </w:pPr>
      <w:r>
        <w:rPr>
          <w:rFonts w:ascii="Amiri" w:hAnsi="Amiri" w:eastAsia="Amiri" w:cs="Amiri"/>
          <w:color w:val="111111"/>
          <w:sz w:val="28"/>
          <w:sz w:val="28"/>
          <w:szCs w:val="28"/>
          <w:rtl w:val="true"/>
          <w:lang w:bidi="ar-SA"/>
        </w:rPr>
        <w:t>وفي لفظه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الخاء، وكسرها مع سكون الضاد، وفتح الخاء مع كسر الضاد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النجم الثاقب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لا ينزل بأرض إلا اخضرت واعشوشبت، ونبع منها الماء، فإذا ارتحل غار الماء وصارت الأرض كما كانت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الخبر شواهد أخر يطول ذكرها في هذا المختصر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الله تعالى من القوة أنه يتصور كيف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عليّ بن إبراهيم في تفسيره عن الصادق علیه السلام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الله تعالى ذلك، والروايات والحكايات الدالة على ذلك كثيرة ذكرنا بعضها في هذا الكتاب ، والله الموفق للصواب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مأموراً بعلم الباطن ولهذا قال لموسى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مأمور بعلم الباطن</w:t>
      </w:r>
    </w:p>
    <w:p>
      <w:pPr>
        <w:pStyle w:val="BookText"/>
        <w:rPr/>
      </w:pPr>
      <w:r>
        <w:rPr>
          <w:rFonts w:ascii="Amiri" w:hAnsi="Amiri" w:eastAsia="Amiri" w:cs="Amiri"/>
          <w:color w:val="111111"/>
          <w:sz w:val="28"/>
          <w:sz w:val="28"/>
          <w:szCs w:val="28"/>
          <w:rtl w:val="true"/>
          <w:lang w:bidi="ar-SA"/>
        </w:rPr>
        <w:t xml:space="preserve">وقد مرّ ما يدل على ذلك في حكمه وعلمه </w:t>
      </w:r>
      <w:r>
        <w:rPr>
          <w:rFonts w:eastAsia="Amiri" w:cs="Amiri" w:ascii="Amiri" w:hAnsi="Amiri"/>
          <w:color w:val="111111"/>
          <w:sz w:val="28"/>
          <w:szCs w:val="28"/>
          <w:rtl w:val="true"/>
          <w:lang w:bidi="ar-SA"/>
        </w:rPr>
        <w:t>.</w:t>
      </w:r>
      <w:r>
        <w:rPr>
          <w:rStyle w:val="FootnoteAnchor"/>
          <w:rtl w:val="true"/>
        </w:rPr>
        <w:footnoteReference w:id="94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يتبين وجه أفعاله إلا بعد كشفه لذلك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يتبين وجه غيبته كما ينبغي إلا بعد ظهوره وكشفه لذلك كما مرّ ذلك مروياً في تنبيهات الغيبة من الغين المعجمة </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يحضر الموسم کلّ سنّة فيقضي مناسك الحج كما عرفت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يحضر الموسم کلّ سنة فيقضي مناسك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سبق ما يدلّ على ذلك في حجه، في الحاء المهملة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ويعجبني هنا نقل رواية لطيفة وحكاية شريفة فيها فوائد عظيمة وموائد جسيمة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نعيم الأنصاري، ورواه الفاضل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كتاب الغيبة للشيخ الأجلّ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نعيم أحمد بن محمّد الأنصاري،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حاضراً عند المستجار بمكّة، وجماعة زهاء ثلاثين رجلا، لم يكن منهم مخلص غير محمّد بن القاسم العلوي، فبينا نحن كذلك في اليوم السادس من ذي الحجّة سنّة ثلاث وتسعين ومائتين إذ خرج علينا شاب من الطواف، عليه إزاران محرم بهما وفي يده نعلان، فلمّا رأيناه قمنا جميعا هيبة له، ولم يبق منّا أحد إلا قام، فسلم علينا وجلس متوسطاً ونحن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يمينا وشمالا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كان أبو عبدالله علیه السلام يقول في دعاء الإلحاح؟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يقول؟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باسمك الّذي به تقوم السماء ، وبه تقوم الأرض، وبه تفرق بين الحقّ والباطل، وبه تجمع بين المتفرق، وبه تفرق بين المجتمع، وبه أحصيت عدد الرمال، وزنة الجبال، وكيل البحار، أن تصلي على محمّد وآل محمّد، وأن تجعل لي من أمري فرجا ومخرجا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نهض ودخل الطواف، فقمنا لقيامه حتّی انصرف وأنسينا أن نذكر أمره أو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وأي شيء هو؟ إلى الغد في ذلك الوقت، فخرج علينا من الطواف، فقمنا له كقيامنا بالأمس، وجلس في مجلسه متوسطاً، فنظر يمينا وشمالا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كان يقول أمیرالمؤمنین علیه السلام بعد صلاة الفريضة؟</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يقول؟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إليك رفعت الأصوات، ودعيت الدعوات، ولك عنت الوجوه، ولك خضعت الرقاب، وإليك التحاكم في الأعمال، يا خير من سئل، ويا خير من أعطى، یا صادق، یا بارئ، یا من لايخلف الميعاد،</w:t>
      </w:r>
    </w:p>
    <w:p>
      <w:pPr>
        <w:pStyle w:val="BookText"/>
        <w:rPr/>
      </w:pPr>
      <w:r>
        <w:rPr>
          <w:rFonts w:ascii="Amiri" w:hAnsi="Amiri" w:eastAsia="Amiri" w:cs="Amiri"/>
          <w:color w:val="111111"/>
          <w:sz w:val="28"/>
          <w:sz w:val="28"/>
          <w:szCs w:val="28"/>
          <w:rtl w:val="true"/>
          <w:lang w:bidi="ar-SA"/>
        </w:rPr>
        <w:t xml:space="preserve">یا من أمر بالدعاء ووعد بالإجابة ، يا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يا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ويا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لبيك وسعديك، ها أنا ذا بين يديك ، المسرف، وأنت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 إِنَّ اللَّهَ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يمينا وشمالا بعد هذا الدعاء،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كان أمیرالمؤمنین علیه السلام يقول في سجدة الشكر؟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لا يزيده كثرة العطاء إلا سعة وعطاء،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يزيده إلحاح الملحين إلا جوداً و 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لا ينفد خزائنه، يا من له خزائن السماوات والأرض، يا من له خزائن ما دق وجل، لايمنعك إساءتي من إحسانك، إني أسألك أن تفعل بي ما أنت أهله، فأنت أهل الجود، والكرم والعفو والتجاوز، يا ربّ يا الله، لا تفعل بي الّذي أنا أهله، فإني أهل العقوبة وقد استحققتها، لا حجّة لي ولا عذر لي عندك ، أبوء لك بذنوبي كلها، وأعترف </w:t>
      </w:r>
    </w:p>
    <w:p>
      <w:pPr>
        <w:pStyle w:val="BookText"/>
        <w:rPr/>
      </w:pPr>
      <w:r>
        <w:rPr>
          <w:rFonts w:ascii="Amiri" w:hAnsi="Amiri" w:eastAsia="Amiri" w:cs="Amiri"/>
          <w:color w:val="111111"/>
          <w:sz w:val="28"/>
          <w:sz w:val="28"/>
          <w:szCs w:val="28"/>
          <w:rtl w:val="true"/>
          <w:lang w:bidi="ar-SA"/>
        </w:rPr>
        <w:t xml:space="preserve">بها كي تعفو عنّي، وأنت أعلم بها متّي، بؤت إليك </w:t>
      </w:r>
      <w:r>
        <w:rPr>
          <w:rStyle w:val="FootnoteAnchor"/>
          <w:rtl w:val="true"/>
        </w:rPr>
        <w:footnoteReference w:id="952"/>
      </w:r>
      <w:r>
        <w:rPr>
          <w:rFonts w:ascii="IRNazanin" w:hAnsi="IRNazanin" w:eastAsia="IRNazanin"/>
          <w:color w:val="111111"/>
          <w:sz w:val="28"/>
          <w:sz w:val="28"/>
          <w:szCs w:val="28"/>
          <w:rtl w:val="true"/>
          <w:lang w:bidi="fa-IR"/>
        </w:rPr>
        <w:t>بکلّ ذنب أذنبته، وبكل خطيئة أخطأتها، وبکلّ سيئة عملتها، یا ربّ اغفر لي وارحم وتجاوز عما تعلم إنك أنت الأعز الأكرم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فدخل الطواف، فقمنا لقيامه، وعاد من الغد في ذلك الوقت، فقمنا لإقباله کفعلنا فيما مضى، فجلس متوسطاً ونظر يميناً وشمالاً،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الحسین سید العابدين علیه السلام يقول في سجوده في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الحجر تحت الميزاب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عبيدك بفنائك، مسکينك بفنائك، فقيرك بفنائك ، سائلك بفنائك، يسألك ما لا يقدر عليه غيرك</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نظر يمينا وشمالا ونظر إلى محمّد بن القاسم العلوي من بيننا،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القاسم أنت على خير إن شاء الله، وكان محمّد بن القاسم يقول بهذا الأمر، ثمّ قام فدخل الطواف، فما بقي منا أحد إلا وقد ألهم ما ذكره من الدعاء وأنسينا أن نتذاكر أمره إلآ في آخر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أبو عليّ المحمودي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أتعرفون هذا؟ هذا والله صاحب زمانكم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علمت یا أبا علي؟ فذكر أنه مکث سبع سنين يدعو ربّه ويسأله معاينة صاحب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نحن يوماً عشية عرفة وإذا بالرجل بعينه يدعو بدعاء وعيته فسألته ممن هو؟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عربّها،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عربّها؟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أشرفها،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أعلاها ذروة وأسناها رفعة،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فلق الهام وأطعم الطعام، وصلى بالليل والناس نيام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علوي فأحببته على العلوية ، ثمّ افتقدته من بين يدي، فلم أدر كيف مضى، في السماء أم في الأرض؟ فسألت القوم الّذين كانوا حوله </w:t>
      </w:r>
      <w:r>
        <w:rPr>
          <w:rFonts w:eastAsia="Amiri" w:cs="Amiri" w:ascii="Amiri" w:hAnsi="Amiri"/>
          <w:color w:val="111111"/>
          <w:sz w:val="28"/>
          <w:szCs w:val="28"/>
          <w:rtl w:val="true"/>
          <w:lang w:bidi="ar-SA"/>
        </w:rPr>
        <w:t xml:space="preserve">: </w:t>
      </w:r>
      <w:bookmarkStart w:id="454" w:name="pg15432_172102"/>
    </w:p>
    <w:p>
      <w:pPr>
        <w:pStyle w:val="BookText"/>
        <w:rPr/>
      </w:pPr>
      <w:bookmarkEnd w:id="454"/>
      <w:r>
        <w:rPr>
          <w:rFonts w:ascii="IRNazanin" w:hAnsi="IRNazanin" w:eastAsia="IRNazanin"/>
          <w:color w:val="111111"/>
          <w:sz w:val="28"/>
          <w:sz w:val="28"/>
          <w:szCs w:val="28"/>
          <w:rtl w:val="true"/>
          <w:lang w:bidi="fa-IR"/>
        </w:rPr>
        <w:t>تعرفون هذا العلوي؟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يحج معنا في کلّ سنة ماشياً،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والله ما أری به أثر مشي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المزدلفة كئيباً حزيناً على فراقه، ونمت في ليلتي تلك</w:t>
      </w:r>
    </w:p>
    <w:p>
      <w:pPr>
        <w:pStyle w:val="BookText"/>
        <w:rPr/>
      </w:pPr>
      <w:r>
        <w:rPr>
          <w:rFonts w:ascii="IRNazanin" w:hAnsi="IRNazanin" w:eastAsia="IRNazanin"/>
          <w:color w:val="111111"/>
          <w:sz w:val="28"/>
          <w:sz w:val="28"/>
          <w:szCs w:val="28"/>
          <w:rtl w:val="true"/>
          <w:lang w:bidi="fa-IR"/>
        </w:rPr>
        <w:t xml:space="preserve">فإذا أنا برسول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رأيت طلبتك؟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ذاك يا سيّدي؟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رأيته في عشيتك هو صاحب زمانك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سمعنا ذلك منه عاتبناه على أن لا يكون أعلمنا ذلك، فذكر أنه كان ينسى أمره إلى وقت ما حدثنا به </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رواية الشيخ الصدوق في كمال الدين، وبين ما ذكره الفاضل المجلسي في البحار، نقلا عن غيبة الشيخ الطوسي اختلاف يسير في بعض الألفاظ، بحيث لا يغير المعنى، فجمعت بين الروايتين، والله الموفق</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6866986_2142443653"/>
      <w:bookmarkStart w:id="456" w:name="_Toc174"/>
      <w:bookmarkEnd w:id="455"/>
      <w:r>
        <w:rPr/>
        <w:t>15</w:t>
      </w:r>
      <w:r>
        <w:rPr>
          <w:rtl w:val="true"/>
        </w:rPr>
        <w:t xml:space="preserve">- </w:t>
      </w:r>
      <w:r>
        <w:rPr>
          <w:rtl w:val="true"/>
        </w:rPr>
        <w:t>باب شباهته بإلياس النبیّ علیه السلام</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الله عمره کالخضر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الله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يحج کلّ سنّة كالخضر علیه السلام ويلتقيان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عليه ما في تفسير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قال لزيد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لا يصيبك شرهم، ولا ينالك مكرهم،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المنافقين والكافرين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إذا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الشيطان الرجيم، فإن الله يقيك من شرهم، فإنما هم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يُوحِي بَعْضُهُمْ إِلَى بَعْضٍ زُخْرُفَ الْقَوْلِ غُرُورًا </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وإذا أردت أن يؤمنك بعد ذلك عن الغرق والحرق والسرق،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إذا أصبحت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مَا شَاءَ اللَّهُ لَا يَصْرِفُ السُّوءَ إِلَّا اللَّهُ بِسْمِ اللَّهِ مَا شَاءَ اللَّهُ لَا يَسُوقُ الْخَيْرَ إِلَّا اللَّهُ بِسْمِ اللَّهِ مَا شَاءَ اللَّهُ مَا يَكُونُ مِنْ نِعْمَةٍ فَمِنَ اللَّهِ </w:t>
      </w:r>
    </w:p>
    <w:p>
      <w:pPr>
        <w:pStyle w:val="BookText"/>
        <w:rPr/>
      </w:pPr>
      <w:r>
        <w:rPr>
          <w:rFonts w:ascii="Amiri" w:hAnsi="Amiri" w:eastAsia="Amiri" w:cs="Amiri"/>
          <w:color w:val="111111"/>
          <w:sz w:val="28"/>
          <w:sz w:val="28"/>
          <w:szCs w:val="28"/>
          <w:rtl w:val="true"/>
          <w:lang w:bidi="ar-SA"/>
        </w:rPr>
        <w:t>بِسْمِ اللَّهِ مَا شَاءَ اللَّهُ لَا حَوْلَ وَلَا قُوَّةَ إِلَّا بِاللَّهِ الْعَلِيِّ الْعَظِيمِ بِسْمِ اللَّهِ مَا شَاءَ اللَّهُ صَلَّى اللَّهُ عَلَى مُحَمَّدٍ وَآلِهِ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من قالها ثلاثا إذا أصبح أمن من الغرق والحرق والسرق حتّی يمسي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قالها ثلاثة إذا أمسى أمن من الحرق والغرق والسرق حتّی يصبح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الخضر وإلياس علیهما السلام يلتقيان في کلّ موسم ، فإذا تفرقا، تفرقا عن هذه الكلمات، وإن ذلك شعار شيعتي، وبه يمتاز أعدائي من أوليائي يوم خروج قائمهم</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يحج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ما يدل عليه في حرف الحاء، وفي شباهته بالخضر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ويأتي في الباب الخامس ما يدل عليه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من قومه وغاب عنهم خوفاً لما أرادوا قتله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من قومه وغاب عنهم خوفا لما أرادوا قتله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سبع سنين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إلى متى تطول غيبته؟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في جبل وعر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عليّ بن مهزيار الأهوازي المروي في الكمال والبحار وتبصرة الولي 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أبي أبو محمّد علیهما السلام عهد إلي أن لا أجاور قوماً غضب الله عليهم ولهم الخزي في الدنيا والآخرة ولهم عذاب أليم وأمرني أن لا أسكن من الجبال إلّا وعرها ومن البلاد إلا قفرها، والله مولاكم أظهر التقيّة فوكلها بي، فأنا في التقيّة إلى يوم يؤذن لي فأخرج</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متى يكون هذا الأمر؟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حيل بينكم وبين سبيل الكعبة، واجتمع الشمس والقمر واستدار بهما الكواكب والنجوم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 الله تعالی بدعائه يونس النبي</w:t>
      </w:r>
      <w:r>
        <w:rPr>
          <w:rStyle w:val="FootnoteAnchor"/>
          <w:rtl w:val="true"/>
        </w:rPr>
        <w:footnoteReference w:id="958"/>
      </w:r>
      <w:r>
        <w:rPr>
          <w:rFonts w:ascii="Amiri" w:hAnsi="Amiri" w:eastAsia="Amiri" w:cs="Amiri"/>
          <w:color w:val="111111"/>
          <w:sz w:val="28"/>
          <w:sz w:val="28"/>
          <w:szCs w:val="28"/>
          <w:rtl w:val="true"/>
          <w:lang w:bidi="ar-SA"/>
        </w:rPr>
        <w:t xml:space="preserve">وهو صبي، بعد أربعة عشر يوما من موته، كما في الحديث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الله تعالی ببركته ودعائه أمواتاً بعد انقضاء سنين كثيرة من موتهم، منهم أصحاب الكهف، ومنهم خمسة وعشرون من قوم موسی الّذين يقضون بالحقّ وبه يعدلون </w:t>
      </w:r>
      <w:r>
        <w:rPr>
          <w:rStyle w:val="FootnoteAnchor"/>
          <w:rtl w:val="true"/>
        </w:rPr>
        <w:footnoteReference w:id="960"/>
      </w:r>
      <w:r>
        <w:rPr>
          <w:rFonts w:ascii="IRNazanin" w:hAnsi="IRNazanin" w:eastAsia="IRNazanin"/>
          <w:color w:val="111111"/>
          <w:sz w:val="28"/>
          <w:sz w:val="28"/>
          <w:szCs w:val="28"/>
          <w:rtl w:val="true"/>
          <w:lang w:bidi="fa-IR"/>
        </w:rPr>
        <w:t xml:space="preserve">ومنهم يوشع وصي موسى، ومنهم مؤمن آل فرعون، ومنهم سلمان الفارسي، ومنهم أبو دجانة الأنصاري، ومنهم مالك الأشتر، رواه في البحار وغيره، عن الصادق علیه السلام </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ويأتي ما يدل عليه في حرف النون إن شاء الله تعالى، ومن أنصاره أيضاً إلياس النبیّ كما في الرواية أيضاً عن الصادق، ويأتي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الله تعالى إلى السماء، كما روي عن ابن عباس </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رفعه الله إلى السماء، كما مرّ في شباهته بإدريس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يغيث الملهوفين، المضطرين، الضالين في البراري والفيافي ويهديهم، والخضر يعينهم ويرشدهم في جزائر البحار،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القلوب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يغيث الملهوفين، ويهدي الضالين، ويجيب المضطرين في البر </w:t>
      </w:r>
    </w:p>
    <w:p>
      <w:pPr>
        <w:pStyle w:val="BookText"/>
        <w:rPr/>
      </w:pPr>
      <w:r>
        <w:rPr>
          <w:rFonts w:ascii="Amiri" w:hAnsi="Amiri" w:eastAsia="Amiri" w:cs="Amiri"/>
          <w:color w:val="111111"/>
          <w:sz w:val="28"/>
          <w:sz w:val="28"/>
          <w:szCs w:val="28"/>
          <w:rtl w:val="true"/>
          <w:lang w:bidi="ar-SA"/>
        </w:rPr>
        <w:t>والبحر، بل في الأرض والسماء، وذلك فضل الله يؤتيه من يشاء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له المائدة من السماء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عليه ما في تفسير البرهان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أن النبیّ صلی الله علیه وآله وسلم سمع صوتا من قلة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من الأمة المرحومة المغفورة،</w:t>
      </w:r>
    </w:p>
    <w:p>
      <w:pPr>
        <w:pStyle w:val="BookText"/>
        <w:rPr/>
      </w:pPr>
      <w:r>
        <w:rPr>
          <w:rFonts w:ascii="IRNazanin" w:hAnsi="IRNazanin" w:eastAsia="IRNazanin"/>
          <w:color w:val="111111"/>
          <w:sz w:val="28"/>
          <w:sz w:val="28"/>
          <w:szCs w:val="28"/>
          <w:rtl w:val="true"/>
          <w:lang w:bidi="fa-IR"/>
        </w:rPr>
        <w:t>فأتى رسول الله صلی الله علیه وآله وسلم فإذا بشيخ أشيب قامته ثلاثمائة ذراع،</w:t>
      </w:r>
    </w:p>
    <w:p>
      <w:pPr>
        <w:pStyle w:val="BookText"/>
        <w:rPr/>
      </w:pPr>
      <w:r>
        <w:rPr>
          <w:rFonts w:ascii="IRNazanin" w:hAnsi="IRNazanin" w:eastAsia="IRNazanin"/>
          <w:color w:val="111111"/>
          <w:sz w:val="28"/>
          <w:sz w:val="28"/>
          <w:szCs w:val="28"/>
          <w:rtl w:val="true"/>
          <w:lang w:bidi="fa-IR"/>
        </w:rPr>
        <w:t xml:space="preserve">فلمّا رأى رسول الله صلی الله علیه وآله وسلم عانقه،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آکلّ في کلّ سنة مرة واحدة وهذا أوانه، فإذا هو بمائدة أنزلت من السماء، فأكلا، وكان إلياس علیه السلام</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بأمره ولاجله المائدة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ونكتفي في هذا المقام بذكر واقعة شريفة، ذكرها المجلسي وغيره ، نقلا عن أبي محمّد عیسی بن مهدي الجوهري،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في سنة ثمان وستين ومائتين إلى الحج، و كان قصدي المدينة ، حيث صحّ عندنا أن صاحب الزمان صلوات الله وسلامه عليه قد ظهر فاعتللت، وقد خرجنا من فيد</w:t>
      </w:r>
      <w:r>
        <w:rPr>
          <w:rStyle w:val="FootnoteAnchor"/>
          <w:rtl w:val="true"/>
        </w:rPr>
        <w:footnoteReference w:id="964"/>
      </w:r>
      <w:r>
        <w:rPr>
          <w:rFonts w:ascii="Amiri" w:hAnsi="Amiri" w:eastAsia="Amiri" w:cs="Amiri"/>
          <w:color w:val="111111"/>
          <w:sz w:val="28"/>
          <w:sz w:val="28"/>
          <w:szCs w:val="28"/>
          <w:rtl w:val="true"/>
          <w:lang w:bidi="ar-SA"/>
        </w:rPr>
        <w:t>، فتعلقت نفسي بشهوة السمك والتمرّ واللبن،</w:t>
      </w:r>
    </w:p>
    <w:p>
      <w:pPr>
        <w:pStyle w:val="BookText"/>
        <w:rPr/>
      </w:pPr>
      <w:r>
        <w:rPr>
          <w:rFonts w:ascii="IRNazanin" w:hAnsi="IRNazanin" w:eastAsia="IRNazanin"/>
          <w:color w:val="111111"/>
          <w:sz w:val="28"/>
          <w:sz w:val="28"/>
          <w:szCs w:val="28"/>
          <w:rtl w:val="true"/>
          <w:lang w:bidi="fa-IR"/>
        </w:rPr>
        <w:t xml:space="preserve">فلمّا وردت المدينة ولقيت بها إخواننا بشروني بظهوره علیه السلام بصابر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فصرت إلى صابر، فلمّا أشرفت على الوادي رأيت عنيزات عجافاً، فدخلت القصر، فوقفت أرقب الأمر، إلى أن صليت العشاءين، وأنا أدعو وأتضرع وأسأل، فإذا أنا ببدر الخادم يصيح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بن مهدي الجوهري، ادخل فكبرت و هللت، وأكثرت من حمد الله عزّ وجلّ، والثناء عليه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صرت في صحن القصر، رأيت مائدة منصوبة، فمرّ بي الخادم إليها فأجلسني عليها،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مولاك يأمرك أن تأکلّ ما اشتهيت في علتك، وأنت </w:t>
      </w:r>
    </w:p>
    <w:p>
      <w:pPr>
        <w:pStyle w:val="BookText"/>
        <w:rPr/>
      </w:pPr>
      <w:r>
        <w:rPr>
          <w:rFonts w:ascii="IRNazanin" w:hAnsi="IRNazanin" w:eastAsia="IRNazanin"/>
          <w:color w:val="111111"/>
          <w:sz w:val="28"/>
          <w:sz w:val="28"/>
          <w:szCs w:val="28"/>
          <w:rtl w:val="true"/>
          <w:lang w:bidi="fa-IR"/>
        </w:rPr>
        <w:t xml:space="preserve">خارج من فيد،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بهذا برهانا، فكيف آکلّ ولم أر سيّدي ومولاي فصاح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کل من طعامك، فإنك تراني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على المائدة فنظرت فإذا عليها سمك حار يفور، وتمرّ إلى جانبه أشبه التمور بتمورنا، وبجانب التمرّ لبن،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عليل وسمك وتمر ولبن، فصاح علیه السلام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أتشك في أمرنا؟ أفأنت أعلم بماينفعك ويضرك؟</w:t>
      </w:r>
    </w:p>
    <w:p>
      <w:pPr>
        <w:pStyle w:val="BookText"/>
        <w:rPr/>
      </w:pPr>
      <w:r>
        <w:rPr>
          <w:rFonts w:ascii="IRNazanin" w:hAnsi="IRNazanin" w:eastAsia="IRNazanin"/>
          <w:color w:val="111111"/>
          <w:sz w:val="28"/>
          <w:sz w:val="28"/>
          <w:szCs w:val="28"/>
          <w:rtl w:val="true"/>
          <w:lang w:bidi="fa-IR"/>
        </w:rPr>
        <w:t>فبكيت واستغفرت الله تعالى وأكلت من الجميع، وكلما رفعت يدي منه لم يتبين موضعها فيه، فوجدته أطيب ما ذقته في الدنيا فأكلت منه كثيراً حتّی استحييت فصاح علیه السلام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تستحي يا عيسى، فإنّه من طعام الجنّة، لم تصنعه يد مخلوق، فأكلت، فرأيت نفسي لا تنتهي عنه من أكله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حسبي،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إلي،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مولاي ولم أغسل يدي،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وهل لما أكلت غمر؟</w:t>
      </w:r>
    </w:p>
    <w:p>
      <w:pPr>
        <w:pStyle w:val="BookText"/>
        <w:rPr/>
      </w:pPr>
      <w:r>
        <w:rPr>
          <w:rFonts w:ascii="IRNazanin" w:hAnsi="IRNazanin" w:eastAsia="IRNazanin"/>
          <w:color w:val="111111"/>
          <w:sz w:val="28"/>
          <w:sz w:val="28"/>
          <w:szCs w:val="28"/>
          <w:rtl w:val="true"/>
          <w:lang w:bidi="fa-IR"/>
        </w:rPr>
        <w:t>فشممت يدي، وإذا هي أعطر من المسك والكافور، فدنوت منه علیه السلام فبدا لي نور غشي بصري، ورهبت حتّی ظننت أن عقلي قد اختلط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عیسی، ما كان لك أن تراني لولا المكذبون القائلون بأين هو؟ ومتى؟ وأين ولد؟ ومن رآه؟ وما الّذي خرج إليكم منه؟ وبأي شيء نبأكم؟ وأي معجز أتاكم؟ أما والله لقد دفعوا أمیرالمؤمنین مع ما رووه، وقدموا عليه وكادوه، وقتلوه، وكذلك آبائي علیهم السلام ولم يصدقوهم، ونسبوهم إلى السحر وخدمة الجن إلى ما تبين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فخبر أولياءنا ما رأيت، وإياك أن تخبر عدونا فتسلبه،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ادع لي بالثبات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يثبتك الله ما رأيتني وامض بنجحك راشداً، فخرجت أكثر حمدا لله وشكراً</w:t>
      </w:r>
      <w:r>
        <w:rPr>
          <w:rFonts w:eastAsia="IRNazanin" w:cs="IRNazanin"/>
          <w:color w:val="111111"/>
          <w:sz w:val="28"/>
          <w:szCs w:val="28"/>
          <w:rtl w:val="true"/>
          <w:lang w:bidi="fa-IR"/>
        </w:rPr>
        <w:t xml:space="preserve">. </w:t>
      </w:r>
      <w:r>
        <w:rPr>
          <w:rStyle w:val="FootnoteAnchor"/>
          <w:rtl w:val="true"/>
        </w:rPr>
        <w:footnoteReference w:id="965"/>
      </w:r>
      <w:bookmarkStart w:id="457" w:name="pg15432_172107"/>
    </w:p>
    <w:p>
      <w:pPr>
        <w:pStyle w:val="Heading6"/>
        <w:numPr>
          <w:ilvl w:val="5"/>
          <w:numId w:val="1"/>
        </w:numPr>
        <w:rPr/>
      </w:pPr>
      <w:bookmarkStart w:id="458" w:name="__RefHeading___Toc6866988_2142443653"/>
      <w:bookmarkStart w:id="459" w:name="_Toc175"/>
      <w:bookmarkEnd w:id="457"/>
      <w:bookmarkEnd w:id="458"/>
      <w:r>
        <w:rPr/>
        <w:t>16</w:t>
      </w:r>
      <w:r>
        <w:rPr>
          <w:rtl w:val="true"/>
        </w:rPr>
        <w:t xml:space="preserve">- </w:t>
      </w:r>
      <w:r>
        <w:rPr>
          <w:rtl w:val="true"/>
        </w:rPr>
        <w:t>باب شباهته بذي القرنين</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نبيا ولكنه دعا إلى الله تعالى وأمر بتقوى الله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نبيا ، إذ لا نبیّ بعد نبينا محمّد المصطفى صلی الله علیه وآله وسلم ولكنه يدعو إلى الله ويأمر بتقوى الله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كان حجّة على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على جميع أهل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الدنيا فكشط له عن الأرض كلها جبالها وسهولها وفجاجها، حتّی أبصر ما بين المشرق والمغربّ، وآتاه الله من کلّ شيء علما يعرف به الحقّ والباطل، وأيده في قرنيه بكسف من السماء فيه ظلمات ورعد و برق، ثمّ أهبط إلى الأرض، وأوحي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سر في ناحية غربّ الأرض وشرقها، إلخ، رواه الفاضل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خامس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 السلام</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الله تعالى إلى ما فوق السماء ثمّ أهبط إلى الأرض كما 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عن قومه غيبة طويلة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غاب عن قومه غيبة طويلة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أحمد بن إسحاق، عن العسكري علیه السلام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السنة الجارية فيه من الخضر وذي القرنين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الغيبة يا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بطوله في غيبته من حرف الغين المعجمة </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مغربّ الشمس ومطلعها، كما نطق به القرآن الكريم</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 ففي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القرنين كان عبدا صالحا جعله الله عز وجلّ حجّة على عباده، فدعا قومه إلى الله وأمرهم بتقواه، فضربّوه على قرنه فغاب عنهم زمانا، حتّی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بأي واد سلك ؟ ثمّ ظهر ورجع إلى قومه، فضربّوه على قرنه الآخر، وفيكم من هو على سنّته</w:t>
      </w:r>
    </w:p>
    <w:p>
      <w:pPr>
        <w:pStyle w:val="BookText"/>
        <w:rPr/>
      </w:pPr>
      <w:r>
        <w:rPr>
          <w:rFonts w:ascii="Amiri" w:hAnsi="Amiri" w:eastAsia="Amiri" w:cs="Amiri"/>
          <w:color w:val="111111"/>
          <w:sz w:val="28"/>
          <w:sz w:val="28"/>
          <w:szCs w:val="28"/>
          <w:rtl w:val="true"/>
          <w:lang w:bidi="ar-SA"/>
        </w:rPr>
        <w:t xml:space="preserve">وإن الله عزّ وجلّ مكن لذي القرنين في الأرض، وجعل له </w:t>
      </w:r>
      <w:r>
        <w:rPr>
          <w:rStyle w:val="FootnoteAnchor"/>
          <w:rtl w:val="true"/>
        </w:rPr>
        <w:footnoteReference w:id="970"/>
      </w:r>
      <w:r>
        <w:rPr>
          <w:rFonts w:ascii="IRNazanin" w:hAnsi="IRNazanin" w:eastAsia="IRNazanin"/>
          <w:color w:val="111111"/>
          <w:sz w:val="28"/>
          <w:sz w:val="28"/>
          <w:szCs w:val="28"/>
          <w:rtl w:val="true"/>
          <w:lang w:bidi="fa-IR"/>
        </w:rPr>
        <w:t xml:space="preserve">من کلّ شيء سبباً ، وبلغ المغربّ والمشرق، وإن الله عزّ وجلّ سيجري سنته في القائم من ولدي، فيبلغه شرق الأرض وغربّها، حتّی لا يبقى منهلاً ولا موضعاً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أو جبل وطئه ذو القرنين إلاّ وطئه ،</w:t>
      </w:r>
    </w:p>
    <w:p>
      <w:pPr>
        <w:pStyle w:val="BookText"/>
        <w:rPr/>
      </w:pPr>
      <w:r>
        <w:rPr>
          <w:rFonts w:ascii="Amiri" w:hAnsi="Amiri" w:eastAsia="Amiri" w:cs="Amiri"/>
          <w:color w:val="111111"/>
          <w:sz w:val="28"/>
          <w:sz w:val="28"/>
          <w:szCs w:val="28"/>
          <w:rtl w:val="true"/>
          <w:lang w:bidi="ar-SA"/>
        </w:rPr>
        <w:t xml:space="preserve">ويظهر الله عزّ وجلّ له كنوز الأرض ومعادنها، وينصره بالرعب، فيملا الأرض به عدلا وقسطاً،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ما بين المشرق والمغربّ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ما بين المشرق والمغربّ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نبيا، كما في الحديث لكن أوحي إليه </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نبيا لكنه يوحى إليه ، كما في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السحاب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يركب السحاب</w:t>
      </w:r>
    </w:p>
    <w:p>
      <w:pPr>
        <w:pStyle w:val="BookText"/>
        <w:rPr/>
      </w:pPr>
      <w:r>
        <w:rPr>
          <w:rFonts w:ascii="IRNazanin" w:hAnsi="IRNazanin" w:eastAsia="IRNazanin"/>
          <w:color w:val="111111"/>
          <w:sz w:val="28"/>
          <w:sz w:val="28"/>
          <w:szCs w:val="28"/>
          <w:rtl w:val="true"/>
          <w:lang w:bidi="fa-IR"/>
        </w:rPr>
        <w:t xml:space="preserve">ويدل على ما ذكرنا ما رواه الصقار والفاضل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البصائر والاختصاص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عبدالرحيم،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القرنين قد خير السحابين، فاختار الذلول وذخر لصاحبكم الصعب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سحاب فيه رعد وصاعقة أو برق فصاحبكم يركبه، أما إنّه سيركب السحاب ويرقي في الأسباب </w:t>
      </w:r>
      <w:r>
        <w:rPr>
          <w:rFonts w:eastAsia="Amiri" w:cs="Amiri" w:ascii="Amiri" w:hAnsi="Amiri"/>
          <w:color w:val="111111"/>
          <w:sz w:val="28"/>
          <w:szCs w:val="28"/>
          <w:rtl w:val="true"/>
          <w:lang w:bidi="ar-SA"/>
        </w:rPr>
        <w:t xml:space="preserve">: </w:t>
      </w:r>
      <w:bookmarkStart w:id="460" w:name="pg15432_172109"/>
    </w:p>
    <w:p>
      <w:pPr>
        <w:pStyle w:val="BookText"/>
        <w:rPr/>
      </w:pPr>
      <w:bookmarkEnd w:id="460"/>
      <w:r>
        <w:rPr>
          <w:rFonts w:ascii="Amiri" w:hAnsi="Amiri" w:eastAsia="Amiri" w:cs="Amiri"/>
          <w:color w:val="111111"/>
          <w:sz w:val="28"/>
          <w:sz w:val="28"/>
          <w:szCs w:val="28"/>
          <w:rtl w:val="true"/>
          <w:lang w:bidi="ar-SA"/>
        </w:rPr>
        <w:t xml:space="preserve">أسباب السماوات السبع، والأرضين السبع، خمس عوامرّ، واثنتان خرابان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سورة،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973"/>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وبإسنادهما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خير ذا القرنين السحابين الذلول والصعب، فاختار الذلول، وهو ما ليس فيه برق ولا رعد، ولو اختار الصعب لم يكن له ذلك، لأن الله إخره للقائم علیه السلام</w:t>
      </w:r>
      <w:r>
        <w:rPr>
          <w:rFonts w:eastAsia="IRNazanin" w:cs="IRNazanin"/>
          <w:color w:val="111111"/>
          <w:sz w:val="28"/>
          <w:szCs w:val="28"/>
          <w:rtl w:val="true"/>
          <w:lang w:bidi="fa-IR"/>
        </w:rPr>
        <w:t xml:space="preserve">. </w:t>
      </w:r>
      <w:r>
        <w:rPr>
          <w:rStyle w:val="FootnoteAnchor"/>
          <w:rtl w:val="true"/>
        </w:rPr>
        <w:footnoteReference w:id="974"/>
      </w:r>
    </w:p>
    <w:p>
      <w:pPr>
        <w:pStyle w:val="Heading6"/>
        <w:numPr>
          <w:ilvl w:val="5"/>
          <w:numId w:val="1"/>
        </w:numPr>
        <w:rPr/>
      </w:pPr>
      <w:bookmarkStart w:id="461" w:name="__RefHeading___Toc6866990_2142443653"/>
      <w:bookmarkStart w:id="462" w:name="_Toc176"/>
      <w:bookmarkEnd w:id="461"/>
      <w:r>
        <w:rPr/>
        <w:t>17</w:t>
      </w:r>
      <w:r>
        <w:rPr>
          <w:rtl w:val="true"/>
        </w:rPr>
        <w:t xml:space="preserve">- </w:t>
      </w:r>
      <w:r>
        <w:rPr>
          <w:rtl w:val="true"/>
        </w:rPr>
        <w:t>باب شباهته بشعيب النبیّ صلی الله علیه وآله وسلم</w:t>
      </w:r>
      <w:bookmarkEnd w:id="462"/>
    </w:p>
    <w:p>
      <w:pPr>
        <w:pStyle w:val="BookText"/>
        <w:rPr/>
      </w:pP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قومه إلى الله، حتّی كبر سنه، ودق عظمه، ثم غاب عنهم ما شاء الله، ثمّ عاد إليهم شاباً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الفاضل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خامس البحار، عن 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يظهر مع طول عمره في صورة شاب له دون أربعين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ما يدل على ذلك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صاحب هذا الأمر من جاز أربعين</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وفي معناه أخبار عديدة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بکی شعيب من حب الله حتّی عمی فرد الله عزّ وجلّ عليه بصره، ثمّ بكى حتّی عمى، فرد الله عليه بصره، ثمّ بكى حتّی عمی، فرد الله عليه بصره، إلخ</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زيارة الناحية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ولأبكين عليك بدل الدموع دماً </w:t>
      </w:r>
      <w:r>
        <w:rPr>
          <w:rFonts w:eastAsia="IRNazanin" w:cs="IRNazanin"/>
          <w:color w:val="111111"/>
          <w:sz w:val="28"/>
          <w:szCs w:val="28"/>
          <w:rtl w:val="true"/>
          <w:lang w:bidi="fa-IR"/>
        </w:rPr>
        <w:t>.</w:t>
      </w:r>
      <w:r>
        <w:rPr>
          <w:rStyle w:val="FootnoteAnchor"/>
          <w:rtl w:val="true"/>
        </w:rPr>
        <w:footnoteReference w:id="98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في 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 </w:t>
      </w:r>
      <w:bookmarkStart w:id="463" w:name="pg15432_172110"/>
    </w:p>
    <w:p>
      <w:pPr>
        <w:pStyle w:val="BookText"/>
        <w:rPr/>
      </w:pPr>
      <w:bookmarkEnd w:id="463"/>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أن القائم علیه السلام إذا خرج أسند ظهره إلى الكعبة، واجتمع إليه ثلاثمائة وثلاثة عشر رجلا،</w:t>
      </w:r>
    </w:p>
    <w:p>
      <w:pPr>
        <w:pStyle w:val="BookText"/>
        <w:rPr/>
      </w:pPr>
      <w:r>
        <w:rPr>
          <w:rFonts w:ascii="Amiri" w:hAnsi="Amiri" w:eastAsia="Amiri" w:cs="Amiri"/>
          <w:color w:val="111111"/>
          <w:sz w:val="28"/>
          <w:sz w:val="28"/>
          <w:szCs w:val="28"/>
          <w:rtl w:val="true"/>
          <w:lang w:bidi="ar-SA"/>
        </w:rPr>
        <w:t xml:space="preserve">فأول ما ينطق به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وحجته ، وخليفته عليكم،</w:t>
      </w:r>
    </w:p>
    <w:p>
      <w:pPr>
        <w:pStyle w:val="BookText"/>
        <w:rPr/>
      </w:pPr>
      <w:r>
        <w:rPr>
          <w:rFonts w:ascii="Amiri" w:hAnsi="Amiri" w:eastAsia="Amiri" w:cs="Amiri"/>
          <w:color w:val="111111"/>
          <w:sz w:val="28"/>
          <w:sz w:val="28"/>
          <w:szCs w:val="28"/>
          <w:rtl w:val="true"/>
          <w:lang w:bidi="ar-SA"/>
        </w:rPr>
        <w:t xml:space="preserve">فلا يسلم عليه مسلم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 ،</w:t>
      </w:r>
    </w:p>
    <w:p>
      <w:pPr>
        <w:pStyle w:val="BookText"/>
        <w:rPr/>
      </w:pPr>
      <w:r>
        <w:rPr>
          <w:rFonts w:ascii="Amiri" w:hAnsi="Amiri" w:eastAsia="Amiri" w:cs="Amiri"/>
          <w:color w:val="111111"/>
          <w:sz w:val="28"/>
          <w:sz w:val="28"/>
          <w:szCs w:val="28"/>
          <w:rtl w:val="true"/>
          <w:lang w:bidi="ar-SA"/>
        </w:rPr>
        <w:t xml:space="preserve">فإذا اجتمع له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فلا يبقى في الأرض معبود دون الله عزّ وجلّ من صنم ووثن وغيره، إلا وقعت فيه نار فاحترق وذلك بعد غيبة طويلة، ليعلم الله من يطيعه بالغيب ، ويؤمن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 مكذبوه بنار خرجت من السحابة التي أظلتهم،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فَكَذَّبُوهُ فَأَخَذَهُمْ عَذَابُ يَوْمِ الظُّلَّةِ إِنَّهُ كَانَ عَذَابَ يَوْمٍ عَظِيمٍ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يحرق الأوثان وجميع ما يعبد من دون الرحمان في زمان ظهوره بالنار، كما عرفت آنفا في الحديث </w:t>
      </w:r>
      <w:r>
        <w:rPr>
          <w:rFonts w:eastAsia="IRNazanin" w:cs="IRNazanin"/>
          <w:color w:val="111111"/>
          <w:sz w:val="28"/>
          <w:szCs w:val="28"/>
          <w:rtl w:val="true"/>
          <w:lang w:bidi="fa-IR"/>
        </w:rPr>
        <w:t>.</w:t>
      </w:r>
    </w:p>
    <w:p>
      <w:pPr>
        <w:pStyle w:val="Heading6"/>
        <w:numPr>
          <w:ilvl w:val="5"/>
          <w:numId w:val="1"/>
        </w:numPr>
        <w:rPr/>
      </w:pPr>
      <w:bookmarkStart w:id="464" w:name="__RefHeading___Toc6866992_2142443653"/>
      <w:bookmarkStart w:id="465" w:name="_Toc177"/>
      <w:bookmarkEnd w:id="464"/>
      <w:r>
        <w:rPr/>
        <w:t>18</w:t>
      </w:r>
      <w:r>
        <w:rPr>
          <w:rtl w:val="true"/>
        </w:rPr>
        <w:t>۔ باب شباهته بموسی علیه السلام</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اختفى الحمل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اختفى الحمل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أخفى الله ولادته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أخفى الله تعالى ولادته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عن قومه غیبتين، إحداهما أطول من الأخرى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 غيبته عن مصر، والثانية حين ذهب إلى ميقات ربّه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ومدة الأولى كانت ثمانية وعشرين سنّة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الصدوق،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سنان،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القائم سنّة من موسی بن عمران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سنّة موسی بن عمران؟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مولده ، وغيبته عن قومه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غاب موسی بن عمران علیه السلام عن قومه وأهله؟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 وعشرين سنة </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ومدة الثانية أربعين ليلة،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فَتَمَّ مِيقَاتُ رَبِّهِ أَرْبَعِينَ لَيْلَةً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عن قومه غیبتين، إحداهما أطول من الأخرى،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الله تعالى،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مُوسَى إِنِّي اصْطَفَيْتُكَ عَلَى النَّاسِ بِرِسَالَاتِي وَبِكَلَامِي فَخُذْ مَا آتَيْتُكَ وَكُنْ مِنَ الشَّاكِرِينَ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الله تعالى حين رفع إلى سرادق العرش،</w:t>
      </w:r>
    </w:p>
    <w:p>
      <w:pPr>
        <w:pStyle w:val="BookText"/>
        <w:rPr/>
      </w:pP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ففي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محمّد العسكري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وهب لي ربّي مهدي هذه الأمة، أرسل ملكين، فحملاه إلى سرادق العرش، حتّی وقفا به بين يدي الله عزّ وجلّ،</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عبدي لنصرة ديني وإظهار أمري، ومهدي عبادي،</w:t>
      </w:r>
    </w:p>
    <w:p>
      <w:pPr>
        <w:pStyle w:val="BookText"/>
        <w:rPr/>
      </w:pPr>
      <w:r>
        <w:rPr>
          <w:rFonts w:ascii="Amiri" w:hAnsi="Amiri" w:eastAsia="Amiri" w:cs="Amiri"/>
          <w:color w:val="111111"/>
          <w:sz w:val="28"/>
          <w:sz w:val="28"/>
          <w:szCs w:val="28"/>
          <w:rtl w:val="true"/>
          <w:lang w:bidi="ar-SA"/>
        </w:rPr>
        <w:t xml:space="preserve">آليت أتي بك آخذ، وبك أعطي، وبك أغفر ، وبك أعذب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 قومه وعن غيرهم، خوفا من أعدائهم،</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 الآية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عن قومه وعن غيرهم، خوفا من أعدائه، كما مر</w:t>
      </w:r>
      <w:r>
        <w:rPr>
          <w:rFonts w:eastAsia="IRNazanin" w:cs="IRNazanin"/>
          <w:color w:val="111111"/>
          <w:sz w:val="28"/>
          <w:szCs w:val="28"/>
          <w:rtl w:val="true"/>
          <w:lang w:bidi="fa-IR"/>
        </w:rPr>
        <w:t>.</w:t>
      </w:r>
      <w:r>
        <w:rPr>
          <w:rStyle w:val="FootnoteAnchor"/>
          <w:rtl w:val="true"/>
        </w:rPr>
        <w:footnoteReference w:id="98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قومه في زمان غيبته في غاية التعب والمشقة والذلة، فإن أعداءهم كانوا يذبحون أبناءهم ويستحيون نساءهم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شيعته ومحبوه في زمان غيبته في غاية التعب والمشقة والذلة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كمال الدين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شباهته بجمع من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سنّة </w:t>
      </w:r>
      <w:r>
        <w:rPr>
          <w:rStyle w:val="FootnoteAnchor"/>
          <w:rtl w:val="true"/>
        </w:rPr>
        <w:footnoteReference w:id="990"/>
      </w:r>
      <w:r>
        <w:rPr>
          <w:rFonts w:ascii="IRNazanin" w:hAnsi="IRNazanin" w:eastAsia="IRNazanin"/>
          <w:color w:val="111111"/>
          <w:sz w:val="28"/>
          <w:sz w:val="28"/>
          <w:szCs w:val="28"/>
          <w:rtl w:val="true"/>
          <w:lang w:bidi="fa-IR"/>
        </w:rPr>
        <w:t xml:space="preserve">من موسى علیه السلام فدوام خوفه وطول غيبته وخفاء ولادته وتعب شیعته من بعده ممّا لقوا من الأذى والهوان إلى أن أذن الله عزوجل في ظهوره، ونصره وأيده على عدوه </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البحار، عن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أمیرالمؤمنین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تنفك هذه الشيعة حتّی تكون بمنزلة المعز، لا يدري الخابس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أي يكون كلهم مشتركين في العجز، حتّی لا يدري الظالم أيهم يظلم لاشتراكهم في احتمال ذلك، كقصاب يتعرض لقطيع من المعز، لا يدري أيهم يأخذ للذبح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أيها يضع يده ، فليس لهم شرف يشرفونه، ولا سناد يستندون إليه في أمورهم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عن أمالي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لتملأن الأرض ظلماً وجوراً حتّی لا يقول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مستخفياً، ثم يأتي الله بقوم صالحين، يملأونها قسطاً وعدلاً كما ملئت ظلماً وجوراً </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علامات زمان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في حديث طويل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المؤمن محزوناً محتقراً ذليلا، ورأيت المؤمن لا يستطيع أن ينكر إلا بقلبه، ورأيت من يحبنا يزور ولا يقبل شهادته، ورأيت السلطان يذل للكافر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وهو طويل </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حال الشيعة في هذا الزمان وطول زمان شدتهم وابتلائهم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لا يكون ما تأملون حتّی يهلك المبطلون ويضمحل الجاهلون، ويأمن المتقون، وقليل ما يكون، حتّی لايكون لأحدكم موضع قدمه ، وحتّی تكونوا على الناس أهون من الميتة عند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يتمنى الموت في ذلك الزمان صباحاً ومساءً </w:t>
      </w:r>
      <w:r>
        <w:rPr>
          <w:rStyle w:val="FootnoteAnchor"/>
          <w:rtl w:val="true"/>
        </w:rPr>
        <w:footnoteReference w:id="996"/>
      </w:r>
      <w:r>
        <w:rPr>
          <w:rFonts w:ascii="IRNazanin" w:hAnsi="IRNazanin" w:eastAsia="IRNazanin"/>
          <w:color w:val="111111"/>
          <w:sz w:val="28"/>
          <w:sz w:val="28"/>
          <w:szCs w:val="28"/>
          <w:rtl w:val="true"/>
          <w:lang w:bidi="fa-IR"/>
        </w:rPr>
        <w:t xml:space="preserve">، والأخبار في هذا المعنى كثيرة جداً، لكن الشدة کلّ الشدة في زمان خروج السفياني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البحار، عن كتاب 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 بن أبان الكلبي،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بالسفياني أو بصاحب السفياني قد طرح رحله في رحبتكم بالكوفة، فنادى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برأس شيعة عليّ علیه السلام فله ألف درهم، فيثب الجار على جاره،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فيضربّ عنقه ويأخذ ألف درهم، أما إن إمارتكم يومئذ لا تكون إلا لأولاد البغايا،</w:t>
      </w:r>
    </w:p>
    <w:p>
      <w:pPr>
        <w:pStyle w:val="BookText"/>
        <w:rPr/>
      </w:pPr>
      <w:r>
        <w:rPr>
          <w:rFonts w:ascii="Amiri" w:hAnsi="Amiri" w:eastAsia="Amiri" w:cs="Amiri"/>
          <w:color w:val="111111"/>
          <w:sz w:val="28"/>
          <w:sz w:val="28"/>
          <w:szCs w:val="28"/>
          <w:rtl w:val="true"/>
          <w:lang w:bidi="ar-SA"/>
        </w:rPr>
        <w:t xml:space="preserve">وكأني أنظر إلى صاحب البرقع،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منکم، يقول بقولكم، يلبس البرقع، فيحوشكم </w:t>
      </w:r>
      <w:r>
        <w:rPr>
          <w:rStyle w:val="FootnoteAnchor"/>
          <w:rtl w:val="true"/>
        </w:rPr>
        <w:footnoteReference w:id="997"/>
      </w:r>
      <w:r>
        <w:rPr>
          <w:rFonts w:ascii="Amiri" w:hAnsi="Amiri" w:eastAsia="Amiri" w:cs="Amiri"/>
          <w:color w:val="111111"/>
          <w:sz w:val="28"/>
          <w:sz w:val="28"/>
          <w:szCs w:val="28"/>
          <w:rtl w:val="true"/>
          <w:lang w:bidi="ar-SA"/>
        </w:rPr>
        <w:t>فيعرفكم ولا تعرفونه، فيغمز بكم رجلا رجلا، أما إنّه لا يكون إلا ابن بغي</w:t>
      </w:r>
      <w:r>
        <w:rPr>
          <w:rFonts w:eastAsia="Amiri" w:cs="Amiri" w:ascii="Amiri" w:hAnsi="Amiri"/>
          <w:color w:val="111111"/>
          <w:sz w:val="28"/>
          <w:szCs w:val="28"/>
          <w:rtl w:val="true"/>
          <w:lang w:bidi="ar-SA"/>
        </w:rPr>
        <w:t xml:space="preserve">. </w:t>
      </w:r>
      <w:r>
        <w:rPr>
          <w:rStyle w:val="FootnoteAnchor"/>
          <w:rtl w:val="true"/>
        </w:rPr>
        <w:footnoteReference w:id="99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من العلامات المحتومة قبل ظهور القائم عجلّ الله تعالی فرجه كما نطقت بذلك روايات كثيرة، وهو من أحفاد بني أُمّية لعنهم الله تعالی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عيينة </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لو رأيت السفياني، رأيت أخبث الناس، أشقر، أحمر، أزرق </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أمیرالمؤمنین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ابن آكلة الأكباد من الوادي اليابس، وهو رجل ربعة، وحش الوجه</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الردي من کلّ شيء، وفي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ضخم الهامة، بوجهه أثر الجدري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وتفصيل هذه الوقائع مذكور في البحار وغيره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قومه في التيه وتاهوا، وبقوا فيه، كانوا إذا ولد فيهم مولود يكون عليه ثوب يطول بطوله كالجلد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لشيعته نظير ذلك في زمان ظهوره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قائمنا إذا قام أشرقت الأرض بنور ربّها، واستغنى العباد عن ضوء الشمس، وصار الليل والنهار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الرجل في زمانه ألف سنة، يولد له في کلّ سنّة غلام، لا يولد له جارية، يكسوه الثوب فيطول عليه كلما طال، ويكون عليه أي لون شاء </w:t>
      </w:r>
      <w:r>
        <w:rPr>
          <w:rFonts w:eastAsia="IRNazanin" w:cs="IRNazanin"/>
          <w:color w:val="111111"/>
          <w:sz w:val="28"/>
          <w:szCs w:val="28"/>
          <w:rtl w:val="true"/>
          <w:lang w:bidi="fa-IR"/>
        </w:rPr>
        <w:t>.</w:t>
      </w:r>
      <w:r>
        <w:rPr>
          <w:rStyle w:val="FootnoteAnchor"/>
          <w:rtl w:val="true"/>
        </w:rPr>
        <w:footnoteReference w:id="100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بنو إسرائيل ينتظرون قيامه لانّهم أخبروا بأن فرجهم على يده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شیعته ينتظرونه، لاتهم أخبروا بأن فرجهم على 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بعض ما يدل على ذلك في حرف الفاء،</w:t>
      </w:r>
    </w:p>
    <w:p>
      <w:pPr>
        <w:pStyle w:val="BookText"/>
        <w:rPr/>
      </w:pPr>
      <w:r>
        <w:rPr>
          <w:rFonts w:ascii="IRNazanin" w:hAnsi="IRNazanin" w:eastAsia="IRNazanin"/>
          <w:color w:val="111111"/>
          <w:sz w:val="28"/>
          <w:sz w:val="28"/>
          <w:szCs w:val="28"/>
          <w:rtl w:val="true"/>
          <w:lang w:bidi="fa-IR"/>
        </w:rPr>
        <w:t xml:space="preserve">جعلنا الله تعالى من شیعته، ومنتظريه ، والذابين عنه والمحامين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فياربّ عجلّ في ظهور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دعاء للبرية شامل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xml:space="preserve">الآية 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أن قومه اختلفوا فيه، أي في صحة الكتاب الّذي أنزل عليه </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يختلف في الكتاب الّذي معه، وهو ما جمعه أمیرالمؤمنین علیه السلام وهو القرآن التام المدخر عند الحجّة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جعفر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اختلفوا كما اختلفت هذه الأمة في الكتاب ، وسيختلفون في الكتاب الّذي مع القائم الّذي يأتيهم به، حتّی ينكره ناس كثير ، فيقدمهم فيضربّ أعناقهم</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عن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موسی </w:t>
      </w:r>
      <w:r>
        <w:rPr>
          <w:rStyle w:val="FootnoteAnchor"/>
          <w:rtl w:val="true"/>
        </w:rPr>
        <w:footnoteReference w:id="1007"/>
      </w:r>
      <w:r>
        <w:rPr>
          <w:rFonts w:ascii="Amiri" w:hAnsi="Amiri" w:eastAsia="Amiri" w:cs="Amiri"/>
          <w:color w:val="111111"/>
          <w:sz w:val="28"/>
          <w:sz w:val="28"/>
          <w:szCs w:val="28"/>
          <w:rtl w:val="true"/>
          <w:lang w:bidi="ar-SA"/>
        </w:rPr>
        <w:t xml:space="preserve">ابتلوا بنهر ، وهو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مُبْتَلِيكُمْ بِنَهَرٍ </w:t>
      </w:r>
      <w:r>
        <w:rPr>
          <w:rFonts w:eastAsia="Amiri" w:cs="Amiri" w:ascii="Amiri" w:hAnsi="Amiri"/>
          <w:color w:val="111111"/>
          <w:sz w:val="28"/>
          <w:szCs w:val="28"/>
          <w:rtl w:val="true"/>
          <w:lang w:bidi="ar-SA"/>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وإن أصحاب القائم علیه السلام يبتلون بمثل ذلك </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 الله تعالى بالعصا، وجعلها معجزة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 الله بتلك العصا بعينها،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عصا موسى لآدم علیه السلام فصارت إلى شعيب علیه السلام ثمّ صارت إلى موسی بن عمران، وإنّها لعندنا </w:t>
      </w:r>
    </w:p>
    <w:p>
      <w:pPr>
        <w:pStyle w:val="BookText"/>
        <w:rPr/>
      </w:pPr>
      <w:r>
        <w:rPr>
          <w:rFonts w:ascii="IRNazanin" w:hAnsi="IRNazanin" w:eastAsia="IRNazanin"/>
          <w:color w:val="111111"/>
          <w:sz w:val="28"/>
          <w:sz w:val="28"/>
          <w:szCs w:val="28"/>
          <w:rtl w:val="true"/>
          <w:lang w:bidi="fa-IR"/>
        </w:rPr>
        <w:t>وإن عهدي بها آنفا وهي خضراء، كهيئتها حين انتزعت من شجرتها، وإنّها التنطق إذا استنطقت، أعدت لقائمنا علیه السلام، يصنع بها ما كان يصنع بها موسی بن عمران علیه السلام، وإنّها تصنع ما تؤمرّ، وإنّها حيث ألقيت تلقف ما يأفكون بلسانها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الفاضل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الثالث عشر من البحار ، عن كتاب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لقائمنا، ليصنع كما كان موسى علیه السلام يصنع بها وإنّها لتروع وتلقف ما يأفكون، وتصنع كما تؤمرّ، وإنّها حيث أقبلت تلقف مايأفكون، تفتح لها شفتان</w:t>
      </w:r>
      <w:r>
        <w:rPr>
          <w:rStyle w:val="FootnoteAnchor"/>
          <w:rtl w:val="true"/>
        </w:rPr>
        <w:footnoteReference w:id="1010"/>
      </w:r>
      <w:r>
        <w:rPr>
          <w:rFonts w:ascii="Amiri" w:hAnsi="Amiri" w:eastAsia="Amiri" w:cs="Amiri"/>
          <w:color w:val="111111"/>
          <w:sz w:val="28"/>
          <w:sz w:val="28"/>
          <w:szCs w:val="28"/>
          <w:rtl w:val="true"/>
          <w:lang w:bidi="ar-SA"/>
        </w:rPr>
        <w:t>، إحداهما في الأرض، والأخرى في السقف وبينهما أربعون ذراعا وتلقف ما يأفكون بلسانها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مثل هذا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تذكرة الأئمة الّذي ينسب إلى الفاضل المجلسي، ولم أتثبته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زيد الكوفي،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فارس يأتي القائم علیه السلام فيطلب عنه معجزة موسي ، فيلقي العصا فتصير ثعبانا مبينة، فيقول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فتلقفه العصا بأمر شبيه موسى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تلك العصا وصفتها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العلم العامل الفاضل المجلسي في خامس البحار، عن كتاب عرائس المجالس للثعلبي،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اسم العصا، فقال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إسمها ما شاء الله، وقال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إسمها نفعة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صفتها، والمآربّ التي فيها لموسى علیه السلام،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أهل العلم بأخبار الماضين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لعصا موسی شعبتان، ومحجن في أصل الشعبتين، وسنان حديد في أسفلها، فكان موسی علیه السلام إذا دخل مفازة ليلا ولم يكن قمر تضيء شعبناها كالشعبتين من نور، تضيئان له مد البصر، وكان إذ </w:t>
      </w:r>
    </w:p>
    <w:p>
      <w:pPr>
        <w:pStyle w:val="BookText"/>
        <w:rPr/>
      </w:pPr>
      <w:r>
        <w:rPr>
          <w:rFonts w:ascii="IRNazanin" w:hAnsi="IRNazanin" w:eastAsia="IRNazanin"/>
          <w:color w:val="111111"/>
          <w:sz w:val="28"/>
          <w:sz w:val="28"/>
          <w:szCs w:val="28"/>
          <w:rtl w:val="true"/>
          <w:lang w:bidi="fa-IR"/>
        </w:rPr>
        <w:t>أعوز الماء أدلاها في البئر، فجعلت تمتد إلى مقدار قعر البئر، وتصير في رأسها شبه الدلو يستقي، وإذا احتاج إلى الطعام ضربّ الأرض بعصاه فيخرج ما يأكل يومه، 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اشتهي فاكهة من الفواكه غرزها في الأرض فتغنت أغصان تلك الشجرة التي اشتهی موسى فاكهتها، وأثمرت له من ساعتها،</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عصاه من اللوز فكان إذا جاع ركزها في الأرض </w:t>
      </w:r>
      <w:r>
        <w:rPr>
          <w:rStyle w:val="FootnoteAnchor"/>
          <w:rtl w:val="true"/>
        </w:rPr>
        <w:footnoteReference w:id="1012"/>
      </w:r>
      <w:r>
        <w:rPr>
          <w:rFonts w:ascii="IRNazanin" w:hAnsi="IRNazanin" w:eastAsia="IRNazanin"/>
          <w:color w:val="111111"/>
          <w:sz w:val="28"/>
          <w:sz w:val="28"/>
          <w:szCs w:val="28"/>
          <w:rtl w:val="true"/>
          <w:lang w:bidi="fa-IR"/>
        </w:rPr>
        <w:t xml:space="preserve">فأورقت، وأثمرت وأطعمت فكان يأکلّ منها اللوز، وكان إذا قاتل عدوه يظهر على شعبتيها تنينان </w:t>
      </w:r>
      <w:r>
        <w:rPr>
          <w:rStyle w:val="FootnoteAnchor"/>
          <w:rtl w:val="true"/>
        </w:rPr>
        <w:footnoteReference w:id="1013"/>
      </w:r>
      <w:r>
        <w:rPr>
          <w:rFonts w:ascii="Amiri" w:hAnsi="Amiri" w:eastAsia="Amiri" w:cs="Amiri"/>
          <w:color w:val="111111"/>
          <w:sz w:val="28"/>
          <w:sz w:val="28"/>
          <w:szCs w:val="28"/>
          <w:rtl w:val="true"/>
          <w:lang w:bidi="ar-SA"/>
        </w:rPr>
        <w:t xml:space="preserve">يتناضلان، وكان يضربّ على الجبل الصعب الوعر المرتقى وعلى الشجر، والعشب، والشوك فينفرج وإذا أراد عبور نهر من الأنهار بلا سفينة ضربّها عليه فانفلق، وبدا له طريق مهيع يمشي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صلوات الله عليه يشربّ أحيانا من إحدى الشعبتين اللبن، ومن الآخر العسل</w:t>
      </w:r>
    </w:p>
    <w:p>
      <w:pPr>
        <w:pStyle w:val="BookText"/>
        <w:rPr/>
      </w:pPr>
      <w:r>
        <w:rPr>
          <w:rFonts w:ascii="Amiri" w:hAnsi="Amiri" w:eastAsia="Amiri" w:cs="Amiri"/>
          <w:color w:val="111111"/>
          <w:sz w:val="28"/>
          <w:sz w:val="28"/>
          <w:szCs w:val="28"/>
          <w:rtl w:val="true"/>
          <w:lang w:bidi="ar-SA"/>
        </w:rPr>
        <w:t>وكان إذا أعيا في طريقه يركبها، فتحمله إلى أي موضع شاء من غير ركض ولاتحريك رجل، وكانت تدله على الطريق، وتقاتل أعداءه،</w:t>
      </w:r>
    </w:p>
    <w:p>
      <w:pPr>
        <w:pStyle w:val="BookText"/>
        <w:rPr/>
      </w:pPr>
      <w:r>
        <w:rPr>
          <w:rFonts w:ascii="IRNazanin" w:hAnsi="IRNazanin" w:eastAsia="IRNazanin"/>
          <w:color w:val="111111"/>
          <w:sz w:val="28"/>
          <w:sz w:val="28"/>
          <w:szCs w:val="28"/>
          <w:rtl w:val="true"/>
          <w:lang w:bidi="fa-IR"/>
        </w:rPr>
        <w:t xml:space="preserve">وإذا احتاج موسى إلى الطيب فاح منها الطيب حتّی يتطيب ثوبه، وإذا كان في طريق فيه لصوص تخشى الناس جانبهم، تكلمه العصا وتقول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جانب كذا، وكان يهش بها على غنمه، ويدفع بها السباع والحيات والحشرات، وإذا سافر وضعها على عاتقه، وعلق عليها جهازه ومتاعه، ومخلاعته، ومقلاعه وكساءه، وطعامه وسقاءه إلى آخر ما قال ممّا لا يهمنا ذكره </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وإنّما ذكرنا هذا المقدار لأن تلك العصا متعلقة ومخصوصة في هذه الأعصار بسیّدنا وإمامنا الغائب عن الأبصار، صلى الله عليه ما أظلم الليل وأشرق النهار ، كما نطقت به الأخبار، والله العالم بخبايا الأسرار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عصا موسى قضيب آس من غرس الجنّة، أتاه بها جبرئیل علیه السلام لما </w:t>
      </w:r>
    </w:p>
    <w:p>
      <w:pPr>
        <w:pStyle w:val="BookText"/>
        <w:rPr/>
      </w:pPr>
      <w:r>
        <w:rPr>
          <w:rFonts w:ascii="IRNazanin" w:hAnsi="IRNazanin" w:eastAsia="IRNazanin"/>
          <w:color w:val="111111"/>
          <w:sz w:val="28"/>
          <w:sz w:val="28"/>
          <w:szCs w:val="28"/>
          <w:rtl w:val="true"/>
          <w:lang w:bidi="fa-IR"/>
        </w:rPr>
        <w:t xml:space="preserve">توجّه تلقاء مدين، وهي وتابوت آدم في بحيرة طبرية، ولن يبليا، ولن يتغيرا حتّی يخرجهما القائم علیه السلام إذا قام </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من مصر خوفا، قال الله عزّ وجلّ نقلا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فَفَرَرْتُ مِنْكُمْ لَمَّا خِفْتُكُمْ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من الأمصار، وسكن فيافي القفار ، خوفا من الأشرار، لكنه مع ذلك يأتي الناس، ويمشي فيهم، ويطلع عليهم، وهم لا يعرفونه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ويفر عند ظهوره أيضاً من المدينة المنورة خوفا من 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ذلك ما في البحار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حال السفياني العنه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ويبعث السفياني بعثاً إلى المدينة ، فينفر المهدي علیه السلام منها إلى مكة، فيبلغ أمیر جيش السفياني أن المهدي قد خرج إلى مكة، فيبعث جيشا على أثره فلا يدركه، حتّی يدخل مكة خائفا يترقب، على سنّة موسی بن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أمير جيش السفياني البيداء، فينادي مناد من السماء یابیداء أبيدي القوم </w:t>
      </w:r>
      <w:r>
        <w:rPr>
          <w:rStyle w:val="FootnoteAnchor"/>
          <w:rtl w:val="true"/>
        </w:rPr>
        <w:footnoteReference w:id="1017"/>
      </w:r>
      <w:r>
        <w:rPr>
          <w:rFonts w:ascii="Amiri" w:hAnsi="Amiri" w:eastAsia="Amiri" w:cs="Amiri"/>
          <w:color w:val="111111"/>
          <w:sz w:val="28"/>
          <w:sz w:val="28"/>
          <w:szCs w:val="28"/>
          <w:rtl w:val="true"/>
          <w:lang w:bidi="ar-SA"/>
        </w:rPr>
        <w:t>فيخسف بهم، فلا يفلت منهم إلا ثلاثة نفر، يحول الله وجوههم إلى أقفيتهم وهم من كلب،</w:t>
      </w:r>
    </w:p>
    <w:p>
      <w:pPr>
        <w:pStyle w:val="BookText"/>
        <w:rPr/>
      </w:pPr>
      <w:r>
        <w:rPr>
          <w:rFonts w:ascii="Amiri" w:hAnsi="Amiri" w:eastAsia="Amiri" w:cs="Amiri"/>
          <w:color w:val="111111"/>
          <w:sz w:val="28"/>
          <w:sz w:val="28"/>
          <w:szCs w:val="28"/>
          <w:rtl w:val="true"/>
          <w:lang w:bidi="ar-SA"/>
        </w:rPr>
        <w:t xml:space="preserve">وفيهم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Style w:val="FootnoteAnchor"/>
          <w:rtl w:val="true"/>
        </w:rPr>
        <w:footnoteReference w:id="1018"/>
      </w:r>
      <w:r>
        <w:rPr>
          <w:rStyle w:val="FootnoteAnchor"/>
          <w:rtl w:val="true"/>
        </w:rPr>
        <w:footnoteReference w:id="10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الله تعالی بعدوه الأرض و هو قارون،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فَخَسَفْنَا بِهِ وَبِدَارِهِ الْأَرْضَ </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يخسف الله تعالى بأعدائه الأرض، وهم جيش السفياني كما ذكرنا آنفا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 يَدَهُ فَإِذَا هِيَ بَيْضَاءُ لِلنَّاظِرِينَ</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يضيء نوره بحيث يستغني الناس عن ضوء الشمس والقمر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ويأتي ما يدل على ذلك في نوره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انفجرت له من الحجر اثنتا عشرة عيناً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في البحار،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القائم علیه السلام ظهر براية رسول الله صلی الله علیه وآله وسلم وخاتم سليمان، وحجر موسی وعصاه، ثمّ يأمر مناديه فينادي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يحملن رجل منکم طعاما ولا شرابا ولا علفاً،</w:t>
      </w:r>
    </w:p>
    <w:p>
      <w:pPr>
        <w:pStyle w:val="BookText"/>
        <w:rPr/>
      </w:pPr>
      <w:r>
        <w:rPr>
          <w:rFonts w:ascii="IRNazanin" w:hAnsi="IRNazanin" w:eastAsia="IRNazanin"/>
          <w:color w:val="111111"/>
          <w:sz w:val="28"/>
          <w:sz w:val="28"/>
          <w:szCs w:val="28"/>
          <w:rtl w:val="true"/>
          <w:lang w:bidi="fa-IR"/>
        </w:rPr>
        <w:t xml:space="preserve">فيقول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يريد أن يقتلنا ويقتل دوابّنا من الجوع والعطش، فيسير ويسيرون معه، فأول منزل ينزله يضربّ الحجر فينبع منه طعام وشراب و علف فيأكلون ويشربّون ودوابهم، حتّی ينزلوا النجف بظهر الكوفة</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علیه السلام من مكة ينادي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يحملن أحد طعاما ولا شراباً، وحمل معه حجر موسی بن عمران علیه السلام وهو وقر بعير، فلا ينزل منزلا إلا انفجرت منه عيون، فمن كان جائعاً شبع ومن كان ظمآنا روي، ورويت دوابهم، حتّی ينزلوا النجف من ظهر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أبيه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بأدنی تفاوت في بعض الألفاظ </w:t>
      </w:r>
      <w:r>
        <w:rPr>
          <w:rFonts w:eastAsia="IRNazanin" w:cs="IRNazanin"/>
          <w:color w:val="111111"/>
          <w:sz w:val="28"/>
          <w:szCs w:val="28"/>
          <w:rtl w:val="true"/>
          <w:lang w:bidi="fa-IR"/>
        </w:rPr>
        <w:t>.</w:t>
      </w:r>
      <w:r>
        <w:rPr>
          <w:rStyle w:val="FootnoteAnchor"/>
          <w:rtl w:val="true"/>
        </w:rPr>
        <w:footnoteReference w:id="102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أبيه علیه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قام القائم بمكة وأراد أن يتوجه إلى الكوفة، نادى مناد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يحمل أحد منكم طعاماً ولا 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ويحمل معه حجر موسی بن عمران الّذي انبجست </w:t>
      </w:r>
      <w:r>
        <w:rPr>
          <w:rStyle w:val="FootnoteAnchor"/>
          <w:rtl w:val="true"/>
        </w:rPr>
        <w:footnoteReference w:id="1024"/>
      </w:r>
      <w:r>
        <w:rPr>
          <w:rFonts w:ascii="Amiri" w:hAnsi="Amiri" w:eastAsia="Amiri" w:cs="Amiri"/>
          <w:color w:val="111111"/>
          <w:sz w:val="28"/>
          <w:sz w:val="28"/>
          <w:szCs w:val="28"/>
          <w:rtl w:val="true"/>
          <w:lang w:bidi="ar-SA"/>
        </w:rPr>
        <w:t>منه اثنتا عشرة عيناً، فلا ينزل منزلا إلا نصبه، فانبجست</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منه العيون، فمن كان جائعا شبع، ومن كان عطشاناً </w:t>
      </w:r>
      <w:r>
        <w:rPr>
          <w:rStyle w:val="FootnoteAnchor"/>
          <w:rtl w:val="true"/>
        </w:rPr>
        <w:footnoteReference w:id="1026"/>
      </w:r>
      <w:r>
        <w:rPr>
          <w:rFonts w:ascii="IRNazanin" w:hAnsi="IRNazanin" w:eastAsia="IRNazanin"/>
          <w:color w:val="111111"/>
          <w:sz w:val="28"/>
          <w:sz w:val="28"/>
          <w:szCs w:val="28"/>
          <w:rtl w:val="true"/>
          <w:lang w:bidi="fa-IR"/>
        </w:rPr>
        <w:t xml:space="preserve">روي، فيكون زادهم حتّی ينزلوا النجف من ظاهر الكوفة، فإذا نزلوا ظاهرها انبعث منه الماء واللبن دائما فمن كان جائعا شبع، ومن كان عطشاناً روي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فرعون لأجلّ إرادة قتله خلق كثيرة ، وما ظفر بمراده ووقع ما أراد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فراعنة زمان الأئمة علیهم السلام لأجلّ إرادة قتله خلقا كثيراً من أولاد النبیّ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في بيان شباهته بموسى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فرعون لما وقف على أن زوال ملكه على يده أمر بإحضار الكهنة فدلوه على نسبه، وأنه يكون من بني إسرائيل، فلم يزل يأمر أصحابه بشق بطون الحوامل من نساء بني إسرائيل، حتّی قتل في طلبه نيفا وعشرين ألف مولود وتعذر عليه الوصول إلى قتل موسى علیه السلام بحفظ الله تبارك وتعالى إياه،</w:t>
      </w:r>
    </w:p>
    <w:p>
      <w:pPr>
        <w:pStyle w:val="BookText"/>
        <w:rPr/>
      </w:pPr>
      <w:r>
        <w:rPr>
          <w:rFonts w:ascii="IRNazanin" w:hAnsi="IRNazanin" w:eastAsia="IRNazanin"/>
          <w:color w:val="111111"/>
          <w:sz w:val="28"/>
          <w:sz w:val="28"/>
          <w:szCs w:val="28"/>
          <w:rtl w:val="true"/>
          <w:lang w:bidi="fa-IR"/>
        </w:rPr>
        <w:t>كذلك بنو أُمّية وبنو العباس لما وقفوا على أن زوال ملكهم وملك الأمراء والجبابرة منهم على يد القائم منا، ناصبونا العداوة، ووضعوا سيوفهم في قتل آل الرسول صلی الله علیه وآله وسلم وإبادة نسله طمعا منهم في الوصول إلى قتل القائم،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ويأبى الله عزّ وجلّ أن يكشف أمره لواحد من الظلماً، إلا أن يتم نوره ولو </w:t>
      </w:r>
      <w:bookmarkStart w:id="466" w:name="pg15432_172121"/>
    </w:p>
    <w:p>
      <w:pPr>
        <w:pStyle w:val="BookText"/>
        <w:rPr/>
      </w:pPr>
      <w:bookmarkEnd w:id="466"/>
      <w:r>
        <w:rPr>
          <w:rFonts w:ascii="IRNazanin" w:hAnsi="IRNazanin" w:eastAsia="IRNazanin"/>
          <w:color w:val="111111"/>
          <w:sz w:val="28"/>
          <w:sz w:val="28"/>
          <w:szCs w:val="28"/>
          <w:rtl w:val="true"/>
          <w:lang w:bidi="fa-IR"/>
        </w:rPr>
        <w:t xml:space="preserve">کره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27"/>
      </w:r>
      <w:r>
        <w:rPr>
          <w:rFonts w:ascii="Amiri" w:hAnsi="Amiri" w:eastAsia="Amiri" w:cs="Amiri"/>
          <w:color w:val="111111"/>
          <w:sz w:val="28"/>
          <w:sz w:val="28"/>
          <w:szCs w:val="28"/>
          <w:rtl w:val="true"/>
          <w:lang w:bidi="ar-SA"/>
        </w:rPr>
        <w:t xml:space="preserve">وهو طويل يأتي في الباب الثامن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أمره في ليلة واحدة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يصلح الله أمره في ليلة واحدة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ففي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الثاني علیه السلام في حديث وصف القائم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تبارك وتعالى ليصلح له أمره في ليلة، كما أصلح أمر كليمه موسی علیه السلام إذ ذهب ليقتبس لأهله ناراً فرجع وهو رسول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ويأتي في الباب الثامن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الله تعالی ظهوره للقوم امتحانا لهم لكي يتبين من يعبد العجلّ عمن يعبد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الله تعالی ظهوره لأجلّ هذه الجهة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ما يدل على ذلك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Heading6"/>
        <w:numPr>
          <w:ilvl w:val="5"/>
          <w:numId w:val="1"/>
        </w:numPr>
        <w:rPr/>
      </w:pPr>
      <w:bookmarkStart w:id="467" w:name="__RefHeading___Toc6866994_2142443653"/>
      <w:bookmarkStart w:id="468" w:name="_Toc178"/>
      <w:bookmarkEnd w:id="467"/>
      <w:r>
        <w:rPr/>
        <w:t>19</w:t>
      </w:r>
      <w:r>
        <w:rPr>
          <w:rtl w:val="true"/>
        </w:rPr>
        <w:t xml:space="preserve">- </w:t>
      </w:r>
      <w:r>
        <w:rPr>
          <w:rtl w:val="true"/>
        </w:rPr>
        <w:t>باب شباهته بهارون علیه السلام</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الله تعالى إلى السماء ثمّ رده إلى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عليه ما في خامس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موسى علیه السلام لهارون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بنا إلى جبل طور سینا، ثمّ خرجا، فإذا بيت على بابه شجرة عليها ثوبان، فقال موسى لهارون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ثيابك وادخل هذا البيت، والبس هاتين الحلتين، ونم على السرير، ففعل هارون،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أن نام على السرير قبضه الله إليه وارتفع البيت والشجرة، ورجع موسی إلى بني إسرائيل، فأعلمهم أن الله قبض هارون ورفعه إليه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أنت قتلته، فشکی موسى علیه السلام ذلك إلى ربّه ، فأمر الله تعالى الملائكة فأنزلته على </w:t>
      </w:r>
      <w:bookmarkStart w:id="469" w:name="pg15432_172122"/>
    </w:p>
    <w:p>
      <w:pPr>
        <w:pStyle w:val="BookText"/>
        <w:rPr/>
      </w:pPr>
      <w:bookmarkEnd w:id="469"/>
      <w:r>
        <w:rPr>
          <w:rFonts w:ascii="IRNazanin" w:hAnsi="IRNazanin" w:eastAsia="IRNazanin"/>
          <w:color w:val="111111"/>
          <w:sz w:val="28"/>
          <w:sz w:val="28"/>
          <w:szCs w:val="28"/>
          <w:rtl w:val="true"/>
          <w:lang w:bidi="fa-IR"/>
        </w:rPr>
        <w:t xml:space="preserve">سرير بين السماء والأرض، حتّی رأته بنو إسرائيل فعلموا أنه مات </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ونقل عن صاحب الكامل قريباً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الله تعالى إلى السماء بعد ولادته ، ثمّ رده إلى الأرض، وقد مرّ ما يدل عليه في شباهته بموسی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يسمع کلام موسی من مكان بعيد، وكذلك موسى يسمع کلام هارون من مكان بعيد، ذكره صاحب كتاب بدائع الزهور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في روضة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مد الله عزّ وجلّ لشيعتنا في أسماعهم وأبصارهم حتّی لا يكون بينهم و بين القائم برید، يكلمهم فيسمعون، وينظرون إليه وهو في مكانه </w:t>
      </w:r>
      <w:r>
        <w:rPr>
          <w:rFonts w:eastAsia="IRNazanin" w:cs="IRNazanin"/>
          <w:color w:val="111111"/>
          <w:sz w:val="28"/>
          <w:szCs w:val="28"/>
          <w:rtl w:val="true"/>
          <w:lang w:bidi="fa-IR"/>
        </w:rPr>
        <w:t xml:space="preserve">. </w:t>
      </w:r>
      <w:r>
        <w:rPr>
          <w:rStyle w:val="FootnoteAnchor"/>
          <w:rtl w:val="true"/>
        </w:rPr>
        <w:footnoteReference w:id="1032"/>
      </w:r>
    </w:p>
    <w:p>
      <w:pPr>
        <w:pStyle w:val="Heading6"/>
        <w:numPr>
          <w:ilvl w:val="5"/>
          <w:numId w:val="1"/>
        </w:numPr>
        <w:rPr/>
      </w:pPr>
      <w:bookmarkStart w:id="470" w:name="__RefHeading___Toc6866996_2142443653"/>
      <w:bookmarkStart w:id="471" w:name="_Toc179"/>
      <w:bookmarkEnd w:id="470"/>
      <w:r>
        <w:rPr/>
        <w:t>20</w:t>
      </w:r>
      <w:r>
        <w:rPr>
          <w:rtl w:val="true"/>
        </w:rPr>
        <w:t xml:space="preserve">- </w:t>
      </w:r>
      <w:r>
        <w:rPr>
          <w:rtl w:val="true"/>
        </w:rPr>
        <w:t>باب شباهته بیوشع علیه السلام</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حاربّه المنافقون من أمة موسی علیه السلام بعد وفاة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يحاربّه المنافقون من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ما يدل على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الحاء</w:t>
      </w:r>
      <w:r>
        <w:rPr>
          <w:rFonts w:eastAsia="Amiri" w:cs="Amiri" w:ascii="Amiri" w:hAnsi="Amiri"/>
          <w:color w:val="111111"/>
          <w:sz w:val="28"/>
          <w:szCs w:val="28"/>
          <w:rtl w:val="true"/>
          <w:lang w:bidi="ar-SA"/>
        </w:rPr>
        <w:t xml:space="preserve">» . </w:t>
      </w:r>
      <w:r>
        <w:rPr>
          <w:rStyle w:val="FootnoteAnchor"/>
          <w:rtl w:val="true"/>
        </w:rPr>
        <w:footnoteReference w:id="10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ردت له الشمس</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يكلم الشمس والقمر ويدعوهما فيجيبانه ، كما رواه العلّامة المجلسي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القائم ثلاثمائة سنّة ويزداد تسعاً، كما لبث أهل الكهف في كهفهم، يملأ الأرض عدلا وقسطا كما ملئت ظلماً و جوراً، فيفتح الله له شرق الأرض وغربّها، ويقتل الناس حتّی الايبقى إلا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بسيرة سلیمان بن داود، ويدعو الشمس والقمر فيجيبانه، وتطوى له الأرض، ويوحى إليه فيعمل بالوحي بأمر الله </w:t>
      </w:r>
      <w:r>
        <w:rPr>
          <w:rFonts w:eastAsia="IRNazanin" w:cs="IRNazanin"/>
          <w:color w:val="111111"/>
          <w:sz w:val="28"/>
          <w:szCs w:val="28"/>
          <w:rtl w:val="true"/>
          <w:lang w:bidi="fa-IR"/>
        </w:rPr>
        <w:t xml:space="preserve">. </w:t>
      </w:r>
      <w:r>
        <w:rPr>
          <w:rStyle w:val="FootnoteAnchor"/>
          <w:rtl w:val="true"/>
        </w:rPr>
        <w:footnoteReference w:id="1034"/>
      </w:r>
      <w:bookmarkStart w:id="472" w:name="pg15432_172123"/>
    </w:p>
    <w:p>
      <w:pPr>
        <w:pStyle w:val="BookText"/>
        <w:rPr/>
      </w:pPr>
      <w:bookmarkEnd w:id="47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الوارد في نص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يدعو لشمس وقمر</w:t>
      </w:r>
    </w:p>
    <w:p>
      <w:pPr>
        <w:pStyle w:val="BookText"/>
        <w:rPr/>
      </w:pPr>
      <w:r>
        <w:rPr>
          <w:rFonts w:ascii="Amiri" w:hAnsi="Amiri" w:eastAsia="Amiri" w:cs="Amiri"/>
          <w:color w:val="111111"/>
          <w:sz w:val="28"/>
          <w:sz w:val="28"/>
          <w:szCs w:val="28"/>
          <w:rtl w:val="true"/>
          <w:lang w:bidi="ar-SA"/>
        </w:rPr>
        <w:t>ومنهما يستمع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من غرابة</w:t>
      </w:r>
    </w:p>
    <w:p>
      <w:pPr>
        <w:pStyle w:val="BookText"/>
        <w:rPr/>
      </w:pPr>
      <w:r>
        <w:rPr>
          <w:rFonts w:ascii="Amiri" w:hAnsi="Amiri" w:eastAsia="Amiri" w:cs="Amiri"/>
          <w:color w:val="111111"/>
          <w:sz w:val="28"/>
          <w:sz w:val="28"/>
          <w:szCs w:val="28"/>
          <w:rtl w:val="true"/>
          <w:lang w:bidi="ar-SA"/>
        </w:rPr>
        <w:t>إذ فضل يوشع بجنب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كإبرة انغمست في لجة</w:t>
      </w:r>
    </w:p>
    <w:p>
      <w:pPr>
        <w:pStyle w:val="BookText"/>
        <w:rPr/>
      </w:pPr>
      <w:r>
        <w:rPr>
          <w:rFonts w:ascii="Amiri" w:hAnsi="Amiri" w:eastAsia="Amiri" w:cs="Amiri"/>
          <w:color w:val="111111"/>
          <w:sz w:val="28"/>
          <w:sz w:val="28"/>
          <w:szCs w:val="28"/>
          <w:rtl w:val="true"/>
          <w:lang w:bidi="ar-SA"/>
        </w:rPr>
        <w:t>فيا لهذا العز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لهذا المجد والجلال</w:t>
      </w:r>
    </w:p>
    <w:p>
      <w:pPr>
        <w:pStyle w:val="BookText"/>
        <w:rPr/>
      </w:pPr>
      <w:r>
        <w:rPr>
          <w:rFonts w:ascii="Amiri" w:hAnsi="Amiri" w:eastAsia="Amiri" w:cs="Amiri"/>
          <w:color w:val="111111"/>
          <w:sz w:val="28"/>
          <w:sz w:val="28"/>
          <w:szCs w:val="28"/>
          <w:rtl w:val="true"/>
          <w:lang w:bidi="ar-SA"/>
        </w:rPr>
        <w:t>ويا لهذا الفضل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لهذا الشأن والفخامة</w:t>
      </w:r>
    </w:p>
    <w:p>
      <w:pPr>
        <w:pStyle w:val="Heading6"/>
        <w:numPr>
          <w:ilvl w:val="5"/>
          <w:numId w:val="1"/>
        </w:numPr>
        <w:rPr/>
      </w:pPr>
      <w:bookmarkStart w:id="473" w:name="__RefHeading___Toc6866998_2142443653"/>
      <w:bookmarkStart w:id="474" w:name="_Toc180"/>
      <w:bookmarkEnd w:id="473"/>
      <w:r>
        <w:rPr/>
        <w:t>21</w:t>
      </w:r>
      <w:r>
        <w:rPr>
          <w:rtl w:val="true"/>
        </w:rPr>
        <w:t xml:space="preserve">- </w:t>
      </w:r>
      <w:r>
        <w:rPr>
          <w:rtl w:val="true"/>
        </w:rPr>
        <w:t>باب شباهته بحزقیل علیه السلام</w:t>
      </w:r>
      <w:bookmarkEnd w:id="474"/>
    </w:p>
    <w:p>
      <w:pPr>
        <w:pStyle w:val="BookText"/>
        <w:rPr/>
      </w:pPr>
      <w:r>
        <w:rPr>
          <w:rFonts w:ascii="Amiri" w:hAnsi="Amiri" w:eastAsia="Amiri" w:cs="Amiri"/>
          <w:color w:val="111111"/>
          <w:sz w:val="28"/>
          <w:sz w:val="28"/>
          <w:szCs w:val="28"/>
          <w:rtl w:val="true"/>
          <w:lang w:bidi="ar-SA"/>
        </w:rPr>
        <w:t>بالحاء المهملة والزاء المعجمة، وحزقل كزبرج لغة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 الله تعالى له أمواتا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ففي روضة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وأبي عبدالله علیه السلام</w:t>
      </w:r>
    </w:p>
    <w:p>
      <w:pPr>
        <w:pStyle w:val="BookText"/>
        <w:rPr/>
      </w:pP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أهل مدينة من مدائن الشام، وكانوا سبعين ألف بيت، وكان الطاعون يقع فيهم في کلّ أوان، فكانوا إذا أحسوا به خرج من المدينة الأغنياء لقوتهم، وبقي فيها الفقراء لضعفهم، فكان الموت يكثر في الّذين أقاموا، وقل في الّذين خرجوا، فيقول الّذين 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كنا أقمنا لكثر فينا الموت، ويقول الّذين أقاموا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كنا خرجنا لقل فينا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رأيهم جميعا أنه إذا وقع الطاعون فيهم وأحسوا به خرجوا كلهم من المدينة، فلمّا أحسوا بالطاعون خرجوا جميعا، وتنحوا عن الطاعون حذر الموت، فساروا في البلاد ما شاء الله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مروا بمدينة خربّة قد جلا أهلها عنها وأفناهم الطاعون، فنزلوا بها </w:t>
      </w:r>
    </w:p>
    <w:p>
      <w:pPr>
        <w:pStyle w:val="BookText"/>
        <w:rPr/>
      </w:pPr>
      <w:r>
        <w:rPr>
          <w:rFonts w:ascii="Amiri" w:hAnsi="Amiri" w:eastAsia="Amiri" w:cs="Amiri"/>
          <w:color w:val="111111"/>
          <w:sz w:val="28"/>
          <w:sz w:val="28"/>
          <w:szCs w:val="28"/>
          <w:rtl w:val="true"/>
          <w:lang w:bidi="ar-SA"/>
        </w:rPr>
        <w:t>فلمّا حطوا رحالهم واطمأنّوا، قال لهم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جميعا، فماتوا من ساعتهم وصاروا رميما يلوح</w:t>
      </w:r>
      <w:r>
        <w:rPr>
          <w:rStyle w:val="FootnoteAnchor"/>
          <w:rtl w:val="true"/>
        </w:rPr>
        <w:footnoteReference w:id="1036"/>
      </w:r>
      <w:r>
        <w:rPr>
          <w:rFonts w:ascii="IRNazanin" w:hAnsi="IRNazanin" w:eastAsia="IRNazanin"/>
          <w:color w:val="111111"/>
          <w:sz w:val="28"/>
          <w:sz w:val="28"/>
          <w:szCs w:val="28"/>
          <w:rtl w:val="true"/>
          <w:lang w:bidi="fa-IR"/>
        </w:rPr>
        <w:t xml:space="preserve">، وكانوا على الطريق المارة فكنستهم المارة فنحوهم وجمعوهم في موضع، فمرّ بهم نبیّ من أنبياء بني إسرائيل يقال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حزقیل، فلمّا رأى تلك العظام بکی واستعبر،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لو شئت لأحييتهم الساعة كما أمتهم، فعمروا بلادك وولدوا عبادك، وعبدوك مع من يعبدك من خلقك،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أفتحب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فأحيهم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 كذا وكذا، فقال الّذي أمره الله عزّ وجلّ أن يقوله،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الإسم الأعظم،</w:t>
      </w:r>
    </w:p>
    <w:p>
      <w:pPr>
        <w:pStyle w:val="BookText"/>
        <w:rPr/>
      </w:pPr>
      <w:r>
        <w:rPr>
          <w:rFonts w:ascii="Amiri" w:hAnsi="Amiri" w:eastAsia="Amiri" w:cs="Amiri"/>
          <w:color w:val="111111"/>
          <w:sz w:val="28"/>
          <w:sz w:val="28"/>
          <w:szCs w:val="28"/>
          <w:rtl w:val="true"/>
          <w:lang w:bidi="ar-SA"/>
        </w:rPr>
        <w:t>فلمّا قال حزقيل ذلك الكلام نظر إلى العظام يطير بعضها إلى بعض، فعادوا أحياء ينظر بعضهم إلى بعض يسبحون الله عز ذكره، ويكبرونه ، ويهللونه،</w:t>
      </w:r>
    </w:p>
    <w:p>
      <w:pPr>
        <w:pStyle w:val="BookText"/>
        <w:rPr/>
      </w:pPr>
      <w:r>
        <w:rPr>
          <w:rFonts w:ascii="IRNazanin" w:hAnsi="IRNazanin" w:eastAsia="IRNazanin"/>
          <w:color w:val="111111"/>
          <w:sz w:val="28"/>
          <w:sz w:val="28"/>
          <w:szCs w:val="28"/>
          <w:rtl w:val="true"/>
          <w:lang w:bidi="fa-IR"/>
        </w:rPr>
        <w:t xml:space="preserve">فقال حزقيل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الله على کلّ شيء قدير </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 الله تعالی له أمواتا من المؤمنين، والمنافقين، والكافرين، والأخبار الدالة على ذلك كثيرة بل متواترة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فمنها ما 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علیه السلام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لَا يَبْعَثُ اللَّهُ مَنْ يَمُوتُ بَلَى وَعْدًا عَلَيْهِ حَقًّا وَلَكِنَّ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ما تقول في هذه الآية؟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المشركين يزعمون ويحلفون لرسول الله علیه السلام أن الله لا يبعث الموتى،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لمن قال هذا،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سلهم هل كان المشركون يحلفون بالله ، أم باللات والعزى؟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فأوجدنيه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بصير، لو قد قام قائمنا بعث الله إليه قوما من شيعتنا قباع سيوفهم</w:t>
      </w:r>
      <w:r>
        <w:rPr>
          <w:rStyle w:val="FootnoteAnchor"/>
          <w:rtl w:val="true"/>
        </w:rPr>
        <w:footnoteReference w:id="1039"/>
      </w:r>
      <w:r>
        <w:rPr>
          <w:rFonts w:ascii="Amiri" w:hAnsi="Amiri" w:eastAsia="Amiri" w:cs="Amiri"/>
          <w:color w:val="111111"/>
          <w:sz w:val="28"/>
          <w:sz w:val="28"/>
          <w:szCs w:val="28"/>
          <w:rtl w:val="true"/>
          <w:lang w:bidi="ar-SA"/>
        </w:rPr>
        <w:t xml:space="preserve">على عواتقهم، فيبلغ ذلك قوما من شيعتنا لم يموتوا،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فلان و فلان وفلان من قبورهم وهم مع القائم، فيبلغ ذلك قوما من عدونا فيقولون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الشيعة ما أكذبكم، هذه دولتكم وأنتم تقولون فيها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عاش هؤلاء ولا يعيشون إلى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الله قولهم،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لَا يَبْعَثُ اللَّهُ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شاذان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الرضا علیه السلام أشكو جفاء أهل واسط، وحملهم علي، وكانت عصابة من العثمانية تؤذيني، فوقّع علیه السلام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أخذ ميثاق أوليائنا على الصبر في دولة الباطل، فاصبر لحكم ربّك، فلو قد قام سیّد الخلق </w:t>
      </w:r>
      <w:r>
        <w:rPr>
          <w:rStyle w:val="FootnoteAnchor"/>
          <w:rtl w:val="true"/>
        </w:rPr>
        <w:footnoteReference w:id="1041"/>
      </w:r>
      <w:r>
        <w:rPr>
          <w:rFonts w:ascii="IRNazanin" w:hAnsi="IRNazanin" w:eastAsia="IRNazanin"/>
          <w:color w:val="111111"/>
          <w:sz w:val="28"/>
          <w:sz w:val="28"/>
          <w:szCs w:val="28"/>
          <w:rtl w:val="true"/>
          <w:lang w:bidi="fa-IR"/>
        </w:rPr>
        <w:t>لقالوا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مَنْ بَعَثَنَا مِنْ مَرْقَدِنَا هَذَا مَا وَعَدَ الرَّحْمَنُ وَصَدَقَ الْمُرْسَلُونَ</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عبدالكريم الخثعمي،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يملك القائم علیه السلام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يطول الأيام والليالي حتّی تكون السنّة من سنيه مقدار عشر سنين من سنيكم، فيكون سنو ملکه سبعين سنّة من سنيكم هذه،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آن قیامه مطر الناس جمادى الآخرة و عشرة أيام من رجب، مطرا لم تر الخلائق مثله ، فينبت الله به لحوم المؤمنين و أبدانهم في قبورهم </w:t>
      </w:r>
      <w:bookmarkStart w:id="475" w:name="pg15432_172126"/>
    </w:p>
    <w:p>
      <w:pPr>
        <w:pStyle w:val="BookText"/>
        <w:rPr/>
      </w:pPr>
      <w:bookmarkEnd w:id="475"/>
      <w:r>
        <w:rPr>
          <w:rFonts w:ascii="Amiri" w:hAnsi="Amiri" w:eastAsia="Amiri" w:cs="Amiri"/>
          <w:color w:val="111111"/>
          <w:sz w:val="28"/>
          <w:sz w:val="28"/>
          <w:szCs w:val="28"/>
          <w:rtl w:val="true"/>
          <w:lang w:bidi="ar-SA"/>
        </w:rPr>
        <w:t xml:space="preserve">وكأنّي أنظر إليهم مقبلين من قبل جهينة، ينفضون شعورهم من التراب </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 عن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عجبا وكيف لا أعجب من أموات يبعثهم الله أحياء، يلبون زمرة زمرة بالتلبية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لبيك يا داعي الله، قد تخللوا سكك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لا في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0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أنا إذا خرجت أنا وشيعتي، وخرج عثمان بن عفان و شیعته ونقتل بني أُمّية ، فعندها يود الّذين كفروا لو كانوا مسلمين </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لوقت بعث القائم فينتقم لي من الجبارين والطواغيت من قريش وبني أُمّية وسائر الناس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بعض ما يدل على المقصود </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ويأتي إن شاء الله تعالى في حرف النون ما يدل عليه </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6867000_2142443653"/>
      <w:bookmarkStart w:id="477" w:name="_Toc181"/>
      <w:bookmarkEnd w:id="476"/>
      <w:r>
        <w:rPr/>
        <w:t>22</w:t>
      </w:r>
      <w:r>
        <w:rPr>
          <w:rtl w:val="true"/>
        </w:rPr>
        <w:t xml:space="preserve">- </w:t>
      </w:r>
      <w:r>
        <w:rPr>
          <w:rtl w:val="true"/>
        </w:rPr>
        <w:t>باب شباهته بداود علیه السلام</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الله عزّ وجلّ خليفة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دَاوُودُ إِنَّا جَعَلْنَاكَ خَلِيفَةً فِي الْأَرْضِ </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 الله تعالى خليفة، فقال تعالى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الدعاء المروي عن أبي الحسن الرضا علیه السلام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إدفع عن وليك وخليفتك، إلخ</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وقد مرّ ما يدل على ذلك في حرف الألف، وحرف الخاء المعجمة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ألان الله له الحديد،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وَأَلَنَّا لَهُ الْحَدِيدَ</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ألان الله له الحديد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زيد الكوفي،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عمان يأتي إلى صاحب الزمان علیه السلام ويقول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الحديد قد لان لداود فإن أتيت بمثل ذلك صدقتك، فیریه علیه السلام معجزة داود، فينكر ذلك الرجل، فيلقي القائم عجلّ الله تعالی فرجه على عنقه عموداً من حديد فيهلك،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كذب بآيات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ناداه الحجر،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خذني فاقتل بي جالوت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يناديه حين خروجه علمه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يا ولي الله، فاقتل أعداء الله، ويناديه سيفه بمثل ذلك،</w:t>
      </w:r>
    </w:p>
    <w:p>
      <w:pPr>
        <w:pStyle w:val="BookText"/>
        <w:rPr/>
      </w:pPr>
      <w:r>
        <w:rPr>
          <w:rFonts w:ascii="IRNazanin" w:hAnsi="IRNazanin" w:eastAsia="IRNazanin"/>
          <w:color w:val="111111"/>
          <w:sz w:val="28"/>
          <w:sz w:val="28"/>
          <w:szCs w:val="28"/>
          <w:rtl w:val="true"/>
          <w:lang w:bidi="fa-IR"/>
        </w:rPr>
        <w:t xml:space="preserve">روی جميعها الشيخ الصدوق رضي الله تعالی عنه في كمال الدین وتمام النعمة </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الحجر المؤمن في زمان ظهوره حين يختفي تحته الكافر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مؤمن إن تحتي کافراً فاقتله، فيجيء المؤمن فيقتله، كما في الرواية </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جالوت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الدجال وهو شر من جالوت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يحكم بين الناس بالإلهام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في حرف الحاء المهملة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يحكم بحكم داود لا يحتاج إلى بينة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عليه كتاب من السماء مختوم بخاتم من ذهب، فيه ثلاث عشرة مسألة ،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سل عنها ابنك سليمان، فإن أخبر بهن فهو الخليفة من بعدك،</w:t>
      </w:r>
    </w:p>
    <w:p>
      <w:pPr>
        <w:pStyle w:val="BookText"/>
        <w:rPr/>
      </w:pPr>
      <w:r>
        <w:rPr>
          <w:rFonts w:ascii="IRNazanin" w:hAnsi="IRNazanin" w:eastAsia="IRNazanin"/>
          <w:color w:val="111111"/>
          <w:sz w:val="28"/>
          <w:sz w:val="28"/>
          <w:szCs w:val="28"/>
          <w:rtl w:val="true"/>
          <w:lang w:bidi="fa-IR"/>
        </w:rPr>
        <w:t>فدعا داود سبعين قسّاً، وسبعين حبراً، وأجلس سليمان علیه السلام بين أيديهم،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بني، ما أقرب الأشياء؟ وما أبعد الأشياء؟ وما آنس الأشياء؟ وما أوحش الأشياء؟ وما أحسن الأشياء؟ وما أقبح الأشياء؟ وما أقل الأشياء؟ وما أكثر الأشياء؟ وما القائمان؟ وما المختلفان؟ وما المتباغضان؟ وما الأمر الّذي إذا ركبه الرجل حمد آخره؟ والأمر الّذي إذا ركبه الرجل ذم آخره؟</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أقرب الأشياء فالآخرة، وأما أبعد الأشياء فما فاتك من الدنيا، وأما آنس الأشياء فجسد فيه روح ناطق، وأما أوحش الأشياء فجسد بلا روح، وأما أحسن الأشياء فالإيمان بعد الكفر، وأما أقبح الأشياء فالكفر بعد الإيمان، وأما أقل الأشياء فاليقين، وأما أكثر الأشياء فالشك،</w:t>
      </w:r>
    </w:p>
    <w:p>
      <w:pPr>
        <w:pStyle w:val="BookText"/>
        <w:rPr/>
      </w:pPr>
      <w:r>
        <w:rPr>
          <w:rFonts w:ascii="Amiri" w:hAnsi="Amiri" w:eastAsia="Amiri" w:cs="Amiri"/>
          <w:color w:val="111111"/>
          <w:sz w:val="28"/>
          <w:sz w:val="28"/>
          <w:szCs w:val="28"/>
          <w:rtl w:val="true"/>
          <w:lang w:bidi="ar-SA"/>
        </w:rPr>
        <w:t>وأما القائمان فالسماء والأرض، وأما المختلفان فالليل والنهار، وأما المتباغضان فالموت والحياة، وأما الأمر الّذي إذا ركبه الرجل حمد آخره فالحلم على الغضب، وأما الأمر الّذي إذا ركبه الرجل ذم آخره فالحدة على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ذلك الخاتم فإذا هذه المسائل سواء على ما نزل من السماء</w:t>
      </w:r>
    </w:p>
    <w:p>
      <w:pPr>
        <w:pStyle w:val="BookText"/>
        <w:rPr/>
      </w:pPr>
      <w:r>
        <w:rPr>
          <w:rFonts w:ascii="IRNazanin" w:hAnsi="IRNazanin" w:eastAsia="IRNazanin"/>
          <w:color w:val="111111"/>
          <w:sz w:val="28"/>
          <w:sz w:val="28"/>
          <w:szCs w:val="28"/>
          <w:rtl w:val="true"/>
          <w:lang w:bidi="fa-IR"/>
        </w:rPr>
        <w:t>فقال القسيسون والأحبار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الشيء الّذي إذا صلح صلح کلّ شيء من الإنسان، وإذا فسد فسد کلّ شيء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فرضوا بخلافته </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كتاب مختوم بخاتم من 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أنه قال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كأنّي أنظر إلى القائم علیه السلام على منبر الكوفة وحوله أصحابه ثلاثمائة وثلاثة عشر رجلا، عدة أهل بدر، وهم أصحاب الألوية، وهم حكام الله في أرضه </w:t>
      </w:r>
      <w:bookmarkStart w:id="478" w:name="pg15432_172129"/>
    </w:p>
    <w:p>
      <w:pPr>
        <w:pStyle w:val="BookText"/>
        <w:rPr/>
      </w:pPr>
      <w:bookmarkEnd w:id="478"/>
      <w:r>
        <w:rPr>
          <w:rFonts w:ascii="IRNazanin" w:hAnsi="IRNazanin" w:eastAsia="IRNazanin"/>
          <w:color w:val="111111"/>
          <w:sz w:val="28"/>
          <w:sz w:val="28"/>
          <w:szCs w:val="28"/>
          <w:rtl w:val="true"/>
          <w:lang w:bidi="fa-IR"/>
        </w:rPr>
        <w:t xml:space="preserve">على خلقه، حتّی يستخرج من قبائه كتاباً مختوماً بخاتم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معهود من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فيجفلون عنه </w:t>
      </w:r>
      <w:r>
        <w:rPr>
          <w:rStyle w:val="FootnoteAnchor"/>
          <w:rtl w:val="true"/>
        </w:rPr>
        <w:footnoteReference w:id="1059"/>
      </w:r>
      <w:r>
        <w:rPr>
          <w:rFonts w:ascii="IRNazanin" w:hAnsi="IRNazanin" w:eastAsia="IRNazanin"/>
          <w:color w:val="111111"/>
          <w:sz w:val="28"/>
          <w:sz w:val="28"/>
          <w:szCs w:val="28"/>
          <w:rtl w:val="true"/>
          <w:lang w:bidi="fa-IR"/>
        </w:rPr>
        <w:t>إجفال الغنم البكم، فلا يبقى منهم إلا الوزير وأحد عشر نقيبا ، كما بقوا مع موسی بن عمران علیه السلام،</w:t>
      </w:r>
    </w:p>
    <w:p>
      <w:pPr>
        <w:pStyle w:val="BookText"/>
        <w:rPr/>
      </w:pPr>
      <w:r>
        <w:rPr>
          <w:rFonts w:ascii="Amiri" w:hAnsi="Amiri" w:eastAsia="Amiri" w:cs="Amiri"/>
          <w:color w:val="111111"/>
          <w:sz w:val="28"/>
          <w:sz w:val="28"/>
          <w:szCs w:val="28"/>
          <w:rtl w:val="true"/>
          <w:lang w:bidi="ar-SA"/>
        </w:rPr>
        <w:t xml:space="preserve">فيجولون في الأرض ولا يجدون عنه مذهباً، فيرجعون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وقد مرّ من طريق آخر عن البحار، مع تفاوت فيه، فراجع </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6867002_2142443653"/>
      <w:bookmarkStart w:id="480" w:name="_Toc182"/>
      <w:bookmarkEnd w:id="479"/>
      <w:r>
        <w:rPr/>
        <w:t>23</w:t>
      </w:r>
      <w:r>
        <w:rPr>
          <w:rtl w:val="true"/>
        </w:rPr>
        <w:t>۔ باب شباهته بسلیمان علیه السلام</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داود خليفة، ولم يبلغ الحلم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الحديث، عن أبي جعفر الثاني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تبارك وتعالى أوحي إلى داود علیه السلام أن يستخلف سليمان وهو صبي يرعى الغنم، فأنكر ذلك عباد بني إسرائيل وعلماؤهم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خذ عصي المتكلمين وعصا سليمان، واجعلها في بیت، واختم عليه بخواتيم القوم، فإذا كان من الغد فمن كانت عصاه قد أورقت وأثمرت فهو الخليفة، فأخبرهم داود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رضينا وسلمنا </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عزّ وجلّ خليفة وهو صبي له خمس سنين تقريبا وقد أجاب في حياة أبيه عن مسائل سعد بن عبدالله القمي، كما مر</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لِي مُلْكًا لَا يَنْبَغِي لِأَحَدٍ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الكيفية، فإن ملك سلاطين العالم كما هو المتعارف المعتاد مشوب بالجور والفساد، وأراد سليمان أن يكون ملکه كذلك، وأيضاً سلطنة ملوك الأرض إنما هو على الإنس وسلطنته كانت على الجن والإنس والطير قال الله عزّوجلّ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وَحُشِرَ لِسُلَيْمَانَ جُنُودُهُ مِنَ الْجِنِّ وَالْإِنْسِ وَالطَّيْرِ فَهُمْ يُوزَعُونَ </w:t>
      </w:r>
      <w:r>
        <w:rPr>
          <w:rFonts w:eastAsia="Amiri" w:cs="Amiri" w:ascii="Amiri" w:hAnsi="Amiri"/>
          <w:color w:val="111111"/>
          <w:sz w:val="28"/>
          <w:szCs w:val="28"/>
          <w:rtl w:val="true"/>
          <w:lang w:bidi="ar-SA"/>
        </w:rPr>
        <w:t>»</w:t>
      </w:r>
      <w:r>
        <w:rPr>
          <w:rStyle w:val="FootnoteAnchor"/>
          <w:rtl w:val="true"/>
        </w:rPr>
        <w:footnoteReference w:id="1063"/>
      </w:r>
      <w:bookmarkStart w:id="481" w:name="pg15432_172130"/>
    </w:p>
    <w:p>
      <w:pPr>
        <w:pStyle w:val="BookText"/>
        <w:rPr/>
      </w:pPr>
      <w:bookmarkEnd w:id="4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الله تعالى له ملكا لم يكن نظيره لأحد من الأولين والآخرين، من حيث الكيفية والكمية، أما الكمية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يملك ما بين الخافقين، كما في الحديث، وأما الكيفية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محض العدل، وعدل محض ولان سلطنته تعم جميع أهل السماوات والأرضين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له الريح،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الرِّيحَ تَجْرِي بِأَمْرِهِ رُخَاءً حَيْثُ أَصَابَ</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يسخر الله له الريح، ففي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مرّ 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الله تبارك وتعالى ريحاً فتنادي بکلّ 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المهدي يقضي بقضاء داود وسليمان علیه السلام ولا يريد عليه بينة </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عن قومه برهة من الزمان، كما عن الصادق علیه السلام في حديث رواه رئيس المحدثين في كتاب كمال الدين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 قومه أكثر من غيبة سليمان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ردت له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الشمس والقمر فیجیبانه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حشمة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حشمة الله</w:t>
      </w:r>
      <w:r>
        <w:rPr>
          <w:rFonts w:eastAsia="IRNazanin" w:cs="IRNazanin"/>
          <w:color w:val="111111"/>
          <w:sz w:val="28"/>
          <w:szCs w:val="28"/>
          <w:rtl w:val="true"/>
          <w:lang w:bidi="fa-IR"/>
        </w:rPr>
        <w:t>.</w:t>
      </w:r>
    </w:p>
    <w:p>
      <w:pPr>
        <w:pStyle w:val="Heading6"/>
        <w:numPr>
          <w:ilvl w:val="5"/>
          <w:numId w:val="1"/>
        </w:numPr>
        <w:rPr/>
      </w:pPr>
      <w:bookmarkStart w:id="482" w:name="__RefHeading___Toc6867004_2142443653"/>
      <w:bookmarkStart w:id="483" w:name="_Toc183"/>
      <w:bookmarkEnd w:id="482"/>
      <w:r>
        <w:rPr/>
        <w:t>24</w:t>
      </w:r>
      <w:r>
        <w:rPr>
          <w:rtl w:val="true"/>
        </w:rPr>
        <w:t xml:space="preserve">- </w:t>
      </w:r>
      <w:r>
        <w:rPr>
          <w:rtl w:val="true"/>
        </w:rPr>
        <w:t>باب شباهته بآصف علیه السلام</w:t>
      </w:r>
      <w:bookmarkEnd w:id="4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علم من الكتاب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علوم الكتاب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غيبه الله تعالى غيبة طال أمدها، كما روي في كمال الدين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غيبه الله تعالى غيبة طال أمدها </w:t>
      </w:r>
      <w:r>
        <w:rPr>
          <w:rFonts w:eastAsia="IRNazanin" w:cs="IRNazanin"/>
          <w:color w:val="111111"/>
          <w:sz w:val="28"/>
          <w:szCs w:val="28"/>
          <w:rtl w:val="true"/>
          <w:lang w:bidi="fa-IR"/>
        </w:rPr>
        <w:t xml:space="preserve">. </w:t>
      </w:r>
      <w:bookmarkStart w:id="484" w:name="pg15432_172131"/>
    </w:p>
    <w:p>
      <w:pPr>
        <w:pStyle w:val="BookText"/>
        <w:rPr/>
      </w:pPr>
      <w:bookmarkEnd w:id="4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البلوى على بني إسرائيل بغيبته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البلوى على المؤمنين بغيبته كما مر</w:t>
      </w:r>
      <w:r>
        <w:rPr>
          <w:rFonts w:eastAsia="IRNazanin" w:cs="IRNazanin"/>
          <w:color w:val="111111"/>
          <w:sz w:val="28"/>
          <w:szCs w:val="28"/>
          <w:rtl w:val="true"/>
          <w:lang w:bidi="fa-IR"/>
        </w:rPr>
        <w:t>.</w:t>
      </w:r>
      <w:r>
        <w:rPr>
          <w:rStyle w:val="FootnoteAnchor"/>
          <w:rtl w:val="true"/>
        </w:rPr>
        <w:footnoteReference w:id="1067"/>
      </w:r>
    </w:p>
    <w:p>
      <w:pPr>
        <w:pStyle w:val="Heading6"/>
        <w:numPr>
          <w:ilvl w:val="5"/>
          <w:numId w:val="1"/>
        </w:numPr>
        <w:rPr/>
      </w:pPr>
      <w:bookmarkStart w:id="485" w:name="__RefHeading___Toc6867006_2142443653"/>
      <w:bookmarkStart w:id="486" w:name="_Toc184"/>
      <w:bookmarkEnd w:id="485"/>
      <w:r>
        <w:rPr/>
        <w:t>25</w:t>
      </w:r>
      <w:r>
        <w:rPr>
          <w:rtl w:val="true"/>
        </w:rPr>
        <w:t xml:space="preserve">- </w:t>
      </w:r>
      <w:r>
        <w:rPr>
          <w:rtl w:val="true"/>
        </w:rPr>
        <w:t>باب شباهته بدانیال علیه السلام</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عن بني إسرائيل مدة مديدة، وكان محبوساً في جب عظیم واسع مع أسد ليفترسه، فحرسه الله تعالى، وأمر نبيا من بني إسرائيل أن يأتيه بطعامه وشرابه، واشتد البلاء على شيعته وأحبائه </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غاب عنّا واشتد البلاء بغيبته علينا، وأراد أعداؤه أن يقتلوه فحرسه الله تعالى، كما سبق </w:t>
      </w:r>
      <w:r>
        <w:rPr>
          <w:rFonts w:eastAsia="IRNazanin" w:cs="IRNazanin"/>
          <w:color w:val="111111"/>
          <w:sz w:val="28"/>
          <w:szCs w:val="28"/>
          <w:rtl w:val="true"/>
          <w:lang w:bidi="fa-IR"/>
        </w:rPr>
        <w:t>.</w:t>
      </w:r>
    </w:p>
    <w:p>
      <w:pPr>
        <w:pStyle w:val="Heading6"/>
        <w:numPr>
          <w:ilvl w:val="5"/>
          <w:numId w:val="1"/>
        </w:numPr>
        <w:rPr/>
      </w:pPr>
      <w:bookmarkStart w:id="487" w:name="__RefHeading___Toc6867008_2142443653"/>
      <w:bookmarkStart w:id="488" w:name="_Toc185"/>
      <w:bookmarkEnd w:id="487"/>
      <w:r>
        <w:rPr/>
        <w:t>26</w:t>
      </w:r>
      <w:r>
        <w:rPr>
          <w:rtl w:val="true"/>
        </w:rPr>
        <w:t>۔ باب شباهته بعزير علیه السلام</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إلى قومه وظهر فيهم قرأ التوراة، كما أنزلت على موسی بن عمران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يظهر لأهل الأرض يقرأ القرآن، كما أنزل على خاتم النبيين صلی الله علیه وآله وسلم </w:t>
      </w:r>
      <w:r>
        <w:rPr>
          <w:rFonts w:eastAsia="IRNazanin" w:cs="IRNazanin"/>
          <w:color w:val="111111"/>
          <w:sz w:val="28"/>
          <w:szCs w:val="28"/>
          <w:rtl w:val="true"/>
          <w:lang w:bidi="fa-IR"/>
        </w:rPr>
        <w:t>.</w:t>
      </w:r>
    </w:p>
    <w:p>
      <w:pPr>
        <w:pStyle w:val="Heading6"/>
        <w:numPr>
          <w:ilvl w:val="5"/>
          <w:numId w:val="1"/>
        </w:numPr>
        <w:rPr/>
      </w:pPr>
      <w:bookmarkStart w:id="489" w:name="__RefHeading___Toc6867010_2142443653"/>
      <w:bookmarkStart w:id="490" w:name="_Toc186"/>
      <w:bookmarkEnd w:id="489"/>
      <w:r>
        <w:rPr/>
        <w:t>27</w:t>
      </w:r>
      <w:r>
        <w:rPr>
          <w:rtl w:val="true"/>
        </w:rPr>
        <w:t xml:space="preserve">- </w:t>
      </w:r>
      <w:r>
        <w:rPr>
          <w:rtl w:val="true"/>
        </w:rPr>
        <w:t>باب شباهته بجرجيس علیه السلام</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جرجيس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 الله له الموتی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جاءته فقالت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العبد الصالح، كان لنا ثور نعيش به، فمات، فقال لها جرجیس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 عصاي هذه فضعيها على ثورك وقولي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جرجيس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ففعلت، فقام حيا فآمنت بالله </w:t>
      </w:r>
      <w:r>
        <w:rPr>
          <w:rFonts w:eastAsia="IRNazanin" w:cs="IRNazanin"/>
          <w:color w:val="111111"/>
          <w:sz w:val="28"/>
          <w:szCs w:val="28"/>
          <w:rtl w:val="true"/>
          <w:lang w:bidi="fa-IR"/>
        </w:rPr>
        <w:t xml:space="preserve">. </w:t>
      </w:r>
      <w:r>
        <w:rPr>
          <w:rStyle w:val="FootnoteAnchor"/>
          <w:rtl w:val="true"/>
        </w:rPr>
        <w:footnoteReference w:id="106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 الله تعالى له الموتی کما مر</w:t>
      </w:r>
      <w:r>
        <w:rPr>
          <w:rFonts w:eastAsia="IRNazanin" w:cs="IRNazanin"/>
          <w:color w:val="111111"/>
          <w:sz w:val="28"/>
          <w:szCs w:val="28"/>
          <w:rtl w:val="true"/>
          <w:lang w:bidi="fa-IR"/>
        </w:rPr>
        <w:t>.</w:t>
      </w:r>
      <w:r>
        <w:rPr>
          <w:rStyle w:val="FootnoteAnchor"/>
          <w:rtl w:val="true"/>
        </w:rPr>
        <w:footnoteReference w:id="1070"/>
      </w:r>
      <w:bookmarkStart w:id="491" w:name="pg15432_172132"/>
    </w:p>
    <w:p>
      <w:pPr>
        <w:pStyle w:val="Heading6"/>
        <w:numPr>
          <w:ilvl w:val="5"/>
          <w:numId w:val="1"/>
        </w:numPr>
        <w:rPr/>
      </w:pPr>
      <w:bookmarkStart w:id="492" w:name="__RefHeading___Toc6867012_2142443653"/>
      <w:bookmarkStart w:id="493" w:name="_Toc187"/>
      <w:bookmarkEnd w:id="491"/>
      <w:bookmarkEnd w:id="492"/>
      <w:r>
        <w:rPr/>
        <w:t>28</w:t>
      </w:r>
      <w:r>
        <w:rPr>
          <w:rtl w:val="true"/>
        </w:rPr>
        <w:t xml:space="preserve">- </w:t>
      </w:r>
      <w:r>
        <w:rPr>
          <w:rtl w:val="true"/>
        </w:rPr>
        <w:t>باب شباهته بأيوب علیه السلام</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على البلاء سبع سنين، كما روي عن أبي عبدالله علیه السلام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وَجَدْنَاهُ صَابِرًا نِعْمَ الْعَبْدُ إِنَّهُ أَوَّابٌ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على البلاء منذ مات أبوه إلى الآن، ولا أدري إلى متى يطول صبره؟ وقد مرّ في حرف الباء ما يناسب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 له من الأرض عين من الماء أو عينان،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ارْكُضْ بِرِجْلِكَ هَذَا مُغْتَسَلٌ بَارِدٌ وَشَرَابٌ </w:t>
      </w:r>
      <w:r>
        <w:rPr>
          <w:rFonts w:eastAsia="Amiri" w:cs="Amiri" w:ascii="Amiri" w:hAnsi="Amiri"/>
          <w:color w:val="111111"/>
          <w:sz w:val="28"/>
          <w:szCs w:val="28"/>
          <w:rtl w:val="true"/>
          <w:lang w:bidi="ar-SA"/>
        </w:rPr>
        <w:t xml:space="preserve">» . </w:t>
      </w:r>
      <w:r>
        <w:rPr>
          <w:rStyle w:val="FootnoteAnchor"/>
          <w:rtl w:val="true"/>
        </w:rPr>
        <w:footnoteReference w:id="10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نبع له من الأرض عين من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بعض الروايات والحكايات في ذلك </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ونزيدك هنا ملخص ما نقله القطب الراوندي في الخرائج، ونقله الفاضل المجلسي في البحار، عن كتاب الغيبة 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سورة، أنه رأى الحجّة علیه السلام حين رجوعه من کربّلا، بعد زيارة عرفة،</w:t>
      </w:r>
    </w:p>
    <w:p>
      <w:pPr>
        <w:pStyle w:val="BookText"/>
        <w:rPr/>
      </w:pPr>
      <w:r>
        <w:rPr>
          <w:rFonts w:ascii="IRNazanin" w:hAnsi="IRNazanin" w:eastAsia="IRNazanin"/>
          <w:color w:val="111111"/>
          <w:sz w:val="28"/>
          <w:sz w:val="28"/>
          <w:szCs w:val="28"/>
          <w:rtl w:val="true"/>
          <w:lang w:bidi="fa-IR"/>
        </w:rPr>
        <w:t>قال أبو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ومشينا ليلتنا فإذا نحن على مقابر مسجد السهلة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منزلك،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تمضي أنت إلى ابن الزراري عليّ بن يحيى، فتقول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يعطيك المال بعلامة كذا وكذا، في موضع كذا وكذا، ومغطى بكذا،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الحسن،</w:t>
      </w:r>
    </w:p>
    <w:p>
      <w:pPr>
        <w:pStyle w:val="BookText"/>
        <w:rPr/>
      </w:pPr>
      <w:r>
        <w:rPr>
          <w:rFonts w:ascii="IRNazanin" w:hAnsi="IRNazanin" w:eastAsia="IRNazanin"/>
          <w:color w:val="111111"/>
          <w:sz w:val="28"/>
          <w:sz w:val="28"/>
          <w:szCs w:val="28"/>
          <w:rtl w:val="true"/>
          <w:lang w:bidi="fa-IR"/>
        </w:rPr>
        <w:t xml:space="preserve">ثمّ مشينا حتّی انتهينا إلى النواويس في السحر، فجلس وحفر بيده فإذا الماء قد خرج، وتوضأ، ثمّ صلی ثلاث عشرة ركعة، فمضيت إلى الزراري، فدققت 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سورة،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ولك يا أبا سورة، فلمّا خرج وقصصت عليه القصة صافحني، وقبل وجهي، ومسح يدي على وجهه، ثم أدخلني الدار، فأخرج الصرة من عند رجلي السرير ، </w:t>
      </w:r>
      <w:bookmarkStart w:id="494" w:name="pg15432_172133"/>
    </w:p>
    <w:p>
      <w:pPr>
        <w:pStyle w:val="BookText"/>
        <w:rPr/>
      </w:pPr>
      <w:bookmarkEnd w:id="494"/>
      <w:r>
        <w:rPr>
          <w:rFonts w:ascii="Amiri" w:hAnsi="Amiri" w:eastAsia="Amiri" w:cs="Amiri"/>
          <w:color w:val="111111"/>
          <w:sz w:val="28"/>
          <w:sz w:val="28"/>
          <w:szCs w:val="28"/>
          <w:rtl w:val="true"/>
          <w:lang w:bidi="ar-SA"/>
        </w:rPr>
        <w:t xml:space="preserve">فاستبصر أبو سورة، وتشيع وكان زيديّاً </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 الله عزّ وجلّ له الموتى،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وَمِثْلَهُمْ مَعَهُمْ رَحْمَةً مِنْ عِنْدِنَا وَذِكْرَى لِلْعَابِدِينَ </w:t>
      </w:r>
      <w:r>
        <w:rPr>
          <w:rFonts w:eastAsia="Amiri" w:cs="Amiri" w:ascii="Amiri" w:hAnsi="Amiri"/>
          <w:color w:val="111111"/>
          <w:sz w:val="28"/>
          <w:szCs w:val="28"/>
          <w:rtl w:val="true"/>
          <w:lang w:bidi="ar-SA"/>
        </w:rPr>
        <w:t xml:space="preserve">» . </w:t>
      </w:r>
      <w:r>
        <w:rPr>
          <w:rStyle w:val="FootnoteAnchor"/>
          <w:rtl w:val="true"/>
        </w:rPr>
        <w:footnoteReference w:id="10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 الله تعالی له الموتى، وقد مرّ ما يدل على ذلك،</w:t>
      </w:r>
    </w:p>
    <w:p>
      <w:pPr>
        <w:pStyle w:val="BookText"/>
        <w:rPr/>
      </w:pPr>
      <w:r>
        <w:rPr>
          <w:rFonts w:ascii="Amiri" w:hAnsi="Amiri" w:eastAsia="Amiri" w:cs="Amiri"/>
          <w:color w:val="111111"/>
          <w:sz w:val="28"/>
          <w:sz w:val="28"/>
          <w:szCs w:val="28"/>
          <w:rtl w:val="true"/>
          <w:lang w:bidi="ar-SA"/>
        </w:rPr>
        <w:t xml:space="preserve">ويأتي ما يدل عليه في شباهته بعيسى إن شاء الله تعالى </w:t>
      </w:r>
      <w:r>
        <w:rPr>
          <w:rFonts w:eastAsia="Amiri" w:cs="Amiri" w:ascii="Amiri" w:hAnsi="Amiri"/>
          <w:color w:val="111111"/>
          <w:sz w:val="28"/>
          <w:szCs w:val="28"/>
          <w:rtl w:val="true"/>
          <w:lang w:bidi="ar-SA"/>
        </w:rPr>
        <w:t>.</w:t>
      </w:r>
      <w:r>
        <w:rPr>
          <w:rStyle w:val="FootnoteAnchor"/>
          <w:rtl w:val="true"/>
        </w:rPr>
        <w:footnoteReference w:id="1076"/>
      </w:r>
    </w:p>
    <w:p>
      <w:pPr>
        <w:pStyle w:val="Heading6"/>
        <w:numPr>
          <w:ilvl w:val="5"/>
          <w:numId w:val="1"/>
        </w:numPr>
        <w:rPr/>
      </w:pPr>
      <w:bookmarkStart w:id="495" w:name="__RefHeading___Toc6867014_2142443653"/>
      <w:bookmarkStart w:id="496" w:name="_Toc188"/>
      <w:bookmarkEnd w:id="495"/>
      <w:r>
        <w:rPr/>
        <w:t>29</w:t>
      </w:r>
      <w:r>
        <w:rPr>
          <w:rtl w:val="true"/>
        </w:rPr>
        <w:t xml:space="preserve">- </w:t>
      </w:r>
      <w:r>
        <w:rPr>
          <w:rtl w:val="true"/>
        </w:rPr>
        <w:t>باب شباهته بيونس علیه السلام</w:t>
      </w:r>
      <w:bookmarkEnd w:id="496"/>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مسلم،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أبي جعفر محمّد بن عليّ الباقر علیه السلام وأنا أريد أن أسأله عن القائم من آل محمّد صلی الله علیه وآله وسلم ، فقال علیه السلام مبتدئا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مسلم، إن في القائم من آل محمّد علیه السلام شبها من خمسة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متى، ويوسف بن يعقوب، وموسى، وعيسى، ومحمّد صلوات الله عليهم، فأما شبهه من يونس ابن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فرجوعه من غيبته وهو شاب بعد كبر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وقد مضى تمامه </w:t>
      </w:r>
      <w:r>
        <w:rPr>
          <w:rFonts w:eastAsia="IRNazanin" w:cs="IRNazanin"/>
          <w:color w:val="111111"/>
          <w:sz w:val="28"/>
          <w:szCs w:val="28"/>
          <w:rtl w:val="true"/>
          <w:lang w:bidi="fa-IR"/>
        </w:rPr>
        <w:t>.</w:t>
      </w:r>
      <w:r>
        <w:rPr>
          <w:rStyle w:val="FootnoteAnchor"/>
          <w:rtl w:val="true"/>
        </w:rPr>
        <w:footnoteReference w:id="1078"/>
      </w:r>
    </w:p>
    <w:p>
      <w:pPr>
        <w:pStyle w:val="Heading6"/>
        <w:numPr>
          <w:ilvl w:val="5"/>
          <w:numId w:val="1"/>
        </w:numPr>
        <w:rPr/>
      </w:pPr>
      <w:bookmarkStart w:id="497" w:name="__RefHeading___Toc6867016_2142443653"/>
      <w:bookmarkStart w:id="498" w:name="_Toc189"/>
      <w:bookmarkEnd w:id="497"/>
      <w:r>
        <w:rPr/>
        <w:t>30</w:t>
      </w:r>
      <w:r>
        <w:rPr>
          <w:rtl w:val="true"/>
        </w:rPr>
        <w:t xml:space="preserve">- </w:t>
      </w:r>
      <w:r>
        <w:rPr>
          <w:rtl w:val="true"/>
        </w:rPr>
        <w:t>باب شباهته بزکریا علیه السلام</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نادته الملائكة وهو قائم يصلي في المحراب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ناداه الجبار جلّ جلاله، كما مرّ </w:t>
      </w:r>
      <w:r>
        <w:rPr>
          <w:rStyle w:val="FootnoteAnchor"/>
          <w:rtl w:val="true"/>
        </w:rPr>
        <w:footnoteReference w:id="1079"/>
      </w:r>
      <w:r>
        <w:rPr>
          <w:rFonts w:ascii="IRNazanin" w:hAnsi="IRNazanin" w:eastAsia="IRNazanin"/>
          <w:color w:val="111111"/>
          <w:sz w:val="28"/>
          <w:sz w:val="28"/>
          <w:szCs w:val="28"/>
          <w:rtl w:val="true"/>
          <w:lang w:bidi="fa-IR"/>
        </w:rPr>
        <w:t>، وتناديه الملائكة في كل ليلة قدر، وينادیه جبرئيل حين يبايعه ويده على يده،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الراوندي في الخرائج عن أبي جعفر الباقر علیه السلام </w:t>
      </w:r>
      <w:r>
        <w:rPr>
          <w:rFonts w:eastAsia="IRNazanin" w:cs="IRNazanin"/>
          <w:color w:val="111111"/>
          <w:sz w:val="28"/>
          <w:szCs w:val="28"/>
          <w:rtl w:val="true"/>
          <w:lang w:bidi="fa-IR"/>
        </w:rPr>
        <w:t xml:space="preserve">. </w:t>
      </w:r>
      <w:r>
        <w:rPr>
          <w:rStyle w:val="FootnoteAnchor"/>
          <w:rtl w:val="true"/>
        </w:rPr>
        <w:footnoteReference w:id="1080"/>
      </w:r>
      <w:bookmarkStart w:id="499" w:name="pg15432_172134"/>
    </w:p>
    <w:p>
      <w:pPr>
        <w:pStyle w:val="BookText"/>
        <w:rPr/>
      </w:pPr>
      <w:bookmarkEnd w:id="499"/>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مفضل المروي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قولك مقبول، وأمرك جائز، الخبر </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في مصيبة مولانا أبي عبدالله الحسين علیه السلام ثلاثة أيام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تقدم في حديث أحمد بن إسحاق في الباب الثاني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يبكيه ويندبه طول عمره، وجميع دهره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ولاندبتك صباحا ومساء، ولابكين عليك بدل الدموع دما</w:t>
      </w:r>
      <w:r>
        <w:rPr>
          <w:rFonts w:eastAsia="Amiri" w:cs="Amiri" w:ascii="Amiri" w:hAnsi="Amiri"/>
          <w:color w:val="111111"/>
          <w:sz w:val="28"/>
          <w:szCs w:val="28"/>
          <w:rtl w:val="true"/>
          <w:lang w:bidi="ar-SA"/>
        </w:rPr>
        <w:t>.</w:t>
      </w:r>
      <w:r>
        <w:rPr>
          <w:rStyle w:val="FootnoteAnchor"/>
          <w:rtl w:val="true"/>
        </w:rPr>
        <w:footnoteReference w:id="1083"/>
      </w:r>
    </w:p>
    <w:p>
      <w:pPr>
        <w:pStyle w:val="Heading6"/>
        <w:numPr>
          <w:ilvl w:val="5"/>
          <w:numId w:val="1"/>
        </w:numPr>
        <w:rPr/>
      </w:pPr>
      <w:bookmarkStart w:id="500" w:name="__RefHeading___Toc6867018_2142443653"/>
      <w:bookmarkStart w:id="501" w:name="_Toc190"/>
      <w:bookmarkEnd w:id="500"/>
      <w:r>
        <w:rPr/>
        <w:t>31</w:t>
      </w:r>
      <w:r>
        <w:rPr>
          <w:rtl w:val="true"/>
        </w:rPr>
        <w:t xml:space="preserve">- </w:t>
      </w:r>
      <w:r>
        <w:rPr>
          <w:rtl w:val="true"/>
        </w:rPr>
        <w:t>باب شباهته بيحيى علیه السلام</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بولادته قبل أن يولد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بولادته قبل أن يولد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في بطن أمه،</w:t>
      </w:r>
    </w:p>
    <w:p>
      <w:pPr>
        <w:pStyle w:val="BookText"/>
        <w:rPr/>
      </w:pPr>
      <w:r>
        <w:rPr>
          <w:rFonts w:ascii="IRNazanin" w:hAnsi="IRNazanin" w:eastAsia="IRNazanin"/>
          <w:color w:val="111111"/>
          <w:sz w:val="28"/>
          <w:sz w:val="28"/>
          <w:szCs w:val="28"/>
          <w:rtl w:val="true"/>
          <w:lang w:bidi="fa-IR"/>
        </w:rPr>
        <w:t>كما في الحديث عن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مریم دخلت على أم يحيى امرأة زکریا، فلم تقم لها، فناداها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إليك سیّدة نساء العالمين، مشتملة على سیّد رجال العالمين، فلا تقومين إليها؟ </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فلمّا دخلت إلى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الكبرى، ومريم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تقم إليها امرأة زكريا، فأذن الله ليحيى وهو في بطن أمه ، فنخس في بطنها، وأزعجها، ونادي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 بأن عليك القيام فكيف لا تقومين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فانزعجت، وقامت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تكلم في بطن أمه، فقرأ سورة القدر ، كما في رواية حكيمة </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أزهد أهل زمانه وأعبدهم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أهل زمانه وازهدهم</w:t>
      </w:r>
      <w:r>
        <w:rPr>
          <w:rFonts w:eastAsia="IRNazanin" w:cs="IRNazanin"/>
          <w:color w:val="111111"/>
          <w:sz w:val="28"/>
          <w:szCs w:val="28"/>
          <w:rtl w:val="true"/>
          <w:lang w:bidi="fa-IR"/>
        </w:rPr>
        <w:t xml:space="preserve">. </w:t>
      </w:r>
      <w:bookmarkStart w:id="502" w:name="pg15432_172135"/>
    </w:p>
    <w:p>
      <w:pPr>
        <w:pStyle w:val="Heading6"/>
        <w:numPr>
          <w:ilvl w:val="5"/>
          <w:numId w:val="1"/>
        </w:numPr>
        <w:rPr/>
      </w:pPr>
      <w:bookmarkStart w:id="503" w:name="__RefHeading___Toc6867020_2142443653"/>
      <w:bookmarkStart w:id="504" w:name="_Toc191"/>
      <w:bookmarkEnd w:id="502"/>
      <w:bookmarkEnd w:id="503"/>
      <w:r>
        <w:rPr/>
        <w:t>32</w:t>
      </w:r>
      <w:r>
        <w:rPr>
          <w:rtl w:val="true"/>
        </w:rPr>
        <w:t xml:space="preserve">- </w:t>
      </w:r>
      <w:r>
        <w:rPr>
          <w:rtl w:val="true"/>
        </w:rPr>
        <w:t>باب شباهته بعيسى علیه السلام</w:t>
      </w:r>
      <w:bookmarkEnd w:id="5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سیّدة النساء في زمانها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سیّدة النساء في زمانها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في بطن أمه، وكان يسبح، رواه الفاضل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حاشية خامس البحار عن الثعلبي من طريق العامة </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في بطن أمه كما مرّ آنفا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في المهد صبيا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في المهد صبياً، ويدل على ذلك عدة 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حكيمة بنت محمّد بن عليّ الجواد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الحجّة علیه السلام تكلم بعد ولادته،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 شريك له وأن محمّدا رسول الله صلی الله علیه وآله وسلم ثم صلى على أمیرالمؤمنین، وعلى الأئمة علیهم السلام إلى أن وقف على أبيه، ثمّ أحجم</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وتكلم في اليوم السابع بالتوحيد، والصلاة على محمّد والأئمة علیهم السلام</w:t>
      </w:r>
    </w:p>
    <w:p>
      <w:pPr>
        <w:pStyle w:val="BookText"/>
        <w:rPr/>
      </w:pP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وَنُرِيدُ أَنْ نَمُنَّ عَلَى الَّذِينَ اسْتُضْعِفُوا </w:t>
      </w:r>
      <w:r>
        <w:rPr>
          <w:rFonts w:eastAsia="Amiri" w:cs="Amiri" w:ascii="Amiri" w:hAnsi="Amiri"/>
          <w:color w:val="111111"/>
          <w:sz w:val="28"/>
          <w:szCs w:val="28"/>
          <w:rtl w:val="true"/>
          <w:lang w:bidi="ar-SA"/>
        </w:rPr>
        <w:t xml:space="preserve">...). </w:t>
      </w:r>
      <w:r>
        <w:rPr>
          <w:rStyle w:val="FootnoteAnchor"/>
          <w:rtl w:val="true"/>
        </w:rPr>
        <w:footnoteReference w:id="1088"/>
      </w:r>
      <w:r>
        <w:rPr>
          <w:rStyle w:val="FootnoteAnchor"/>
          <w:rtl w:val="true"/>
        </w:rPr>
        <w:footnoteReference w:id="1089"/>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في رواية أخرى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تولده خر ساجدا لوجهه جاثياً على ركبتيه، رافعا سبابتيه، وهو يقول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وأن جدي محمّدا رسول الله صلی الله علیه وآله وسلم وأن أبي أمیرالمؤمنین، ثمّ عد إماماً إماماً إلى أن بلغ إلى نفسه،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لي ما وعدتني، وأتمم لي أمري، وثبت وطأتي، واملأ الأرض بي عدلا وقسطاً</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نسیم ومارية الجاريتين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سقط صاحب الزمان علیه السلام من بطن أُمّه جاثياً على ركبتيه ، رافعاً سبابتيه إلى السماء، ثمّ عطس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w:t>
      </w:r>
    </w:p>
    <w:p>
      <w:pPr>
        <w:pStyle w:val="BookText"/>
        <w:rPr/>
      </w:pPr>
      <w:r>
        <w:rPr>
          <w:rFonts w:ascii="Amiri" w:hAnsi="Amiri" w:eastAsia="Amiri" w:cs="Amiri"/>
          <w:color w:val="111111"/>
          <w:sz w:val="28"/>
          <w:sz w:val="28"/>
          <w:szCs w:val="28"/>
          <w:rtl w:val="true"/>
          <w:lang w:bidi="ar-SA"/>
        </w:rPr>
        <w:t>زعمت الظلمةأن حجّة الله داحضة، لو أذن لنا في الكلام لزال الشك</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نسيم الخادمة،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الزمان علیه السلام وقد دخلت عليه بعد مولده بليلة، فعطست عنده،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w:t>
      </w:r>
    </w:p>
    <w:p>
      <w:pPr>
        <w:pStyle w:val="BookText"/>
        <w:rPr/>
      </w:pPr>
      <w:r>
        <w:rPr>
          <w:rFonts w:ascii="IRNazanin" w:hAnsi="IRNazanin" w:eastAsia="IRNazanin"/>
          <w:color w:val="111111"/>
          <w:sz w:val="28"/>
          <w:sz w:val="28"/>
          <w:szCs w:val="28"/>
          <w:rtl w:val="true"/>
          <w:lang w:bidi="fa-IR"/>
        </w:rPr>
        <w:t>قالت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بذلك، فقال علیه 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في العطاس؟</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یامولاي،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أمان من الموت ثلاثة أيام </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آتاه الله الحكم صبيا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آتاه الحكم صبيا، كما مر</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الله إليه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الله إليه ، كما تقدم </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إن شاء الله في 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قال في بيان شباهة الحجّة علیه السلام بعيسى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والنصارى اتفقت على أنه قتل، فكذبهم الله جل ذكره بقوله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قَتَلُوهُ وَمَا صَلَبُوهُ وَلَكِنْ شُبِّهَ لَهُمْ </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غيبة القائم، فإن الأمة ستنكرها لطولها، فمن قائل يقول </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يولد، وقائل يفتري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ومات، وقائل یکفر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حادي </w:t>
      </w:r>
    </w:p>
    <w:p>
      <w:pPr>
        <w:pStyle w:val="BookText"/>
        <w:rPr/>
      </w:pPr>
      <w:r>
        <w:rPr>
          <w:rFonts w:ascii="IRNazanin" w:hAnsi="IRNazanin" w:eastAsia="IRNazanin"/>
          <w:color w:val="111111"/>
          <w:sz w:val="28"/>
          <w:sz w:val="28"/>
          <w:szCs w:val="28"/>
          <w:rtl w:val="true"/>
          <w:lang w:bidi="fa-IR"/>
        </w:rPr>
        <w:t xml:space="preserve">عشرنا كان عقيماً، وقائل يمرق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يتعدى إلى ثالث عشر فصاعدا، وقائل يعصي الله عزّ وجلّ يدعواه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القائم ينطق في هیکل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يحي الموتى بإذن الله تعالى،</w:t>
      </w:r>
    </w:p>
    <w:p>
      <w:pPr>
        <w:pStyle w:val="BookText"/>
        <w:rPr/>
      </w:pPr>
      <w:r>
        <w:rPr>
          <w:rFonts w:ascii="Amiri" w:hAnsi="Amiri" w:eastAsia="Amiri" w:cs="Amiri"/>
          <w:color w:val="111111"/>
          <w:sz w:val="28"/>
          <w:sz w:val="28"/>
          <w:szCs w:val="28"/>
          <w:rtl w:val="true"/>
          <w:lang w:bidi="ar-SA"/>
        </w:rPr>
        <w:t>قال الله عزّ وجلّ نقلا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وَأُحْيِي الْمَوْتَى بِإِذْنِ اللَّهِ</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وقال تعالى مخاطباً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ويعجبني هنا نقل رواية لطيفة مشتملة على مواعظ شريفة، رواها جمع من سلفنا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شرح الأربعين عن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عیسی بن مریم علیهما السلام على قرية قد مات أهلها وطيرها ودوابها،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لم يموتوا إلا بسخطة، ولو ماتوا متفرقين لتدافنوا،</w:t>
      </w:r>
    </w:p>
    <w:p>
      <w:pPr>
        <w:pStyle w:val="BookText"/>
        <w:rPr/>
      </w:pPr>
      <w:r>
        <w:rPr>
          <w:rFonts w:ascii="IRNazanin" w:hAnsi="IRNazanin" w:eastAsia="IRNazanin"/>
          <w:color w:val="111111"/>
          <w:sz w:val="28"/>
          <w:sz w:val="28"/>
          <w:szCs w:val="28"/>
          <w:rtl w:val="true"/>
          <w:lang w:bidi="fa-IR"/>
        </w:rPr>
        <w:t>فقال الحواريّون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وكلمته، أدع الله أن يحييهم لنا، فيخبرونا ما كانت أعمالهم، فنجتنبها، فدعا عیسی علیه السلام ربّه، فنودي من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عيسى بالليل على شرف من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هذه القرية، فأجابه منهم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روح الله وكلمته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كانت أعمالكم؟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الطاغوت وحب الدنيا، مع خوف قليل وأمل بعيد، وغفلة في لهو ولعب،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حبكم للدنيا؟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الصبي لأمه، إذا أقبلت علينا فرحنا وسررنا وإذا أدبرت عنا بكينا وحزنا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عبادتكم للطاغوت؟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لأهل المعاصي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عاقبة أمركم؟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بتنا في ليلة في عافية، وأصبحنا في الهاوية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السجين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من جمرّ توقد علينا إلى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قلتم؟ وما قيل لكم؟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ردنا إلى الدنيا فزهد فيها ،</w:t>
      </w:r>
    </w:p>
    <w:p>
      <w:pPr>
        <w:pStyle w:val="BookText"/>
        <w:rPr/>
      </w:pPr>
      <w:r>
        <w:rPr>
          <w:rFonts w:ascii="IRNazanin" w:hAnsi="IRNazanin" w:eastAsia="IRNazanin"/>
          <w:color w:val="111111"/>
          <w:sz w:val="28"/>
          <w:sz w:val="28"/>
          <w:szCs w:val="28"/>
          <w:rtl w:val="true"/>
          <w:lang w:bidi="fa-IR"/>
        </w:rPr>
        <w:t>قيل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 كيف لم يكلمني غيرك من بينهم؟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إنّهم ملجمون بلجام من نار، بأيدي ملائكة غلاظ شداد، وأنا كنت فيهم ولم أكن منهم، فلمّا نزل العذاب عمني معهم، فأنا معلق بشعرة على شفير جهنم، لا أدري أكبكب فيها أم أنجو منها؟</w:t>
      </w:r>
    </w:p>
    <w:p>
      <w:pPr>
        <w:pStyle w:val="BookText"/>
        <w:rPr/>
      </w:pPr>
      <w:r>
        <w:rPr>
          <w:rFonts w:ascii="IRNazanin" w:hAnsi="IRNazanin" w:eastAsia="IRNazanin"/>
          <w:color w:val="111111"/>
          <w:sz w:val="28"/>
          <w:sz w:val="28"/>
          <w:szCs w:val="28"/>
          <w:rtl w:val="true"/>
          <w:lang w:bidi="fa-IR"/>
        </w:rPr>
        <w:t xml:space="preserve">فالتفت عیسی علیه السلام إلى الحواريين،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أولياء الله، أکلّ الخبز اليابس بالملح الجريش والنوم على المزابل خیر کثیر، مع عافية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 الموتى بإذن الله تعالى،</w:t>
      </w:r>
    </w:p>
    <w:p>
      <w:pPr>
        <w:pStyle w:val="BookText"/>
        <w:rPr/>
      </w:pPr>
      <w:r>
        <w:rPr>
          <w:rFonts w:ascii="IRNazanin" w:hAnsi="IRNazanin" w:eastAsia="IRNazanin"/>
          <w:color w:val="111111"/>
          <w:sz w:val="28"/>
          <w:sz w:val="28"/>
          <w:szCs w:val="28"/>
          <w:rtl w:val="true"/>
          <w:lang w:bidi="fa-IR"/>
        </w:rPr>
        <w:t>ويدل على ذلك روايات مستفيضة، مرّ بعضها في شباهته بحزقیل وغيره</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بعض الكتب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ظهر القائم علیه السلام أتاه رجل من آذربيجان وفي يده عظم من العظام النخرة،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حجّة الله، فأمر هذا العظم بأن ينطق، فينطق العظم بأمره علیه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معذب منذ ألف عام وأرجو من دعائك أن يخلصني الله تعالى من العذاب،</w:t>
      </w:r>
    </w:p>
    <w:p>
      <w:pPr>
        <w:pStyle w:val="BookText"/>
        <w:rPr/>
      </w:pPr>
      <w:r>
        <w:rPr>
          <w:rFonts w:ascii="IRNazanin" w:hAnsi="IRNazanin" w:eastAsia="IRNazanin"/>
          <w:color w:val="111111"/>
          <w:sz w:val="28"/>
          <w:sz w:val="28"/>
          <w:szCs w:val="28"/>
          <w:rtl w:val="true"/>
          <w:lang w:bidi="fa-IR"/>
        </w:rPr>
        <w:t xml:space="preserve">فيقول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فيصلب بأمره علیه السلام، ويصيح مصلوباً سبعة أيام وينادي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نسب معجزة الإمام إلى السحر ثمّ يموت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وَأُنَبِّئُكُمْ بِمَا تَأْكُلُونَ وَمَا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على جميع أحوالنا وأفعالنا،</w:t>
      </w:r>
    </w:p>
    <w:p>
      <w:pPr>
        <w:pStyle w:val="BookText"/>
        <w:rPr/>
      </w:pPr>
      <w:r>
        <w:rPr>
          <w:rFonts w:ascii="IRNazanin" w:hAnsi="IRNazanin" w:eastAsia="IRNazanin"/>
          <w:color w:val="111111"/>
          <w:sz w:val="28"/>
          <w:sz w:val="28"/>
          <w:szCs w:val="28"/>
          <w:rtl w:val="true"/>
          <w:lang w:bidi="fa-IR"/>
        </w:rPr>
        <w:t xml:space="preserve">والدليل على ذلك جميع الأخبار الكثيرة الواردة في باب علم الأئمة علیهم السلام ولكني أتبرك في هذا المقام بذكر عدة روایات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في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مع أبي جعفر علیه السلام والناس يدخلون ويخرجون، 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الناس هل يرونني؟ </w:t>
      </w:r>
    </w:p>
    <w:p>
      <w:pPr>
        <w:pStyle w:val="BookText"/>
        <w:rPr/>
      </w:pPr>
      <w:r>
        <w:rPr>
          <w:rFonts w:ascii="IRNazanin" w:hAnsi="IRNazanin" w:eastAsia="IRNazanin"/>
          <w:color w:val="111111"/>
          <w:sz w:val="28"/>
          <w:sz w:val="28"/>
          <w:szCs w:val="28"/>
          <w:rtl w:val="true"/>
          <w:lang w:bidi="fa-IR"/>
        </w:rPr>
        <w:t xml:space="preserve">فکلّ من لقيته سألته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أبا جعفر علیه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دخل أبو هارون المكفوف،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أبا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هو قائماً؟ </w:t>
      </w:r>
      <w:r>
        <w:rPr>
          <w:rStyle w:val="FootnoteAnchor"/>
          <w:rtl w:val="true"/>
        </w:rPr>
        <w:footnoteReference w:id="110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أعلم، وهو نور ساطع،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لرجل من أهل الأفريقية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حيا صالحا يقرؤك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خروجك بيومين،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مرض ولا به کانت علة وإنما يموت من يموت من مرض أوعلة،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 لنا موالية ولنا محبا،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تروا أنه ليس لنا معكم أعين ناظرة، أو أسماع سامعة، لبئس ما رأيتم، والله ما يخفى علينا شيء من أعمالكم فأحضرونا جميعا</w:t>
      </w:r>
      <w:r>
        <w:rPr>
          <w:rStyle w:val="FootnoteAnchor"/>
          <w:rtl w:val="true"/>
        </w:rPr>
        <w:footnoteReference w:id="1103"/>
      </w:r>
      <w:r>
        <w:rPr>
          <w:rFonts w:ascii="Amiri" w:hAnsi="Amiri" w:eastAsia="Amiri" w:cs="Amiri"/>
          <w:color w:val="111111"/>
          <w:sz w:val="28"/>
          <w:sz w:val="28"/>
          <w:szCs w:val="28"/>
          <w:rtl w:val="true"/>
          <w:lang w:bidi="ar-SA"/>
        </w:rPr>
        <w:t xml:space="preserve">، وعودوا أنفسكم الخبر، وكونوا من أهله تعرفوا به ، فإني بهذا آمرّ ولدي وشيعتي </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في الخرائج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دخل ناس على أبي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الإمام؟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عظيم، إذا دخلتم عليه فوقروه وعظموه، وآمنوا بما جاء به من شيء، وعليه أن يهديكم، وفيه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دخلتم عليه لم يقدر أحد أن يملا عينه منه إجلالا له وهيبة، لأن رسول الله صلی الله علیه وآله وسلم كان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يكون الإمام،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فيعرف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يراهم كلهم </w:t>
      </w:r>
      <w:r>
        <w:rPr>
          <w:rStyle w:val="FootnoteAnchor"/>
          <w:rtl w:val="true"/>
        </w:rPr>
        <w:footnoteReference w:id="110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لك شيعة؟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بعلامة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بأسمائکم وأسماء آباءكم وأسماء قبائل 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فأخبرهم،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وأخبركم عما أردتم أن تسألوا عنه، 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الشجرة التي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نعطي شيعتنا ما نشاء من العلم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يقنعكم؟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هذا نقنع </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حسن بن وجناء النصيبي،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کنت ساجداً تحت الميزاب في رابع أربع وخمسين حجّة، بعد العتمة، وأنا أتضرع في الدعاء ، إذ حركني محرك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حسن بن وجناء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فإذا جارية صفراء، نحيفة البدن،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أبناء أربعين فما فوقها، فمشت بين يدي، وأنا لا أسألها عن شيء، حتّی أتت بي إلى دار خديجة صلوات الله عليها ، وفيها بيت بابه في وسط الحائط، وله درج ساج يرتقي فصعدت الجارية، وجاءني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یا حسن، فصعدت ، فوقفت بالباب،</w:t>
      </w:r>
    </w:p>
    <w:p>
      <w:pPr>
        <w:pStyle w:val="BookText"/>
        <w:rPr/>
      </w:pPr>
      <w:r>
        <w:rPr>
          <w:rFonts w:ascii="IRNazanin" w:hAnsi="IRNazanin" w:eastAsia="IRNazanin"/>
          <w:color w:val="111111"/>
          <w:sz w:val="28"/>
          <w:sz w:val="28"/>
          <w:szCs w:val="28"/>
          <w:rtl w:val="true"/>
          <w:lang w:bidi="fa-IR"/>
        </w:rPr>
        <w:t>فقال لي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أتراك خفيت علي؟ والله ما من وقت في حجك إلا وأنا معك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يعد عليّ أوقاتي، فوقعت مغشيّاً على وجهي، فحسست بيد قد وقعت علي، فقمت،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إلزم دار جعفر بن محمّد علیهما السلام، ولا يهمّنّك طعامك ولا شرابك، ولا ما يستر عورتك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دفع إلى دفتراً فيه دعاء الفرج، وصلاة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فادع، وهكذا صل على، ولا تعطه إلآ محقى أوليائي، وإن الله جلّ جلاله موفقك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لا أراك بعدها؟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إذا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حجتي، ولزمت دار جعفر بن محمّد علیه السلام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أخرج منها فلا أعود إليها إلا لثلاث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لتجديد وضوء، أو لنوم أو لوقت الإفطار، وأدخل بيتي وقت الإفطار فأصيب ربّاعيا مملوءاً ماء ورغيفا </w:t>
      </w:r>
      <w:bookmarkStart w:id="505" w:name="pg15432_172141"/>
    </w:p>
    <w:p>
      <w:pPr>
        <w:pStyle w:val="BookText"/>
        <w:rPr/>
      </w:pPr>
      <w:bookmarkEnd w:id="505"/>
      <w:r>
        <w:rPr>
          <w:rFonts w:ascii="IRNazanin" w:hAnsi="IRNazanin" w:eastAsia="IRNazanin"/>
          <w:color w:val="111111"/>
          <w:sz w:val="28"/>
          <w:sz w:val="28"/>
          <w:szCs w:val="28"/>
          <w:rtl w:val="true"/>
          <w:lang w:bidi="fa-IR"/>
        </w:rPr>
        <w:t xml:space="preserve">على رأسه وعليه ما تشتهي نفسي بالنهار، فآکلّ ذلك فهو كفاية لي، وكسوة الشتاء في وقت الشتاء، وكسوة الصيف في وقت الصيف، وإني لأدخل الماء بالنهار، وأرش البيت، وأدع الكوز فارغاً، فأوتي بالطعام، ولا حاجة لي إليه فأصدق به لي كي لا يعلم بي من معي </w:t>
      </w:r>
      <w:r>
        <w:rPr>
          <w:rFonts w:eastAsia="IRNazanin" w:cs="IRNazanin"/>
          <w:color w:val="111111"/>
          <w:sz w:val="28"/>
          <w:szCs w:val="28"/>
          <w:rtl w:val="true"/>
          <w:lang w:bidi="fa-IR"/>
        </w:rPr>
        <w:t>.</w:t>
      </w:r>
      <w:r>
        <w:rPr>
          <w:rStyle w:val="FootnoteAnchor"/>
          <w:rtl w:val="true"/>
        </w:rPr>
        <w:footnoteReference w:id="1109"/>
      </w:r>
    </w:p>
    <w:p>
      <w:pPr>
        <w:pStyle w:val="Heading6"/>
        <w:numPr>
          <w:ilvl w:val="5"/>
          <w:numId w:val="1"/>
        </w:numPr>
        <w:rPr/>
      </w:pPr>
      <w:bookmarkStart w:id="506" w:name="__RefHeading___Toc6867022_2142443653"/>
      <w:bookmarkStart w:id="507" w:name="_Toc192"/>
      <w:bookmarkEnd w:id="506"/>
      <w:r>
        <w:rPr/>
        <w:t>33</w:t>
      </w:r>
      <w:r>
        <w:rPr>
          <w:rtl w:val="true"/>
        </w:rPr>
        <w:t xml:space="preserve">- </w:t>
      </w:r>
      <w:r>
        <w:rPr>
          <w:rtl w:val="true"/>
        </w:rPr>
        <w:t>باب شباهته بجده خاتم الأنبياء صل الله علیه و آله</w:t>
      </w:r>
      <w:bookmarkEnd w:id="507"/>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والكلمة الجامعة في هذا الباب قول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ولدي، إسمه إسمي، وکنیته کنيتي، أشبه الناس بي خلقا وخلقاً، الخبر </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المبارك ينفتح منه أبواب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 بالتدبر فيه إن شاء الله تعالى كي يتم صبرك وينشرح صدرك </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6867024_2142443653"/>
      <w:bookmarkStart w:id="509" w:name="_Toc193"/>
      <w:bookmarkEnd w:id="508"/>
      <w:r>
        <w:rPr>
          <w:rtl w:val="true"/>
        </w:rPr>
        <w:t>الفصل الثاني</w:t>
      </w:r>
      <w:r>
        <w:rPr>
          <w:rtl w:val="true"/>
        </w:rPr>
        <w:t xml:space="preserve">: </w:t>
      </w:r>
      <w:r>
        <w:rPr>
          <w:rtl w:val="true"/>
        </w:rPr>
        <w:t>في شباهته بالأئمة المعصومين صلوات الله عليه وعليهم أجمعين</w:t>
      </w:r>
      <w:bookmarkEnd w:id="509"/>
    </w:p>
    <w:p>
      <w:pPr>
        <w:pStyle w:val="BookText"/>
        <w:rPr/>
      </w:pPr>
      <w:r>
        <w:rPr>
          <w:rFonts w:ascii="IRNazanin" w:hAnsi="IRNazanin" w:eastAsia="IRNazanin"/>
          <w:color w:val="111111"/>
          <w:sz w:val="28"/>
          <w:sz w:val="28"/>
          <w:szCs w:val="28"/>
          <w:rtl w:val="true"/>
          <w:lang w:bidi="fa-IR"/>
        </w:rPr>
        <w:t>وحيث أن ذكر کلّ واحد من خصائص آبائه الطاهرين، وخصالهم وأحوالهم، ومعجزاتهم، وتطبيقها بخصاله وأحواله ومعجزاته يحتاج إلى شرح طويل، ومجال عريض، ويخرجنا عما نحن بصدده،</w:t>
      </w:r>
    </w:p>
    <w:p>
      <w:pPr>
        <w:pStyle w:val="BookText"/>
        <w:rPr/>
      </w:pPr>
      <w:r>
        <w:rPr>
          <w:rFonts w:ascii="IRNazanin" w:hAnsi="IRNazanin" w:eastAsia="IRNazanin"/>
          <w:color w:val="111111"/>
          <w:sz w:val="28"/>
          <w:sz w:val="28"/>
          <w:szCs w:val="28"/>
          <w:rtl w:val="true"/>
          <w:lang w:bidi="fa-IR"/>
        </w:rPr>
        <w:t xml:space="preserve">فلاجرم أن نكتفي في ذكر کلّ منهم بما هو أظهر صفاته وأشهرها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أمیرالمؤمنین علیه السلام، فأظهر صفاته علمه وزهده وشجاعته، وكلها يظهر من القائم علیه السلام</w:t>
      </w:r>
    </w:p>
    <w:p>
      <w:pPr>
        <w:pStyle w:val="BookText"/>
        <w:rPr/>
      </w:pPr>
      <w:r>
        <w:rPr>
          <w:rFonts w:ascii="Amiri" w:hAnsi="Amiri" w:eastAsia="Amiri" w:cs="Amiri"/>
          <w:color w:val="111111"/>
          <w:sz w:val="28"/>
          <w:sz w:val="28"/>
          <w:szCs w:val="28"/>
          <w:rtl w:val="true"/>
          <w:lang w:bidi="ar-SA"/>
        </w:rPr>
        <w:t xml:space="preserve">و وقد مرّ ما يدل على ذلك في حرف الجيم والحاء والزاء والعين </w:t>
      </w:r>
      <w:r>
        <w:rPr>
          <w:rFonts w:eastAsia="Amiri" w:cs="Amiri" w:ascii="Amiri" w:hAnsi="Amiri"/>
          <w:color w:val="111111"/>
          <w:sz w:val="28"/>
          <w:szCs w:val="28"/>
          <w:rtl w:val="true"/>
          <w:lang w:bidi="ar-SA"/>
        </w:rPr>
        <w:t xml:space="preserve">. </w:t>
      </w:r>
      <w:r>
        <w:rPr>
          <w:rStyle w:val="FootnoteAnchor"/>
          <w:rtl w:val="true"/>
        </w:rPr>
        <w:footnoteReference w:id="111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فأظهر صفاته حلمه، ومن آثار الحلم السكون، وعدم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طيش النفس في المؤاخذة ، حين يرى الشخص ما يكره من غيره، ونعم ما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تحكم على الأدنين واستبق 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تستطيع الحلم حتّی تحلما</w:t>
      </w:r>
    </w:p>
    <w:p>
      <w:pPr>
        <w:pStyle w:val="BookText"/>
        <w:rPr/>
      </w:pPr>
      <w:r>
        <w:rPr>
          <w:rFonts w:ascii="Amiri" w:hAnsi="Amiri" w:eastAsia="Amiri" w:cs="Amiri"/>
          <w:color w:val="111111"/>
          <w:sz w:val="28"/>
          <w:sz w:val="28"/>
          <w:szCs w:val="28"/>
          <w:rtl w:val="true"/>
          <w:lang w:bidi="ar-SA"/>
        </w:rPr>
        <w:t xml:space="preserve">وأنت إذا تأملت في طول ما جرى على مولانا الحجّة صلوات الله عليه من رعيته، وشدة ابتلائه بهم، عرفت قوة صفة الحلم فيه، وظهورها منه، بحيث لم يظهر من أحد بهذه الكيفية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 شباهته به في الفصل الآتي إن شاء الله تعالى </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وأما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صفاته عبادته، ولذا سمي بزين العابدین وسیّد العابدين، وذي الثفنات، لأنه قد انخرم أنفه، وثفنت جبهته وركبتاه وراحتاه، إدآباً منه لنفسه في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حديث أبي جعفر الباقر علیه السلام عن فاطمة بنت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سألت عنه مولاة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أطنب أو أختصر؟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اختصري،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آتيته بطعام نهاراً قط ، وما فرشت له فراشاً بليل قط </w:t>
      </w:r>
      <w:r>
        <w:rPr>
          <w:rStyle w:val="FootnoteAnchor"/>
          <w:rtl w:val="true"/>
        </w:rPr>
        <w:footnoteReference w:id="1113"/>
      </w:r>
      <w:r>
        <w:rPr>
          <w:rFonts w:ascii="Amiri" w:hAnsi="Amiri" w:eastAsia="Amiri" w:cs="Amiri"/>
          <w:color w:val="111111"/>
          <w:sz w:val="28"/>
          <w:sz w:val="28"/>
          <w:szCs w:val="28"/>
          <w:rtl w:val="true"/>
          <w:lang w:bidi="ar-SA"/>
        </w:rPr>
        <w:t>إلى غير ذلك من الأخبار الكثيرة التي وردت في شدة جهده في العبادة،</w:t>
      </w:r>
    </w:p>
    <w:p>
      <w:pPr>
        <w:pStyle w:val="BookText"/>
        <w:rPr/>
      </w:pPr>
      <w:r>
        <w:rPr>
          <w:rFonts w:ascii="IRNazanin" w:hAnsi="IRNazanin" w:eastAsia="IRNazanin"/>
          <w:color w:val="111111"/>
          <w:sz w:val="28"/>
          <w:sz w:val="28"/>
          <w:szCs w:val="28"/>
          <w:rtl w:val="true"/>
          <w:lang w:bidi="fa-IR"/>
        </w:rPr>
        <w:t>ولمولانا الحجّة عجلّ الله تعالی فرجه في جده سیّد العابدين أسوة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أبي الحسن موسی بن جعفر علیه السلام أنه قال في وصف المهدي روحي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يعتوره مع سمرته صفرة من سهر الليل، بأبي من ليله يرعى النجوم ساجداً وراکعاً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ويأتي بطوله في الباب السادس إن شاء الله تعالى </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وأما أبو جعفر محمّد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فأظهر صفاته شباهته برسول الله صلی الله علیه وآله وسلم ولذا قال جابر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نظر إليه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شمائل رسول الله وربّ الكعبة، كما ورد به عدة روايات </w:t>
      </w:r>
      <w:r>
        <w:rPr>
          <w:rStyle w:val="FootnoteAnchor"/>
          <w:rtl w:val="true"/>
        </w:rPr>
        <w:footnoteReference w:id="1116"/>
      </w:r>
      <w:r>
        <w:rPr>
          <w:rFonts w:ascii="IRNazanin" w:hAnsi="IRNazanin" w:eastAsia="IRNazanin"/>
          <w:color w:val="111111"/>
          <w:sz w:val="28"/>
          <w:sz w:val="28"/>
          <w:szCs w:val="28"/>
          <w:rtl w:val="true"/>
          <w:lang w:bidi="fa-IR"/>
        </w:rPr>
        <w:t xml:space="preserve">مع أنه قد رأی </w:t>
      </w:r>
    </w:p>
    <w:p>
      <w:pPr>
        <w:pStyle w:val="BookText"/>
        <w:rPr/>
      </w:pPr>
      <w:r>
        <w:rPr>
          <w:rFonts w:ascii="IRNazanin" w:hAnsi="IRNazanin" w:eastAsia="IRNazanin"/>
          <w:color w:val="111111"/>
          <w:sz w:val="28"/>
          <w:sz w:val="28"/>
          <w:szCs w:val="28"/>
          <w:rtl w:val="true"/>
          <w:lang w:bidi="fa-IR"/>
        </w:rPr>
        <w:t>من قبله الحسنين، وعليّ بن الحسين علیه السلام ولم يقل مثل هذا الكلام،</w:t>
      </w:r>
    </w:p>
    <w:p>
      <w:pPr>
        <w:pStyle w:val="BookText"/>
        <w:rPr/>
      </w:pPr>
      <w:r>
        <w:rPr>
          <w:rFonts w:ascii="IRNazanin" w:hAnsi="IRNazanin" w:eastAsia="IRNazanin"/>
          <w:color w:val="111111"/>
          <w:sz w:val="28"/>
          <w:sz w:val="28"/>
          <w:szCs w:val="28"/>
          <w:rtl w:val="true"/>
          <w:lang w:bidi="fa-IR"/>
        </w:rPr>
        <w:t xml:space="preserve">وكذا مولانا صاحب الأمر علیه السلام ، بل شباهته بالنبیّ صلی الله علیه وآله وسلم أتم وأكثر، لما روي عنه علیه السلام في روايات مستفيضة، من طريق الخاصة والعامة، أنه قال في وصفه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أشبه الناس بي في شمائله وأقواله وأفعاله</w:t>
      </w:r>
    </w:p>
    <w:p>
      <w:pPr>
        <w:pStyle w:val="BookText"/>
        <w:rPr/>
      </w:pPr>
      <w:r>
        <w:rPr>
          <w:rFonts w:ascii="Amiri" w:hAnsi="Amiri" w:eastAsia="Amiri" w:cs="Amiri"/>
          <w:color w:val="111111"/>
          <w:sz w:val="28"/>
          <w:sz w:val="28"/>
          <w:szCs w:val="28"/>
          <w:rtl w:val="true"/>
          <w:lang w:bidi="ar-SA"/>
        </w:rPr>
        <w:t>وقد مرّ نبذة منها في حرف الجيم فراجع</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وأما أبو عبدالله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صفاته کشف العلوم وبيان الأحكام للأنام بنحو لم يتيسر لمن قبله من الأئمة علیهم السلام</w:t>
      </w:r>
    </w:p>
    <w:p>
      <w:pPr>
        <w:pStyle w:val="BookText"/>
        <w:rPr/>
      </w:pPr>
      <w:r>
        <w:rPr>
          <w:rFonts w:ascii="Amiri" w:hAnsi="Amiri" w:eastAsia="Amiri" w:cs="Amiri"/>
          <w:color w:val="111111"/>
          <w:sz w:val="28"/>
          <w:sz w:val="28"/>
          <w:szCs w:val="28"/>
          <w:rtl w:val="true"/>
          <w:lang w:bidi="ar-SA"/>
        </w:rPr>
        <w:t>قال بعض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عنه أربعة الآف رجل من الثقات</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لم يكشف عن جميع ما عنده من أبواب العلوم، وأخر ذلك إلى زمان ظهور القائم علیه السلام فهو الّذي يبين للناس جميع الأحكام ، ويكشف عما لم يجد السابقون عليه له أهلا، حتّی أن أمیرالمؤمنین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هاهنا لعلما جمّا، لو أصبت له حملة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 الشريف، ويأتي ما يشهد لما قلناه في كشف العلوم إن شاء الله تعالى </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وأما أبو إبراهيم موسی بن جعفر علیه السلام، فقد ابتلي بالتقية وشدة الخوف أكثر وأعظم ممّا ابتلی به آباؤه علیه السلام، وهذا واضح لمن لا حظ تاریخ أحواله علیه السلام،</w:t>
      </w:r>
    </w:p>
    <w:p>
      <w:pPr>
        <w:pStyle w:val="BookText"/>
        <w:rPr/>
      </w:pPr>
      <w:r>
        <w:rPr>
          <w:rFonts w:ascii="IRNazanin" w:hAnsi="IRNazanin" w:eastAsia="IRNazanin"/>
          <w:color w:val="111111"/>
          <w:sz w:val="28"/>
          <w:sz w:val="28"/>
          <w:szCs w:val="28"/>
          <w:rtl w:val="true"/>
          <w:lang w:bidi="fa-IR"/>
        </w:rPr>
        <w:t xml:space="preserve">وكذلك مولانا القائم علیه السلام كما أشرنا إليه في حرف الخاء المعجمة </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وأما أبو الحسن عليّ بن موسى الرضا علیهما السلام، فقد جعل الله له الرئاسة الظاهرة والاستيلاء على ما لم يستول عليه آباؤه الطاهرون، وارتفع التقنية والخوف في زمانه في الجملة،</w:t>
      </w:r>
    </w:p>
    <w:p>
      <w:pPr>
        <w:pStyle w:val="BookText"/>
        <w:rPr/>
      </w:pPr>
      <w:r>
        <w:rPr>
          <w:rFonts w:ascii="IRNazanin" w:hAnsi="IRNazanin" w:eastAsia="IRNazanin"/>
          <w:color w:val="111111"/>
          <w:sz w:val="28"/>
          <w:sz w:val="28"/>
          <w:szCs w:val="28"/>
          <w:rtl w:val="true"/>
          <w:lang w:bidi="fa-IR"/>
        </w:rPr>
        <w:t>وكذلك القائم علیه السلام، ليبدلنه الله تعالى من بعد خوفه أمنا، ولیمکّننّه في الأرض بنحو لم يقع لأحد ممن تقدم عليه ، كما مرّ الإشارة إليه،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واستيلاؤه على جميع العالم كاستيلاء سلطان النهار على الليل المظلم</w:t>
      </w:r>
      <w:r>
        <w:rPr>
          <w:rStyle w:val="FootnoteAnchor"/>
          <w:rtl w:val="true"/>
        </w:rPr>
        <w:footnoteReference w:id="1121"/>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 صحيح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w:t>
      </w:r>
      <w:r>
        <w:rPr>
          <w:rStyle w:val="FootnoteAnchor"/>
          <w:rtl w:val="true"/>
        </w:rPr>
        <w:footnoteReference w:id="1122"/>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النهار هو القائم منا أهل البيت، إذا قام غلب دولة الباطل</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وأما أبو جعفر محمّد بن عليّ التقي علیه السلام ، فقد آتاه الإمامة حين لم يبلغ مبلغ الرجال، ولم يرتق عمره إلى ثمانية أحوال،</w:t>
      </w:r>
    </w:p>
    <w:p>
      <w:pPr>
        <w:pStyle w:val="BookText"/>
        <w:rPr/>
      </w:pPr>
      <w:r>
        <w:rPr>
          <w:rFonts w:ascii="IRNazanin" w:hAnsi="IRNazanin" w:eastAsia="IRNazanin"/>
          <w:color w:val="111111"/>
          <w:sz w:val="28"/>
          <w:sz w:val="28"/>
          <w:szCs w:val="28"/>
          <w:rtl w:val="true"/>
          <w:lang w:bidi="fa-IR"/>
        </w:rPr>
        <w:t xml:space="preserve">وكذلك الحجّة علیه السلام، كما مرّ في حرف الغين المعجمة </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وأما أبو الحسن عليّ بن محمّد الهادي علیه السلام، فكان له هيبة لم يكن لأحد مثلها، بحيث كان أعداؤه يخصونه باحترامات وإكرامات لا يخصون بها أحداً وهذا كان يقع منهم إجلالا له، وهيبة منه ، لا وداً ومحبة،</w:t>
      </w:r>
    </w:p>
    <w:p>
      <w:pPr>
        <w:pStyle w:val="BookText"/>
        <w:rPr/>
      </w:pPr>
      <w:r>
        <w:rPr>
          <w:rFonts w:ascii="IRNazanin" w:hAnsi="IRNazanin" w:eastAsia="IRNazanin"/>
          <w:color w:val="111111"/>
          <w:sz w:val="28"/>
          <w:sz w:val="28"/>
          <w:szCs w:val="28"/>
          <w:rtl w:val="true"/>
          <w:lang w:bidi="fa-IR"/>
        </w:rPr>
        <w:t>وكذا القائم علیه السلام، فإن له هيبة خاصة في قلوب الأعداء ورعباً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ما يدل عليه في شباهته بذي القرنين</w:t>
      </w:r>
      <w:r>
        <w:rPr>
          <w:rStyle w:val="FootnoteAnchor"/>
          <w:rtl w:val="true"/>
        </w:rPr>
        <w:footnoteReference w:id="11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كان سیّدنا أبو محمّد الحسن بن عليّ العسكري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ولنختم الكلام بذکر رواية شريفة مروية في ثاني عشر البحار بإسناده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العباسيون على صالح بن وصيف، ودخل صالح بن عليّ وغيرهم من المنحرفين عن هذه الناحية على صالح بن وصيف عندما حبس أبو محمّد علیه السلام</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 ولا توسّع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 وقد وگلت به رجلين شر من قدرت عليه، فقد صارا من العبادة والصلاة إلى أمر عظيم، ثمّ أمر بإحضار الموكلين،</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شأنكما في أمر هذا الرجل؟ فقالا 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نقول في رجل يصوم نهاره ويقوم ليله كله، لا يتكلم ولا يتشاغل بغير </w:t>
      </w:r>
      <w:bookmarkStart w:id="510" w:name="pg15432_172145"/>
    </w:p>
    <w:p>
      <w:pPr>
        <w:pStyle w:val="BookText"/>
        <w:rPr/>
      </w:pPr>
      <w:bookmarkEnd w:id="510"/>
      <w:r>
        <w:rPr>
          <w:rFonts w:ascii="Amiri" w:hAnsi="Amiri" w:eastAsia="Amiri" w:cs="Amiri"/>
          <w:color w:val="111111"/>
          <w:sz w:val="28"/>
          <w:sz w:val="28"/>
          <w:szCs w:val="28"/>
          <w:rtl w:val="true"/>
          <w:lang w:bidi="ar-SA"/>
        </w:rPr>
        <w:t>العبادة، فإذا نظر إلينا ارتعدت فرائصنا، وداخلنا ما لا نملكه من أنفسنا</w:t>
      </w:r>
    </w:p>
    <w:p>
      <w:pPr>
        <w:pStyle w:val="BookText"/>
        <w:rPr/>
      </w:pPr>
      <w:r>
        <w:rPr>
          <w:rFonts w:ascii="Amiri" w:hAnsi="Amiri" w:eastAsia="Amiri" w:cs="Amiri"/>
          <w:color w:val="111111"/>
          <w:sz w:val="28"/>
          <w:sz w:val="28"/>
          <w:szCs w:val="28"/>
          <w:rtl w:val="true"/>
          <w:lang w:bidi="ar-SA"/>
        </w:rPr>
        <w:t xml:space="preserve">فلمّا سمع ذلك العباسيون انصرفوا خاسئين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ويأتي في شباهته علیه السلام بالحسين علیه السلام ما يناسب المقام،</w:t>
      </w:r>
    </w:p>
    <w:p>
      <w:pPr>
        <w:pStyle w:val="BookText"/>
        <w:rPr/>
      </w:pPr>
      <w:r>
        <w:rPr>
          <w:rFonts w:ascii="Amiri" w:hAnsi="Amiri" w:eastAsia="Amiri" w:cs="Amiri"/>
          <w:color w:val="111111"/>
          <w:sz w:val="28"/>
          <w:sz w:val="28"/>
          <w:szCs w:val="28"/>
          <w:rtl w:val="true"/>
          <w:lang w:bidi="ar-SA"/>
        </w:rPr>
        <w:t>هذا وفي الزوايا خبايا قد طوينا عنها كشحاً لئلا يطول الكتاب ،</w:t>
      </w:r>
    </w:p>
    <w:p>
      <w:pPr>
        <w:pStyle w:val="BookText"/>
        <w:rPr/>
      </w:pPr>
      <w:r>
        <w:rPr>
          <w:rFonts w:ascii="IRNazanin" w:hAnsi="IRNazanin" w:eastAsia="IRNazanin"/>
          <w:color w:val="111111"/>
          <w:sz w:val="28"/>
          <w:sz w:val="28"/>
          <w:szCs w:val="28"/>
          <w:rtl w:val="true"/>
          <w:lang w:bidi="fa-IR"/>
        </w:rPr>
        <w:t xml:space="preserve">والله تعالى هو الموفق للصواب </w:t>
      </w:r>
      <w:r>
        <w:rPr>
          <w:rFonts w:eastAsia="IRNazanin" w:cs="IRNazanin"/>
          <w:color w:val="111111"/>
          <w:sz w:val="28"/>
          <w:szCs w:val="28"/>
          <w:rtl w:val="true"/>
          <w:lang w:bidi="fa-IR"/>
        </w:rPr>
        <w:t>.</w:t>
      </w:r>
    </w:p>
    <w:p>
      <w:pPr>
        <w:pStyle w:val="Heading5"/>
        <w:numPr>
          <w:ilvl w:val="4"/>
          <w:numId w:val="1"/>
        </w:numPr>
        <w:rPr/>
      </w:pPr>
      <w:bookmarkStart w:id="511" w:name="__RefHeading___Toc6867026_2142443653"/>
      <w:bookmarkStart w:id="512" w:name="_Toc194"/>
      <w:bookmarkEnd w:id="511"/>
      <w:r>
        <w:rPr>
          <w:rtl w:val="true"/>
        </w:rPr>
        <w:t>الفصل الثالث</w:t>
      </w:r>
      <w:r>
        <w:rPr>
          <w:rtl w:val="true"/>
        </w:rPr>
        <w:t xml:space="preserve">: </w:t>
      </w:r>
      <w:r>
        <w:rPr>
          <w:rtl w:val="true"/>
        </w:rPr>
        <w:t>في جملة من شباهاته بجده إمام الخافقين مولانا الشهيد أبي عبدالله الحسين علیه السلام</w:t>
      </w:r>
      <w:bookmarkEnd w:id="512"/>
    </w:p>
    <w:p>
      <w:pPr>
        <w:pStyle w:val="BookText"/>
        <w:rPr/>
      </w:pPr>
      <w:r>
        <w:rPr>
          <w:rFonts w:ascii="Amiri" w:hAnsi="Amiri" w:eastAsia="Amiri" w:cs="Amiri"/>
          <w:color w:val="111111"/>
          <w:sz w:val="28"/>
          <w:sz w:val="28"/>
          <w:szCs w:val="28"/>
          <w:rtl w:val="true"/>
          <w:lang w:bidi="ar-SA"/>
        </w:rPr>
        <w:t xml:space="preserve">وهي أمور،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الإهتمام بذكر أمرهما في الكتاب الكريم وفي السنّة الأنبياء وكتبهم، كما لا يخفى على المتتبع،</w:t>
      </w:r>
    </w:p>
    <w:p>
      <w:pPr>
        <w:pStyle w:val="BookText"/>
        <w:rPr/>
      </w:pPr>
      <w:r>
        <w:rPr>
          <w:rFonts w:ascii="IRNazanin" w:hAnsi="IRNazanin" w:eastAsia="IRNazanin"/>
          <w:color w:val="111111"/>
          <w:sz w:val="28"/>
          <w:sz w:val="28"/>
          <w:szCs w:val="28"/>
          <w:rtl w:val="true"/>
          <w:lang w:bidi="fa-IR"/>
        </w:rPr>
        <w:t>وإن شئت الإطلاع على جملة من ذلك فارجع إلى كتاب المحجّة فيما نزل من القرآن في الحجّة علیه السلام، وكتاب عاشر البحار</w:t>
      </w:r>
      <w:r>
        <w:rPr>
          <w:rStyle w:val="FootnoteAnchor"/>
          <w:rtl w:val="true"/>
        </w:rPr>
        <w:footnoteReference w:id="1127"/>
      </w:r>
      <w:r>
        <w:rPr>
          <w:rFonts w:ascii="Amiri" w:hAnsi="Amiri" w:eastAsia="Amiri" w:cs="Amiri"/>
          <w:color w:val="111111"/>
          <w:sz w:val="28"/>
          <w:sz w:val="28"/>
          <w:szCs w:val="28"/>
          <w:rtl w:val="true"/>
          <w:lang w:bidi="ar-SA"/>
        </w:rPr>
        <w:t>وكتب التفسير وغيرها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الأنبياء السابقين في البكاء لمولانا الحسين علیه السلام وإقامة مجلس رثائه قبل شهادته، ومثله اهتمام الأئمة السابقين في الدعاء الفرج مولانا الحجّة، وطلب ظهوره قبل وقوع غيبته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سعيهما في الأمر بالمعروف والنهي عن المنكر، فإن مولانا الشهيد أبا عبدالله الحسين علیه السلام لم يلاحظ التقية في ذلك، وهذا من خصائصه ، وكذلك الحجّة علیه السلام، ويأتي في حرف النون ما يدل على المقصود </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بيعة طاغية الزمان عليهما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أوصاف الحسين علیه السلام أنّه قيل له يوم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على حكم بني </w:t>
      </w:r>
    </w:p>
    <w:p>
      <w:pPr>
        <w:pStyle w:val="BookText"/>
        <w:rPr/>
      </w:pPr>
      <w:r>
        <w:rPr>
          <w:rFonts w:ascii="Amiri" w:hAnsi="Amiri" w:eastAsia="Amiri" w:cs="Amiri"/>
          <w:color w:val="111111"/>
          <w:sz w:val="28"/>
          <w:sz w:val="28"/>
          <w:szCs w:val="28"/>
          <w:rtl w:val="true"/>
          <w:lang w:bidi="ar-SA"/>
        </w:rPr>
        <w:t xml:space="preserve">عمك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أعطيكم بيدي إعطاء الذليل، ولا أفر فرار العبيد،</w:t>
      </w:r>
    </w:p>
    <w:p>
      <w:p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عُذْتُ بِرَبِّي وَرَبِّكُمْ مِنْ كُلِّ مُتَكَبِّرٍ لَا يُؤْمِنُ بِيَوْمِ الْحِسَابِ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في عز خير من حياة في ذل،</w:t>
      </w:r>
    </w:p>
    <w:p>
      <w:pPr>
        <w:pStyle w:val="BookText"/>
        <w:rPr/>
      </w:pPr>
      <w:r>
        <w:rPr>
          <w:rFonts w:ascii="IRNazanin" w:hAnsi="IRNazanin" w:eastAsia="IRNazanin"/>
          <w:color w:val="111111"/>
          <w:sz w:val="28"/>
          <w:sz w:val="28"/>
          <w:szCs w:val="28"/>
          <w:rtl w:val="true"/>
          <w:lang w:bidi="fa-IR"/>
        </w:rPr>
        <w:t xml:space="preserve">ومرّ في أسباب غيبة الحجّة عجلّ الله تعالی فرجه مايدل على المقصود </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إلى السماء، فقد رفعتهما الملائكة إلى السماء بإذن الله تعالى كما مرّ في شباهته بإدريس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تمتّي الكون مع الحسين علیه السلام يوم الطف، والعزم على نصرته ثواب الشهادة معه، وفي تمنّي الكون مع القائم علیه السلام في زمان ظهوره والعزم على نصرته ثواب الشهادة، وجهاد الأعداء بمحضره،</w:t>
      </w:r>
    </w:p>
    <w:p>
      <w:pPr>
        <w:pStyle w:val="BookText"/>
        <w:rPr/>
      </w:pPr>
      <w:r>
        <w:rPr>
          <w:rFonts w:ascii="Amiri" w:hAnsi="Amiri" w:eastAsia="Amiri" w:cs="Amiri"/>
          <w:color w:val="111111"/>
          <w:sz w:val="28"/>
          <w:sz w:val="28"/>
          <w:szCs w:val="28"/>
          <w:rtl w:val="true"/>
          <w:lang w:bidi="ar-SA"/>
        </w:rPr>
        <w:t xml:space="preserve">كما وردت بهما الرواية، ويأتي إن شاء الله تعالى في الباب الثامن </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علیه السلام خرج من المدينة خائفة يترقب، ثمّ نزل في مكة، ثم ارتحل منها إلى نحو الكوفة، والحجّة علیه السلام يقع له مثل ذلك،</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الصحيح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ويبعث السفياني بعثاً إلى المدينة ، فينفر المهدي علیه السلام منها إلى مكة، فيبلغ أمیر جيش السفياني أن المهدي علیه السلام قد خرج إلى مكّة، فيبعث جيشاً على أثره فلا يدركه، حتّی يدخل مكة خائفا يترقب على سنّة موسی بن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أمیر جيش السفياني البيداء، فينادي مناد من السماء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بیداء أبيدي القوم، فيخسف بهم، فلا يفلت منهم إلا ثلاثة نفر، يحول الله وجوهم إلى أقفيتهم وهم من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مصيبتهما أشد المصائب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الحسين علیه السلام ففي حديث آدم وجبرئیل،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آدم ولدك هذا يصاب بمصيبة تصغر عندها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وأما القائم علیه السلام فلطول مصيبته وشدّة محنته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علیه السلام استنصر في مكة حين أراد المسير إلى العراق،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فينا باذلا مهجته، موطّناً على لقاء الله نفسه ، فليرحل معنا، فإنّي راحل مصبحا إن شاء الله</w:t>
      </w:r>
      <w:r>
        <w:rPr>
          <w:rFonts w:eastAsia="IRNazanin" w:cs="IRNazanin"/>
          <w:color w:val="111111"/>
          <w:sz w:val="28"/>
          <w:szCs w:val="28"/>
          <w:rtl w:val="true"/>
          <w:lang w:bidi="fa-IR"/>
        </w:rPr>
        <w:t>»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وكذلك الحجّة عجلّ الله تعالی فرجه ، يستنصر في مكة حين ظهوره بها،</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صحيح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والنعماني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بأسانید متعددة، منها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بن هاشم، عن أبيه، عن الحسن بن محبوب عن عمرو بن أبي المقدام، عن جابر بن یزید الجعفي، عن الإمام الهمام أبي جعفر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يعقوب وعليّ بن إبراهيم والحسن بن محبوب فبجلالة قدرهم غنية عن البيان عند جميع العلماء الأعيان، وأما إبراهيم بن هاشم ، وعمرو بن أبي المقدام و جابر بن یزید رحمهم الله تعالى، فالحقّ أيضاً أنهم من الأجلاء الثقات، والرواة الحماة، وعليك بالرجوع إلى كتاب مستدرك الوسائل و مستنبط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العالم الربّاني الجامع بين مرتبتي العلم والعمل الحاج میرزا حسین النوري ضاعف الله تعالى له النور وأعلى درجته في دار السرور، منه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والقائم علیه السلام يومئذ بمكة، قد أسند ظهره إلى البيت الحرام مستجيراً به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إنا نستنصر الله ومن أجابنا من الناس، فإنا أهل بیت نبيكم محمّد صلی الله علیه وآله وسلم ، ونحن أولى الناس بالله، وبمحمّد صلی الله علیه وآله وسلم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حاجني في آدم فأنا أولى الناس بادم، ومن حاجني في نوح فأنا أولى الناس بنوح، ومن حاجني في إبراهيم فأنا أولى الناس بابراهيم، ومن حاجني في </w:t>
      </w:r>
    </w:p>
    <w:p>
      <w:pPr>
        <w:pStyle w:val="BookText"/>
        <w:rPr/>
      </w:pPr>
      <w:r>
        <w:rPr>
          <w:rFonts w:ascii="Amiri" w:hAnsi="Amiri" w:eastAsia="Amiri" w:cs="Amiri"/>
          <w:color w:val="111111"/>
          <w:sz w:val="28"/>
          <w:sz w:val="28"/>
          <w:szCs w:val="28"/>
          <w:rtl w:val="true"/>
          <w:lang w:bidi="ar-SA"/>
        </w:rPr>
        <w:t xml:space="preserve">محمّد صلی الله علیه وآله وسلم فأنا أولى الناس بمحمّد صلی الله علیه وآله وسلم ، ومن حاجني في النبيين فأنا أولى الناس بالنبيين، أليس الله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فأنا بقية من آدم، وذخيرة من نوح، ومصطفى من إبراهيم، وصفوة من محمّد صلى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فمن حاجني في كتاب الله، فأنا أولى الناس بكتاب الله، ألا ومن حاجني في سنّة رسول الله، فأنا أولى الناس بسنّة رسول الله صلی الله علیه وآله وسلم</w:t>
      </w:r>
    </w:p>
    <w:p>
      <w:pPr>
        <w:pStyle w:val="BookText"/>
        <w:rPr/>
      </w:pPr>
      <w:r>
        <w:rPr>
          <w:rFonts w:ascii="Amiri" w:hAnsi="Amiri" w:eastAsia="Amiri" w:cs="Amiri"/>
          <w:color w:val="111111"/>
          <w:sz w:val="28"/>
          <w:sz w:val="28"/>
          <w:szCs w:val="28"/>
          <w:rtl w:val="true"/>
          <w:lang w:bidi="ar-SA"/>
        </w:rPr>
        <w:t>فأنشد الله من سمع كلامي اليوم لما بلغ الشاهد منكم الغائب،</w:t>
      </w:r>
    </w:p>
    <w:p>
      <w:pPr>
        <w:pStyle w:val="BookText"/>
        <w:rPr/>
      </w:pPr>
      <w:r>
        <w:rPr>
          <w:rFonts w:ascii="IRNazanin" w:hAnsi="IRNazanin" w:eastAsia="IRNazanin"/>
          <w:color w:val="111111"/>
          <w:sz w:val="28"/>
          <w:sz w:val="28"/>
          <w:szCs w:val="28"/>
          <w:rtl w:val="true"/>
          <w:lang w:bidi="fa-IR"/>
        </w:rPr>
        <w:t xml:space="preserve">وأسألكم بحقّ الله وحقّ رسوله صلی الله علیه وآله وسلم وبحقي، فإن لي عليكم حقّ القربي من رسول الله صلی الله علیه وآله وسلم إلا أعنتمونا، ومنعتمونا ممن يظلمنا، فقد أخفنا وظلمنا، وطردنا من ديارنا وأبنائنا، وبغي علينا، ودفعنا عن حقنا، وافترى أهل الباطل علينا، فالله الله فينا لا تخذلونا، وانصرونا ينصركم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فتحت مسامع قلبك، وشرح صدرك بنور من ربّك، سمعت نداء إمام زمانك في هذا الزمان، واستنصاره من أهل الإيمان، فهل من مجيب يجيبه؟ وهل من معين يعينه؟ وهل من ناصر ینصره؟ فإن النصرة في کلّ زمان علی حسبه، فعليكم النصر، فإن نصره نصر لله، ونصر لرسول الله ، صلی الله علیه وآله وسلم ولأولياء الله، ونصر للإسلام وللإيمان، ونصر للغريب، ونصر للمظلوم، ونصر للمضطر، ونصر للعالم، ونصر لولي النعمة، ونصر للوالد الرحيم،</w:t>
      </w:r>
    </w:p>
    <w:p>
      <w:pPr>
        <w:pStyle w:val="BookText"/>
        <w:rPr/>
      </w:pPr>
      <w:r>
        <w:rPr>
          <w:rFonts w:ascii="Amiri" w:hAnsi="Amiri" w:eastAsia="Amiri" w:cs="Amiri"/>
          <w:color w:val="111111"/>
          <w:sz w:val="28"/>
          <w:sz w:val="28"/>
          <w:szCs w:val="28"/>
          <w:rtl w:val="true"/>
          <w:lang w:bidi="ar-SA"/>
        </w:rPr>
        <w:t xml:space="preserve">إلى غير ذلك من العناوين الصادقة عليه، الحاصلة بنصره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من أقسام نصرته وإعانته بذل المال في ذكره، وطبع الكتب المتعلقة به، المتكقلة لبيان آدابه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المال لذرية الأئمة علیهم السلام وشیعتهم</w:t>
      </w:r>
      <w:r>
        <w:rPr>
          <w:rFonts w:eastAsia="IRNazanin" w:cs="IRNazanin"/>
          <w:color w:val="111111"/>
          <w:sz w:val="28"/>
          <w:szCs w:val="28"/>
          <w:rtl w:val="true"/>
          <w:lang w:bidi="fa-IR"/>
        </w:rPr>
        <w:t xml:space="preserve">. </w:t>
      </w:r>
      <w:bookmarkStart w:id="513" w:name="pg15432_172149"/>
    </w:p>
    <w:p>
      <w:pPr>
        <w:pStyle w:val="BookText"/>
        <w:rPr/>
      </w:pPr>
      <w:bookmarkEnd w:id="513"/>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من يعينه ، وينصر بما تيسر من المال أو الجاه، أو الشفاعة واللسان أو غير ذلك والله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الجهات الموجبة للدعاء له على جميع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المبدوّة ألفاظها بالكاف </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6867028_2142443653"/>
      <w:bookmarkStart w:id="515" w:name="_Toc195"/>
      <w:bookmarkEnd w:id="514"/>
      <w:r>
        <w:rPr/>
        <w:t>2</w:t>
      </w:r>
      <w:r>
        <w:rPr>
          <w:rtl w:val="true"/>
        </w:rPr>
        <w:t xml:space="preserve">- </w:t>
      </w:r>
      <w:r>
        <w:rPr>
          <w:rtl w:val="true"/>
        </w:rPr>
        <w:t>کرمه علیه السلام</w:t>
      </w:r>
      <w:bookmarkEnd w:id="515"/>
    </w:p>
    <w:p>
      <w:pPr>
        <w:pStyle w:val="BookText"/>
        <w:rPr/>
      </w:pPr>
      <w:r>
        <w:rPr>
          <w:rFonts w:ascii="Amiri" w:hAnsi="Amiri" w:eastAsia="Amiri" w:cs="Amiri"/>
          <w:color w:val="111111"/>
          <w:sz w:val="28"/>
          <w:sz w:val="28"/>
          <w:szCs w:val="28"/>
          <w:rtl w:val="true"/>
          <w:lang w:bidi="ar-SA"/>
        </w:rPr>
        <w:t xml:space="preserve">فإنّ الطباع مجبولة على محبة الكريم، والعقول متفقة على رجحان الدعاء بل لزوم ذلك، كما لا يخفى، والفرق بين السخي والكريم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السخي يعطي بعد السؤال، والكريم يعطي قبل السؤال،</w:t>
      </w:r>
    </w:p>
    <w:p>
      <w:pPr>
        <w:pStyle w:val="BookText"/>
        <w:rPr/>
      </w:pPr>
      <w:r>
        <w:rPr>
          <w:rFonts w:ascii="IRNazanin" w:hAnsi="IRNazanin" w:eastAsia="IRNazanin"/>
          <w:color w:val="111111"/>
          <w:sz w:val="28"/>
          <w:sz w:val="28"/>
          <w:szCs w:val="28"/>
          <w:rtl w:val="true"/>
          <w:lang w:bidi="fa-IR"/>
        </w:rPr>
        <w:t>وقد ذكروا في أحوال مولانا الحسن المجتبى علیه السلام أنه جاءه بعض الأعراب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أعطوه ما في الخزانة، فوجد فيها عشرون ألف دينار</w:t>
      </w:r>
      <w:r>
        <w:rPr>
          <w:rStyle w:val="FootnoteAnchor"/>
          <w:rtl w:val="true"/>
        </w:rPr>
        <w:footnoteReference w:id="1139"/>
      </w:r>
      <w:r>
        <w:rPr>
          <w:rFonts w:ascii="Amiri" w:hAnsi="Amiri" w:eastAsia="Amiri" w:cs="Amiri"/>
          <w:color w:val="111111"/>
          <w:sz w:val="28"/>
          <w:sz w:val="28"/>
          <w:szCs w:val="28"/>
          <w:rtl w:val="true"/>
          <w:lang w:bidi="ar-SA"/>
        </w:rPr>
        <w:t xml:space="preserve">فدفعها إلى الأعرابي،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ألا تركتني أبوح </w:t>
      </w:r>
      <w:r>
        <w:rPr>
          <w:rStyle w:val="FootnoteAnchor"/>
          <w:rtl w:val="true"/>
        </w:rPr>
        <w:footnoteReference w:id="1140"/>
      </w:r>
      <w:r>
        <w:rPr>
          <w:rFonts w:ascii="IRNazanin" w:hAnsi="IRNazanin" w:eastAsia="IRNazanin"/>
          <w:color w:val="111111"/>
          <w:sz w:val="28"/>
          <w:sz w:val="28"/>
          <w:szCs w:val="28"/>
          <w:rtl w:val="true"/>
          <w:lang w:bidi="fa-IR"/>
        </w:rPr>
        <w:t xml:space="preserve">بحاجتي وأنشر مدحتي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أناس نوالناخضل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الرجال والامل</w:t>
      </w:r>
    </w:p>
    <w:p>
      <w:p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على ماء وجه من يسل</w:t>
      </w:r>
    </w:p>
    <w:p>
      <w:pPr>
        <w:pStyle w:val="BookText"/>
        <w:rPr/>
      </w:pPr>
      <w:r>
        <w:rPr>
          <w:rFonts w:ascii="IRNazanin" w:hAnsi="IRNazanin" w:eastAsia="IRNazanin"/>
          <w:color w:val="111111"/>
          <w:sz w:val="28"/>
          <w:sz w:val="28"/>
          <w:szCs w:val="28"/>
          <w:rtl w:val="true"/>
          <w:lang w:bidi="fa-IR"/>
        </w:rPr>
        <w:t>لو علم البحر فضل نائلنا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 من بعد فیضه خجل</w:t>
      </w:r>
    </w:p>
    <w:p>
      <w:pPr>
        <w:pStyle w:val="BookText"/>
        <w:rPr/>
      </w:pPr>
      <w:r>
        <w:rPr>
          <w:rFonts w:ascii="IRNazanin" w:hAnsi="IRNazanin" w:eastAsia="IRNazanin"/>
          <w:color w:val="111111"/>
          <w:sz w:val="28"/>
          <w:sz w:val="28"/>
          <w:szCs w:val="28"/>
          <w:rtl w:val="true"/>
          <w:lang w:bidi="fa-IR"/>
        </w:rPr>
        <w:t>ثمّ إن الأحاديث الدالة على كمال هذه الصفة في سیّدنا ومولانا صاحب الزمان عجلّ الله تعالی فرجه كثيرة، عموماً وخصوصاً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أن الإمام في کلّ عصر أكرم الناس وأسخاهم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خلقه خلق رسول الله صلی الله علیه وآله وسلم ، وقد مرّ تحقيقه </w:t>
      </w:r>
      <w:r>
        <w:rPr>
          <w:rFonts w:eastAsia="IRNazanin" w:cs="IRNazanin"/>
          <w:color w:val="111111"/>
          <w:sz w:val="28"/>
          <w:szCs w:val="28"/>
          <w:rtl w:val="true"/>
          <w:lang w:bidi="fa-IR"/>
        </w:rPr>
        <w:t xml:space="preserve">. </w:t>
      </w:r>
      <w:r>
        <w:rPr>
          <w:rStyle w:val="FootnoteAnchor"/>
          <w:rtl w:val="true"/>
        </w:rPr>
        <w:footnoteReference w:id="114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تحليله عليه الصلاة والسلام، وإباحته صلوات الله عليه خمس ما في أيدي المخالفين، مثل السبي والغنائم، وغيرهما للمؤمنين إذا اشتروها من المخالفين، لتطيب ولادتهم وتزكوا أموالهم</w:t>
      </w:r>
      <w:r>
        <w:rPr>
          <w:rFonts w:eastAsia="Amiri" w:cs="Amiri" w:ascii="Amiri" w:hAnsi="Amiri"/>
          <w:color w:val="111111"/>
          <w:sz w:val="28"/>
          <w:szCs w:val="28"/>
          <w:rtl w:val="true"/>
          <w:lang w:bidi="ar-SA"/>
        </w:rPr>
        <w:t xml:space="preserve">. </w:t>
      </w:r>
      <w:bookmarkStart w:id="516" w:name="pg15432_172150"/>
    </w:p>
    <w:p>
      <w:pPr>
        <w:pStyle w:val="BookText"/>
        <w:rPr/>
      </w:pPr>
      <w:bookmarkEnd w:id="516"/>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البحار، عن أبي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القائم ودخل الكوفة ، بعث الله تعالى من ظهر الكوفة سبعين ألف صديق ، فيكونون في أصحابه وأنصاره، ويرد السواد إلى أهله هم أهله، ويعطي الناس عطايا مرتين في السنة، ويرزقهم في الشهر رزقين، ويسوي بين الناس حتّی لا ترى محتاجاً إلى الزكاة، ويجيء أصحاب الزكاة بزكاتهم إلى المحاويج من شیعته فلا يقبلونها، فيصرونها ويدورون في دورهم فيخرجون إليهم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 دراهمكم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ويجتمع إليه أموال أهل الدنيا كلها من بطن الأرض وظهرها، فيقال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تعالوا إلى ما قطعتم فيه الأرحام، وسفكتم فيه الدم الحرام، وركبتم فيه المحارم، فيعطي عطاء لم يعطه أحد قبله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سخائه</w:t>
      </w:r>
      <w:r>
        <w:rPr>
          <w:rStyle w:val="FootnoteAnchor"/>
          <w:rtl w:val="true"/>
        </w:rPr>
        <w:footnoteReference w:id="1143"/>
      </w:r>
      <w:r>
        <w:rPr>
          <w:rFonts w:ascii="Amiri" w:hAnsi="Amiri" w:eastAsia="Amiri" w:cs="Amiri"/>
          <w:color w:val="111111"/>
          <w:sz w:val="28"/>
          <w:sz w:val="28"/>
          <w:szCs w:val="28"/>
          <w:rtl w:val="true"/>
          <w:lang w:bidi="ar-SA"/>
        </w:rPr>
        <w:t>ما يدل على المقصود</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6867030_2142443653"/>
      <w:bookmarkStart w:id="518" w:name="_Toc196"/>
      <w:bookmarkEnd w:id="517"/>
      <w:r>
        <w:rPr/>
        <w:t>3</w:t>
      </w:r>
      <w:r>
        <w:rPr>
          <w:rtl w:val="true"/>
        </w:rPr>
        <w:t xml:space="preserve">- </w:t>
      </w:r>
      <w:r>
        <w:rPr>
          <w:rtl w:val="true"/>
        </w:rPr>
        <w:t>کشف العلوم للمؤمنين</w:t>
      </w:r>
      <w:bookmarkEnd w:id="518"/>
    </w:p>
    <w:p>
      <w:pPr>
        <w:pStyle w:val="BookText"/>
        <w:rPr/>
      </w:pPr>
      <w:r>
        <w:rPr>
          <w:rFonts w:ascii="Amiri" w:hAnsi="Amiri" w:eastAsia="Amiri" w:cs="Amiri"/>
          <w:color w:val="111111"/>
          <w:sz w:val="28"/>
          <w:sz w:val="28"/>
          <w:szCs w:val="28"/>
          <w:rtl w:val="true"/>
          <w:lang w:bidi="ar-SA"/>
        </w:rPr>
        <w:t>بنحو لم يتحقق قبل ظهوره لأحد من النبيين والوصيين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سعد بن طريف،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أمیرالمؤمنین علیه السلام إذا وقف الرجل بين يديه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استعد وأعد لنفسك ما تريد، فإنك تمرض في يوم كذا وكذا، في ساعة كذا وكذا وسبب مرضك كذا وكذا، وتموت في شهر كذا وكذا، في يوم كذا وكذا، في ساعة كذا وكذا،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هذا الكلام لأبي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ذاك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فكيف لا تقول أنت ، فلا تخبرنا فنستعد 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أغلق الجواب فيه عليّ بن الحسین علیه السلام حتّی يقوم قائمنا علیه السلام </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سبعة وعشرون حرفا فجميع ما جاءت به الرسل حرفان، فلم يعرف الناس حتّی اليوم غير الحرفين، فإذا قام قائمنا أخرج الخمسة والعشرين حرقة فبثّها في الناس، وضم إليها الحرفين حتّی يبثّها سبعة وعشرين حرفا</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في وصف آداب القائم علیه السلام في زمان ظهوره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يرجع إلى الكوفة، فيبعث الثلاثمائة والبضعة عشر رجلا إلى الآفاق كلها، فيمسح بين أكتافهم، وعلى صدورهم، فلا يتعايون في قضاء، ولا تبقى أرض إلآ نودي فيها شهادة أن لا إله إلا الله وحده لا شريك له وأن محمّدا رسول الله،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ولا يقبل صاحب هذا الأمر الجزية كما قبلها رسول الله صلی الله علیه وآله وسلم وهو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حَتَّى لَا تَكُونَ فِتْنَةٌ وَيَكُونَ الدِّينُ لِلَّهِ </w:t>
      </w:r>
      <w:r>
        <w:rPr>
          <w:rFonts w:eastAsia="Amiri" w:cs="Amiri" w:ascii="Amiri" w:hAnsi="Amiri"/>
          <w:color w:val="111111"/>
          <w:sz w:val="28"/>
          <w:szCs w:val="28"/>
          <w:rtl w:val="true"/>
          <w:lang w:bidi="ar-SA"/>
        </w:rPr>
        <w:t xml:space="preserve">...» </w:t>
      </w:r>
      <w:r>
        <w:rPr>
          <w:rStyle w:val="FootnoteAnchor"/>
          <w:rtl w:val="true"/>
        </w:rPr>
        <w:footnoteReference w:id="114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آخر ،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ويؤتون الحكمة في زمانه حتّی أن المرأة لتقضي في بيتها بكتاب الله تعالى وسنّة رسول الله صلی الله علیه وآله وسلم </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أقام في أقاليم الارض في کلّ أقليم رجلا،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عهدك في كفك، فإذا ورد عليك ما لا تفهمه ولا تعرف القضاء فيه، فانظر إلى كفك، واعمل بما فيها، الخبر </w:t>
      </w:r>
      <w:r>
        <w:rPr>
          <w:rFonts w:eastAsia="IRNazanin" w:cs="IRNazanin"/>
          <w:color w:val="111111"/>
          <w:sz w:val="28"/>
          <w:szCs w:val="28"/>
          <w:rtl w:val="true"/>
          <w:lang w:bidi="fa-IR"/>
        </w:rPr>
        <w:t>.</w:t>
      </w:r>
      <w:r>
        <w:rPr>
          <w:rStyle w:val="FootnoteAnchor"/>
          <w:rtl w:val="true"/>
        </w:rPr>
        <w:footnoteReference w:id="115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ليهب الشيعتنا كرامة لا يخفى عليهم شيء في الأرض، وما كان فيها، حتّی أن الرجل </w:t>
      </w:r>
      <w:bookmarkStart w:id="519" w:name="pg15432_172152"/>
    </w:p>
    <w:p>
      <w:pPr>
        <w:pStyle w:val="BookText"/>
        <w:rPr/>
      </w:pPr>
      <w:bookmarkEnd w:id="519"/>
      <w:r>
        <w:rPr>
          <w:rFonts w:ascii="Amiri" w:hAnsi="Amiri" w:eastAsia="Amiri" w:cs="Amiri"/>
          <w:color w:val="111111"/>
          <w:sz w:val="28"/>
          <w:sz w:val="28"/>
          <w:szCs w:val="28"/>
          <w:rtl w:val="true"/>
          <w:lang w:bidi="ar-SA"/>
        </w:rPr>
        <w:t xml:space="preserve">منهم يريد أن يعلم علم أهل بيته فيخبرهم بعلم ما يعلمون </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ويقذف في قلوب المؤمنين العلم، فلا يحتاج مؤمن إلى ما عند أخيه من علم، فيومئذ تأويل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يُغْنِ اللَّهُ كُلًّا مِنْ سَعَتِهِ </w:t>
      </w:r>
      <w:r>
        <w:rPr>
          <w:rFonts w:eastAsia="IRNazanin" w:cs="IRNazanin"/>
          <w:color w:val="111111"/>
          <w:sz w:val="28"/>
          <w:szCs w:val="28"/>
          <w:rtl w:val="true"/>
          <w:lang w:bidi="fa-IR"/>
        </w:rPr>
        <w:t>»</w:t>
      </w:r>
      <w:r>
        <w:rPr>
          <w:rStyle w:val="FootnoteAnchor"/>
          <w:rtl w:val="true"/>
        </w:rPr>
        <w:footnoteReference w:id="1152"/>
      </w:r>
      <w:r>
        <w:rPr>
          <w:rFonts w:ascii="Amiri" w:hAnsi="Amiri" w:eastAsia="Amiri" w:cs="Amiri"/>
          <w:color w:val="111111"/>
          <w:sz w:val="28"/>
          <w:sz w:val="28"/>
          <w:szCs w:val="28"/>
          <w:rtl w:val="true"/>
          <w:lang w:bidi="ar-SA"/>
        </w:rPr>
        <w:t xml:space="preserve">، وتخرج لهم الأرض كنوزها، ويقول القائم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وَاشْرَبُوا هَنِيئًا بِمَا أَسْلَفْتُمْ فِي الْأَيَّامِ الْخَالِيَةِ </w:t>
      </w:r>
      <w:r>
        <w:rPr>
          <w:rFonts w:eastAsia="Amiri" w:cs="Amiri" w:ascii="Amiri" w:hAnsi="Amiri"/>
          <w:color w:val="111111"/>
          <w:sz w:val="28"/>
          <w:szCs w:val="28"/>
          <w:rtl w:val="true"/>
          <w:lang w:bidi="ar-SA"/>
        </w:rPr>
        <w:t xml:space="preserve">» </w:t>
      </w:r>
      <w:r>
        <w:rPr>
          <w:rStyle w:val="FootnoteAnchor"/>
          <w:rtl w:val="true"/>
        </w:rPr>
        <w:footnoteReference w:id="1153"/>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154"/>
      </w:r>
    </w:p>
    <w:p>
      <w:pPr>
        <w:pStyle w:val="Heading5"/>
        <w:numPr>
          <w:ilvl w:val="4"/>
          <w:numId w:val="1"/>
        </w:numPr>
        <w:rPr/>
      </w:pPr>
      <w:bookmarkStart w:id="520" w:name="__RefHeading___Toc6867032_2142443653"/>
      <w:bookmarkStart w:id="521" w:name="_Toc197"/>
      <w:bookmarkEnd w:id="520"/>
      <w:r>
        <w:rPr/>
        <w:t>4</w:t>
      </w:r>
      <w:r>
        <w:rPr>
          <w:rtl w:val="true"/>
        </w:rPr>
        <w:t xml:space="preserve">- </w:t>
      </w:r>
      <w:r>
        <w:rPr>
          <w:rtl w:val="true"/>
        </w:rPr>
        <w:t>کشف الضرّ عن المؤمنين</w:t>
      </w:r>
      <w:bookmarkEnd w:id="521"/>
    </w:p>
    <w:p>
      <w:pPr>
        <w:pStyle w:val="BookText"/>
        <w:rPr/>
      </w:pPr>
      <w:r>
        <w:rPr>
          <w:rFonts w:ascii="IRNazanin" w:hAnsi="IRNazanin" w:eastAsia="IRNazanin"/>
          <w:color w:val="111111"/>
          <w:sz w:val="28"/>
          <w:sz w:val="28"/>
          <w:szCs w:val="28"/>
          <w:rtl w:val="true"/>
          <w:lang w:bidi="fa-IR"/>
        </w:rPr>
        <w:t>بالدعاء لهم عموما كما مرّ، وخصوصا في موارد أكثر من أن تحصی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العالم الكامل مولانا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التاسع عشر من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طرق، عن أبي الوفاء الشيرازي،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ماسوراً بكرمان في يد ابن إلياس مقيداً مغلولاً فأخبرت أنه قدهم بصلبي، فاستشفعت إلى الله عزّ وجلّ بزین العابدين عليّ بن الحسين علیه السلام فحملتني عيني، فرأيت في المنام رسول الله صلی الله علیه وآله وسلم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يتوسل بي، ولا بابنتي ولا بابني في شيء من عروض الدنيا، بل للآخرة وما تؤمل من فضل الله عزّ وجلّ فيها،</w:t>
      </w:r>
    </w:p>
    <w:p>
      <w:pPr>
        <w:pStyle w:val="BookText"/>
        <w:rPr/>
      </w:pPr>
      <w:r>
        <w:rPr>
          <w:rFonts w:ascii="Amiri" w:hAnsi="Amiri" w:eastAsia="Amiri" w:cs="Amiri"/>
          <w:color w:val="111111"/>
          <w:sz w:val="28"/>
          <w:sz w:val="28"/>
          <w:szCs w:val="28"/>
          <w:rtl w:val="true"/>
          <w:lang w:bidi="ar-SA"/>
        </w:rPr>
        <w:t>فأما أخي أبو الحسن فإنّه ينتقم لك ممن يظلمك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قد ظلمت فاطمة فصبر، وغصب هو على إرثك فصبر، فكيف ينتقم لي ممن ظلمني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عهد عهدته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أمرته به، ولم يجد بدا من القيام به وقد أدى الحقّ فيه، والآن فالويل لمن يتعرض لمولاه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عليّ بن الحسين فللنجاة من السلاطين، ومن مفسدة الشياطين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محمّد بن عليّ وجعفر بن محمّد فللآخرة، وأما موسی بن جعفر </w:t>
      </w:r>
    </w:p>
    <w:p>
      <w:pPr>
        <w:pStyle w:val="BookText"/>
        <w:rPr/>
      </w:pPr>
      <w:r>
        <w:rPr>
          <w:rFonts w:ascii="Amiri" w:hAnsi="Amiri" w:eastAsia="Amiri" w:cs="Amiri"/>
          <w:color w:val="111111"/>
          <w:sz w:val="28"/>
          <w:sz w:val="28"/>
          <w:szCs w:val="28"/>
          <w:rtl w:val="true"/>
          <w:lang w:bidi="ar-SA"/>
        </w:rPr>
        <w:t>فالتمس به العافية ، وأما عليّ بن موسى فللنجاة في الأسفار في البر والبحر</w:t>
      </w:r>
    </w:p>
    <w:p>
      <w:pPr>
        <w:pStyle w:val="BookText"/>
        <w:rPr/>
      </w:pPr>
      <w:r>
        <w:rPr>
          <w:rFonts w:ascii="Amiri" w:hAnsi="Amiri" w:eastAsia="Amiri" w:cs="Amiri"/>
          <w:color w:val="111111"/>
          <w:sz w:val="28"/>
          <w:sz w:val="28"/>
          <w:szCs w:val="28"/>
          <w:rtl w:val="true"/>
          <w:lang w:bidi="ar-SA"/>
        </w:rPr>
        <w:t>وأما محمّد بن عليّ فاستنزل به الرزق من الله تعالى، وأما عليّ بن محمّد فلقضاء النوافل وبر الإخوان، وأما الحسن بن عليّ فللآخرة</w:t>
      </w:r>
    </w:p>
    <w:p>
      <w:pPr>
        <w:pStyle w:val="BookText"/>
        <w:rPr/>
      </w:pPr>
      <w:r>
        <w:rPr>
          <w:rFonts w:ascii="IRNazanin" w:hAnsi="IRNazanin" w:eastAsia="IRNazanin"/>
          <w:color w:val="111111"/>
          <w:sz w:val="28"/>
          <w:sz w:val="28"/>
          <w:szCs w:val="28"/>
          <w:rtl w:val="true"/>
          <w:lang w:bidi="fa-IR"/>
        </w:rPr>
        <w:t xml:space="preserve">وأما الحجّة فإذا بلغ السيف منك المذبح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صلی الله علیه وآله وسلم بي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فاستغث به، فهو يغيثك، وهو کهف وغياث لمن استغاث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ياصاحب الزمان، أنا مستغيث بك،</w:t>
      </w:r>
    </w:p>
    <w:p>
      <w:pPr>
        <w:pStyle w:val="BookText"/>
        <w:rPr/>
      </w:pPr>
      <w:r>
        <w:rPr>
          <w:rFonts w:ascii="Amiri" w:hAnsi="Amiri" w:eastAsia="Amiri" w:cs="Amiri"/>
          <w:color w:val="111111"/>
          <w:sz w:val="28"/>
          <w:sz w:val="28"/>
          <w:szCs w:val="28"/>
          <w:rtl w:val="true"/>
          <w:lang w:bidi="ar-SA"/>
        </w:rPr>
        <w:t>فإذا أنا بشخص قد نزل من السماء تحته فرس وبيده حربّة من حديد</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يامولاي، اكفني شر من يؤذيني،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كفيتك، فإنني سألت الله عزّ وجلّ فيك ، وقد استجاب دعوتي ، فأصبحت فاستدعاني ابن إلياس ، و حل قيدي، وخلع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استغثت؟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استغشت بمن هو غياث المستغيثين حتّی سأل ربّه عزّ وجلّ، والحمد لله ربّ العالمين </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المجلد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العالم العامل مولانا محمّد تقي المعروف بالمجلسي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في زماننا رجل شریف صالح، 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إسحاق الإسترآبادي وكان قد حج أربعين حجّة ماشياً، وكان قد اشتهر بين الناس أنه تطوى له الأرض، فورد في بعض السنين بلدة إصفهان، فأتيته وسألته عما اشتهر فيه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سبب ذلك أني كنت في بعض السنين مع الحاج متوجهين إلى بیت الله الحرام، فلمّا وصلنا إلى موضع كان بيننا وبين مكة سبعة منازل أو تسعة تأخرت عن القافلة لبعض الأسباب، حتّی غابت عني، وضللت عن الطريق وتحيرت و غلبني العطش، حتّی أيست من الحياة</w:t>
      </w:r>
    </w:p>
    <w:p>
      <w:pPr>
        <w:pStyle w:val="BookText"/>
        <w:rPr/>
      </w:pPr>
      <w:r>
        <w:rPr>
          <w:rFonts w:ascii="IRNazanin" w:hAnsi="IRNazanin" w:eastAsia="IRNazanin"/>
          <w:color w:val="111111"/>
          <w:sz w:val="28"/>
          <w:sz w:val="28"/>
          <w:szCs w:val="28"/>
          <w:rtl w:val="true"/>
          <w:lang w:bidi="fa-IR"/>
        </w:rPr>
        <w:t xml:space="preserve">فناديت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یا ابا صالح أرشدونا إلى الطريق يرحمكم الله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فتراءى لي في منتهى البادية شبح، فلمّا تأملته حضر عندي في زمان يسير </w:t>
      </w:r>
    </w:p>
    <w:p>
      <w:pPr>
        <w:pStyle w:val="BookText"/>
        <w:rPr/>
      </w:pPr>
      <w:r>
        <w:rPr>
          <w:rFonts w:ascii="Amiri" w:hAnsi="Amiri" w:eastAsia="Amiri" w:cs="Amiri"/>
          <w:color w:val="111111"/>
          <w:sz w:val="28"/>
          <w:sz w:val="28"/>
          <w:szCs w:val="28"/>
          <w:rtl w:val="true"/>
          <w:lang w:bidi="ar-SA"/>
        </w:rPr>
        <w:t xml:space="preserve">فرأيته شابّاً حسن الوجه، نقي الثياب، أسمر، على هيئة الشرفاء، راكبا على جمل ومعه إداوة </w:t>
      </w:r>
      <w:r>
        <w:rPr>
          <w:rStyle w:val="FootnoteAnchor"/>
          <w:rtl w:val="true"/>
        </w:rPr>
        <w:footnoteReference w:id="1157"/>
      </w:r>
      <w:r>
        <w:rPr>
          <w:rFonts w:ascii="Amiri" w:hAnsi="Amiri" w:eastAsia="Amiri" w:cs="Amiri"/>
          <w:color w:val="111111"/>
          <w:sz w:val="28"/>
          <w:sz w:val="28"/>
          <w:szCs w:val="28"/>
          <w:rtl w:val="true"/>
          <w:lang w:bidi="ar-SA"/>
        </w:rPr>
        <w:t>، فسلمت عليه، فرد عليّ السلام</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عطشان؟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فأعطاني الإدارة فشربّت،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أن تلحقّ القافلة؟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فأردفني خلفه، وتوجه نحو مكة ،</w:t>
      </w:r>
    </w:p>
    <w:p>
      <w:pPr>
        <w:pStyle w:val="BookText"/>
        <w:rPr/>
      </w:pPr>
      <w:r>
        <w:rPr>
          <w:rFonts w:ascii="IRNazanin" w:hAnsi="IRNazanin" w:eastAsia="IRNazanin"/>
          <w:color w:val="111111"/>
          <w:sz w:val="28"/>
          <w:sz w:val="28"/>
          <w:szCs w:val="28"/>
          <w:rtl w:val="true"/>
          <w:lang w:bidi="fa-IR"/>
        </w:rPr>
        <w:t>وكان من عادتي قراءة الحرز اليماني في کلّ يوم، فأخذت في قراءته ،</w:t>
      </w:r>
    </w:p>
    <w:p>
      <w:pPr>
        <w:pStyle w:val="BookText"/>
        <w:rPr/>
      </w:pPr>
      <w:r>
        <w:rPr>
          <w:rFonts w:ascii="IRNazanin" w:hAnsi="IRNazanin" w:eastAsia="IRNazanin"/>
          <w:color w:val="111111"/>
          <w:sz w:val="28"/>
          <w:sz w:val="28"/>
          <w:szCs w:val="28"/>
          <w:rtl w:val="true"/>
          <w:lang w:bidi="fa-IR"/>
        </w:rPr>
        <w:t xml:space="preserve">فقال علیه السلام في بعض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مضى إلآ زمان يسير، حتّی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هذا الموضع؟ فنظرت ، فإذا أنا بالأبطح،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فلمّا نزلت رجعت، وغاب عنّي، فعند ذلك عرفت أنه القائم علیه السلام فندمت وتأسفت على مفارقته وعدم معرفته ، فلمّا كان بعد سبعة أيام، أتت القافلة فرأوني في مكة بعد ما أيسوا من حياتي، فلذا اشتهرت بطي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عنده الحرز اليماني وصححته، وأجازني والحمد لله </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العالم العامل الحاج میرزا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جنّة المأوى، عن کتاب کنوز النجاح للشيخ الجليل أُمّين الإسلام فضل بن الحسن الطبرسي،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علمه صاحب الزمان علیه سلام الله الملك المنّان، أبا الحسن محمّد بن أحمد بن أبي الليث رحمه الله تعالى ، في بلدة بغداد، في مقابر قريش، وكان أبو الحسن قد هرب إلى مقابر قريش، والتجأ إليه علیه السلام من خوف القتل فنجي منه ببركة هذا الدعاء،</w:t>
      </w:r>
    </w:p>
    <w:p>
      <w:pPr>
        <w:pStyle w:val="BookText"/>
        <w:rPr/>
      </w:pPr>
      <w:r>
        <w:rPr>
          <w:rFonts w:ascii="Amiri" w:hAnsi="Amiri" w:eastAsia="Amiri" w:cs="Amiri"/>
          <w:color w:val="111111"/>
          <w:sz w:val="28"/>
          <w:sz w:val="28"/>
          <w:szCs w:val="28"/>
          <w:rtl w:val="true"/>
          <w:lang w:bidi="ar-SA"/>
        </w:rPr>
        <w:t xml:space="preserve">قال أبو الحسن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صلوات الله عليه علمني أن أقول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عَظُمَ الْبَلاءُ، وَبَرِحَ الْخَفاءُ، وَانْقَطَعَ الرَّجاءُ، وَانْکَشَفَ الْغِطاءُ، وَضاقَتِ الْأَرْضُ، وَمُنِعَتِ السَّماءُ،وَ إِلَیْکَ یا ربّ الْمُشْتَکیٰ، وَعَلَیْکَ الْمُعَوَّلُ فِی الشِّدَّةِ وَالرَّخاءِ اللّٰهُمَّ فصَلِّ عَلیٰ مُحَمَّدٍ وَآلِ مُحَمَّدٍ أُولِی الْأَمْرِ الَّذِینَ فَرَضْتَ </w:t>
      </w:r>
      <w:bookmarkStart w:id="522" w:name="pg15432_172155"/>
    </w:p>
    <w:p>
      <w:pPr>
        <w:pStyle w:val="BookText"/>
        <w:rPr/>
      </w:pPr>
      <w:bookmarkEnd w:id="522"/>
      <w:r>
        <w:rPr>
          <w:rFonts w:ascii="Amiri" w:hAnsi="Amiri" w:eastAsia="Amiri" w:cs="Amiri"/>
          <w:color w:val="111111"/>
          <w:sz w:val="28"/>
          <w:sz w:val="28"/>
          <w:szCs w:val="28"/>
          <w:rtl w:val="true"/>
          <w:lang w:bidi="ar-SA"/>
        </w:rPr>
        <w:t>عَلَیْنا طاعَتَهُمْ،فعَرَّفْتَنا بِذَلِکَ مَنْزِلَتَهُمْ، فَفَرِّجْ عَنّا بِحَقِّهِمْ فَرَجاً عاجِلاًکَلَمْحِ الْبَصَرِ أَوْ هُوَ أَقْرَبُ یَا مُحَمَّدُ یَا عَلِیُّ، یَا عَلِیُّ یَا مُحَمَّدُ اکْفِیانِی فَإِنَّکُما کافِیانِ، وَانْصُرانِی فَإِنَّکُما ناصِرانِ یَا مَوْلانا یَا صاحِبَ الزَّمانِ، الْغَوْثَ الْغَوْثَ الْغَوْثَ، أَدْرِکْنِی أَدْرِکْنِی أَدْرِکْنِی، السَّاعَةَ السَّاعَةَ السّاعَةَ، الْعَجَلَ الْعَجَلَ الْعَجَلَ، یَا أَرْحَمَ الرَّاحِمِینَ بِحَقِّ مُحَمَّدٍ وَآلِهِ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علیه السلام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الزمان، كان يشير إلى صدره الشريف </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تطلع على نبذ من ذلك فعليك بمطالعة كتاب النجم الثاقب، جزى الله تعالی مؤلّفه أحسن الجزاء</w:t>
      </w:r>
      <w:r>
        <w:rPr>
          <w:rFonts w:eastAsia="IRNazanin" w:cs="IRNazanin"/>
          <w:color w:val="111111"/>
          <w:sz w:val="28"/>
          <w:szCs w:val="28"/>
          <w:rtl w:val="true"/>
          <w:lang w:bidi="fa-IR"/>
        </w:rPr>
        <w:t>.</w:t>
      </w:r>
    </w:p>
    <w:p>
      <w:pPr>
        <w:pStyle w:val="Heading4"/>
        <w:numPr>
          <w:ilvl w:val="3"/>
          <w:numId w:val="1"/>
        </w:numPr>
        <w:rPr/>
      </w:pPr>
      <w:bookmarkStart w:id="523" w:name="__RefHeading___Toc6867034_2142443653"/>
      <w:bookmarkStart w:id="524" w:name="_Toc198"/>
      <w:bookmarkEnd w:id="523"/>
      <w:r>
        <w:rPr>
          <w:rtl w:val="true"/>
        </w:rPr>
        <w:t>«</w:t>
      </w:r>
      <w:r>
        <w:rPr>
          <w:rtl w:val="true"/>
        </w:rPr>
        <w:t>حرف اللام</w:t>
      </w:r>
      <w:r>
        <w:rPr>
          <w:rtl w:val="true"/>
        </w:rPr>
        <w:t>»</w:t>
      </w:r>
      <w:bookmarkEnd w:id="524"/>
    </w:p>
    <w:p>
      <w:pPr>
        <w:pStyle w:val="Heading5"/>
        <w:numPr>
          <w:ilvl w:val="4"/>
          <w:numId w:val="1"/>
        </w:numPr>
        <w:rPr/>
      </w:pPr>
      <w:bookmarkStart w:id="525" w:name="__RefHeading___Toc6867036_2142443653"/>
      <w:bookmarkStart w:id="526" w:name="_Toc199"/>
      <w:bookmarkEnd w:id="525"/>
      <w:r>
        <w:rPr/>
        <w:t>1</w:t>
      </w:r>
      <w:r>
        <w:rPr>
          <w:rtl w:val="true"/>
        </w:rPr>
        <w:t xml:space="preserve">- </w:t>
      </w:r>
      <w:r>
        <w:rPr>
          <w:rtl w:val="true"/>
        </w:rPr>
        <w:t>لواؤه</w:t>
      </w:r>
      <w:bookmarkEnd w:id="526"/>
    </w:p>
    <w:p>
      <w:pPr>
        <w:pStyle w:val="BookText"/>
        <w:rPr/>
      </w:pPr>
      <w:r>
        <w:rPr>
          <w:rFonts w:ascii="Amiri" w:hAnsi="Amiri" w:eastAsia="Amiri" w:cs="Amiri"/>
          <w:color w:val="111111"/>
          <w:sz w:val="28"/>
          <w:sz w:val="28"/>
          <w:szCs w:val="28"/>
          <w:rtl w:val="true"/>
          <w:lang w:bidi="ar-SA"/>
        </w:rPr>
        <w:t>من المهمات الدعاء لنشر لوائه ، فبذلك تفرح القلوب وتكشف الكروب</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أنه قال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ولدي في آخر الزمان، أبيض اللون، مشربّ بالحمرة، مبدح البطن عريض الفخذين، عظیم مشاش المنكبين، بظهره شامتان، شامّة على لون جلده، وشامّة على شبه شامّة النبیّ صلی الله علیه وآله وسلم ، له إسمان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يخفى، وإسم يعلن</w:t>
      </w:r>
    </w:p>
    <w:p>
      <w:pPr>
        <w:pStyle w:val="BookText"/>
        <w:rPr/>
      </w:pPr>
      <w:r>
        <w:rPr>
          <w:rFonts w:ascii="IRNazanin" w:hAnsi="IRNazanin" w:eastAsia="IRNazanin"/>
          <w:color w:val="111111"/>
          <w:sz w:val="28"/>
          <w:sz w:val="28"/>
          <w:szCs w:val="28"/>
          <w:rtl w:val="true"/>
          <w:lang w:bidi="fa-IR"/>
        </w:rPr>
        <w:t xml:space="preserve">فأما الّذي يخفی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فأحمد، وأما الّذي يعلن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فمحمّد، إذا هز رأيته أضاء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المشرق والمغربّ، ووضع يده على رؤوس العباد، فلا يبقى مؤمن إلا صار قلبه أشد من زبر الحديد، وأعطاه الله تعالى قوة أربعين رجلا، ولا يبقى ميت من المؤمنين إلآ دخلت عليه تلك الفرحة في قلبه وهو في قبره، وهم يتزاورون في قبورهم، ويتباشرون بقيام القائم علیه السلام </w:t>
      </w:r>
      <w:r>
        <w:rPr>
          <w:rFonts w:eastAsia="IRNazanin" w:cs="IRNazanin"/>
          <w:color w:val="111111"/>
          <w:sz w:val="28"/>
          <w:szCs w:val="28"/>
          <w:rtl w:val="true"/>
          <w:lang w:bidi="fa-IR"/>
        </w:rPr>
        <w:t xml:space="preserve">. </w:t>
      </w:r>
      <w:r>
        <w:rPr>
          <w:rStyle w:val="FootnoteAnchor"/>
          <w:rtl w:val="true"/>
        </w:rPr>
        <w:footnoteReference w:id="116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بالقبور منازل أرواحهم في عالم البرزخ، </w:t>
      </w:r>
    </w:p>
    <w:p>
      <w:pPr>
        <w:pStyle w:val="BookText"/>
        <w:rPr/>
      </w:pPr>
      <w:r>
        <w:rPr>
          <w:rFonts w:ascii="Amiri" w:hAnsi="Amiri" w:eastAsia="Amiri" w:cs="Amiri"/>
          <w:color w:val="111111"/>
          <w:sz w:val="28"/>
          <w:sz w:val="28"/>
          <w:szCs w:val="28"/>
          <w:rtl w:val="true"/>
          <w:lang w:bidi="ar-SA"/>
        </w:rPr>
        <w:t>ويشهد لذلك بعض الروايات كما حكي عن بعض الأساطين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الإكمال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يكون في راية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w:t>
      </w:r>
      <w:r>
        <w:rPr>
          <w:rStyle w:val="FootnoteAnchor"/>
          <w:rtl w:val="true"/>
        </w:rPr>
        <w:footnoteReference w:id="1161"/>
      </w:r>
      <w:r>
        <w:rPr>
          <w:rFonts w:ascii="Amiri" w:hAnsi="Amiri" w:eastAsia="Amiri" w:cs="Amiri"/>
          <w:color w:val="111111"/>
          <w:sz w:val="28"/>
          <w:sz w:val="28"/>
          <w:szCs w:val="28"/>
          <w:rtl w:val="true"/>
          <w:lang w:bidi="ar-SA"/>
        </w:rPr>
        <w:t>لله عزّ وجلّ</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أهل البيت راية ، من تقدمها مرق، ومن تأخر عنها زهق، ومن تبعها لحقّ </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إلى القائم علیه السلام على ظهر النجف</w:t>
      </w:r>
    </w:p>
    <w:p>
      <w:pPr>
        <w:pStyle w:val="BookText"/>
        <w:rPr/>
      </w:pPr>
      <w:r>
        <w:rPr>
          <w:rFonts w:ascii="Amiri" w:hAnsi="Amiri" w:eastAsia="Amiri" w:cs="Amiri"/>
          <w:color w:val="111111"/>
          <w:sz w:val="28"/>
          <w:sz w:val="28"/>
          <w:szCs w:val="28"/>
          <w:rtl w:val="true"/>
          <w:lang w:bidi="ar-SA"/>
        </w:rPr>
        <w:t>فإذا استوى على ظهر النجف ركب فرساً أدهم أبلق ما بين عينيه شمراخ</w:t>
      </w:r>
      <w:r>
        <w:rPr>
          <w:rStyle w:val="FootnoteAnchor"/>
          <w:rtl w:val="true"/>
        </w:rPr>
        <w:footnoteReference w:id="1164"/>
      </w:r>
      <w:r>
        <w:rPr>
          <w:rFonts w:ascii="Amiri" w:hAnsi="Amiri" w:eastAsia="Amiri" w:cs="Amiri"/>
          <w:color w:val="111111"/>
          <w:sz w:val="28"/>
          <w:sz w:val="28"/>
          <w:szCs w:val="28"/>
          <w:rtl w:val="true"/>
          <w:lang w:bidi="ar-SA"/>
        </w:rPr>
        <w:t>ثمّ ينتفض به فرسه ، فلا يبقى أهل بلدة إلا وهم يظنون أنه معهم في بلادهم،</w:t>
      </w:r>
    </w:p>
    <w:p>
      <w:pPr>
        <w:pStyle w:val="BookText"/>
        <w:rPr/>
      </w:pPr>
      <w:r>
        <w:rPr>
          <w:rFonts w:ascii="IRNazanin" w:hAnsi="IRNazanin" w:eastAsia="IRNazanin"/>
          <w:color w:val="111111"/>
          <w:sz w:val="28"/>
          <w:sz w:val="28"/>
          <w:szCs w:val="28"/>
          <w:rtl w:val="true"/>
          <w:lang w:bidi="fa-IR"/>
        </w:rPr>
        <w:t xml:space="preserve">فإذا نشر راية رسول الله صلی الله علیه وآله وسلم انحط إليه ثلاثة عشر ألف ملك وثلاثة عشر ملكة، كلهم ينظرون إلى القائم علیه السلام </w:t>
      </w:r>
      <w:r>
        <w:rPr>
          <w:rStyle w:val="FootnoteAnchor"/>
          <w:rtl w:val="true"/>
        </w:rPr>
        <w:footnoteReference w:id="1165"/>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كأني أنظر إلى القائم علیه السلام قد ظهر على ظهر النجف بالكوفة</w:t>
      </w:r>
      <w:r>
        <w:rPr>
          <w:rStyle w:val="FootnoteAnchor"/>
          <w:rtl w:val="true"/>
        </w:rPr>
        <w:footnoteReference w:id="1167"/>
      </w:r>
      <w:r>
        <w:rPr>
          <w:rFonts w:ascii="IRNazanin" w:hAnsi="IRNazanin" w:eastAsia="IRNazanin"/>
          <w:color w:val="111111"/>
          <w:sz w:val="28"/>
          <w:sz w:val="28"/>
          <w:szCs w:val="28"/>
          <w:rtl w:val="true"/>
          <w:lang w:bidi="fa-IR"/>
        </w:rPr>
        <w:t xml:space="preserve">، فإذا ظهر على النجف نشر راية رسول الله صلی الله علیه وآله وسلم عمودها من عمد </w:t>
      </w:r>
      <w:r>
        <w:rPr>
          <w:rStyle w:val="FootnoteAnchor"/>
          <w:rtl w:val="true"/>
        </w:rPr>
        <w:footnoteReference w:id="1168"/>
      </w:r>
      <w:r>
        <w:rPr>
          <w:rFonts w:ascii="IRNazanin" w:hAnsi="IRNazanin" w:eastAsia="IRNazanin"/>
          <w:color w:val="111111"/>
          <w:sz w:val="28"/>
          <w:sz w:val="28"/>
          <w:szCs w:val="28"/>
          <w:rtl w:val="true"/>
          <w:lang w:bidi="fa-IR"/>
        </w:rPr>
        <w:t xml:space="preserve">عرش الله تعالی وسائرها من نصر الله جلّ جلاله، ولا يهوي بها إلى أحد إلا أهلکه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معه أو يؤتى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يؤتى بها، يأتيه بها جبرئیل علیه السلام </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علم إذا حان وقت خروجه، انتشر ذلك العلم من نفسه، وأنطقه الله تبارك وتعالى، فناداه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یا ولي الله، فاقتل أعداء الله، وله رایتان </w:t>
      </w:r>
    </w:p>
    <w:p>
      <w:pPr>
        <w:pStyle w:val="BookText"/>
        <w:rPr/>
      </w:pPr>
      <w:r>
        <w:rPr>
          <w:rFonts w:ascii="IRNazanin" w:hAnsi="IRNazanin" w:eastAsia="IRNazanin"/>
          <w:color w:val="111111"/>
          <w:sz w:val="28"/>
          <w:sz w:val="28"/>
          <w:szCs w:val="28"/>
          <w:rtl w:val="true"/>
          <w:lang w:bidi="fa-IR"/>
        </w:rPr>
        <w:t>وعلامتان، وله سيف مغمد، فإذا حان وقت خروجه اقتلع ذلك السيف من غمده، وأنطقه الله عزّ وجلّ فناداه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یا ولي الله، فلا يحل لك أن تقعد عن أعداء الله، الخبر </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التقى أمیرالمؤمنین علیه السلام وأهل البصرة، نشر الراية راية رسول الله صلی الله علیه وآله وسلم فتزلزلت أقدامهم، فما اصفرت الشمس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أمتنا </w:t>
      </w:r>
      <w:r>
        <w:rPr>
          <w:rStyle w:val="FootnoteAnchor"/>
          <w:rtl w:val="true"/>
        </w:rPr>
        <w:footnoteReference w:id="1171"/>
      </w:r>
      <w:r>
        <w:rPr>
          <w:rFonts w:ascii="IRNazanin" w:hAnsi="IRNazanin" w:eastAsia="IRNazanin"/>
          <w:color w:val="111111"/>
          <w:sz w:val="28"/>
          <w:sz w:val="28"/>
          <w:szCs w:val="28"/>
          <w:rtl w:val="true"/>
          <w:lang w:bidi="fa-IR"/>
        </w:rPr>
        <w:t xml:space="preserve">یابن أبي طالب ، فعند ذلك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الأسراء، ولا تجهزوا على جريح، ولا تتبعوا مولياً، ومن ألقى سلاحه فهو آمن، ومن أغلق بابه فهو آمن، ولما كان يوم صفين سألوه نشر الراية، فأبی عليهم، فتحملوا عليه بالحسن والحسين وعمّار بن یاسر،</w:t>
      </w:r>
    </w:p>
    <w:p>
      <w:pPr>
        <w:pStyle w:val="BookText"/>
        <w:rPr/>
      </w:pPr>
      <w:r>
        <w:rPr>
          <w:rFonts w:ascii="IRNazanin" w:hAnsi="IRNazanin" w:eastAsia="IRNazanin"/>
          <w:color w:val="111111"/>
          <w:sz w:val="28"/>
          <w:sz w:val="28"/>
          <w:szCs w:val="28"/>
          <w:rtl w:val="true"/>
          <w:lang w:bidi="fa-IR"/>
        </w:rPr>
        <w:t>فقال علیه السلام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للقوم مدة يبلغونها، وإن هذه الراية لا ينشرها بعدي إلا القائم علیه السلام </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آخر ، عن أبي بصير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رايته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هي والله من قطن، ولا كتان ولا قز ولا حرير،</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هي؟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 الجنّة نشرها رسول الله صلی الله علیه وآله وسلم يوم بدر ، ثمّ لفها ودفعها إلى عليّ علیه السلام فلم تزل عند عليّ علیه السلام حتّی كان يوم البصرة، فنشرها أمیرالمؤمنین علیه السلام ففتح الله عليه ، ثمّ لفها، وهي عندنا هناك، لا ينشرها أحد حتّی يقوم القائم علیه السلام فإذا قام نشرها، فلم يبق في المشرق والمغربّ أحد إلا لعنها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وفي بعض الروايات قال الصادق علیه السلام في بيان وجه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يلقون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يلقى الناس من أهل بيته قبل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363/52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ويسير الرعب</w:t>
      </w:r>
      <w:bookmarkStart w:id="527" w:name="pg15432_172158"/>
    </w:p>
    <w:p>
      <w:pPr>
        <w:pStyle w:val="BookText"/>
        <w:rPr/>
      </w:pPr>
      <w:bookmarkEnd w:id="527"/>
      <w:r>
        <w:rPr>
          <w:rFonts w:ascii="Amiri" w:hAnsi="Amiri" w:eastAsia="Amiri" w:cs="Amiri"/>
          <w:color w:val="111111"/>
          <w:sz w:val="28"/>
          <w:sz w:val="28"/>
          <w:szCs w:val="28"/>
          <w:rtl w:val="true"/>
          <w:lang w:bidi="ar-SA"/>
        </w:rPr>
        <w:t>قدامها شهراً، وعن يمينها شهراً وعن يسارها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إنّه يخرج موتوراً غضبان أسفاً لغضب الله على هذا الخلق، عليه قميص رسول الله صلی الله علیه وآله وسلم الّذي كان عليه يوم أحد وعمامته السحاب، ودرع رسول الله صلی الله علیه وآله وسلم السابغة، وسيف رسول الله ذو الفقار، يجرد السيف على عاتقه ثمانية أشهر، يقتل هرجا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تدل على تعدد راياته، ويدل عليه أخبار أخر تركنا ذكرها في هذا المختصر </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867038_2142443653"/>
      <w:bookmarkStart w:id="529" w:name="_Toc200"/>
      <w:bookmarkEnd w:id="528"/>
      <w:r>
        <w:rPr>
          <w:rtl w:val="true"/>
        </w:rPr>
        <w:t>«</w:t>
      </w:r>
      <w:r>
        <w:rPr>
          <w:rtl w:val="true"/>
        </w:rPr>
        <w:t>حرف الميم</w:t>
      </w:r>
      <w:r>
        <w:rPr>
          <w:rtl w:val="true"/>
        </w:rPr>
        <w:t>»</w:t>
      </w:r>
      <w:bookmarkEnd w:id="529"/>
    </w:p>
    <w:p>
      <w:pPr>
        <w:pStyle w:val="Heading5"/>
        <w:numPr>
          <w:ilvl w:val="4"/>
          <w:numId w:val="1"/>
        </w:numPr>
        <w:rPr/>
      </w:pPr>
      <w:bookmarkStart w:id="530" w:name="__RefHeading___Toc6867040_2142443653"/>
      <w:bookmarkStart w:id="531" w:name="_Toc201"/>
      <w:bookmarkEnd w:id="530"/>
      <w:r>
        <w:rPr/>
        <w:t>1</w:t>
      </w:r>
      <w:r>
        <w:rPr>
          <w:rtl w:val="true"/>
        </w:rPr>
        <w:t xml:space="preserve">- </w:t>
      </w:r>
      <w:r>
        <w:rPr>
          <w:rtl w:val="true"/>
        </w:rPr>
        <w:t>مرابطته في سبيل الله تعالی</w:t>
      </w:r>
      <w:bookmarkEnd w:id="531"/>
    </w:p>
    <w:p>
      <w:pPr>
        <w:pStyle w:val="BookText"/>
        <w:rPr/>
      </w:pPr>
      <w:r>
        <w:rPr>
          <w:rFonts w:ascii="Amiri" w:hAnsi="Amiri" w:eastAsia="Amiri" w:cs="Amiri"/>
          <w:color w:val="111111"/>
          <w:sz w:val="28"/>
          <w:sz w:val="28"/>
          <w:szCs w:val="28"/>
          <w:rtl w:val="true"/>
          <w:lang w:bidi="ar-SA"/>
        </w:rPr>
        <w:t>أما معنى المرابطة وفضلها فسنذكرهما في الباب الثامن إن شاء الله تعالى</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وأما فضل الدعاء للمرابطين وحسن ذلك فيدل عليه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حماة الدين، وعيون المسلمين، والعقل يقضي بحسن الدعاء لمن هو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فيكفينا دعاء مولانا سید العابدین علیه السلام لهم في الصحيفة المباركة السجادية، وهو الدعاء السابع والعشرون </w:t>
      </w:r>
      <w:r>
        <w:rPr>
          <w:rStyle w:val="FootnoteAnchor"/>
          <w:rtl w:val="true"/>
        </w:rPr>
        <w:footnoteReference w:id="1176"/>
      </w:r>
      <w:r>
        <w:rPr>
          <w:rFonts w:ascii="IRNazanin" w:hAnsi="IRNazanin" w:eastAsia="IRNazanin"/>
          <w:color w:val="111111"/>
          <w:sz w:val="28"/>
          <w:sz w:val="28"/>
          <w:szCs w:val="28"/>
          <w:rtl w:val="true"/>
          <w:lang w:bidi="fa-IR"/>
        </w:rPr>
        <w:t xml:space="preserve">، وأما ما يدل على كون مولانا الحجّة علیه السلام مرابطاً في سبيل الله عزّ وجلّ فعدة روایات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الخارج إلى الشيخ المفيد أبي عبدالله محمّد بن محمّد ابن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عبدالله المرابط في سبيله، إلى ملهم الحقّ ودليله </w:t>
      </w:r>
      <w:r>
        <w:rPr>
          <w:rFonts w:eastAsia="Amiri" w:cs="Amiri" w:ascii="Amiri" w:hAnsi="Amiri"/>
          <w:color w:val="111111"/>
          <w:sz w:val="28"/>
          <w:szCs w:val="28"/>
          <w:rtl w:val="true"/>
          <w:lang w:bidi="ar-SA"/>
        </w:rPr>
        <w:t>.</w:t>
      </w:r>
      <w:r>
        <w:rPr>
          <w:rStyle w:val="FootnoteAnchor"/>
          <w:rtl w:val="true"/>
        </w:rPr>
        <w:footnoteReference w:id="117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كتاب الغيبة للشيخ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أبي جعفر محمّد بن علي، عن أبيه عليّ بن الحسين علیه السلام، أن ابن عباس بعث إليه </w:t>
      </w:r>
    </w:p>
    <w:p>
      <w:pPr>
        <w:pStyle w:val="BookText"/>
        <w:rPr/>
      </w:pPr>
      <w:r>
        <w:rPr>
          <w:rFonts w:ascii="Amiri" w:hAnsi="Amiri" w:eastAsia="Amiri" w:cs="Amiri"/>
          <w:color w:val="111111"/>
          <w:sz w:val="28"/>
          <w:sz w:val="28"/>
          <w:szCs w:val="28"/>
          <w:rtl w:val="true"/>
          <w:lang w:bidi="ar-SA"/>
        </w:rPr>
        <w:t xml:space="preserve">من يسأله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اصْبِرُوا وَصَابِرُوا وَرَابِطُوا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فغضب عليّ بن الحسين علیهما السلام ؛ وقال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الّذي أمرك بهذا واجهني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أبي، وفينا، ولم يكن الربّاط الّذي أمرنا به بعد وسيكون ذلك ذرية من نسلنا المرابط،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Style w:val="FootnoteAnchor"/>
          <w:rtl w:val="true"/>
        </w:rPr>
        <w:footnoteReference w:id="1179"/>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البرهان عن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جعفر علیه السلام في هذه الآية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فينا، ولم يكن الربّاط الّذي أمرنا به بعد، وسيكون ذلك من نسلنا المرابط و من نسل ابن ناثل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والناتل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 الزاجر، أو بالثاء المثلثة كناية عن أم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نثيلة، فقد وقع في الأشعار المنشدة في ذمهم نسبتهم اليها، والحاصل أن من نسلنا من ينتظر الخلافة و من نسلهم أيضاً، ولكن دولتنا باقية، ودولتهم زائلة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المرابط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المقصود بالمرابط المذكور هو مولانا صاحب الزمان علیه السلام بدلالة التوقيع المذكور، ومرّ في حرف اللام ما يشهد لذلك، ومن هنا يظهر أن ذلك من عباداته المختصة به علیه السلام من بين الأئمة الكرام، كما أن منها أيضاً حج بیت الله الحرام في جميع المواسم والأعوام، كما بيناه في حرف الحاء المهملة</w:t>
      </w:r>
    </w:p>
    <w:p>
      <w:pPr>
        <w:pStyle w:val="BookText"/>
        <w:rPr/>
      </w:pPr>
      <w:r>
        <w:rPr>
          <w:rFonts w:ascii="Amiri" w:hAnsi="Amiri" w:eastAsia="Amiri" w:cs="Amiri"/>
          <w:color w:val="111111"/>
          <w:sz w:val="28"/>
          <w:sz w:val="28"/>
          <w:szCs w:val="28"/>
          <w:rtl w:val="true"/>
          <w:lang w:bidi="ar-SA"/>
        </w:rPr>
        <w:t>ومنها أيضاً طول صبره بحيث لم يتفق لأحد من آبائه صلوات الله عليهم</w:t>
      </w:r>
    </w:p>
    <w:p>
      <w:pPr>
        <w:pStyle w:val="BookText"/>
        <w:rPr/>
      </w:pPr>
      <w:r>
        <w:rPr>
          <w:rFonts w:ascii="IRNazanin" w:hAnsi="IRNazanin" w:eastAsia="IRNazanin"/>
          <w:color w:val="111111"/>
          <w:sz w:val="28"/>
          <w:sz w:val="28"/>
          <w:szCs w:val="28"/>
          <w:rtl w:val="true"/>
          <w:lang w:bidi="fa-IR"/>
        </w:rPr>
        <w:t>ومنها أيضاً المواظبة في الندبة لمولانا الشهيد أبي عبدالله علیه السلام کلّ صباح ومساء، بناء على صدور الزيارة المعروفة بالناحية عنه صلوات الله عليه ،</w:t>
      </w:r>
    </w:p>
    <w:p>
      <w:pPr>
        <w:pStyle w:val="BookText"/>
        <w:rPr/>
      </w:pPr>
      <w:r>
        <w:rPr>
          <w:rFonts w:ascii="Amiri" w:hAnsi="Amiri" w:eastAsia="Amiri" w:cs="Amiri"/>
          <w:color w:val="111111"/>
          <w:sz w:val="28"/>
          <w:sz w:val="28"/>
          <w:szCs w:val="28"/>
          <w:rtl w:val="true"/>
          <w:lang w:bidi="ar-SA"/>
        </w:rPr>
        <w:t xml:space="preserve">كما نقله الفاضل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المزار الكبير فإن فيها ما لفظه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أخرتني الدهور، وعاقني عن نصرك المقدور، ولم أكن لمن حاربّك محاربة ولمن نصب لك العداوة مناصبة، فلأندبتك صباحا ومساء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181"/>
      </w:r>
      <w:bookmarkStart w:id="532" w:name="pg15432_172160"/>
    </w:p>
    <w:p>
      <w:pPr>
        <w:pStyle w:val="Heading5"/>
        <w:numPr>
          <w:ilvl w:val="4"/>
          <w:numId w:val="1"/>
        </w:numPr>
        <w:rPr/>
      </w:pPr>
      <w:bookmarkStart w:id="533" w:name="__RefHeading___Toc6867042_2142443653"/>
      <w:bookmarkStart w:id="534" w:name="_Toc202"/>
      <w:bookmarkEnd w:id="532"/>
      <w:bookmarkEnd w:id="533"/>
      <w:r>
        <w:rPr/>
        <w:t>2</w:t>
      </w:r>
      <w:r>
        <w:rPr>
          <w:rtl w:val="true"/>
        </w:rPr>
        <w:t xml:space="preserve">- </w:t>
      </w:r>
      <w:r>
        <w:rPr>
          <w:rtl w:val="true"/>
        </w:rPr>
        <w:t>معجزاته علیه السلام</w:t>
      </w:r>
      <w:bookmarkEnd w:id="534"/>
    </w:p>
    <w:p>
      <w:pPr>
        <w:pStyle w:val="BookText"/>
        <w:rPr/>
      </w:pPr>
      <w:r>
        <w:rPr>
          <w:rFonts w:ascii="IRNazanin" w:hAnsi="IRNazanin" w:eastAsia="IRNazanin"/>
          <w:color w:val="111111"/>
          <w:sz w:val="28"/>
          <w:sz w:val="28"/>
          <w:szCs w:val="28"/>
          <w:rtl w:val="true"/>
          <w:lang w:bidi="fa-IR"/>
        </w:rPr>
        <w:t>وهي تدل على شدة اهتمامه في ترویج دین الله وهداية عباد الله،</w:t>
      </w:r>
    </w:p>
    <w:p>
      <w:pPr>
        <w:pStyle w:val="BookText"/>
        <w:rPr/>
      </w:pPr>
      <w:r>
        <w:rPr>
          <w:rFonts w:ascii="Amiri" w:hAnsi="Amiri" w:eastAsia="Amiri" w:cs="Amiri"/>
          <w:color w:val="111111"/>
          <w:sz w:val="28"/>
          <w:sz w:val="28"/>
          <w:szCs w:val="28"/>
          <w:rtl w:val="true"/>
          <w:lang w:bidi="ar-SA"/>
        </w:rPr>
        <w:t>والدعاء لمن كان كذلك راجح ممدوح عقلاً ونقلاً،</w:t>
      </w:r>
    </w:p>
    <w:p>
      <w:pPr>
        <w:pStyle w:val="BookText"/>
        <w:rPr/>
      </w:pPr>
      <w:r>
        <w:rPr>
          <w:rFonts w:ascii="Amiri" w:hAnsi="Amiri" w:eastAsia="Amiri" w:cs="Amiri"/>
          <w:color w:val="111111"/>
          <w:sz w:val="28"/>
          <w:sz w:val="28"/>
          <w:szCs w:val="28"/>
          <w:rtl w:val="true"/>
          <w:lang w:bidi="ar-SA"/>
        </w:rPr>
        <w:t xml:space="preserve">ولذلك تدعو الملائكة لطالبي العلم مضافاً إلى أن هداية العباد من أعظم أقسام النفع لهم، والإحسان إليهم، فيجب الدعاء في حقّ من يهديهم إلى الحقّ، وغير ذلك من الوجوه التي تظهر بالتدبر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معجزاته علیه السلام فقد روى المحدث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إثبات الهداة عن كتاب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جعفر بن محمّد صلوات الله وسلامه عليهما وعلى آبائهما وأبنائهما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معجزة من معجزات الأنبياء والأوصياء إلا ويظهر الله تبارك وتعالى مثلها في يد قائمنا لإتمام الحجّة على الأعداء، إنتهی </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أمّا تفصيل ما ظهر منه من المعجزات فليطلب من الكتب المطولة، كالبحار وغيره</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6867044_2142443653"/>
      <w:bookmarkStart w:id="536" w:name="_Toc203"/>
      <w:bookmarkEnd w:id="535"/>
      <w:r>
        <w:rPr/>
        <w:t>3</w:t>
      </w:r>
      <w:r>
        <w:rPr>
          <w:rtl w:val="true"/>
        </w:rPr>
        <w:t xml:space="preserve">- </w:t>
      </w:r>
      <w:r>
        <w:rPr>
          <w:rtl w:val="true"/>
        </w:rPr>
        <w:t>محنته علیه السلام</w:t>
      </w:r>
      <w:bookmarkEnd w:id="536"/>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كتاب 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قائمنا إذا قام استقبل من جهلة الناس أشد ممّا استقبله رسول الله صلی الله علیه وآله وسلم من جهّال الجاهليّة، قال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أتى الناس وهم يعبدون الحجارة والصخور والعيدان، والخشب المنحوتة، وإن قائمنا إذا قام أتي الناس وكلهم يتأول عليه كتاب الله، يحتج عليه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18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المعنی روایات أخر تركنا ذكرها في هذا المختصر، وهذا بيان </w:t>
      </w:r>
      <w:bookmarkStart w:id="537" w:name="pg15432_172161"/>
    </w:p>
    <w:p>
      <w:pPr>
        <w:pStyle w:val="BookText"/>
        <w:rPr/>
      </w:pPr>
      <w:bookmarkEnd w:id="537"/>
      <w:r>
        <w:rPr>
          <w:rFonts w:ascii="Amiri" w:hAnsi="Amiri" w:eastAsia="Amiri" w:cs="Amiri"/>
          <w:color w:val="111111"/>
          <w:sz w:val="28"/>
          <w:sz w:val="28"/>
          <w:szCs w:val="28"/>
          <w:rtl w:val="true"/>
          <w:lang w:bidi="ar-SA"/>
        </w:rPr>
        <w:t>محنته في زمان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محنته في زمان غيبته، فلا يكاد يخفى على أحد من شيعته </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6867046_2142443653"/>
      <w:bookmarkStart w:id="539" w:name="_Toc204"/>
      <w:bookmarkEnd w:id="538"/>
      <w:r>
        <w:rPr/>
        <w:t>4</w:t>
      </w:r>
      <w:r>
        <w:rPr>
          <w:rtl w:val="true"/>
        </w:rPr>
        <w:t xml:space="preserve">- </w:t>
      </w:r>
      <w:r>
        <w:rPr>
          <w:rtl w:val="true"/>
        </w:rPr>
        <w:t>مصائبه علیه السلام</w:t>
      </w:r>
      <w:bookmarkEnd w:id="539"/>
    </w:p>
    <w:p>
      <w:pPr>
        <w:pStyle w:val="BookText"/>
        <w:rPr/>
      </w:pPr>
      <w:r>
        <w:rPr>
          <w:rFonts w:ascii="IRNazanin" w:hAnsi="IRNazanin" w:eastAsia="IRNazanin"/>
          <w:color w:val="111111"/>
          <w:sz w:val="28"/>
          <w:sz w:val="28"/>
          <w:szCs w:val="28"/>
          <w:rtl w:val="true"/>
          <w:lang w:bidi="fa-IR"/>
        </w:rPr>
        <w:t xml:space="preserve">وهي كثيرة، فإنّه قد أصيب بمصيبة جده وآبائه خصوصاً سیّدنا الشهيد أبي عبدالله الحسين علیه السلام فإنّه ولي دمه، كما ورد في التفسير </w:t>
      </w:r>
      <w:r>
        <w:rPr>
          <w:rStyle w:val="FootnoteAnchor"/>
          <w:rtl w:val="true"/>
        </w:rPr>
        <w:footnoteReference w:id="1184"/>
      </w:r>
      <w:r>
        <w:rPr>
          <w:rFonts w:ascii="Amiri" w:hAnsi="Amiri" w:eastAsia="Amiri" w:cs="Amiri"/>
          <w:color w:val="111111"/>
          <w:sz w:val="28"/>
          <w:sz w:val="28"/>
          <w:szCs w:val="28"/>
          <w:rtl w:val="true"/>
          <w:lang w:bidi="ar-SA"/>
        </w:rPr>
        <w:t xml:space="preserve">والدعاء للمصاب مستحب كما دلت عليه الأخبار المروية عن الأئمة الأطهار </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6867048_2142443653"/>
      <w:bookmarkStart w:id="541" w:name="_Toc205"/>
      <w:bookmarkEnd w:id="540"/>
      <w:r>
        <w:rPr/>
        <w:t>5</w:t>
      </w:r>
      <w:r>
        <w:rPr>
          <w:rtl w:val="true"/>
        </w:rPr>
        <w:t xml:space="preserve">- </w:t>
      </w:r>
      <w:r>
        <w:rPr>
          <w:rtl w:val="true"/>
        </w:rPr>
        <w:t>محبته علیه السلام للمؤمنين، ومحبة المؤمن له صلوات الله عليه</w:t>
      </w:r>
      <w:bookmarkEnd w:id="541"/>
    </w:p>
    <w:p>
      <w:pPr>
        <w:pStyle w:val="BookText"/>
        <w:rPr/>
      </w:pPr>
      <w:r>
        <w:rPr>
          <w:rFonts w:ascii="Amiri" w:hAnsi="Amiri" w:eastAsia="Amiri" w:cs="Amiri"/>
          <w:color w:val="111111"/>
          <w:sz w:val="28"/>
          <w:sz w:val="28"/>
          <w:szCs w:val="28"/>
          <w:rtl w:val="true"/>
          <w:lang w:bidi="ar-SA"/>
        </w:rPr>
        <w:t xml:space="preserve">من أعظم الأسباب الموجبة الباعثة للمؤمن على الدعاء له، ومسألة التعجيل في فرجه من الله تعالى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محبّته للمؤمنين فيدل عليه طوائف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كون الإمام بمنزلة الوالد الشفيق، والأب الرحيم للمؤمنين بل هو أرأف من الوالد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كون الشيعة بمنزلة الأوراق لشجرة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الإمام يحزن لحزن المؤمنين، ويتفجع لمصابهم، ويألم لمرضهم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دعائه لهم، وفي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إباحته الأنفال ونحوها لشيعته في زمان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دل على إغاثته لمحبيه في موارد كثيرة قد ذكرنا بعضها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حضور الإمام في تشييع جنازة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بكائهم عند ابتلاء أحبائهم، وحين وفاتهم،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 ذلك ممّا لا يخفى على المتتبع إن شاء الله تعالی </w:t>
      </w:r>
      <w:r>
        <w:rPr>
          <w:rFonts w:eastAsia="IRNazanin" w:cs="IRNazanin"/>
          <w:color w:val="111111"/>
          <w:sz w:val="28"/>
          <w:szCs w:val="28"/>
          <w:rtl w:val="true"/>
          <w:lang w:bidi="fa-IR"/>
        </w:rPr>
        <w:t xml:space="preserve">. </w:t>
      </w:r>
      <w:bookmarkStart w:id="542" w:name="pg15432_172162"/>
    </w:p>
    <w:p>
      <w:pPr>
        <w:pStyle w:val="BookText"/>
        <w:rPr/>
      </w:pPr>
      <w:bookmarkEnd w:id="542"/>
      <w:r>
        <w:rPr>
          <w:rFonts w:ascii="IRNazanin" w:hAnsi="IRNazanin" w:eastAsia="IRNazanin"/>
          <w:color w:val="111111"/>
          <w:sz w:val="28"/>
          <w:sz w:val="28"/>
          <w:szCs w:val="28"/>
          <w:rtl w:val="true"/>
          <w:lang w:bidi="fa-IR"/>
        </w:rPr>
        <w:t>وأمّا محبة المؤمن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من الواجبات التي يتوقف عليها حصول حقيقة الإسلام، وقبول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لمحبته بالخصوص تأثیر خاص اقتضى أمرا خاصّاً به كما سنذكره في الباب الثامن إن شاء الله تعالى، فيا أيها المحبون المشتاقون ، أدعوا لحبيبكم، واسألوا الله تعالى أن يجعل لقاءه من نصيبكم</w:t>
      </w:r>
      <w:r>
        <w:rPr>
          <w:rFonts w:eastAsia="IRNazanin" w:cs="IRNazanin"/>
          <w:color w:val="111111"/>
          <w:sz w:val="28"/>
          <w:szCs w:val="28"/>
          <w:rtl w:val="true"/>
          <w:lang w:bidi="fa-IR"/>
        </w:rPr>
        <w:t>.</w:t>
      </w:r>
    </w:p>
    <w:p>
      <w:pPr>
        <w:pStyle w:val="Heading4"/>
        <w:numPr>
          <w:ilvl w:val="3"/>
          <w:numId w:val="1"/>
        </w:numPr>
        <w:rPr/>
      </w:pPr>
      <w:bookmarkStart w:id="543" w:name="__RefHeading___Toc6867050_2142443653"/>
      <w:bookmarkStart w:id="544" w:name="_Toc206"/>
      <w:bookmarkEnd w:id="543"/>
      <w:r>
        <w:rPr>
          <w:rtl w:val="true"/>
        </w:rPr>
        <w:t>«</w:t>
      </w:r>
      <w:r>
        <w:rPr>
          <w:rtl w:val="true"/>
        </w:rPr>
        <w:t>حرف النون</w:t>
      </w:r>
      <w:r>
        <w:rPr>
          <w:rtl w:val="true"/>
        </w:rPr>
        <w:t>»</w:t>
      </w:r>
      <w:bookmarkEnd w:id="544"/>
    </w:p>
    <w:p>
      <w:pPr>
        <w:pStyle w:val="Heading5"/>
        <w:numPr>
          <w:ilvl w:val="4"/>
          <w:numId w:val="1"/>
        </w:numPr>
        <w:rPr/>
      </w:pPr>
      <w:bookmarkStart w:id="545" w:name="__RefHeading___Toc6867052_2142443653"/>
      <w:bookmarkStart w:id="546" w:name="_Toc207"/>
      <w:bookmarkEnd w:id="545"/>
      <w:r>
        <w:rPr/>
        <w:t>1</w:t>
      </w:r>
      <w:r>
        <w:rPr>
          <w:rtl w:val="true"/>
        </w:rPr>
        <w:t xml:space="preserve">- </w:t>
      </w:r>
      <w:r>
        <w:rPr>
          <w:rtl w:val="true"/>
        </w:rPr>
        <w:t>نفعه علیه السلام</w:t>
      </w:r>
      <w:bookmarkEnd w:id="546"/>
    </w:p>
    <w:p>
      <w:pPr>
        <w:pStyle w:val="BookText"/>
        <w:rPr/>
      </w:pPr>
      <w:r>
        <w:rPr>
          <w:rFonts w:ascii="Amiri" w:hAnsi="Amiri" w:eastAsia="Amiri" w:cs="Amiri"/>
          <w:color w:val="111111"/>
          <w:sz w:val="28"/>
          <w:sz w:val="28"/>
          <w:szCs w:val="28"/>
          <w:rtl w:val="true"/>
          <w:lang w:bidi="ar-SA"/>
        </w:rPr>
        <w:t xml:space="preserve">إعلم أن منافع وجوده المبارك على أقسام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وجوده غائباً كان أو حاضراً، وهو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يشترك في الإنتفاع به جميع الخلائق، مثل الحياة، والرزق، والسكون في العالم ونحوها ، فإن جميعها من برکات وجوده، كما أثبتنا في الباب الثاني والثالث،</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علیه السلام في التوقيع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وجه الإنتفاع بي في غيبتي فكالإنتفاع بالشمس إذا غيبها عن الأبصار السحاب، وإني لأمان لأهل الأرض كما أن النجوم أمان لأهل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وقد ورد بمضمون هذا التوقيع الشريف روايات أخر عن الأئمة علیهم السلام</w:t>
      </w:r>
    </w:p>
    <w:p>
      <w:pPr>
        <w:pStyle w:val="BookText"/>
        <w:rPr/>
      </w:pPr>
      <w:r>
        <w:rPr>
          <w:rFonts w:ascii="IRNazanin" w:hAnsi="IRNazanin" w:eastAsia="IRNazanin"/>
          <w:color w:val="111111"/>
          <w:sz w:val="28"/>
          <w:sz w:val="28"/>
          <w:szCs w:val="28"/>
          <w:rtl w:val="true"/>
          <w:lang w:bidi="fa-IR"/>
        </w:rPr>
        <w:t>وسنعقد في خاتمة هذا الكتاب فصلا لبيان مبانيها، وتحقيق إشاراتها ومعانيها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وقسم يختص بالمؤمنين من العنايات الربّانية، والإفاضات العلميّة، كإيضاح وقت الصلوات اليومية، ونحوها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سحاب يخفى فيه على الناس وقت الزوال، إلا كان من الإمام علیه السلام للشمس زجرة حتّی تبدو، فيحتج على أهل کلّ قرية من اهتم بصلاته ومن ضيعها</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زمان غيبته ، وهي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بالمؤمنين وهي كثيرة</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يترتّب على انتظار زمان ظهوره من المثوبات الجليلة التي يأتي ذكرها في الباب الثامن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صبرهم في زمان غيبته، ونذكرها ثمّة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تضاعف ثواب أعمالهم الحسنّة في مثل هذا الزمان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أصول الكافي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في السر مع الإمام منكم المستتر في دولة الباطل، أو العبادة في ظهور الحقّ ودولته، مع الإمام منكم الظاهر؟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الصدقة في السر والله أفضل من الصدقة في العلانية وكذلك والله عبادتكم في السر مع إمامكم المستتر في دولة الباطل، وتخوفكم من عدوكم في دولة الباطل وحال الهدنة أفضل ممن يعبد الله جلّ ذكره في ظهور الحقّ مع إمام الحقّ الظاهر في دولة الحقّ، وليست العبادة مع الخوف في دولة الباطل مثل العبادة مع الأمن في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من صلى منكم اليوم صلاة فريضة في جماعة، مستتراً بها من عدوه في وقتها فأتمها، كتب الله عزّ وجلّ له خمسين صلاة فريضة في جماعة</w:t>
      </w:r>
    </w:p>
    <w:p>
      <w:pPr>
        <w:pStyle w:val="BookText"/>
        <w:rPr/>
      </w:pPr>
      <w:r>
        <w:rPr>
          <w:rFonts w:ascii="Amiri" w:hAnsi="Amiri" w:eastAsia="Amiri" w:cs="Amiri"/>
          <w:color w:val="111111"/>
          <w:sz w:val="28"/>
          <w:sz w:val="28"/>
          <w:szCs w:val="28"/>
          <w:rtl w:val="true"/>
          <w:lang w:bidi="ar-SA"/>
        </w:rPr>
        <w:t>ومن صلى منكم صلاة فريضة وحده مستتراً بها من عدوه في وقتها فأتمها ، كتب الله عزّ وجلّ له بها خمساً وعشرين صلاة فريضة وحداتية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صلى منكم صلاة نافلة لوقتها فأتمها، كتب الله له بها عشر صلوات نوافل، ومن عمل منكم حسنّة ، كتب الله له بها عشرين حسنّة، ويضاعف الله عزّ وجلّ حسنات المؤمن منكم إذا أحسن أعماله، ودان بالتقنية على دينه وإمامه ونفسه، وأمسك من لسانه أضعافا مضاعفة، إن الله عزّ وجلّ كريم ، الخبر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المثوبات الجليلة الكثيرة المترتبة على الأعمال المخصوصة بزمان غيبة الإمام صلوات الله عليه ، فإنّها عظيمة جدا</w:t>
      </w:r>
    </w:p>
    <w:p>
      <w:pPr>
        <w:pStyle w:val="BookText"/>
        <w:rPr/>
      </w:pPr>
      <w:r>
        <w:rPr>
          <w:rFonts w:ascii="IRNazanin" w:hAnsi="IRNazanin" w:eastAsia="IRNazanin"/>
          <w:color w:val="111111"/>
          <w:sz w:val="28"/>
          <w:sz w:val="28"/>
          <w:szCs w:val="28"/>
          <w:rtl w:val="true"/>
          <w:lang w:bidi="fa-IR"/>
        </w:rPr>
        <w:t>وسنذكرها في الباب الثامن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يختصّ بالكافرين والمنافقين، وهو إمهالهم وتأخیر عذابهم</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لوقت بعث القائم، فينتقم لي من الجبارين والطواغيت من قريش وبني أُمّية وسائر الناس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زمان ظهوره، وهي على قسمين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يعم جميع الخلائق، مثل انتشار نوره، وظهور عدله، وأمنية الطرق والبلاد، وظهور برکات الأرض، واصطلاح السباع والبهائم، وعدم إيذاء ذي حمة أحداً، وغيرها من بركاته الوافرة، ومنافعه المتكاثرة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ظهور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وتعطي السماء قطرها، والشجر ثمرها، والأرض نباتها، وتتزين لأهلها وتأمن الوحوش حتّی ترتعي في طرق الأرض كأنعامهم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بالمؤمنين، 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الأحيائهم، وهو الإنتفاع بشرف حضوره، والاستضاءة بنوره والأخذ من علومه، وارتفاع العاهات والأمراض والبليات عن أبدانهم،</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الصادق علیه السلام في البحار وغيره، قال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قام القائم أذهب الله عن کلّ مؤمن العاهة، ورد إليه قوته </w:t>
      </w:r>
      <w:r>
        <w:rPr>
          <w:rFonts w:eastAsia="IRNazanin" w:cs="IRNazanin"/>
          <w:color w:val="111111"/>
          <w:sz w:val="28"/>
          <w:szCs w:val="28"/>
          <w:rtl w:val="true"/>
          <w:lang w:bidi="fa-IR"/>
        </w:rPr>
        <w:t xml:space="preserve">. </w:t>
      </w:r>
      <w:r>
        <w:rPr>
          <w:rStyle w:val="FootnoteAnchor"/>
          <w:rtl w:val="true"/>
        </w:rPr>
        <w:footnoteReference w:id="1191"/>
      </w:r>
      <w:bookmarkStart w:id="547" w:name="pg15432_172165"/>
    </w:p>
    <w:p>
      <w:pPr>
        <w:pStyle w:val="BookText"/>
        <w:rPr/>
      </w:pPr>
      <w:bookmarkEnd w:id="547"/>
      <w:r>
        <w:rPr>
          <w:rFonts w:ascii="IRNazanin" w:hAnsi="IRNazanin" w:eastAsia="IRNazanin"/>
          <w:color w:val="111111"/>
          <w:sz w:val="28"/>
          <w:sz w:val="28"/>
          <w:szCs w:val="28"/>
          <w:rtl w:val="true"/>
          <w:lang w:bidi="fa-IR"/>
        </w:rPr>
        <w:t xml:space="preserve">و ازدیاد قوتهم، كما مرّ في حرف القاف ، وطول أعمّارهم، ومشاهدتهم كيف ينتقم القائم علیه السلام من أعدائهم، وغير ذلك من المنافع الكثيرة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لأمواتهم، فمن ذلك دخول الفرج بظهوره في قبورهم،</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في قوله تعالى شأنه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وَيَوْمَئِذٍ يَفْرَحُ الْمُؤْمِنُون بنصر</w:t>
      </w:r>
      <w:r>
        <w:rPr>
          <w:rFonts w:eastAsia="Amiri" w:cs="Amiri" w:ascii="Amiri" w:hAnsi="Amiri"/>
          <w:color w:val="111111"/>
          <w:sz w:val="28"/>
          <w:szCs w:val="28"/>
          <w:rtl w:val="true"/>
          <w:lang w:bidi="ar-SA"/>
        </w:rPr>
        <w:t xml:space="preserve">» </w:t>
      </w:r>
      <w:r>
        <w:rPr>
          <w:rStyle w:val="FootnoteAnchor"/>
          <w:rtl w:val="true"/>
        </w:rPr>
        <w:footnoteReference w:id="119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قبورهم بقيام القائم </w:t>
      </w:r>
      <w:r>
        <w:rPr>
          <w:rStyle w:val="FootnoteAnchor"/>
          <w:rtl w:val="true"/>
        </w:rPr>
        <w:footnoteReference w:id="1193"/>
      </w:r>
      <w:r>
        <w:rPr>
          <w:rFonts w:ascii="Amiri" w:hAnsi="Amiri" w:eastAsia="Amiri" w:cs="Amiri"/>
          <w:color w:val="111111"/>
          <w:sz w:val="28"/>
          <w:sz w:val="28"/>
          <w:szCs w:val="28"/>
          <w:rtl w:val="true"/>
          <w:lang w:bidi="ar-SA"/>
        </w:rPr>
        <w:t>ومرّ في حرف اللام ما يدل على ذلك،</w:t>
      </w:r>
    </w:p>
    <w:p>
      <w:pPr>
        <w:pStyle w:val="BookText"/>
        <w:rPr/>
      </w:pPr>
      <w:r>
        <w:rPr>
          <w:rFonts w:ascii="Amiri" w:hAnsi="Amiri" w:eastAsia="Amiri" w:cs="Amiri"/>
          <w:color w:val="111111"/>
          <w:sz w:val="28"/>
          <w:sz w:val="28"/>
          <w:szCs w:val="28"/>
          <w:rtl w:val="true"/>
          <w:lang w:bidi="ar-SA"/>
        </w:rPr>
        <w:t>ومن منافع زمان ظهوره لأموات المؤمنين حياتهم بعد موتهم،</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آن قيامه مطر الناس جمادى الآخرة وعشرة أيام من رجب مطراً لم تر الخلائق مثله، فينبت الله به لحوم المؤمنين وأبدانهم في قبورهم، وكأني أنظر إليهم مقبلين من قبل جهينة، ينفضون شعورهم من التراب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وقد مرّ ما يدل على المقصود في حرف الكاف فراجع</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ويأتي في الباب الخامس ما يدل على أن الداعي لفرجه صلوات الله عليه يحيى في زمان ظهوره ليتشرف بحضوره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Heading5"/>
        <w:numPr>
          <w:ilvl w:val="4"/>
          <w:numId w:val="1"/>
        </w:numPr>
        <w:rPr/>
      </w:pPr>
      <w:bookmarkStart w:id="548" w:name="__RefHeading___Toc6867054_2142443653"/>
      <w:bookmarkStart w:id="549" w:name="_Toc208"/>
      <w:bookmarkEnd w:id="548"/>
      <w:r>
        <w:rPr/>
        <w:t>2</w:t>
      </w:r>
      <w:r>
        <w:rPr>
          <w:rtl w:val="true"/>
        </w:rPr>
        <w:t xml:space="preserve">- </w:t>
      </w:r>
      <w:r>
        <w:rPr>
          <w:rtl w:val="true"/>
        </w:rPr>
        <w:t>نوره علیه السلام</w:t>
      </w:r>
      <w:bookmarkEnd w:id="549"/>
    </w:p>
    <w:p>
      <w:pPr>
        <w:pStyle w:val="BookText"/>
        <w:rPr/>
      </w:pPr>
      <w:r>
        <w:rPr>
          <w:rFonts w:ascii="Amiri" w:hAnsi="Amiri" w:eastAsia="Amiri" w:cs="Amiri"/>
          <w:color w:val="111111"/>
          <w:sz w:val="28"/>
          <w:sz w:val="28"/>
          <w:szCs w:val="28"/>
          <w:rtl w:val="true"/>
          <w:lang w:bidi="ar-SA"/>
        </w:rPr>
        <w:t>من أعظم ما يبعث على الدعاء له، ويدل على ذلك العقل، وتقريره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أنك إذا كنت في ليل مظلم في طريق مبهم، وكان فيه زحالیف </w:t>
      </w:r>
      <w:r>
        <w:rPr>
          <w:rStyle w:val="FootnoteAnchor"/>
          <w:rtl w:val="true"/>
        </w:rPr>
        <w:footnoteReference w:id="1197"/>
      </w:r>
      <w:r>
        <w:rPr>
          <w:rFonts w:ascii="Amiri" w:hAnsi="Amiri" w:eastAsia="Amiri" w:cs="Amiri"/>
          <w:color w:val="111111"/>
          <w:sz w:val="28"/>
          <w:sz w:val="28"/>
          <w:szCs w:val="28"/>
          <w:rtl w:val="true"/>
          <w:lang w:bidi="ar-SA"/>
        </w:rPr>
        <w:t xml:space="preserve">مزلة واعترضتك كلاب موذية لا يمكنك الخلاص منها إلا بسراج تستضيء به في الطريق وتتخلص ببركته من الشدة والضيق، فأتاك آت بسراج أضاء به سبيلك </w:t>
      </w:r>
    </w:p>
    <w:p>
      <w:pPr>
        <w:pStyle w:val="BookText"/>
        <w:rPr/>
      </w:pPr>
      <w:r>
        <w:rPr>
          <w:rFonts w:ascii="Amiri" w:hAnsi="Amiri" w:eastAsia="Amiri" w:cs="Amiri"/>
          <w:color w:val="111111"/>
          <w:sz w:val="28"/>
          <w:sz w:val="28"/>
          <w:szCs w:val="28"/>
          <w:rtl w:val="true"/>
          <w:lang w:bidi="ar-SA"/>
        </w:rPr>
        <w:t xml:space="preserve">ونجوت به عمّا يغيلك </w:t>
      </w:r>
      <w:r>
        <w:rPr>
          <w:rStyle w:val="FootnoteAnchor"/>
          <w:rtl w:val="true"/>
        </w:rPr>
        <w:footnoteReference w:id="1198"/>
      </w:r>
      <w:r>
        <w:rPr>
          <w:rFonts w:ascii="Amiri" w:hAnsi="Amiri" w:eastAsia="Amiri" w:cs="Amiri"/>
          <w:color w:val="111111"/>
          <w:sz w:val="28"/>
          <w:sz w:val="28"/>
          <w:szCs w:val="28"/>
          <w:rtl w:val="true"/>
          <w:lang w:bidi="ar-SA"/>
        </w:rPr>
        <w:t>بعثك عقلك بل حملك طبعك على الدعاء له، من دون تأمل في أنه رجل أو امرأة، وأنه عالم أو جاهل، وحر أو عبد،</w:t>
      </w:r>
    </w:p>
    <w:p>
      <w:pPr>
        <w:pStyle w:val="BookText"/>
        <w:rPr/>
      </w:pPr>
      <w:r>
        <w:rPr>
          <w:rFonts w:ascii="Amiri" w:hAnsi="Amiri" w:eastAsia="Amiri" w:cs="Amiri"/>
          <w:color w:val="111111"/>
          <w:sz w:val="28"/>
          <w:sz w:val="28"/>
          <w:szCs w:val="28"/>
          <w:rtl w:val="true"/>
          <w:lang w:bidi="ar-SA"/>
        </w:rPr>
        <w:t>الأن نفس هذا الأمر صار سبب لدعائك، وخلاصك من شدتك وابتلائك،</w:t>
      </w:r>
    </w:p>
    <w:p>
      <w:pPr>
        <w:pStyle w:val="BookText"/>
        <w:rPr/>
      </w:pPr>
      <w:r>
        <w:rPr>
          <w:rFonts w:ascii="Amiri" w:hAnsi="Amiri" w:eastAsia="Amiri" w:cs="Amiri"/>
          <w:color w:val="111111"/>
          <w:sz w:val="28"/>
          <w:sz w:val="28"/>
          <w:szCs w:val="28"/>
          <w:rtl w:val="true"/>
          <w:lang w:bidi="ar-SA"/>
        </w:rPr>
        <w:t>وإذا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تحقيق الكلام في هذا المقام يستدعي فصولا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 النورانية علامة الشرف، وكمالها دلیل كماله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كون وجوده عجلّ الله تعالی فرجه نوراً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إشراقات نوره في غيبته وحضوره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النور</w:t>
      </w:r>
    </w:p>
    <w:p>
      <w:pPr>
        <w:pStyle w:val="BookText"/>
        <w:rPr/>
      </w:pPr>
      <w:r>
        <w:rPr>
          <w:rFonts w:ascii="IRNazanin" w:hAnsi="IRNazanin" w:eastAsia="IRNazanin"/>
          <w:color w:val="111111"/>
          <w:sz w:val="28"/>
          <w:sz w:val="28"/>
          <w:szCs w:val="28"/>
          <w:rtl w:val="true"/>
          <w:lang w:bidi="fa-IR"/>
        </w:rPr>
        <w:t>إعلم أن النور إسم لکلّ ما هو ظاهر، مظهر نغيره، سواء كان ظهوره بنفسه أم بغيره، وإلى هذا المعنى يرجع ما قيل في تعريفه أن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تظهر الأشياء، لأن ظهور الغير به فرع ظهوره في نفسه، فإن فاقد الشيء لا يكون معطيه، وأما ما قيل في تعريفه من أنه الظاهر بنفسه المظهر لغيره، فهو حقّ إن أريد به ما ذكرناه ، وإن أريد به أن النور ما يكون ظهوره غیر مستند إلى غيره ويكون ظهور غيره مستندة إليه كما هو مقتضی باء السبية ففيه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يلزم منه أن لا يصح إطلاقه على غير الله تعالى حقيقة، فلا ينعكس التعريف، وبالجملة، فالنور على کلّ من هذه التعاريف كلي مشكك، يتفاوت أفراده، فأعلاه الذات المقدس الظاهر بنفسه، المظهر لغيره، الخارج عن حدود الممکنات، الخالق لجميع الأنوار، وهو الله تعالی شبانه، ونعم ما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هو اختفى لفرط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الباطن في ظهوره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النور ليس بجوهر ولا عرض، بل هو المظهر لکلّ جوهر و عرض وعلى هذا التقدير، فإطلاق النور عليه تعالى في قوله عز إسمه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لايحتاج إلى تجوز وتكلف أصلا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الدعاء المروي عن النبیّ صلی الله علیه وآله وسلم في المهج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النور بسم الله نور النور، بسم الله نور على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ولشرح هذا الكلام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من النور يكون داخلا في الجواهر وأعلاه وجود نبينا وحبيبنا محمّد صلی الله علیه وآله وسلم الّذي جعله مثل نوره، ومن هذا القسم وجود الإمام علیه السلام ولهذا أطلق عليه النور، كما يأتي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العالم</w:t>
      </w:r>
    </w:p>
    <w:p>
      <w:pPr>
        <w:pStyle w:val="BookText"/>
        <w:rPr/>
      </w:pPr>
      <w:r>
        <w:rPr>
          <w:rFonts w:ascii="IRNazanin" w:hAnsi="IRNazanin" w:eastAsia="IRNazanin"/>
          <w:color w:val="111111"/>
          <w:sz w:val="28"/>
          <w:sz w:val="28"/>
          <w:szCs w:val="28"/>
          <w:rtl w:val="true"/>
          <w:lang w:bidi="fa-IR"/>
        </w:rPr>
        <w:t xml:space="preserve">إلى غير ذلك من الأقسام، التي بعضها فوق بعض، وقسم من النور يكون داخلا في الأعراض، كضوء البرق والسراج وغيرهما، وإطلاق النور على كلها حقيقة، وبهذا البيان ينكشف لك عدم الإختلاف في التفاسير المروية لآية النور، فإن كلا منها بیان لبعض مصاديق النور، ولولا خوف الإطناب لادیت حق التحقيق والتفصيل في هذا الباب ، والله تعالى هو الهادي إلى نهج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قد عرفت أن للنور أقساماً كثيرة بعضها فوق بعض، فلا ريب في كون النورانية علامة لشرف صاحبها، وكمالها دلیل کمال شرفه، وهذا أمر واضح لاسترة فيه ،</w:t>
      </w:r>
    </w:p>
    <w:p>
      <w:pPr>
        <w:pStyle w:val="BookText"/>
        <w:rPr/>
      </w:pPr>
      <w:r>
        <w:rPr>
          <w:rFonts w:ascii="Amiri" w:hAnsi="Amiri" w:eastAsia="Amiri" w:cs="Amiri"/>
          <w:color w:val="111111"/>
          <w:sz w:val="28"/>
          <w:sz w:val="28"/>
          <w:szCs w:val="28"/>
          <w:rtl w:val="true"/>
          <w:lang w:bidi="ar-SA"/>
        </w:rPr>
        <w:t>ويدل عليه مضافاً إلى دلالة العقل، الآيات والأخبار الكثيرة،</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النور، فإنّه تعالى قد وصف نفسه بهذه الصفة المتعالية، وهو حسبنا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الواردة في مقام الإمتنان بخلق الشمس والقمر،</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الْقَمَرَ فِيهِنَّ نُورًا وَجَعَلَ الشَّمْسَ سِرَاجًا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مقام الحلف كقوله تعالی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الأخبار فكثيرة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وصف نور النبیّ صلی الله علیه وآله وسلم كما روي في البحار في المجلد السادس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وعليّاً صلوات الله عليهما كانا نوراً بين يدي الله جلّ جلاله قبل خلق الخلق بألفي عام، وإن الملائكة لما رأت ذلك النور، رأت له أصلا وقد انشعب منه شعاع لامع،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 ما هذا النور؟ فأوحى الله عزّ وجلّ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من نوري، أصله نبوة، وفرعه إمامة، فأما النبوة فلمحمّد صلی الله علیه وآله وسلم عبدي ورسولي، وأما الإمامة فلعليّ حجتي وولي، ولولاهما ما خلقت خلقي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خلقني وخلق عليا وفاطمة والحسن والحسين قبل أن يخلق آدم علیه السلام حين لا سماء مبنية ولا أرض مدحية، ولاظلمة ولا نور، ولا شمس ولا قمرّ، ولا جنّة، ولا نار،</w:t>
      </w:r>
    </w:p>
    <w:p>
      <w:pPr>
        <w:pStyle w:val="BookText"/>
        <w:rPr/>
      </w:pP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كان بدء خلقكم يا رسول الله صلی الله علیه وآله وسلم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لما أراد الله أن يخلقنا تكلم بكلمة خلق منها نوراً ، ثمّ تكلم بكلمة أخرى فخلق منها روحاً، ثمّ مزج النور بالروح فخلقني وخلق عليا وفاطمة والحسن والحسين، فكنا نسبحه حين لا تسبيح ونقدسه حين لا تقديس</w:t>
      </w:r>
    </w:p>
    <w:p>
      <w:pPr>
        <w:pStyle w:val="BookText"/>
        <w:rPr/>
      </w:pPr>
      <w:r>
        <w:rPr>
          <w:rFonts w:ascii="Amiri" w:hAnsi="Amiri" w:eastAsia="Amiri" w:cs="Amiri"/>
          <w:color w:val="111111"/>
          <w:sz w:val="28"/>
          <w:sz w:val="28"/>
          <w:szCs w:val="28"/>
          <w:rtl w:val="true"/>
          <w:lang w:bidi="ar-SA"/>
        </w:rPr>
        <w:t>فلمّا أراد الله تعالى أن ينشئ خلقه، فتق نوري فخلق منه العرش، فالعرش من نوري، ونوري من نور الله، ونوري أفضل من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أخي علي، فخلق منه الملائكة ، فالملائكة من نور علي، ونور عليّ من نور الله، وعليّ أفضل من الملائكة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فتق نور ابنتي، فخلق منه السماوات والأرض، فالسماوات والأرض من نور ابنتي فاطمة، ونور ابنتي فاطمة من نور الله ، وابنتي فاطمة أفضل من السماوات والأرض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فتق نور ولدي الحسن، فخلق منه الشمس والقمر، فالشمس والقمر من نور ولدي الحسن علیه السلام ونور الحسن علیه السلام من نور الله، والحسن أفضل من الشمس والقمر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فتق نور ولدي الحسين صلوات الله وسلامه عليه، فخلق منه الجنّة والحور العين، فالجنّة والحور العين من نور ولدي الحسين، ونور ولدي الحسين من نور الله، وولدي الحسين أفضل من الجنّة والحور العين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إضاءة نور سیّدتنا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للملائكة بعد أن سخر الله تعالى عليهم الظلمة، وفي الدنيا في أوقات الصلوات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والحدیثان مذکوران في عاشر البحار</w:t>
      </w:r>
      <w:r>
        <w:rPr>
          <w:rStyle w:val="FootnoteAnchor"/>
          <w:rtl w:val="true"/>
        </w:rPr>
        <w:footnoteReference w:id="1205"/>
      </w:r>
      <w:r>
        <w:rPr>
          <w:rFonts w:ascii="Amiri" w:hAnsi="Amiri" w:eastAsia="Amiri" w:cs="Amiri"/>
          <w:color w:val="111111"/>
          <w:sz w:val="28"/>
          <w:sz w:val="28"/>
          <w:szCs w:val="28"/>
          <w:rtl w:val="true"/>
          <w:lang w:bidi="ar-SA"/>
        </w:rPr>
        <w:t xml:space="preserve">، تركناهما روما للإختصار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تفاوت درجات نور المؤمنين يوم القيامة، بحسب تفاوت درجات إيمانهم</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ثالث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الغفاري،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 الحوض راية أمیرالمؤمنین، وإمام الغر المحجلين، فأقوم، فأخذ بيده فيبيض وجهه، ووجوه أصحابه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خلفتموني في الثقلين بعدي؟</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 الأكبر وصدقناه، ووازرنا الأصغر ونصرناه، وقتلنا معه</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رواء مروييّن، فيشربّون شربة لا يظماون بعدها، وجه إمامهم كالشمس الطالعة، ووجوههم كالقمر ليلة البدر، وكأضوء نجم في السماء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كون وجوده نوراً صلوات الله تعالى عليه ،</w:t>
      </w:r>
    </w:p>
    <w:p>
      <w:pPr>
        <w:pStyle w:val="BookText"/>
        <w:rPr/>
      </w:pPr>
      <w:r>
        <w:rPr>
          <w:rFonts w:ascii="Amiri" w:hAnsi="Amiri" w:eastAsia="Amiri" w:cs="Amiri"/>
          <w:color w:val="111111"/>
          <w:sz w:val="28"/>
          <w:sz w:val="28"/>
          <w:szCs w:val="28"/>
          <w:rtl w:val="true"/>
          <w:lang w:bidi="ar-SA"/>
        </w:rPr>
        <w:t xml:space="preserve">وهنا مطلبان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الإمام نور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وجوده بخصوصه 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معنى النور كما عرفت هو الظاهر في نفسه، المظهر لغيره</w:t>
      </w:r>
    </w:p>
    <w:p>
      <w:pPr>
        <w:pStyle w:val="BookText"/>
        <w:rPr/>
      </w:pPr>
      <w:r>
        <w:rPr>
          <w:rFonts w:ascii="IRNazanin" w:hAnsi="IRNazanin" w:eastAsia="IRNazanin"/>
          <w:color w:val="111111"/>
          <w:sz w:val="28"/>
          <w:sz w:val="28"/>
          <w:szCs w:val="28"/>
          <w:rtl w:val="true"/>
          <w:lang w:bidi="fa-IR"/>
        </w:rPr>
        <w:t xml:space="preserve">ولا ريب أن الإمام بحسب كمالاته ودلالاته، أظهر المخلوقات وأعرفها ولذلك قال مولانا أبو جعفر الباقر علیه السلام لمحمّد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الحديث الّذي رويناه في 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من هذه الأمة لا إمام له من الله عزّ وجلّ ظاهر عادل أصبح ضالا تائها، الخبر</w:t>
      </w:r>
      <w:r>
        <w:rPr>
          <w:rStyle w:val="FootnoteAnchor"/>
          <w:rtl w:val="true"/>
        </w:rPr>
        <w:footnoteReference w:id="12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ظهور الإمام علیه السلام بحسب دلالاته وكمالاته</w:t>
      </w:r>
    </w:p>
    <w:p>
      <w:pPr>
        <w:pStyle w:val="BookText"/>
        <w:rPr/>
      </w:pPr>
      <w:r>
        <w:rPr>
          <w:rFonts w:ascii="IRNazanin" w:hAnsi="IRNazanin" w:eastAsia="IRNazanin"/>
          <w:color w:val="111111"/>
          <w:sz w:val="28"/>
          <w:sz w:val="28"/>
          <w:szCs w:val="28"/>
          <w:rtl w:val="true"/>
          <w:lang w:bidi="fa-IR"/>
        </w:rPr>
        <w:t xml:space="preserve">وأما شخصه فقد يغيب عن قوم، وقد يظهر لهم، وهو في حال غيبته في غاية الظهور، كما قال سیّدنا الصادق 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بکی لاجل استماعه منه علیه السلام شدة الشبهة، وارتفاع الرايات المشتبهة في زمان الغيبة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ترى هذه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أبين من هذه الشمس</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وسيأتي الخبر بطوله في الباب الثامن إن شاء الله تعالى في فضل البكاء في زمان غيبة الحجّة صلوات الله عليه لغيبته </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في خطبة له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 لابد لارضك من حجّة لك على خلقك تهديهم إلى دينك تعلمهم علمك ، لئلا تبطل حجتك، ولا يضل أتباع أوليائك بعد إذ هديتهم به ، إما ظاهر ليس بالمطاع، أو مکتتم مترقب، إن غاب عن الناس شخصه في حال هدايتهم </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يغب عنهم</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علمه، وآدابه في قلوب المؤمنين مثبتة، فهم لها عاملون </w:t>
      </w:r>
      <w:r>
        <w:rPr>
          <w:rFonts w:eastAsia="Amiri" w:cs="Amiri" w:ascii="Amiri" w:hAnsi="Amiri"/>
          <w:color w:val="111111"/>
          <w:sz w:val="28"/>
          <w:szCs w:val="28"/>
          <w:rtl w:val="true"/>
          <w:lang w:bidi="ar-SA"/>
        </w:rPr>
        <w:t>.</w:t>
      </w:r>
      <w:r>
        <w:rPr>
          <w:rStyle w:val="FootnoteAnchor"/>
          <w:rtl w:val="true"/>
        </w:rPr>
        <w:footnoteReference w:id="121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ظهور الممکنات بوجود الإمام علیه السلام فيدل عليه ما قدمناه هنا، وفي </w:t>
      </w:r>
    </w:p>
    <w:p>
      <w:pPr>
        <w:pStyle w:val="BookText"/>
        <w:rPr/>
      </w:pPr>
      <w:r>
        <w:rPr>
          <w:rFonts w:ascii="IRNazanin" w:hAnsi="IRNazanin" w:eastAsia="IRNazanin"/>
          <w:color w:val="111111"/>
          <w:sz w:val="28"/>
          <w:sz w:val="28"/>
          <w:szCs w:val="28"/>
          <w:rtl w:val="true"/>
          <w:lang w:bidi="fa-IR"/>
        </w:rPr>
        <w:t xml:space="preserve">الباب الثالث </w:t>
      </w:r>
      <w:r>
        <w:rPr>
          <w:rStyle w:val="FootnoteAnchor"/>
          <w:rtl w:val="true"/>
        </w:rPr>
        <w:footnoteReference w:id="1213"/>
      </w:r>
      <w:r>
        <w:rPr>
          <w:rFonts w:ascii="Amiri" w:hAnsi="Amiri" w:eastAsia="Amiri" w:cs="Amiri"/>
          <w:color w:val="111111"/>
          <w:sz w:val="28"/>
          <w:sz w:val="28"/>
          <w:szCs w:val="28"/>
          <w:rtl w:val="true"/>
          <w:lang w:bidi="ar-SA"/>
        </w:rPr>
        <w:t>فلا نعيد،</w:t>
      </w:r>
    </w:p>
    <w:p>
      <w:pPr>
        <w:pStyle w:val="BookText"/>
        <w:rPr/>
      </w:pPr>
      <w:r>
        <w:rPr>
          <w:rFonts w:ascii="IRNazanin" w:hAnsi="IRNazanin" w:eastAsia="IRNazanin"/>
          <w:color w:val="111111"/>
          <w:sz w:val="28"/>
          <w:sz w:val="28"/>
          <w:szCs w:val="28"/>
          <w:rtl w:val="true"/>
          <w:lang w:bidi="fa-IR"/>
        </w:rPr>
        <w:t xml:space="preserve">هذا مضافاً إلى أن انکشاف جميع العلوم لم يكن إلا بوجودهم علیهم السلام ، كما دل عليه بعض من ذكرناه في حرف الكاف من هذا 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بالصراحة على المقصود في هذا المقام عدة روايات عن الأئمة الكرام عليهم الصلاة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وراه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الكاف</w:t>
      </w:r>
      <w:r>
        <w:rPr>
          <w:rStyle w:val="FootnoteAnchor"/>
          <w:rtl w:val="true"/>
        </w:rPr>
        <w:footnoteReference w:id="1214"/>
      </w:r>
      <w:r>
        <w:rPr>
          <w:rFonts w:ascii="IRNazanin" w:hAnsi="IRNazanin" w:eastAsia="IRNazanin"/>
          <w:color w:val="111111"/>
          <w:sz w:val="28"/>
          <w:sz w:val="28"/>
          <w:szCs w:val="28"/>
          <w:rtl w:val="true"/>
          <w:lang w:bidi="fa-IR"/>
        </w:rPr>
        <w:t xml:space="preserve">، عن أبي خالد الكابلي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وَرَسُولِهِ وَالنُّورِ الَّذِي أَنْزَلْنَا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النور والله نور الأئمة من آل محمّد صلی الله علیه وآله وسلم إلى يوم القيامة، وهم والله نور الله الّذي أنزل، وهم والله نور الله</w:t>
      </w:r>
    </w:p>
    <w:p>
      <w:pPr>
        <w:pStyle w:val="BookText"/>
        <w:rPr/>
      </w:pPr>
      <w:r>
        <w:rPr>
          <w:rFonts w:ascii="Amiri" w:hAnsi="Amiri" w:eastAsia="Amiri" w:cs="Amiri"/>
          <w:color w:val="111111"/>
          <w:sz w:val="28"/>
          <w:sz w:val="28"/>
          <w:szCs w:val="28"/>
          <w:rtl w:val="true"/>
          <w:lang w:bidi="ar-SA"/>
        </w:rPr>
        <w:t xml:space="preserve">في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أبي عبدالله علیه السلام في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النُّورَ الَّذِي أُنْزِلَ مَعَهُ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في هذا الموضع أمیرالمؤمنین والأئمة علیهم السلام </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أبي جعفر علیه السلام 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وَيَجْعَلْ لَكُمْ نُورًا تَمْشُونَ بِهِ </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يعني إماما تأتمون به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الصادق علیه السلام في قوله تعالی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يَجْعَلِ اللَّهُ لَهُ نُورًا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من ولد فاطمة علیهاالسلام</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إلى غير ذلك من الأخبار المروية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وجوده نور بخصوصه صلوات الله عليه</w:t>
      </w:r>
    </w:p>
    <w:p>
      <w:pPr>
        <w:pStyle w:val="BookText"/>
        <w:rPr/>
      </w:pPr>
      <w:r>
        <w:rPr>
          <w:rFonts w:ascii="IRNazanin" w:hAnsi="IRNazanin" w:eastAsia="IRNazanin"/>
          <w:color w:val="111111"/>
          <w:sz w:val="28"/>
          <w:sz w:val="28"/>
          <w:szCs w:val="28"/>
          <w:rtl w:val="true"/>
          <w:lang w:bidi="fa-IR"/>
        </w:rPr>
        <w:t xml:space="preserve">ويدل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ماسنذكره في 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روایات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وصفه في بعض الزيارات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الأنوار الّذي تشرق به الأرض عما 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زیارة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ونوره في سمائه وأرضه </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نور الله الّذي يهتدي به المهتدون </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ليلة نصف شعبان في وصف صاحب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نورك المتألق، وضياؤك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والمتألق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اللامع بظهور نوره وإشراقه في زمان ظهوره بنحو مخصوص، أو المتزين لتزينه بزينة مخصوصة وألطاف منصوصة، أو المتشمر للخصومة، لاختصاصه بمطالبة الثار من قتلة الأخيار، كما نطقت به الأخبار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السیّد بن طاووس في فلاح السائل، والمجلس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 بن محمّد المدائني،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بالمدينة حين فرغ من مكتوبة الظهر، وقد رفع يديه إلى السماء وهو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سامع کلّ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الدعاء الّذي نذكره في الباب السادس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دعوت لنفسك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دعوت لنور آل محمّد و سابقهم، والمنتقم بأمر الله من أعدائهم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خروجه،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إذاشاء من له الخلق والأمر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علامة قبل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علامات شتى،</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راية من المشرق، وراية من المغربّ، وفتنة </w:t>
      </w:r>
    </w:p>
    <w:p>
      <w:pPr>
        <w:pStyle w:val="BookText"/>
        <w:rPr/>
      </w:pPr>
      <w:r>
        <w:rPr>
          <w:rFonts w:ascii="Amiri" w:hAnsi="Amiri" w:eastAsia="Amiri" w:cs="Amiri"/>
          <w:color w:val="111111"/>
          <w:sz w:val="28"/>
          <w:sz w:val="28"/>
          <w:szCs w:val="28"/>
          <w:rtl w:val="true"/>
          <w:lang w:bidi="ar-SA"/>
        </w:rPr>
        <w:t xml:space="preserve">تظلّ أهل الزوراء، وخروج رجل من ولد عمي زيد باليمن، وانتهاب ستارة البيت، ويفعل الله ما يشاء </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في تفسير البرهان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إلى مسجد الكوفة وأمیر المؤمنین صلوات الله وسلامه عليه يكتب بإصبعه ويتبسم،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أمیرالمؤمنین ، ما الّذي يضحكك؟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يقرأ هذه الآية ولم يعرفها حقّ معرفتها،</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آية يا أمیرالمؤمنین؟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الْأَمْثَالَ لِلنَّاسِ وَاللَّهُ بِكُلِّ شَيْءٍ عَلِيمٌ</w:t>
      </w:r>
      <w:r>
        <w:rPr>
          <w:rFonts w:eastAsia="Amiri" w:cs="Amiri" w:ascii="Amiri" w:hAnsi="Amiri"/>
          <w:color w:val="111111"/>
          <w:sz w:val="28"/>
          <w:szCs w:val="28"/>
          <w:rtl w:val="true"/>
          <w:lang w:bidi="ar-SA"/>
        </w:rPr>
        <w:t>)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هذا، وكما أن وجوده علیه السلام نور، وهو من النور، ويهدي إلى النور، وأتباعه في نور، كذلك تاریخ ولادته نور، فإنّه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منتصف شعبان المعظم سنة ستّ وخمسين وماتین،</w:t>
      </w:r>
    </w:p>
    <w:p>
      <w:pPr>
        <w:pStyle w:val="BookText"/>
        <w:rPr/>
      </w:pPr>
      <w:r>
        <w:rPr>
          <w:rFonts w:ascii="IRNazanin" w:hAnsi="IRNazanin" w:eastAsia="IRNazanin"/>
          <w:color w:val="111111"/>
          <w:sz w:val="28"/>
          <w:sz w:val="28"/>
          <w:szCs w:val="28"/>
          <w:rtl w:val="true"/>
          <w:lang w:bidi="fa-IR"/>
        </w:rPr>
        <w:t xml:space="preserve">وهذا يطابق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تعالى من أنصاره وشیعته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إشراقات نوره، في بدو ظهوره، وزمان غيبته وحضوره،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إشراق نوره في عالم الملكوت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لإبراهيم علیه السلام حين انكشف له ملكوت السماوات ،</w:t>
      </w:r>
    </w:p>
    <w:p>
      <w:pPr>
        <w:pStyle w:val="BookText"/>
        <w:rPr/>
      </w:pPr>
      <w:r>
        <w:rPr>
          <w:rFonts w:ascii="Amiri" w:hAnsi="Amiri" w:eastAsia="Amiri" w:cs="Amiri"/>
          <w:color w:val="111111"/>
          <w:sz w:val="28"/>
          <w:sz w:val="28"/>
          <w:szCs w:val="28"/>
          <w:rtl w:val="true"/>
          <w:lang w:bidi="ar-SA"/>
        </w:rPr>
        <w:t>وسيأتي حديثه في الباب الثامن إن شاء الله تعالى، في ضمن أدلة جواز التسمية</w:t>
      </w:r>
      <w:r>
        <w:rPr>
          <w:rStyle w:val="FootnoteAnchor"/>
          <w:rtl w:val="true"/>
        </w:rPr>
        <w:footnoteReference w:id="12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وللملائكة حين قتل الحسين علیه السلام،</w:t>
      </w:r>
    </w:p>
    <w:p>
      <w:pPr>
        <w:pStyle w:val="BookText"/>
        <w:rPr/>
      </w:pPr>
      <w:r>
        <w:rPr>
          <w:rFonts w:ascii="Amiri" w:hAnsi="Amiri" w:eastAsia="Amiri" w:cs="Amiri"/>
          <w:color w:val="111111"/>
          <w:sz w:val="28"/>
          <w:sz w:val="28"/>
          <w:szCs w:val="28"/>
          <w:rtl w:val="true"/>
          <w:lang w:bidi="ar-SA"/>
        </w:rPr>
        <w:t>وقد مرت أحاديث ذلك في حرف الثاء المثلثة</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ولخاتم الأنبياء صلی الله علیه وآله وسلم ليلة المعراج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غاية المرام من طريق العامة في حديث طويل عن النبیّ صلی الله علیه وآله وسلم في وصف معراجه وذكر أوصيائه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تحب أن تراهم؟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عن يمين العرش، فالتفت، فإذا بعلي وفاطمة، والحسن والحسين، وعليّ بن الحسين، ومحمّد بن علي، وجعفر بن محمّد، وموسی بن جعفر، وعليّ بن موسى، ومحمّد بن علي، وعليّ بن محمّد، والحسن بن علي، والمهدي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ضحضاح من نور، قیام يصلون، وهو في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كوكب 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الخاصة في وصف ليلة المعراج أيضاً، قال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أمامك، فتقدمت أمامي، فإذا عليّ بن أبي طالب، والحسن بن علي، والحسين بن علي، وعلي ابن الحسين، ومحمّد ابن علي، وجعفر بن محمّد، وموسی بن جعفر، وعلي ابن موسى، ومحمّد بن علي، وعليّ بن محمّد، والحسن بن علي، والحجّة </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 الكوكب الدري في وسطهم، الخبر </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ويأتي تمامه في الأمر الثالث من الباب الثامن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 نور مولانا الحجّة بمقتضى هذين الحديثين بأمرين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إشراقه في الأنوار کالكوكب الدري، والوجه في ذلك ظهور نوره أتم وأكمل من سائرهم علیهم السلام في عالم الإمكان، وبه ظهور الدين، وشوكة أهل الإيمان، كما تتبين لك إن شاء الله تعالى،</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وسط الأنوار،</w:t>
      </w:r>
    </w:p>
    <w:p>
      <w:pPr>
        <w:pStyle w:val="BookText"/>
        <w:rPr/>
      </w:pPr>
      <w:r>
        <w:rPr>
          <w:rFonts w:ascii="Amiri" w:hAnsi="Amiri" w:eastAsia="Amiri" w:cs="Amiri"/>
          <w:color w:val="111111"/>
          <w:sz w:val="28"/>
          <w:sz w:val="28"/>
          <w:szCs w:val="28"/>
          <w:rtl w:val="true"/>
          <w:lang w:bidi="ar-SA"/>
        </w:rPr>
        <w:t xml:space="preserve">وقد سنح لنا في حكمة ذلك وسره وجوه 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دليل الشرف وعلامة الرفعة، كما هو المشاهد من طريقة الأكابر والاشراف، بل هي الطريقة المستقرة، والسيرة المستمرة في جميع الأصناف، ألا ترى أن صائغة لو أراد أن يصنع شيئا مكللا بجواهر عديدة نصب أعلاها وأغلاها في وسط سائر الجواهر، وهذا دأب کلّ صانع ماهر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وحكي في مجمع البيان عن صاحب كتاب العين ،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الوسط من کلّ شيء أعدله وأفضله، إنتهى </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وقد ورد في أوصاف نبيّنا صلی الله علیه وآله وسلم أنه كان يجلس في وسط أصحابه</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وسلم يجلس بين ظهراني أصحابه ، فيجيء الغريب فلا يدري أيهم هو ، حتّی يسأل، الخبر </w:t>
      </w:r>
      <w:r>
        <w:rPr>
          <w:rFonts w:eastAsia="IRNazanin" w:cs="IRNazanin"/>
          <w:color w:val="111111"/>
          <w:sz w:val="28"/>
          <w:szCs w:val="28"/>
          <w:rtl w:val="true"/>
          <w:lang w:bidi="fa-IR"/>
        </w:rPr>
        <w:t>.</w:t>
      </w:r>
      <w:r>
        <w:rPr>
          <w:rStyle w:val="FootnoteAnchor"/>
          <w:rtl w:val="true"/>
        </w:rPr>
        <w:footnoteReference w:id="123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أن الله تعالى جعل البيت المعمور وهو أشرف الأماكن السماوية في وسط السماوات، وجعل الكعبة المشرفة في وسط الأرض، وجعل قلب الإنسان وهو أشرف أعضائه في وسطه، وجعل إنسان العين في وسطها، </w:t>
      </w:r>
    </w:p>
    <w:p>
      <w:pPr>
        <w:pStyle w:val="BookText"/>
        <w:rPr/>
      </w:pPr>
      <w:r>
        <w:rPr>
          <w:rFonts w:ascii="Amiri" w:hAnsi="Amiri" w:eastAsia="Amiri" w:cs="Amiri"/>
          <w:color w:val="111111"/>
          <w:sz w:val="28"/>
          <w:sz w:val="28"/>
          <w:szCs w:val="28"/>
          <w:rtl w:val="true"/>
          <w:lang w:bidi="ar-SA"/>
        </w:rPr>
        <w:t>وجعل الشمس وهي أعظم السيارات وأنورها وأشرفها في وسطها، وجعل الفردوس في وسط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في رياض السالکین، تأليف العالم الربّاني السیّد عليّ خان المدني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في الجنّة مائة درجة، بين کلّ درجتين منها مثل ما بين السماء والأرض وأعلى درجاتها منها الفردوس، وعليها يكون العرش، وهي أوسط شيء في الجنّة، ومنها تفجر أنهار الجنّة، فإذا سألتم الله فاسألوه الفردوس، إنتهی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منزل محمّد صلی الله علیه وآله وسلم من الجنّة في جنّة عدن</w:t>
      </w:r>
      <w:r>
        <w:rPr>
          <w:rStyle w:val="FootnoteAnchor"/>
          <w:rtl w:val="true"/>
        </w:rPr>
        <w:footnoteReference w:id="1235"/>
      </w:r>
      <w:r>
        <w:rPr>
          <w:rFonts w:ascii="IRNazanin" w:hAnsi="IRNazanin" w:eastAsia="IRNazanin"/>
          <w:color w:val="111111"/>
          <w:sz w:val="28"/>
          <w:sz w:val="28"/>
          <w:szCs w:val="28"/>
          <w:rtl w:val="true"/>
          <w:lang w:bidi="fa-IR"/>
        </w:rPr>
        <w:t xml:space="preserve">وهي وسط الجنان، وأقربها من عرش الرحمان جلّ جلاله والّذين يسكنون معه في الجنّة هؤلاء الأئمة الاثنا عشر علیهم السلام </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ويؤيد هذا الوجه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شأنه أمر عباده بالمحافظة على الصلاة الوسطى، خصوصا بعد الأمر بالمحافظة على الصلوات عموما،</w:t>
      </w:r>
    </w:p>
    <w:p>
      <w:pPr>
        <w:pStyle w:val="BookText"/>
        <w:rPr/>
      </w:pPr>
      <w:r>
        <w:rPr>
          <w:rFonts w:ascii="Amiri" w:hAnsi="Amiri" w:eastAsia="Amiri" w:cs="Amiri"/>
          <w:color w:val="111111"/>
          <w:sz w:val="28"/>
          <w:sz w:val="28"/>
          <w:szCs w:val="28"/>
          <w:rtl w:val="true"/>
          <w:lang w:bidi="ar-SA"/>
        </w:rPr>
        <w:t xml:space="preserve">ويؤيده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وقد شرف الله تعالى وسط کلّ شهر، ولهذا ورد الترغيب بصوم الأيام البيض من کلّ 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النبوي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الأمور أوسطها </w:t>
      </w:r>
      <w:r>
        <w:rPr>
          <w:rStyle w:val="FootnoteAnchor"/>
          <w:rtl w:val="true"/>
        </w:rPr>
        <w:footnoteReference w:id="1238"/>
      </w:r>
      <w:r>
        <w:rPr>
          <w:rFonts w:ascii="Amiri" w:hAnsi="Amiri" w:eastAsia="Amiri" w:cs="Amiri"/>
          <w:color w:val="111111"/>
          <w:sz w:val="28"/>
          <w:sz w:val="28"/>
          <w:szCs w:val="28"/>
          <w:rtl w:val="true"/>
          <w:lang w:bidi="ar-SA"/>
        </w:rPr>
        <w:t xml:space="preserve">، إلى غير ذلك من الشواهد الكثيرة، وما ذكرناه كاف لأهل البصيرة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كمال ظهوره، وانتشار نوره، كما أن الشمس إذابلغت وسط السماء ظهرت في جميع الأمصار لجميع الأبصار، وصار نورها في غاية الإنتشار، وهذا واضح لأهل الإعتبار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إذا وقع وسط توجه إليه الأنظار من أولي الأبصار </w:t>
      </w:r>
    </w:p>
    <w:p>
      <w:pPr>
        <w:pStyle w:val="BookText"/>
        <w:rPr/>
      </w:pPr>
      <w:r>
        <w:rPr>
          <w:rFonts w:ascii="IRNazanin" w:hAnsi="IRNazanin" w:eastAsia="IRNazanin"/>
          <w:color w:val="111111"/>
          <w:sz w:val="28"/>
          <w:sz w:val="28"/>
          <w:szCs w:val="28"/>
          <w:rtl w:val="true"/>
          <w:lang w:bidi="fa-IR"/>
        </w:rPr>
        <w:t>ولمّا كان توجه أنظار الأئمة الأطهار إلى مولانا الغائب عن الأبصار في جميع الأزمنة والأعصار، لأن الله تعالی وعدهم الفرج بظهوره، وضمن لهم الانتقام من أعدائهم بحضوره، جعل الله تعالی نوره المبارك في وسط أنوارهم دلالة إلى هذا الأمر العظيم، والشأن الكريم، ولا حول ولا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انتهاء كمالات الأئمة المعصومين والأنبياء السابقين سلام الله تعالى عليهم أجمعين، وعلومهم إليه ، صلوات الله عليه ، كما بيناه في حرف الكاف </w:t>
      </w:r>
      <w:r>
        <w:rPr>
          <w:rStyle w:val="FootnoteAnchor"/>
          <w:rtl w:val="true"/>
        </w:rPr>
        <w:footnoteReference w:id="1239"/>
      </w:r>
      <w:r>
        <w:rPr>
          <w:rFonts w:ascii="Amiri" w:hAnsi="Amiri" w:eastAsia="Amiri" w:cs="Amiri"/>
          <w:color w:val="111111"/>
          <w:sz w:val="28"/>
          <w:sz w:val="28"/>
          <w:szCs w:val="28"/>
          <w:rtl w:val="true"/>
          <w:lang w:bidi="ar-SA"/>
        </w:rPr>
        <w:t xml:space="preserve">، كما أن الخطوط المستوية الخارجة من أطراف الدائرة تنتهي إلى نقطة الوسط، التي يسمونها أهل علم الهيئة بالمركز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وقوع مولانا صاحب الزمان في وسطهم بحسب الزمان، لأن رجعتهم بعد ظهوره ضرورية عند أهل الإيمان وثابتة بالسنّة والقرآن، فيصير زمانه وسط زمانهم بالضرورة والوجدان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إشراق نوره في عالم الدنيا فعلى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إشراقه حين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إشراقه في زمان حضوره وغيبته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إشراقه في زمان غیبته بالخصوص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إشراقه في زمان ظهوره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الإنارة والضياء بحيث بلغت عنان السماء،</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رواية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عثمان العمري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روحه،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المهدي، صلوات الله عليه ، سطع نور من فوق رأسه إلى عنان السماء، ثمّ سقط لوجهه ساجدة لربّه تعالى ذكره، ثمّ رفع رأسه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24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مولده علیه السلام يوم الجمعة</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2"/>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جارية أبي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ولد السیّد علیه السلام، رأت له نورا ساطعاً قد ظهر منه وبلغ أفق السماء ورأت طيوراً بيضاء تهبط من السماء، وتمسح أجنحتها على رأسه ووجهه وسائر جسده، ثمّ تطير فأخبرنا أبا محمّد علیه السلام بذلك، فضحك،</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الملائكة نزلت للتبرك بهذا المولود، وهي أنصاره إذا خرج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أنا بها وعليها من أثر النور ما غشی 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الرواية، وهي طويلة مذكورة في كمال الدين والبحار وغيرهما </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وأما القسم الثاني، وهو إشراقه في زماني الحضور والغيبة، كليهما، فعلی نحوين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إشراقه بلا واسطة، وقد تشرف برؤية هذا الإشراق جمع من أهل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أبوهارون، المذكور في رواية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هارون رجلا من أصحابنا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صاحب الزمان علیه السلام ووجهه يضيء كأنه القمر ليلة البدر، الخبر </w:t>
      </w:r>
      <w:r>
        <w:rPr>
          <w:rFonts w:eastAsia="IRNazanin" w:cs="IRNazanin"/>
          <w:color w:val="111111"/>
          <w:sz w:val="28"/>
          <w:szCs w:val="28"/>
          <w:rtl w:val="true"/>
          <w:lang w:bidi="fa-IR"/>
        </w:rPr>
        <w:t xml:space="preserve">. </w:t>
      </w:r>
      <w:r>
        <w:rPr>
          <w:rStyle w:val="FootnoteAnchor"/>
          <w:rtl w:val="true"/>
        </w:rPr>
        <w:footnoteReference w:id="124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المحدث الجليل محمّد بن الحسن الحر العاملي في كتاب إثبات الهداة بالنصوص والمعجزات، عن كتاب إثبات الرجعة للشيخ الأجل فضل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فارس النيسابوري،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 همّ الوالي عمرو بن عوف بقتلي، غلب على خوف عظيم، فودعت أهلي وتوجهت إلى دار أبي محمّد علیه السلام لأودعه، وكنت أردت الهرب،</w:t>
      </w:r>
    </w:p>
    <w:p>
      <w:pPr>
        <w:pStyle w:val="BookText"/>
        <w:rPr/>
      </w:pPr>
      <w:r>
        <w:rPr>
          <w:rFonts w:ascii="IRNazanin" w:hAnsi="IRNazanin" w:eastAsia="IRNazanin"/>
          <w:color w:val="111111"/>
          <w:sz w:val="28"/>
          <w:sz w:val="28"/>
          <w:szCs w:val="28"/>
          <w:rtl w:val="true"/>
          <w:lang w:bidi="fa-IR"/>
        </w:rPr>
        <w:t xml:space="preserve">فلمّا دخلت عليه رأيت غلاما جالساً في جنبه، وكان وجهه مضيئاً كالقمر ليلة البدر فتحيرت من نوره وضيائه، وكاد ينسيني ما كنت فيه ،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إبراهيم، لا تهرب، فإن الله سيكفيك شره، فازداد تحيري، فقلت لابي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ابن رسول الله، من هذا؟ وقد أخبرني بما كان في ضميري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ابني وخليفتي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القمي، وقد ذكرنا حديثه في حرف الغين المعجمة من الباب الرابع فاغتنمه وراجع</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وسيأتي في القسم الثالث ما يدل عليه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إشراقه بواسطة، إعلم أن إشراق جميع الأنوار بالليل والنهار من الشمس والقمر وغيرهما من إشراقات نوره، وفيوضاته في غيبته وحضوره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 ذلك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الشمس والقمر وغيرهما إنما خلقت من نوره صلوات الله عليه كما دلت عليه الروايات، وهذا لا ينافي ما مرّ أن الشمس والقمر خلقا من نور الحسن علیه السلام لان نورهم وأرواحهم وطينتهم واحدة،</w:t>
      </w:r>
    </w:p>
    <w:p>
      <w:pPr>
        <w:pStyle w:val="BookText"/>
        <w:rPr/>
      </w:pPr>
      <w:r>
        <w:rPr>
          <w:rFonts w:ascii="Amiri" w:hAnsi="Amiri" w:eastAsia="Amiri" w:cs="Amiri"/>
          <w:color w:val="111111"/>
          <w:sz w:val="28"/>
          <w:sz w:val="28"/>
          <w:szCs w:val="28"/>
          <w:rtl w:val="true"/>
          <w:lang w:bidi="ar-SA"/>
        </w:rPr>
        <w:t>كما دلت عليه الروايات أيضاً</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يعني أن نورهم وأرواحهم وطينتهم خلقت من أصل واحد فيصح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القمر خلق من نور رسول الله صلی الله علیه وآله وسلم كما يصحّ أن يقال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خلق من نور أمیرالمؤمنین، أو القائم أو سائرهم علیهم السلام </w:t>
      </w:r>
    </w:p>
    <w:p>
      <w:pPr>
        <w:pStyle w:val="BookText"/>
        <w:rPr/>
      </w:pP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ونظير ذلك ما ذكره العالم الربّاني الشيخ جعفر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خصائص الحسين علیه السلام، في بيان كون نوره أول ما خلق الله تعالى، لكونه من نور النبیّ صلی الله علیه وآله وسلم وقد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من الروايات على أن جميع المخلوقات إنما خلقت مقدمة لخلق وجوده وآبائه الطاهرين، فهم العلة الغائية في خلق جميع ما سواهم، فصدر ما صدر بسببهم، فوجود الشمس ونورها وإضاءتها بواسطة الحجّة وآبائه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الأخبار على أنك قد عرفت في الباب الثالث أن بقاء ما في العالم من الشمس والقمر وغيرهما إنما هو بسبب وجود القائم،</w:t>
      </w:r>
    </w:p>
    <w:p>
      <w:pPr>
        <w:pStyle w:val="BookText"/>
        <w:rPr/>
      </w:pPr>
      <w:r>
        <w:rPr>
          <w:rFonts w:ascii="Amiri" w:hAnsi="Amiri" w:eastAsia="Amiri" w:cs="Amiri"/>
          <w:color w:val="111111"/>
          <w:sz w:val="28"/>
          <w:sz w:val="28"/>
          <w:szCs w:val="28"/>
          <w:rtl w:val="true"/>
          <w:lang w:bidi="ar-SA"/>
        </w:rPr>
        <w:t xml:space="preserve">فلا جرم يكون إضاءتهما وإشراق نورهما من آثار نوره في غيبته وحضوره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إشراق نوره في زمان غیبته بالخصوص،</w:t>
      </w:r>
    </w:p>
    <w:p>
      <w:pPr>
        <w:pStyle w:val="BookText"/>
        <w:rPr/>
      </w:pPr>
      <w:r>
        <w:rPr>
          <w:rFonts w:ascii="Amiri" w:hAnsi="Amiri" w:eastAsia="Amiri" w:cs="Amiri"/>
          <w:color w:val="111111"/>
          <w:sz w:val="28"/>
          <w:sz w:val="28"/>
          <w:szCs w:val="28"/>
          <w:rtl w:val="true"/>
          <w:lang w:bidi="ar-SA"/>
        </w:rPr>
        <w:t xml:space="preserve">فهو أيضاً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إشراق باطني، وإشراق ظاهري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فإشراقه في قلوب المؤمنين، فإنّهم يرون إمامهم علیهم السلام بحقاًئق الإيمان كما يشاهدونه بالعيان وهو نصب أعينهم، في کلّ زمان ومكان،</w:t>
      </w:r>
    </w:p>
    <w:p>
      <w:pPr>
        <w:pStyle w:val="BookText"/>
        <w:rPr/>
      </w:pPr>
      <w:r>
        <w:rPr>
          <w:rFonts w:ascii="Amiri" w:hAnsi="Amiri" w:eastAsia="Amiri" w:cs="Amiri"/>
          <w:color w:val="111111"/>
          <w:sz w:val="28"/>
          <w:sz w:val="28"/>
          <w:szCs w:val="28"/>
          <w:rtl w:val="true"/>
          <w:lang w:bidi="ar-SA"/>
        </w:rPr>
        <w:t>وقد قلت في هذا المعنى تضمينا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بنيت بقلبي منزلا لجنابكم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بها مذ كنت في غاية الحب</w:t>
      </w:r>
    </w:p>
    <w:p>
      <w:pPr>
        <w:pStyle w:val="BookText"/>
        <w:rPr/>
      </w:pPr>
      <w:r>
        <w:rPr>
          <w:rFonts w:ascii="Amiri" w:hAnsi="Amiri" w:eastAsia="Amiri" w:cs="Amiri"/>
          <w:color w:val="111111"/>
          <w:sz w:val="28"/>
          <w:sz w:val="28"/>
          <w:szCs w:val="28"/>
          <w:rtl w:val="true"/>
          <w:lang w:bidi="ar-SA"/>
        </w:rPr>
        <w:t>أما والّذي لو شاء ما خلق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غبت عن عيني فما غبت عن قلبي</w:t>
      </w:r>
    </w:p>
    <w:p>
      <w:pPr>
        <w:pStyle w:val="BookText"/>
        <w:rPr/>
      </w:pPr>
      <w:r>
        <w:rPr>
          <w:rFonts w:ascii="IRNazanin" w:hAnsi="IRNazanin" w:eastAsia="IRNazanin"/>
          <w:color w:val="111111"/>
          <w:sz w:val="28"/>
          <w:sz w:val="28"/>
          <w:szCs w:val="28"/>
          <w:rtl w:val="true"/>
          <w:lang w:bidi="fa-IR"/>
        </w:rPr>
        <w:t>يوهمنيك الشوق حتّی كأنما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أناجيك من قرب وإن لم تكن قربي</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أحبابنا إن غبتم عن ناظري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الفؤاد وخاطري ماغبتم</w:t>
      </w:r>
    </w:p>
    <w:p>
      <w:pPr>
        <w:pStyle w:val="BookText"/>
        <w:rPr/>
      </w:pPr>
      <w:r>
        <w:rPr>
          <w:rFonts w:ascii="IRNazanin" w:hAnsi="IRNazanin" w:eastAsia="IRNazanin"/>
          <w:color w:val="111111"/>
          <w:sz w:val="28"/>
          <w:sz w:val="28"/>
          <w:szCs w:val="28"/>
          <w:rtl w:val="true"/>
          <w:lang w:bidi="fa-IR"/>
        </w:rPr>
        <w:t xml:space="preserve">ويدل على ما ذكرناه روایات كثيرة، منها ما تقدم ذكره في الفصل الثالث </w:t>
      </w:r>
      <w:r>
        <w:rPr>
          <w:rFonts w:eastAsia="IRNazanin" w:cs="IRNazanin"/>
          <w:color w:val="111111"/>
          <w:sz w:val="28"/>
          <w:szCs w:val="28"/>
          <w:rtl w:val="true"/>
          <w:lang w:bidi="fa-IR"/>
        </w:rPr>
        <w:t xml:space="preserve">. </w:t>
      </w:r>
      <w:r>
        <w:rPr>
          <w:rStyle w:val="FootnoteAnchor"/>
          <w:rtl w:val="true"/>
        </w:rPr>
        <w:footnoteReference w:id="124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خالد الكابلي،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يا أبا خالد، لنور الإمام في قلوب المؤمنين أنور من الشمس المضيئة بالنهار، وهم والله ينورون قلوب المؤمنين، ويحجب الله عزّ وجلّ نورهم عمن يشاء، فتظلم قلوبهم، والله يا أبا خالد، لا يحبنا عبد ولا يتولانا حتّی يطهر الله قلبه ، ولا يطهر الله قلب عبد حتّی يسلم لنا ويكون سلما لنا، فإذا كان سلما لنا سلمه الله من شديد الحساب، وآمنه من فزع يوم القيامة الأكبر </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الأنصاري في حديث نص رسول الله صلی الله علیه وآله وسلم على الأئمة الاثني عشر، إلى أن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سميّي وكنيّي حجّة الله في أرضه، وبقيته في عباده ابن الحسن بن عليّ ذاك الّذي يفتح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يديه مشارق الأرض ومغاربّها، ذاك الّذي يغيب عن شيعته وأوليائه غيبة لا يثبت فيها على القول بإمامته إلا من امتحن الله قلبه للإيمان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يقع لشيعته الانتفاع به في غيبته؟</w:t>
      </w:r>
    </w:p>
    <w:p>
      <w:pPr>
        <w:pStyle w:val="BookText"/>
        <w:rPr/>
      </w:pP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بعثني بالنبوة، إنّهم يستضيئون بنوره، وينتفعون بولايته في غيبته ، كانتفاع الناس بالشمس وإن تجللها سحاب ، یا جابر ، هذا من مكنون سر الله، ومخزون علم الله، فاكتمه إلآ عن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فإشراق نوره لبعض الأخيار، بحيث يرى بمشاهدة الأبصار ، وهذا مخصوص ببعض الخواص والمهذبين من أهل الإخلاص،</w:t>
      </w:r>
    </w:p>
    <w:p>
      <w:pPr>
        <w:pStyle w:val="BookText"/>
        <w:rPr/>
      </w:pPr>
      <w:r>
        <w:rPr>
          <w:rFonts w:ascii="IRNazanin" w:hAnsi="IRNazanin" w:eastAsia="IRNazanin"/>
          <w:color w:val="111111"/>
          <w:sz w:val="28"/>
          <w:sz w:val="28"/>
          <w:szCs w:val="28"/>
          <w:rtl w:val="true"/>
          <w:lang w:bidi="fa-IR"/>
        </w:rPr>
        <w:t xml:space="preserve">ولنکتف هنا بذكر ثلاث حکایات شريفة أنيقة، فيها تذكار لأهل الحقّيقة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البحار، عن السیّد عليّ بن عبدالحمید، في كتاب السلطان المفرج عن أهل الإيمان، عند ذكر من رأى القائم علیه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ذلك ما اشتهر وذاع، وملأ البقاع وشهد بالعيان أبناء الزمان،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أبي راجح الحمّامي بالحلّة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ذلك جماعة من الأعيان الأماثل، وأهل الصدق الأفاضل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الزاهد العابد المحقق شمس الدين محمّد بن قارون سلمه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الحاكم بالحلّة شخصاً يدعی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الصغير، فرفع إليه أن أبا راجح هذا يسب الصحابة ، فأحضره وأمر بضربّه، فضربّ ضرباً شديداً مهلكاً على جميع بدنه ، حتّی أنه ضربّ على وجهه، فسقطت ثناياه، وأخرج لسانه فجعل فيه مسلة من الحديد وخرق أنفه ووضع فيه شركة من الشعر، وش فيها حبلاً، وسلمه إلى جماعة من أصحابه، وأمرهم أن يدوروا به أزقة الحلّة والضرب يأخذ من جميع جوانبه حتّی سقط إلى الأرض، وعاين الهلاك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 الحاكم بذلك، فأمر بقتله، فقال الحاضرون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شيخ كبير، وقد حصل له ما يكفيه، وهو ميت لما به ، فاتر که وهو يموت حتف أنفه ، ولا تتقلد بدمه، وبالغوا في ذلك حتّی أمر بتخليته، وقد انتفخ وجهه ولسانه، فنقله أهله في الموت، ولم يشك أحد أنه يموت من ليلته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من الغد غدا عليه الناس، فإذا هو قائم يصلي على أتم حاله، وقد عادت ثناياه التي سقطت كما كانت، واندملت جراحاته، ولم يبق لها أثر والشجة قد زالت من وجهه، فعجب الناس من حاله، وسألوه عن أمره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لما عاينت الموت، ولم يبق لي لسان أسأل الله تعالى به،</w:t>
      </w:r>
    </w:p>
    <w:p>
      <w:pPr>
        <w:pStyle w:val="BookText"/>
        <w:rPr/>
      </w:pPr>
      <w:r>
        <w:rPr>
          <w:rFonts w:ascii="IRNazanin" w:hAnsi="IRNazanin" w:eastAsia="IRNazanin"/>
          <w:color w:val="111111"/>
          <w:sz w:val="28"/>
          <w:sz w:val="28"/>
          <w:szCs w:val="28"/>
          <w:rtl w:val="true"/>
          <w:lang w:bidi="fa-IR"/>
        </w:rPr>
        <w:t>فكنت أسأله بقلبي، واستغثت إلى سيّدي ومولاي صاحب الزمان علیه السلام</w:t>
      </w:r>
    </w:p>
    <w:p>
      <w:pPr>
        <w:pStyle w:val="BookText"/>
        <w:rPr/>
      </w:pPr>
      <w:r>
        <w:rPr>
          <w:rFonts w:ascii="Amiri" w:hAnsi="Amiri" w:eastAsia="Amiri" w:cs="Amiri"/>
          <w:color w:val="111111"/>
          <w:sz w:val="28"/>
          <w:sz w:val="28"/>
          <w:szCs w:val="28"/>
          <w:rtl w:val="true"/>
          <w:lang w:bidi="ar-SA"/>
        </w:rPr>
        <w:t>فلمّا جن عليّ الليل، فإذا بالدار قد امتلأت نوراً، وإذا بمولاي صاحب الزمان قد أمر يده الشريفة على وجهي،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وكد على عيالك ، فقد عافاك الله تعالى، فأصبحت كما ترون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الشيخ شمس الدین محمّد بن قارون المذكور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 بالله </w:t>
      </w:r>
    </w:p>
    <w:p>
      <w:pPr>
        <w:pStyle w:val="BookText"/>
        <w:rPr/>
      </w:pPr>
      <w:r>
        <w:rPr>
          <w:rFonts w:ascii="IRNazanin" w:hAnsi="IRNazanin" w:eastAsia="IRNazanin"/>
          <w:color w:val="111111"/>
          <w:sz w:val="28"/>
          <w:sz w:val="28"/>
          <w:szCs w:val="28"/>
          <w:rtl w:val="true"/>
          <w:lang w:bidi="fa-IR"/>
        </w:rPr>
        <w:t xml:space="preserve">تعالی إن هذا أبو راجح كان ضعيفاً جدّاً، ضعيف التركيب، أصفر اللون، شین الوجه، مقرض اللحية، وكنت دائماً أدخل الحمام الّذي هو فيه، وكنت دائماً أراه على هذه الحالة، وهذا الشكل، فلمّا أصبحت كنت ممن دخل عليه، فرأيته وقد اشتدت قوته، وانتصبت قامته، وطالت لحيته، واحمرّ وجهه، وعاد كأنه ابن عشرين سنّة، ولم يزل على ذلك حتّی أدركته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 </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أيضاً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أخبرني من أثق به، وهو خبر مشهور عند أكثر أهل المشهد الشريف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الله تعالى على مشرفه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الدار الّتي هي الآن سنة سبعمائة وتسع وثمانين أنا ساكنها، كانت لرجل من أهل الخير والصلاح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المدلل وبه يعرف ساباط المدلل ملاصقة جدران الحضرة الشريفة، وهو مشهور بالمشهد الشريف الغرويّ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الرجل له عيال وأطفال، فأصابه فالج، فمكث مدة لا يقدر على القيام وإنما يرفعه عياله عند حاجته وضروراته، ومكث على ذلك مدة مديدة، فدخل على عياله وأهله بذلك شدة شديدة، واحتاجوا إلى الناس، واشتد عليهم الناس</w:t>
      </w:r>
    </w:p>
    <w:p>
      <w:pPr>
        <w:pStyle w:val="BookText"/>
        <w:rPr/>
      </w:pPr>
      <w:r>
        <w:rPr>
          <w:rFonts w:ascii="IRNazanin" w:hAnsi="IRNazanin" w:eastAsia="IRNazanin"/>
          <w:color w:val="111111"/>
          <w:sz w:val="28"/>
          <w:sz w:val="28"/>
          <w:szCs w:val="28"/>
          <w:rtl w:val="true"/>
          <w:lang w:bidi="fa-IR"/>
        </w:rPr>
        <w:t>فلمّا كان سنة عشرين وسبعمائة هجرية، في ليلة من لياليها بعد ربع الليل أنبه عياله، فانتبهوا في الدار، فإذا الدار والسطح قد امتلأ نوراً يأخذ بالأبصار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جاءني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حسين ، 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سيّدي، أتراني أقدر على القيام؟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بيدي وأقامني ، فذهب ما بي، وها أنا صحیح على أتم ما ينبغي،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الساباط دربّي إلى زيارة جدي علیه السلام، فأغلقه في کلّ ليلة،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لله ولك يا مولاي، فقام الرجل وخرج إلى الحضرة الشريفة الغروية ، وزار الإمام علیه السلام وحمد الله تعالى على ما حصل له من الإنعام، وصار هذا </w:t>
      </w:r>
    </w:p>
    <w:p>
      <w:pPr>
        <w:pStyle w:val="BookText"/>
        <w:rPr/>
      </w:pPr>
      <w:r>
        <w:rPr>
          <w:rFonts w:ascii="IRNazanin" w:hAnsi="IRNazanin" w:eastAsia="IRNazanin"/>
          <w:color w:val="111111"/>
          <w:sz w:val="28"/>
          <w:sz w:val="28"/>
          <w:szCs w:val="28"/>
          <w:rtl w:val="true"/>
          <w:lang w:bidi="fa-IR"/>
        </w:rPr>
        <w:t>الساباط المذكور إلى الآن ينذر له عند الضرورات، فلا يكاد يخيب ناذره من المراد ببركة الإمام القائم علیه السلام</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العالم الربّاني الحاج میرزا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جماعة من الأتقياء الأبرار،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السند، والحبر المعتمد، العالم العامل، والفقيه النبيه الكامل، المؤيد المسدد، السیّد محمّد بن العالم الأوحد السیّد أحمد بن العالم الجليل، والحبر المتوحد النبيل، السیّد حيدر الكاظمي أيده الله تعالى، وهو من أجلاء تلامذة المحقق، الأستاذ الأعظم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أعيان أتقياء بلد الكاظمين علیهماالسلام وملاذ الطلاب والزوار والمجاورین،</w:t>
      </w:r>
    </w:p>
    <w:p>
      <w:pPr>
        <w:pStyle w:val="BookText"/>
        <w:rPr/>
      </w:pPr>
      <w:r>
        <w:rPr>
          <w:rFonts w:ascii="IRNazanin" w:hAnsi="IRNazanin" w:eastAsia="IRNazanin"/>
          <w:color w:val="111111"/>
          <w:sz w:val="28"/>
          <w:sz w:val="28"/>
          <w:szCs w:val="28"/>
          <w:rtl w:val="true"/>
          <w:lang w:bidi="fa-IR"/>
        </w:rPr>
        <w:t xml:space="preserve">وهو وإخوته وآباؤه أهل بيت جليل، معروفون في العراق بالصلاح والسداد والعلم والفضل والتقوى، يعرفون ببيت السیّد حيدر، جدّه سلمه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كتبه إليَّ وحدّثني به شفاهاً أيضاً، قال محمّد بن أحمد بن حیدر الحسني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كنت مجاوراً في النجف الأشرف لأجلّ تحصيل العلوم الدينية وذلك في حدود السنّة الخامسة والسبعين بعد المائتين والألف من الهجرة النبوية كنت أسمع جماعة أهل العلم، وغيرهم من أهل الديانة ، يصفون رجلا يبيع البقل وشبهه ، أنه رأی مولانا الإمام المنتظر سلام الله عليه فطلبت معرفة شخصه حتّی عرفته فوجدته رجلا صالحاً متديّناً،</w:t>
      </w:r>
    </w:p>
    <w:p>
      <w:pPr>
        <w:pStyle w:val="BookText"/>
        <w:rPr/>
      </w:pPr>
      <w:r>
        <w:rPr>
          <w:rFonts w:ascii="IRNazanin" w:hAnsi="IRNazanin" w:eastAsia="IRNazanin"/>
          <w:color w:val="111111"/>
          <w:sz w:val="28"/>
          <w:sz w:val="28"/>
          <w:szCs w:val="28"/>
          <w:rtl w:val="true"/>
          <w:lang w:bidi="fa-IR"/>
        </w:rPr>
        <w:t xml:space="preserve">وكنت أحبّ الإجتماع معه في مكان خال، لأستفهم منه كيفية رؤيته مولانا الحجّة علیه السلام روحي فداه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فصرت كثيراً ما أسلّم عليه ، وأشتري منه، ممّا يتعاطى ببيعه حتّی صار بيني وبينه نوع مودة، کلّ ذلك مقدمة لتعرف خبره المرغوب في سماعه عندي ، حتّی اتفق لي أني توجهت إلى مسجد السهلة للاستجارة فيه، والصلاة والدعاء في </w:t>
      </w:r>
    </w:p>
    <w:p>
      <w:pPr>
        <w:pStyle w:val="BookText"/>
        <w:rPr/>
      </w:pPr>
      <w:r>
        <w:rPr>
          <w:rFonts w:ascii="Amiri" w:hAnsi="Amiri" w:eastAsia="Amiri" w:cs="Amiri"/>
          <w:color w:val="111111"/>
          <w:sz w:val="28"/>
          <w:sz w:val="28"/>
          <w:szCs w:val="28"/>
          <w:rtl w:val="true"/>
          <w:lang w:bidi="ar-SA"/>
        </w:rPr>
        <w:t>مقاماته الشريفة ليلة الأربعاء، فلمّا وصلت إلى باب المسجد، رأيت الرجل المذكور على الباب، فاغتنمت الفرصة، وكلفته المقام معي تلك الليلة</w:t>
      </w:r>
    </w:p>
    <w:p>
      <w:pPr>
        <w:pStyle w:val="BookText"/>
        <w:rPr/>
      </w:pPr>
      <w:r>
        <w:rPr>
          <w:rFonts w:ascii="IRNazanin" w:hAnsi="IRNazanin" w:eastAsia="IRNazanin"/>
          <w:color w:val="111111"/>
          <w:sz w:val="28"/>
          <w:sz w:val="28"/>
          <w:szCs w:val="28"/>
          <w:rtl w:val="true"/>
          <w:lang w:bidi="fa-IR"/>
        </w:rPr>
        <w:t>فأقام معي حتّی فرغنا من العمل الموظف في مسجد السهلة، وتوجهنا إلى المسجد الأعظم مسجد الكوفة على القاعدة المتعارفة في ذلك الزمان، حيث لم يكن في مسجد السهلة معظم الإضافات الجديدة من الخدام والمساكن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وصلنا إلى المسجد الشريف، واستقر بنا المقام، وعملنا بعض الأعمال الموظفة فيه، سألته عن خبره والتمست منه أن يحدثني بالقصة تفصيلا</w:t>
      </w:r>
    </w:p>
    <w:p>
      <w:pPr>
        <w:pStyle w:val="BookText"/>
        <w:rPr/>
      </w:pPr>
      <w:r>
        <w:rPr>
          <w:rFonts w:ascii="IRNazanin" w:hAnsi="IRNazanin" w:eastAsia="IRNazanin"/>
          <w:color w:val="111111"/>
          <w:sz w:val="28"/>
          <w:sz w:val="28"/>
          <w:szCs w:val="28"/>
          <w:rtl w:val="true"/>
          <w:lang w:bidi="fa-IR"/>
        </w:rPr>
        <w:t xml:space="preserve">فقال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كثيراً ما أسمع من أهل المعرفة والديانة أن من لازم عمل الإستجارة في مسجد السهلة أربعين ليلة أربعاء متوالية بنية رؤية الإمام المنتظر علیه السلام وفق لرؤيته، وأن ذلك جرب مراراً ، فاشتاقت نفسي إلى ذلك ونویت ملازمة عمل الاستجارة في کلّ ليلة أربعاء، ولم يمنعني من ذلك شدة حر ولا برد ولا مطر، ولا غير ذلك، حتّی مضى لي ما يقرب من مدة سنة وأنا ملازم العمل الإستجارة، وأبات في مسجد الكوفة على القاعدة المتعارفة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إني خرجت عشية يوم الثلاثاء ماشياً على عادتي، وكان الزمان شتاء وكانت تلك العشية مظلمة جدا لتراكم الغيوم مع قليل المطر، فتوجهت إلى المسجد وأنا مطمئن بمجيء الناس على العادة المستمرة، حتّی وصلت إلى المسجد، وقد غربّت الشمس، واشتد الظلام، وكثر الرعد والبرق، فاشتد بي الخوف، وأخذني الرعب من الوحدة، لأتي لم أصادف في المسجد الشريف أحدة أصلا، حتّی أن الخادم المقرر للمجيء ليلة الأربعاء لم يجئ تلك الليلة فاستوحشت لذلك للغاية ، ثمّ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أصلي المغربّ، وأعمل عمل الإستجارة عجالة، وأمضي إلى مسجد الكوفة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فصبّرت نفسي، وقمت إلى صلاة المغربّ، فصليتها، ثمّ توجهت لعمل الإستجارة وصلاتها ودعائها، وكنت أحفظه، فبينما أنا في صلاة الإستجارة، إذ </w:t>
      </w:r>
    </w:p>
    <w:p>
      <w:pPr>
        <w:pStyle w:val="BookText"/>
        <w:rPr/>
      </w:pPr>
      <w:r>
        <w:rPr>
          <w:rFonts w:ascii="IRNazanin" w:hAnsi="IRNazanin" w:eastAsia="IRNazanin"/>
          <w:color w:val="111111"/>
          <w:sz w:val="28"/>
          <w:sz w:val="28"/>
          <w:szCs w:val="28"/>
          <w:rtl w:val="true"/>
          <w:lang w:bidi="fa-IR"/>
        </w:rPr>
        <w:t>حانت منّي التفاتة إلى المقام الشريف المعروف بمقام صاحب الزمان علیه السلام وهو في قبلة مکان مصلاي، فرأيت فيه ضياء كاملا، وسمعت فيه قراءة مصل فطابت نفسي، وحصل كمال الأمن والإطمئنان، وظننت أن في المقام الشريف بعض الزوار وأنا لم أطلع عليهم وقت قدومي إلى المسجد، فأكملت عمل الاستجارة وأنا مطمئنّ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توجهت نحو المقام الشريف، ودخلته ، فرأيت فيه ضياءً عظيماً، لكني لم أر بعيني سراجاً، ولكتي في غفلة عن التفكر في ذلك، ورأيت فيه سیّداً جليلا مهابا بصورة أهل العلم، وهو قائم يصلي، فارتاحت نفسي إليه، وأنا أظن أنه من الزوار الغربّاء، لأتي تأملته في الجملة فعلمت أنه من سكنة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فشرعت في زيارة مولانا الحجّة سلام الله عليه عملا بوظيفة المقام، وصليت صلاة الزيارة، فلمّا فرغت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أكلمه في المضي إلى مسجد الكوفة فهبته وأكبرته، وأنا أنظر إلى خارج المقام فأرى شدة الظلام وأسمع صوت الرعد والمطر، فالتفت إلي بوجهه الكريم برأفة وابتسام،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تمضي إلى مسجد الكوفة،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سیّدنا، عادتنا أهل النجف إذا تشرفنا بعمل هذا المسجد نمضي إلى مسجد الكوفة ونبيت فيه، لأن فيه سكّاناً وخدّاماً وماءً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بنا نمضي إلى مسجد الكوفة، فخرجت معه وأنا مسرور به وبحسن صحبته، فمشينا في ضياء وحسن هواء وأرض يابسة، لا تعلق بالرجل وأنا غافل عن حال المطر والظلام الّذي كنت أراه حتّی وصلنا إلى باب المسجد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وأنا في غاية السرور والأمن بصحبته، ولم أر ظلاماً ولا مطراً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فطرقت باب الخارجة عن المسجد وكانت مغلقة، فأجابني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في هذه الظلمة والمطر الشديد؟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مسجد السهلة، فلمّا فتح الخادم الباب، التفت إلى ذلك </w:t>
      </w:r>
    </w:p>
    <w:p>
      <w:pPr>
        <w:pStyle w:val="BookText"/>
        <w:rPr/>
      </w:pPr>
      <w:r>
        <w:rPr>
          <w:rFonts w:ascii="IRNazanin" w:hAnsi="IRNazanin" w:eastAsia="IRNazanin"/>
          <w:color w:val="111111"/>
          <w:sz w:val="28"/>
          <w:sz w:val="28"/>
          <w:szCs w:val="28"/>
          <w:rtl w:val="true"/>
          <w:lang w:bidi="fa-IR"/>
        </w:rPr>
        <w:t>السیّد الجليل فلم أره، وإذا بالدنيا مظلماً للغاية ، وأصابني المطر،</w:t>
      </w:r>
    </w:p>
    <w:p>
      <w:pPr>
        <w:pStyle w:val="BookText"/>
        <w:rPr/>
      </w:pPr>
      <w:r>
        <w:rPr>
          <w:rFonts w:ascii="IRNazanin" w:hAnsi="IRNazanin" w:eastAsia="IRNazanin"/>
          <w:color w:val="111111"/>
          <w:sz w:val="28"/>
          <w:sz w:val="28"/>
          <w:szCs w:val="28"/>
          <w:rtl w:val="true"/>
          <w:lang w:bidi="fa-IR"/>
        </w:rPr>
        <w:t>فجعلت أنادي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یامولانا، تفضل فقد فتحت الباب، ورجعت إلى ورائي أتفحص عنه وأنادي فلم أر أحدا أصلا، وأضر بي الهواء والمطر والبرد في ذلك الزمان القليل، فدخلت المسجد، وانتبهت من غفلتي، وكأني كنت نائماً فاستيقظت، وجعلت ألوم نفسي على عدم التنبه لما كنت أرى من الآيات الباهرة وأتذكر ما شاهدته وأنا غافل من كراماته ، من الضياء العظيم في المقام الشريف مع أني لم أر سراجاً، ولو كان في ذلك المقام عشرون سراجا لما وفي بذلك الضياء، وذكرت أن ذلك السیّد الجليل سماني باسمي، مع أني لم أعرفه، ولم أره قبل ذلك، وتذكرت أنّي لما كنت في المقام كنت أنظر إلى فضاء المسجد فأرى الظلام الشديد، وأسمع صوت المطر والرعد، وأتي لما خرجت من المقام مصاحبا له سلام الله عليه كنت أمشي في ضياء، بحيث أری موضع قدمي، والأرض يابسة، والهواء عذب، حتّی وصلنا إلى باب المسجد، ومنذ فارقني شاهدت الظلمة والمطر وصعوبة الهواء إلى غير ذلك من الأمور العجيبة التي أفادتني اليقين بأنه الحجّة صاحب الزمان علیه السلام الّذي كنت أتمنى من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التشرف برؤيته ، وتحملت مشاق عمل الإستجارة عند قوة الحر والبرد لمطالعة حضرته سلام الله عليه ، فشكرت الله تعالى شأنه والحمد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إنتهى كلامه ، رفع مقامه </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وأما 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إشراق نوره في زمان ظهوره، فعلی نحوين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باطنی و ظاهري، ويدل على الأول ما مرّ في القسم الثالث</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 ما رواه الشيخ الجليل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سمع أبا عبدالله علیه السلام يقول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الأرض يعني إمام الأرض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يكون ماذا؟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يستغني الناس عن ضوء الشمس، ونور القمر، ويجتزون بنور الإمام </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السیّد الأجلّ السیّد هاشم البحرانيّ في كتاب المحجّة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مسنداً عن المفضل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لا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قائمنا إذا قام أشرقت الأرض بنور ربّها، واستغنى العباد عن ضوء الشمس، وصار الليل والنهار واحداً، وعاش الرجل في زمانه ألف سنة، يولد له في کلّ سنّة غلام، لا يولد له جارية، يكسوه الثوب فيطول عليه كلما طال ويكون </w:t>
      </w:r>
      <w:r>
        <w:rPr>
          <w:rStyle w:val="FootnoteAnchor"/>
          <w:rtl w:val="true"/>
        </w:rPr>
        <w:footnoteReference w:id="1257"/>
      </w:r>
      <w:r>
        <w:rPr>
          <w:rFonts w:ascii="Amiri" w:hAnsi="Amiri" w:eastAsia="Amiri" w:cs="Amiri"/>
          <w:color w:val="111111"/>
          <w:sz w:val="28"/>
          <w:sz w:val="28"/>
          <w:szCs w:val="28"/>
          <w:rtl w:val="true"/>
          <w:lang w:bidi="ar-SA"/>
        </w:rPr>
        <w:t>عليه أي لون شاء</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العالم الكامل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أشرقت الأرض بنور ربّها واستغنى العباد عن ضوء الشمس، وذهبت الظلمة، الخبر </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لأطال الله ذلك اليوم، حتّی يخرج فيه ولدي المهدي، فينزل روح الله عیسی بن مریم علیه السلام فيصلي خلفه، وتشرق الأرض بنور ربّها، ويبلغ سلطانه المشرق والمغربّ </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إشراق نوره في الآخرة، فيدل عليه ما رواه ثقة الإسلام محمّد بن يعقوب الكليني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في قوله تعالی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بَيْنَ أَيْدِيهِمْ وَبِأَيْمَانِهِمْ</w:t>
      </w:r>
      <w:r>
        <w:rPr>
          <w:rFonts w:eastAsia="Amiri" w:cs="Amiri" w:ascii="Amiri" w:hAnsi="Amiri"/>
          <w:color w:val="111111"/>
          <w:sz w:val="28"/>
          <w:szCs w:val="28"/>
          <w:rtl w:val="true"/>
          <w:lang w:bidi="ar-SA"/>
        </w:rPr>
        <w:t xml:space="preserve">» </w:t>
      </w:r>
      <w:r>
        <w:rPr>
          <w:rStyle w:val="FootnoteAnchor"/>
          <w:rtl w:val="true"/>
        </w:rPr>
        <w:footnoteReference w:id="1261"/>
      </w:r>
      <w:r>
        <w:rPr>
          <w:rFonts w:ascii="IRNazanin" w:hAnsi="IRNazanin" w:eastAsia="IRNazanin"/>
          <w:color w:val="111111"/>
          <w:sz w:val="28"/>
          <w:sz w:val="28"/>
          <w:szCs w:val="28"/>
          <w:rtl w:val="true"/>
          <w:lang w:bidi="fa-IR"/>
        </w:rPr>
        <w:t xml:space="preserve">أئمة المؤمنين يوم القيامة، تسعى بين يدي المؤمنين وبأيمانهم حتّی ينزلوهم منازل أهل الجنّة </w:t>
      </w:r>
      <w:r>
        <w:rPr>
          <w:rFonts w:eastAsia="IRNazanin" w:cs="IRNazanin"/>
          <w:color w:val="111111"/>
          <w:sz w:val="28"/>
          <w:szCs w:val="28"/>
          <w:rtl w:val="true"/>
          <w:lang w:bidi="fa-IR"/>
        </w:rPr>
        <w:t xml:space="preserve">. </w:t>
      </w:r>
      <w:r>
        <w:rPr>
          <w:rStyle w:val="FootnoteAnchor"/>
          <w:rtl w:val="true"/>
        </w:rPr>
        <w:footnoteReference w:id="1262"/>
      </w:r>
      <w:bookmarkStart w:id="550" w:name="pg15432_172189"/>
    </w:p>
    <w:p>
      <w:pPr>
        <w:pStyle w:val="BookText"/>
        <w:rPr/>
      </w:pPr>
      <w:bookmarkEnd w:id="550"/>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السیّد البحرانيّ في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أيضأ،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نُورُهُم يسعى بين أيديهِم وبأيمانِهِم </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أئمة المؤمنين يوم القيامة يسعى بين أيدي المؤمنين وبأيمانهم، حتّی ينزلوا بهم منازلهم في الجنّة </w:t>
      </w:r>
      <w:r>
        <w:rPr>
          <w:rFonts w:eastAsia="IRNazanin" w:cs="IRNazanin"/>
          <w:color w:val="111111"/>
          <w:sz w:val="28"/>
          <w:szCs w:val="28"/>
          <w:rtl w:val="true"/>
          <w:lang w:bidi="fa-IR"/>
        </w:rPr>
        <w:t>.</w:t>
      </w:r>
      <w:r>
        <w:rPr>
          <w:rStyle w:val="FootnoteAnchor"/>
          <w:rtl w:val="true"/>
        </w:rPr>
        <w:footnoteReference w:id="1264"/>
      </w:r>
    </w:p>
    <w:p>
      <w:pPr>
        <w:pStyle w:val="Heading5"/>
        <w:numPr>
          <w:ilvl w:val="4"/>
          <w:numId w:val="1"/>
        </w:numPr>
        <w:rPr/>
      </w:pPr>
      <w:bookmarkStart w:id="551" w:name="__RefHeading___Toc6867056_2142443653"/>
      <w:bookmarkStart w:id="552" w:name="_Toc209"/>
      <w:bookmarkEnd w:id="551"/>
      <w:r>
        <w:rPr/>
        <w:t>3</w:t>
      </w:r>
      <w:r>
        <w:rPr>
          <w:rtl w:val="true"/>
        </w:rPr>
        <w:t xml:space="preserve">- </w:t>
      </w:r>
      <w:r>
        <w:rPr>
          <w:rtl w:val="true"/>
        </w:rPr>
        <w:t>نعمه علیه السلام</w:t>
      </w:r>
      <w:bookmarkEnd w:id="552"/>
    </w:p>
    <w:p>
      <w:pPr>
        <w:pStyle w:val="BookText"/>
        <w:rPr/>
      </w:pPr>
      <w:r>
        <w:rPr>
          <w:rFonts w:ascii="Amiri" w:hAnsi="Amiri" w:eastAsia="Amiri" w:cs="Amiri"/>
          <w:color w:val="111111"/>
          <w:sz w:val="28"/>
          <w:sz w:val="28"/>
          <w:szCs w:val="28"/>
          <w:rtl w:val="true"/>
          <w:lang w:bidi="ar-SA"/>
        </w:rPr>
        <w:t>قد تبيّن لك في الباب الثالث من هذا الكتاب أن جميع ما يتقلب فيه الخلق من النعم الظاهرة والباطنة إنما هو ببركة الحجّة صلوات الله وسلامه عليه</w:t>
      </w:r>
    </w:p>
    <w:p>
      <w:pPr>
        <w:pStyle w:val="BookText"/>
        <w:rPr/>
      </w:pPr>
      <w:r>
        <w:rPr>
          <w:rFonts w:ascii="IRNazanin" w:hAnsi="IRNazanin" w:eastAsia="IRNazanin"/>
          <w:color w:val="111111"/>
          <w:sz w:val="28"/>
          <w:sz w:val="28"/>
          <w:szCs w:val="28"/>
          <w:rtl w:val="true"/>
          <w:lang w:bidi="fa-IR"/>
        </w:rPr>
        <w:t>وهذا من أعظم مایوجب الدعاء له، عجلّ الله تعالی فرجه</w:t>
      </w:r>
    </w:p>
    <w:p>
      <w:pPr>
        <w:pStyle w:val="BookText"/>
        <w:rPr/>
      </w:pPr>
      <w:r>
        <w:rPr>
          <w:rFonts w:ascii="Amiri" w:hAnsi="Amiri" w:eastAsia="Amiri" w:cs="Amiri"/>
          <w:color w:val="111111"/>
          <w:sz w:val="28"/>
          <w:sz w:val="28"/>
          <w:szCs w:val="28"/>
          <w:rtl w:val="true"/>
          <w:lang w:bidi="ar-SA"/>
        </w:rPr>
        <w:t xml:space="preserve">وسيأتي زيادة بيان لهذا المرام في الباب الخامس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Style w:val="FootnoteAnchor"/>
          <w:rtl w:val="true"/>
        </w:rPr>
        <w:footnoteReference w:id="1266"/>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تسأل هذه الأمة عما أنعم الله عليها برسوله</w:t>
      </w:r>
      <w:r>
        <w:rPr>
          <w:rStyle w:val="FootnoteAnchor"/>
          <w:rtl w:val="true"/>
        </w:rPr>
        <w:footnoteReference w:id="1267"/>
      </w:r>
      <w:r>
        <w:rPr>
          <w:rFonts w:ascii="Amiri" w:hAnsi="Amiri" w:eastAsia="Amiri" w:cs="Amiri"/>
          <w:color w:val="111111"/>
          <w:sz w:val="28"/>
          <w:sz w:val="28"/>
          <w:szCs w:val="28"/>
          <w:rtl w:val="true"/>
          <w:lang w:bidi="ar-SA"/>
        </w:rPr>
        <w:t xml:space="preserve">، ثمّ بأهل بيته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 عن أمیرالمؤمنین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محمّد بن عليّ علیه السلام فقدم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طعاما لم آکلّ أطيب منه،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كيف رأيت طعامنا؟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أطيبه غير أتي ذكرت آية في كتاب الله، فغضب </w:t>
      </w:r>
      <w:r>
        <w:rPr>
          <w:rStyle w:val="FootnoteAnchor"/>
          <w:rtl w:val="true"/>
        </w:rPr>
        <w:footnoteReference w:id="126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تسأل عن هذا الطعام أبداً، ثمّ ضحك حتّی افتر ضاحكتاه وبدت أضراسه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النعيم؟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النعيم</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 xml:space="preserve">والأخبار في هذا الباب كثيرة مذكورة في البرهان و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بعض الروايات تفسير النعيم بالأمن والصحة والرطب والماء البارد فكيف التوفيق؟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تنافي بين هذه الروايات، لانّهم علیهم السلام قد ذكروا في کلّ حدیث بعض مصاديق النعيم، وذلك لا يدل على حصر النعيم فيما ذكر بخصوصه</w:t>
      </w:r>
    </w:p>
    <w:p>
      <w:pPr>
        <w:pStyle w:val="BookText"/>
        <w:rPr/>
      </w:pPr>
      <w:r>
        <w:rPr>
          <w:rFonts w:ascii="Amiri" w:hAnsi="Amiri" w:eastAsia="Amiri" w:cs="Amiri"/>
          <w:color w:val="111111"/>
          <w:sz w:val="28"/>
          <w:sz w:val="28"/>
          <w:szCs w:val="28"/>
          <w:rtl w:val="true"/>
          <w:lang w:bidi="ar-SA"/>
        </w:rPr>
        <w:t xml:space="preserve">وهذا كاف في إثبات المطلوب، ويشهد لما ذكرنا ما روي في البرهان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النعيم</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نعم، أعظم النعم الإلهية وجود الإمام علیه السلام لانّه الأصل لسائر النعم الظاهرة والباطنة، ومن هنا قد ورد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جميع الناس يسألون عنه يوم القيامة</w:t>
      </w:r>
    </w:p>
    <w:p>
      <w:pPr>
        <w:pStyle w:val="BookText"/>
        <w:rPr/>
      </w:pPr>
      <w:r>
        <w:rPr>
          <w:rFonts w:ascii="IRNazanin" w:hAnsi="IRNazanin" w:eastAsia="IRNazanin"/>
          <w:color w:val="111111"/>
          <w:sz w:val="28"/>
          <w:sz w:val="28"/>
          <w:szCs w:val="28"/>
          <w:rtl w:val="true"/>
          <w:lang w:bidi="fa-IR"/>
        </w:rPr>
        <w:t>وأما الغذاء الطيب، والماء البارد، ونحوهما، فالله تعالى لا يسأل عنها عبده المؤمن ، كما في عدة روایات،</w:t>
      </w:r>
    </w:p>
    <w:p>
      <w:pPr>
        <w:pStyle w:val="BookText"/>
        <w:rPr/>
      </w:pPr>
      <w:r>
        <w:rPr>
          <w:rFonts w:ascii="IRNazanin" w:hAnsi="IRNazanin" w:eastAsia="IRNazanin"/>
          <w:color w:val="111111"/>
          <w:sz w:val="28"/>
          <w:sz w:val="28"/>
          <w:szCs w:val="28"/>
          <w:rtl w:val="true"/>
          <w:lang w:bidi="fa-IR"/>
        </w:rPr>
        <w:t xml:space="preserve">والحاصل أن کلّ أحد يسأل يوم القيامة عن هذه النعمة العظيمة، أعني النبي والأئمة وولايتهم علیهم السلام فإن كان من الشاكرين الموالين لهم كان من الفائزين، ولم يسأل عمّا عدا هذه النعمة، وإن كان من الكافرين المعاندين سئل عن جميع ما أنعم عليه من النعم، وحوسب على دقیقها وجليلها، وهذا معنى المناقشة في الحساب، وقد يعبّر عنه بسوء الحساب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الّذي ذكرنا يجمع بين الروايات المتعارضية بظواهرها حيث أن بعضها يدل على أن الله تعالى أجلّ من أن يسأل عبده عما ينعم عليه من مطعمه ومشربّه </w:t>
      </w:r>
    </w:p>
    <w:p>
      <w:pPr>
        <w:pStyle w:val="BookText"/>
        <w:rPr/>
      </w:pPr>
      <w:r>
        <w:rPr>
          <w:rFonts w:ascii="Amiri" w:hAnsi="Amiri" w:eastAsia="Amiri" w:cs="Amiri"/>
          <w:color w:val="111111"/>
          <w:sz w:val="28"/>
          <w:sz w:val="28"/>
          <w:szCs w:val="28"/>
          <w:rtl w:val="true"/>
          <w:lang w:bidi="ar-SA"/>
        </w:rPr>
        <w:t xml:space="preserve">ونحوهما، وبعضها يدل على أن في حلالها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الحساب يوم القيامة حقّ دل عليه القرآن، ولكن الناس في ذلك على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يعفى عنه، ولا يحاسب أصلا، وهذا لا ينافي الآيات الدالة على وقوع الحساب، لأنها قضايا مطلقة قابلة للتقييد والتخصيص،</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أمة يحاسبها إمام زمانها، ويعرف الأئمة أولياءهم وأعداءهم بسيماهم،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الْأَعْرَافِ رِجَالٌ</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 xml:space="preserve">وهم الأئمة، يعرفون کلا بسيماهم، فيعطون أولياءهم كتبهم بأيمانهم، فيمرون إلى الجنّة بلاحساب، ويعطون أعداءهم كتبهم بشمالهم فيمرون إلى النار بلا حساب </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xml:space="preserve">» </w:t>
      </w:r>
      <w:r>
        <w:rPr>
          <w:rStyle w:val="FootnoteAnchor"/>
          <w:rtl w:val="true"/>
        </w:rPr>
        <w:footnoteReference w:id="1274"/>
      </w:r>
      <w:r>
        <w:rPr>
          <w:rFonts w:ascii="IRNazanin" w:hAnsi="IRNazanin" w:eastAsia="IRNazanin"/>
          <w:color w:val="111111"/>
          <w:sz w:val="28"/>
          <w:sz w:val="28"/>
          <w:szCs w:val="28"/>
          <w:rtl w:val="true"/>
          <w:lang w:bidi="fa-IR"/>
        </w:rPr>
        <w:t>فأما الحسنی فالجنّة، وأما الزيادة فالدنيا، ما أعطاهم الله في الدنيا لم يحاسبهم به في الآخرة</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وروي مثله في البحار عن أمیرالمؤمنین علیه السلام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وهذا الصنف هم المؤمنون الّذين لم يصرفوا ما أعطاهم الله تعالى من النعم في سخطه تعالى، ويشهد لذلك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الصنف هم الّذين أدوا شكر نعمة وجود الإمام، وولايته حقّ أدائها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يحاسبون، لكن يعفو الله ويصفح عنهم، ويتجاوز عن سيآتهم، ويحاسبهم بنحو لا يطلع عليه أحد من الخلق ، أو يحاسبهم إمامهم كذلك وهم المؤمنون الّذين عرفوا تلك النعمة العظيمة، لكن صرفوا سائر ما أنعم الله عليهم أو بعضها في سخط الله تعالى، فيحاسبهم الله عزّ وجلّ لكن لا </w:t>
      </w:r>
    </w:p>
    <w:p>
      <w:pPr>
        <w:pStyle w:val="BookText"/>
        <w:rPr/>
      </w:pPr>
      <w:r>
        <w:rPr>
          <w:rFonts w:ascii="Amiri" w:hAnsi="Amiri" w:eastAsia="Amiri" w:cs="Amiri"/>
          <w:color w:val="111111"/>
          <w:sz w:val="28"/>
          <w:sz w:val="28"/>
          <w:szCs w:val="28"/>
          <w:rtl w:val="true"/>
          <w:lang w:bidi="ar-SA"/>
        </w:rPr>
        <w:t>يطالبهم بقيمة نعمه عليهم بل يعفو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ما في ثالث البحار، عن 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وقف عبدان مؤمنان للحساب، كلاهما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في الدنيا، وغنيّ في الدنيا،</w:t>
      </w:r>
    </w:p>
    <w:p>
      <w:pPr>
        <w:pStyle w:val="BookText"/>
        <w:rPr/>
      </w:pPr>
      <w:r>
        <w:rPr>
          <w:rFonts w:ascii="IRNazanin" w:hAnsi="IRNazanin" w:eastAsia="IRNazanin"/>
          <w:color w:val="111111"/>
          <w:sz w:val="28"/>
          <w:sz w:val="28"/>
          <w:szCs w:val="28"/>
          <w:rtl w:val="true"/>
          <w:lang w:bidi="fa-IR"/>
        </w:rPr>
        <w:t xml:space="preserve">فيقول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على ما أوقف؟ فوعزتك إنك لتعلم أنك لم تولني ولاية فأعدل فيها أو أجور، ولم ترزقني مالا فأؤدي منه حقاً أو أمنع، ولا كان رزقي يأتيني منها إلا كفافاً على ما علمت وقدرت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عبدي خلوا عنه يدخل الجنّة، ويبقى الآخر حتّی يسيل منه العرق ما لو شربّه أربعون بعيراً لكفاها، ثمّ يدخل الجنّة،</w:t>
      </w:r>
    </w:p>
    <w:p>
      <w:pPr>
        <w:pStyle w:val="BookText"/>
        <w:rPr/>
      </w:pPr>
      <w:r>
        <w:rPr>
          <w:rFonts w:ascii="IRNazanin" w:hAnsi="IRNazanin" w:eastAsia="IRNazanin"/>
          <w:color w:val="111111"/>
          <w:sz w:val="28"/>
          <w:sz w:val="28"/>
          <w:szCs w:val="28"/>
          <w:rtl w:val="true"/>
          <w:lang w:bidi="fa-IR"/>
        </w:rPr>
        <w:t xml:space="preserve">فيقول له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الحساب، ما زال الشيء يجيئني بعد الشيء يغفر لي، ثمّ أسأل عن شيء آخر حتّی تغمدني الله عزّ وجلّ منه برحمة وألحقني بالتائبين، فمن أنت؟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الفقير الّذي كنت معك آنفا،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غيرك النعيم بعدي </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أمالي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يُبَدِّلُ اللَّهُ سَيِّئَاتِهِمْ حَسَنَاتٍ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27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بالمؤمن المذنب يوم القيامة ، حتّی يقام بموقف الحساب، فيكون الله تعالى هو الّذي يتولى حسابه ، لا يطلع على حسابه أحدا من الناس، فيعرفه ذنوبه حتّی إذا أقر بسيئاته قال الله عزّ وجلّ للكتبة </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بدلوها حسنات، وأظهروها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الناس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لهذا العبد سيئة واحدة، ثمّ يأمر الله به إلى الجنّة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تأويل الآية، وهي في المذنبين من شيعتنا خاصة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إبراهيم بن العباس الصولي،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يوما بين يدي عليّ بن موسى الرضا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نعيم حقيقي، فقال له بعض الفقهاء ممن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النعيم في الدنيا، وهو الماء البارد؟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الرضا علیه السلام وعلا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فسرتموه أنتم، وجعلتموه على ضروب ، فقالت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الماء البارد، وقال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الطعام الطيب،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طيب النوم، ولقد حدثني أبي، عن أبيه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أقوالكم هذه ذكرت عنده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لَتُسْأَلُنَّ يَوْمَئِذٍ عَنِ النَّعِيمِ</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فغضب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لا يسأل عباده عما تفضل عليهم به ، ولايمن بذلك عليهم والإمتنان بالإنعام مستقبح من المخلوقين، فكيف يضاف إلى الخالق عزّ وجلّ ما لا يرضى للمخلوقين به، ولكن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حبنا أهل البيت، وموالاتنا، يسأل الله عنه بعد التوحيد والنبوة، لأن العبد إذا وفي بذلك أداه إلى نعيم الجنّة التي لا تزول،</w:t>
      </w:r>
    </w:p>
    <w:p>
      <w:pPr>
        <w:pStyle w:val="BookText"/>
        <w:rPr/>
      </w:pPr>
      <w:r>
        <w:rPr>
          <w:rFonts w:ascii="IRNazanin" w:hAnsi="IRNazanin" w:eastAsia="IRNazanin"/>
          <w:color w:val="111111"/>
          <w:sz w:val="28"/>
          <w:sz w:val="28"/>
          <w:szCs w:val="28"/>
          <w:rtl w:val="true"/>
          <w:lang w:bidi="fa-IR"/>
        </w:rPr>
        <w:t>ولقد حدثني بذلك أبي، عن أبيه، عن محمّد بن علي، عن أبيه عليّ بن الحسين، عن أبيه الحسين بن علي، عن أبيه عليّ علیه السلام أنه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أول ما يسأل عنه العبد بعد موته شهادة أن لا إله إلا الله، وأن محمّدا رسول الله، وأنك ولي المؤمنين، بما جعله الله وجعلته لك، فمن أقر بذلك ، وكان يعتقده صار إلى النعيم الّذي لا زوال له </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إذا أراد أن يحاسب المؤمن أعطاه كتابه بيمينه، وحاسبه فيما بينه وبينه، فيقول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عبدي فعلت كذا وكذا، وعملت 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قد فعلت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غفرتها لك، وأبدلتها حسنات ، الخبر </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والصنف الثالث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يسئلون عن جميع ما أنعم عليهم قليلا كان أو كثيراً، دقيقا كان أو جليلا، حتّی الرطب، والماء البارد وغيرهما كما ورد في الرواية عن أمیرالمؤمنین علیه السلام </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ولا يغفر لهم، ولا يصفح عنهم، وهم الّذين لم يستجيبوا لله تعالى في أداء شکر تلك النعمة العظيمة، التي هي ولاية الإمام ووجوده علیه السلام،</w:t>
      </w:r>
    </w:p>
    <w:p>
      <w:pPr>
        <w:pStyle w:val="BookText"/>
        <w:rPr/>
      </w:pPr>
      <w:r>
        <w:rPr>
          <w:rFonts w:ascii="Amiri" w:hAnsi="Amiri" w:eastAsia="Amiri" w:cs="Amiri"/>
          <w:color w:val="111111"/>
          <w:sz w:val="28"/>
          <w:sz w:val="28"/>
          <w:szCs w:val="28"/>
          <w:rtl w:val="true"/>
          <w:lang w:bidi="ar-SA"/>
        </w:rPr>
        <w:t>قال الله عزّ وجلّ 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استجابوا لربّهم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يَسْتَجِيبُوا لَهُ لَوْ أَنَّ لَهُمْ مَا فِي الْأَرْضِ جَمِيعًا وَمِثْلَهُ مَعَهُ لَافْتَدَوْا بِهِ أُولَئِكَ لَهُمْ سُوءُ الْحِسَابِ وَمَأْوَاهُمْ جَهَنَّمُ وَبِئْسَ الْمِهَادُ </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البحار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الصادق،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الإستقصاء والمداقة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يُحسب عليهم السيئات ولاتحسب لهم الحسنات </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لكفرهم بنعمة الله العظيمة </w:t>
      </w:r>
      <w:r>
        <w:rPr>
          <w:rStyle w:val="FootnoteAnchor"/>
          <w:rtl w:val="true"/>
        </w:rPr>
        <w:footnoteReference w:id="1288"/>
      </w:r>
      <w:r>
        <w:rPr>
          <w:rFonts w:ascii="Amiri" w:hAnsi="Amiri" w:eastAsia="Amiri" w:cs="Amiri"/>
          <w:color w:val="111111"/>
          <w:sz w:val="28"/>
          <w:sz w:val="28"/>
          <w:szCs w:val="28"/>
          <w:rtl w:val="true"/>
          <w:lang w:bidi="ar-SA"/>
        </w:rPr>
        <w:t>التي هي السبب في قبول الحسنات</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والصنف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قال في حقهم سید الساجدين عليه الصلاة والسلام في خطبة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عباد الله أن أهل الشرك لا تنصب لهم الموازين، ولا تنشر لهم الدواوين، وإنما يحشرون إلى جهنم زمراً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 xml:space="preserve">ومن تتّبع في الأخبار حقّ التتبع، وتدبر فيها حقّ التدبر، أذعن بهذا التحقيق، والله تبارك وتعالى ولي التوفيق، وقد بسطت الكلام في هذا المقام، مع کونه خارجا عما نحن بصدده أداء لشکر بعض نعمه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لنعمه صلوات الله عليه خصوصية في زمان ظهوره، وانتشار نوره ، كما وردت به الأخبار </w:t>
      </w:r>
      <w:r>
        <w:rPr>
          <w:rFonts w:eastAsia="Amiri" w:cs="Amiri" w:ascii="Amiri" w:hAnsi="Amiri"/>
          <w:color w:val="111111"/>
          <w:sz w:val="28"/>
          <w:szCs w:val="28"/>
          <w:rtl w:val="true"/>
          <w:lang w:bidi="ar-SA"/>
        </w:rPr>
        <w:t xml:space="preserve">: </w:t>
      </w:r>
      <w:bookmarkStart w:id="553" w:name="pg15432_172195"/>
    </w:p>
    <w:p>
      <w:pPr>
        <w:pStyle w:val="BookText"/>
        <w:rPr/>
      </w:pPr>
      <w:bookmarkEnd w:id="553"/>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تتنعم أمتّي في زمن المهدي نعمة لم يتنعموا قبلها قط، يرسل السماء عليهم مدراراً، ولاتدع الأرض شيئا من نباتها إلا أخرجته </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مافيه في حديث المفضل، عن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يعود المهدي إلى الكوفة، وتمطر السماء بها جراداً من ذهب، كما أمطره الله في بني إسرائيل على أيوب، ويقسم على أصحابه کنوز الأرض، من تبرها ولجينها وجوهرها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Style w:val="FootnoteAnchor"/>
          <w:rtl w:val="true"/>
        </w:rPr>
        <w:footnoteReference w:id="1291"/>
      </w:r>
    </w:p>
    <w:p>
      <w:pPr>
        <w:pStyle w:val="Heading5"/>
        <w:numPr>
          <w:ilvl w:val="4"/>
          <w:numId w:val="1"/>
        </w:numPr>
        <w:rPr/>
      </w:pPr>
      <w:bookmarkStart w:id="554" w:name="__RefHeading___Toc6867058_2142443653"/>
      <w:bookmarkStart w:id="555" w:name="_Toc210"/>
      <w:bookmarkEnd w:id="554"/>
      <w:r>
        <w:rPr/>
        <w:t>4</w:t>
      </w:r>
      <w:r>
        <w:rPr>
          <w:rtl w:val="true"/>
        </w:rPr>
        <w:t xml:space="preserve">- </w:t>
      </w:r>
      <w:r>
        <w:rPr>
          <w:rtl w:val="true"/>
        </w:rPr>
        <w:t>نصره للإسلام، ونهيه عن المنكر، وأمره بالمعروف</w:t>
      </w:r>
      <w:bookmarkEnd w:id="555"/>
    </w:p>
    <w:p>
      <w:pPr>
        <w:pStyle w:val="BookText"/>
        <w:rPr/>
      </w:pPr>
      <w:r>
        <w:rPr>
          <w:rFonts w:ascii="IRNazanin" w:hAnsi="IRNazanin" w:eastAsia="IRNazanin"/>
          <w:color w:val="111111"/>
          <w:sz w:val="28"/>
          <w:sz w:val="28"/>
          <w:szCs w:val="28"/>
          <w:rtl w:val="true"/>
          <w:lang w:bidi="fa-IR"/>
        </w:rPr>
        <w:t xml:space="preserve">کلّ منها يقتضي الدعاء لفاعله بحكم العقل والشرع، فإن الأمرين بالمعروف والناهين عن المنکر حماة الدين، وحصون المسلمين، والآيات والروايات في الحث على الأمر بالمعروف، والنهي عن المنكر كثيرة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الأمر بالمعروف والنهي عن المنکر، سبيل الأنبياء، ومنهاج الصلحاء فريضة عظيمة، بها تقام الفرائض، وتأمن المذاهب، وتحل المکاسب، وترد المظالم، وتعمر الأرض، وينتصف من الأعداء، ويستقيم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فأنكروا بقلوبكم، والفظوا بألسنتكم، وصكوا بها جباههم، ولاتخافوا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لايزال الناس بخیر ما أمروا بالمعروف، ونهوا عن المنكر، وتعاونوا على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يفعلوا ذلك، نزعت عنهم البركات، وسلط بعضهم على بعض، ولم يكن لهم ناصر في الأرض ولا في السماء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يأمروا بمعروف، ولم ينهوا عن منكر ولم يتبعوا الأخبار من أهل بيتي سلط الله عليهم شرارهم، فيدعو عند ذلك خيارهم فلا يستجاب لهم</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والأخبار في هذا الباب كثيرة جداً، وقد عرفت في باب شباهة مولانا الحجّة بجده الشهيد أبي عبدالله الحسین علیه السلام </w:t>
      </w:r>
      <w:r>
        <w:rPr>
          <w:rStyle w:val="FootnoteAnchor"/>
          <w:rtl w:val="true"/>
        </w:rPr>
        <w:footnoteReference w:id="1295"/>
      </w:r>
      <w:r>
        <w:rPr>
          <w:rFonts w:ascii="IRNazanin" w:hAnsi="IRNazanin" w:eastAsia="IRNazanin"/>
          <w:color w:val="111111"/>
          <w:sz w:val="28"/>
          <w:sz w:val="28"/>
          <w:szCs w:val="28"/>
          <w:rtl w:val="true"/>
          <w:lang w:bidi="fa-IR"/>
        </w:rPr>
        <w:t xml:space="preserve">أن سعيه في الأمر بالمعروف والنهي عن المنکر ممّا لا يماثله فيه أحد من البشر، لأنه علیه السلام مأمور من الله تعالي برفع جميع المنكرات عن جميع أقطار الأرض، بحيث لا يشذ عنها شاذّ، ولا يبقى الفاعل منكر ملاذ ولا معاذ، كما ذكرنا غير مرة في هذا الكتاب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في تفسير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لآل محمّد، المهدي علیه السلام وأصحابه ، يملكهم الله مشارق الأرض ومغاربّها، ويظهر الدين، ويميت الله عزّ وجلّ به وبأصحابه البدع والباطل، كما أمات السفهة الحقّ، حتّی لا يرى أثر من الظلم، ويأمرون بالمعروف وينهون عن المنكر، ولله عاقبة الأمور </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إذا عرفت ما ذكرنا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يقرر رجحان الدعاء للأمر بالمعروف والناهي عن المنكر، بل لزوم ذلك على کلّ مسلم ومسلمة، بوجهين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والشرع قاضيان بحسن الدعاء والإعانة للأمر بالمعروف والناهي عن المنكر، لأنهما الناصر ان لدين الله تعالى، والحافظان لحدود الله ولان نفس الأمر بالمعروف والنهي عن المنكر إحسان إلى المسلمين، ورعاية </w:t>
      </w:r>
    </w:p>
    <w:p>
      <w:pPr>
        <w:pStyle w:val="BookText"/>
        <w:rPr/>
      </w:pPr>
      <w:r>
        <w:rPr>
          <w:rFonts w:ascii="Amiri" w:hAnsi="Amiri" w:eastAsia="Amiri" w:cs="Amiri"/>
          <w:color w:val="111111"/>
          <w:sz w:val="28"/>
          <w:sz w:val="28"/>
          <w:szCs w:val="28"/>
          <w:rtl w:val="true"/>
          <w:lang w:bidi="ar-SA"/>
        </w:rPr>
        <w:t>للدين، وهذا واضح لا سترة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درجات النهي عن المنكر هو الإنكار القلبي، وهذا وإن كان أمرا خفياً باطنياً لكن له آثار جلية، يظهر من الأعضاء والجوارح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ما روي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موثق کالصحیح،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أمرنا رسول الله صلی الله علیه وآله وسلم أن نلقى أهل المعاصي بوجوه مكفهرّة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مرسل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بعث ملكين إلى أهل مدينة ليقلباها على أهلها ، فلمّا انتهيا إلى المدينة وجدا رجلا يدعو الله ويتضرع، فقال أحد الملكين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هذا الداعي؟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رأيته، ولكن أمضي لما أمر به ربّي،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لا أحدث شيئا حتّی أراجع ربّي، فعاد إلى الله تبارك وتعالى،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إني انتهيت إلى المدينة، فوجدت عبدك فلاناً يدعوك ويتضرع إليك،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أمرتك به، فإن ذا رجل لم يتمعر</w:t>
      </w:r>
      <w:r>
        <w:rPr>
          <w:rStyle w:val="FootnoteAnchor"/>
          <w:rtl w:val="true"/>
        </w:rPr>
        <w:footnoteReference w:id="1300"/>
      </w:r>
      <w:r>
        <w:rPr>
          <w:rFonts w:ascii="Amiri" w:hAnsi="Amiri" w:eastAsia="Amiri" w:cs="Amiri"/>
          <w:color w:val="111111"/>
          <w:sz w:val="28"/>
          <w:sz w:val="28"/>
          <w:szCs w:val="28"/>
          <w:rtl w:val="true"/>
          <w:lang w:bidi="ar-SA"/>
        </w:rPr>
        <w:t>وجهه غيظاً لي قط</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xml:space="preserve">إلى غير ذلك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إذا رأى منكراً لايستطيع أن يدفعه وينهى عنه، أنكره بقلبه وسأل الله تعالى أن يبعث من يقدر على دفع المنكر، ودعا لمن ينهى عن المنكر ويدفعه، وهذه حالة جبلية كامنة في جميع المؤمنين والمؤمنات،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علمنا أن الدافع لكافة المنكرات وحاسم</w:t>
      </w:r>
      <w:r>
        <w:rPr>
          <w:rStyle w:val="FootnoteAnchor"/>
          <w:rtl w:val="true"/>
        </w:rPr>
        <w:footnoteReference w:id="1302"/>
      </w:r>
      <w:r>
        <w:rPr>
          <w:rFonts w:ascii="IRNazanin" w:hAnsi="IRNazanin" w:eastAsia="IRNazanin"/>
          <w:color w:val="111111"/>
          <w:sz w:val="28"/>
          <w:sz w:val="28"/>
          <w:szCs w:val="28"/>
          <w:rtl w:val="true"/>
          <w:lang w:bidi="fa-IR"/>
        </w:rPr>
        <w:t xml:space="preserve">مادتها هو القائم المهدي عجلّ الله تعالی فرجه ، لزمنا أن نسأل الله عزّ وجلّ ليعجلّ فرجه، ويؤيده وينصره دفعاً لما نشاهده ونسمعه من أصناف المنكرات، وأنواع المنهيات </w:t>
      </w:r>
      <w:r>
        <w:rPr>
          <w:rFonts w:eastAsia="IRNazanin" w:cs="IRNazanin"/>
          <w:color w:val="111111"/>
          <w:sz w:val="28"/>
          <w:szCs w:val="28"/>
          <w:rtl w:val="true"/>
          <w:lang w:bidi="fa-IR"/>
        </w:rPr>
        <w:t xml:space="preserve">. </w:t>
      </w:r>
      <w:bookmarkStart w:id="556" w:name="pg15432_172198"/>
    </w:p>
    <w:p>
      <w:pPr>
        <w:pStyle w:val="Heading5"/>
        <w:numPr>
          <w:ilvl w:val="4"/>
          <w:numId w:val="1"/>
        </w:numPr>
        <w:rPr/>
      </w:pPr>
      <w:bookmarkStart w:id="557" w:name="__RefHeading___Toc6867060_2142443653"/>
      <w:bookmarkStart w:id="558" w:name="_Toc211"/>
      <w:bookmarkEnd w:id="556"/>
      <w:bookmarkEnd w:id="557"/>
      <w:r>
        <w:rPr/>
        <w:t>5</w:t>
      </w:r>
      <w:r>
        <w:rPr>
          <w:rtl w:val="true"/>
        </w:rPr>
        <w:t xml:space="preserve">- </w:t>
      </w:r>
      <w:r>
        <w:rPr>
          <w:rtl w:val="true"/>
        </w:rPr>
        <w:t>نداؤه علیه السلام</w:t>
      </w:r>
      <w:bookmarkEnd w:id="558"/>
    </w:p>
    <w:p>
      <w:pPr>
        <w:pStyle w:val="BookText"/>
        <w:rPr/>
      </w:pPr>
      <w:r>
        <w:rPr>
          <w:rFonts w:ascii="Amiri" w:hAnsi="Amiri" w:eastAsia="Amiri" w:cs="Amiri"/>
          <w:color w:val="111111"/>
          <w:sz w:val="28"/>
          <w:sz w:val="28"/>
          <w:szCs w:val="28"/>
          <w:rtl w:val="true"/>
          <w:lang w:bidi="ar-SA"/>
        </w:rPr>
        <w:t>مستنصراً من الأنام من أعظم مايبعث على الدعاء له عقلا و شرعا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نداؤه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قوله علیه السلام في التوقيع الشريف المروي في الاحتجاج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لعامة شيعته والمنتظرين لفرجه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وسيأتي بيان ذلك في الباب الخامس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كون ندائه صلوات الله وسلامه عليه باعثاً موجباً للدعاء بحكم العقل فلا يحتاج إلى البيان لان کلّ عاقل منصف إذا التفت إلى حال شخص له عليه حقوق كثيرة واجبة، وله إلى ذلك الشخص حوائج جمة، وبعد فهو من أشراف الناس وعظمائهم، ثمّ غصب حقه وبغي عليه، فناداه بنداء وخاطبه بخطاب يدعوه إلى إعانته ونصرته، أفلا يدعوه عقله إلى إجابة هذا النداء، والمسارعة إلى متابعة صاحب هذا الدعاء؟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وربّي خالق الأرض والسماء، وخصوصا إذا كان من أهل المحبة والولاء، وأنت إذا رجعت إلى ما ذكرناه في الباب الثالث من هذا الكتاب نفعك في هذا الباب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دلالة الشرع القويم إلى ذلك الصراط المستقيم، فمتكررة في الروايات وواضحة لأهل الدرایات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أن النبیّ صلی الله علیه وآله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لايهتم بأمور المسلمين فليس منهم، ومن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130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تسمع نداء مولاك، ومن تحتاج إليه في أولاك وأخريك؟ وهل تجيب دعوته؟ وهل تقضي حاجته؟ فإن لسان حاله و مقاله ناطق بالاستنصار </w:t>
      </w:r>
    </w:p>
    <w:p>
      <w:pPr>
        <w:pStyle w:val="BookText"/>
        <w:rPr/>
      </w:pPr>
      <w:r>
        <w:rPr>
          <w:rFonts w:ascii="IRNazanin" w:hAnsi="IRNazanin" w:eastAsia="IRNazanin"/>
          <w:color w:val="111111"/>
          <w:sz w:val="28"/>
          <w:sz w:val="28"/>
          <w:szCs w:val="28"/>
          <w:rtl w:val="true"/>
          <w:lang w:bidi="fa-IR"/>
        </w:rPr>
        <w:t xml:space="preserve">فأعينوه يا أولي الأسماع والأبصار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انجر الكلام إلى هذا المقام، فلا بأس بذكر جملة من نداءاته علیه السلام قبل ظهوره أو بعده، ونذكر النداءات الصادرة عنه علیه السلام، ونداءات غيره جميعا، لأن كلتيهما متعلقان 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القائم علیه السلام حتّی ينادي باسمه من جوف السماء، في ليلة ثلاث وعشرين ليلة جمعة،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ينادی؟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واسم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فلان بن فلان قائم آل محمّد صلی الله علیه وآله وسلم فاسمعوا له وأطيعوه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شيء خلق الله فيه الروح إلا سمع الصيحة، فتوقظ النائم، ويخرج إلى صحن داره، وتخرج العذراء من خدرها ، ويخرج القائم ممّا يسمع، وهي صيحة جبرئیل علیه السلام</w:t>
      </w:r>
      <w:r>
        <w:rPr>
          <w:rFonts w:eastAsia="IRNazanin" w:cs="IRNazanin"/>
          <w:color w:val="111111"/>
          <w:sz w:val="28"/>
          <w:szCs w:val="28"/>
          <w:rtl w:val="true"/>
          <w:lang w:bidi="fa-IR"/>
        </w:rPr>
        <w:t xml:space="preserve">. </w:t>
      </w:r>
      <w:r>
        <w:rPr>
          <w:rStyle w:val="FootnoteAnchor"/>
          <w:rtl w:val="true"/>
        </w:rPr>
        <w:footnoteReference w:id="1306"/>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 بن فلان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وينادي إبليس لعنه الله من الأرض كما نادى برسول الله صلی الله علیه وآله وسلم ليلة العقبة </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إن أبا جعفر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 السفياني من الأمر المحتوم؟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المحتوم؟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08"/>
      </w:r>
      <w:r>
        <w:rPr>
          <w:rFonts w:ascii="IRNazanin" w:hAnsi="IRNazanin" w:eastAsia="IRNazanin"/>
          <w:color w:val="111111"/>
          <w:sz w:val="28"/>
          <w:sz w:val="28"/>
          <w:szCs w:val="28"/>
          <w:rtl w:val="true"/>
          <w:lang w:bidi="fa-IR"/>
        </w:rPr>
        <w:t>واختلاف بني العباس من المحتوم، وقتل النفس الزكية من المحتوم، وخروج القائم علیه السلام من المحتوم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ذلك النداء؟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أول النهار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الحقّ في عليّ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ينادي إبليس لعنه الله في آخر النهار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الحقّ في السفياني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فيرتاب عند ذلك المبطلون</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عجلان أبي صالح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تمضي الايام والليالي حتّی 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الحقّ اعتزلوا، يا أهل الباطل اعتزلوا، فيعزل هؤلاء من هؤلاء، ويعزل هؤلاء 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يخالط هؤلاء وهؤلاء بعد ذلك النداء؟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إنّه يقول في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1310"/>
      </w:r>
      <w:r>
        <w:rPr>
          <w:rStyle w:val="FootnoteAnchor"/>
          <w:rtl w:val="true"/>
        </w:rPr>
        <w:footnoteReference w:id="1311"/>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القائم بين الركن والمقام، فيصلي وينصرف ومعه وزيره،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إنا نستنصر الله على من ظلمنا، وسلب حقنا، من يحاجّنا في الله فإنا أولى بالله، ومن يحاجّنا في آدم فإنا أولى الناس بآدم، ومن حاجّنا في نوح فإنا أولى الناس بنوح، ومن حاجّنا في إبراهيم فإنا أولى الناس بإبراهيم، ومن حاجّنا بمحمّد صلی الله علیه وآله وسلم فإنّا أولى الناس بمحمّد صلی الله علیه وآله وسلم ، ومن حاجّنا في النبيين فنحن أولى الناس بالنبيين، ومن حاجّنا في كتاب الله فنحن أولى الناس بكتاب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نشهد وکلّ مسلم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ظلما و طردنا، وبغي علينا، وأخرجنا من دیارنا وأموالنا، وأهالينا، وقهرنا، ألا إنا نستنصر الله اليوم وکلّ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ويجيء والله ثلاثمائة وبضعة عشر رجلا، فيهم خمسون امرأة، يجتمعون بمكة على غير ميعاد، قزعة كقزع الخريف، يتبع بعضهم بعضا، وهي الآية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فيقول رجل من آل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القرية الظالمة أهلها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يخرج من مكة هو ومن معه، الثلاثمائة وبضعة عشر، يبايعونه بين الركن والمقام، معه عهد نبیّ الله صلی الله علیه وآله وسلم ورايته وسلاحه، ووزيره معه، فينادي المنادي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بمكّة باسمه وأمره من السماء حتّی يسمعه أهل الأرض كلهم، الخبر </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رأيتم نارا من المشرق شبه الهردي </w:t>
      </w:r>
      <w:r>
        <w:rPr>
          <w:rStyle w:val="FootnoteAnchor"/>
          <w:rtl w:val="true"/>
        </w:rPr>
        <w:footnoteReference w:id="1314"/>
      </w:r>
      <w:r>
        <w:rPr>
          <w:rFonts w:ascii="IRNazanin" w:hAnsi="IRNazanin" w:eastAsia="IRNazanin"/>
          <w:color w:val="111111"/>
          <w:sz w:val="28"/>
          <w:sz w:val="28"/>
          <w:szCs w:val="28"/>
          <w:rtl w:val="true"/>
          <w:lang w:bidi="fa-IR"/>
        </w:rPr>
        <w:t>العظيم تطلع ثلاثة أيام أو سبعة فتوقعوا فرج آل محمّد علیه السلام إن شاء الله عزّ وجلّ، إن الله عزيز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الصيحة لا تكون إلا في شهر رمضان شهر الله، هي صيحة جبرئيل إلى هذا الخلق،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القائم علیه السلام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صوت جبرئيل الروح الامین،</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الصوت في شهر رمضان في ليلة جمعة ليلة ثلاث وعشرين ، فلا تشكوا في ذلك واسمعوا وأطيعوا، وفي آخر النهار صوت الملعون إبليس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فلانا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ليشكك الناس، ويفتنهم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فسمعت رجلا من همدان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العامة يعيرونا، ويقولون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تزعمون أن مناديا ينادي من السماء باسم صاحب هذا الأمر،</w:t>
      </w:r>
    </w:p>
    <w:p>
      <w:pPr>
        <w:pStyle w:val="BookText"/>
        <w:rPr/>
      </w:pPr>
      <w:r>
        <w:rPr>
          <w:rFonts w:ascii="IRNazanin" w:hAnsi="IRNazanin" w:eastAsia="IRNazanin"/>
          <w:color w:val="111111"/>
          <w:sz w:val="28"/>
          <w:sz w:val="28"/>
          <w:szCs w:val="28"/>
          <w:rtl w:val="true"/>
          <w:lang w:bidi="fa-IR"/>
        </w:rPr>
        <w:t xml:space="preserve">وكان علیه السلام متّكئاً فغضب وجلس،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ترووه عني، وارووه عن أبي ولا حرج عليكم في ذلك، أشهد أني قد سمعت أبي علیه السلام يقول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 ذلك في كتاب الله عزّ وجلّ لبين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فلا يبقى في الأرض يومئذ أحد إلا خضع وذلت رقبته لها، فيؤمن أهل الأرض إذا سمعوا الصوت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الحقّ في عليّ بن أبي طالب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من الغد صعد إبليس في الهواء، حتّی يتوارى عن أهل الأرض، ثمّ ينادي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الحقّ في عثمان بن عفان و شیعته ، فإنّه قتل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فاطلبوا بدمه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الله الّذين آمنوا بالقول الثابت على الحقّ، وهو النداء الأول، ویرتاب يومئذ الّذين في قلوبهم مرض، والمرض والله عداوتنا، فعند ذلك يتبرأون منّا، ويتناولونا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سحر من سحر أهل هذا البيت، ثمّ تلا أبو عبدالله علیه السلام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xml:space="preserve">» </w:t>
      </w:r>
      <w:r>
        <w:rPr>
          <w:rStyle w:val="FootnoteAnchor"/>
          <w:rtl w:val="true"/>
        </w:rPr>
        <w:footnoteReference w:id="1317"/>
      </w:r>
      <w:r>
        <w:rPr>
          <w:rStyle w:val="FootnoteAnchor"/>
          <w:rtl w:val="true"/>
        </w:rPr>
        <w:footnoteReference w:id="1318"/>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فلانا هو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وينادي مناد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و شیعته هم الفائزون</w:t>
      </w:r>
      <w:r>
        <w:rPr>
          <w:rFonts w:eastAsia="IRNazanin" w:cs="IRNazanin"/>
          <w:color w:val="111111"/>
          <w:sz w:val="28"/>
          <w:szCs w:val="28"/>
          <w:rtl w:val="true"/>
          <w:lang w:bidi="fa-IR"/>
        </w:rPr>
        <w:t xml:space="preserve">» . </w:t>
      </w:r>
      <w:r>
        <w:rPr>
          <w:rStyle w:val="FootnoteAnchor"/>
          <w:rtl w:val="true"/>
        </w:rPr>
        <w:footnoteReference w:id="1319"/>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 باسم القائم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بن فلان قم</w:t>
      </w:r>
      <w:r>
        <w:rPr>
          <w:rFonts w:eastAsia="Amiri" w:cs="Amiri" w:ascii="Amiri" w:hAnsi="Amiri"/>
          <w:color w:val="111111"/>
          <w:sz w:val="28"/>
          <w:szCs w:val="28"/>
          <w:rtl w:val="true"/>
          <w:lang w:bidi="ar-SA"/>
        </w:rPr>
        <w:t>»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نداؤه بنفسه ، وقد مرّ في باب شباهاته بجده أبي عبدالله الحسين علیه السلام وفي مواضع أخرى</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حذيفة بن منصور، 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غير هذه الرواية مأدبة </w:t>
      </w:r>
      <w:r>
        <w:rPr>
          <w:rFonts w:eastAsia="IRNazanin" w:cs="IRNazanin"/>
          <w:color w:val="111111"/>
          <w:sz w:val="28"/>
          <w:szCs w:val="28"/>
          <w:rtl w:val="true"/>
          <w:lang w:bidi="fa-IR"/>
        </w:rPr>
        <w:t>-</w:t>
      </w:r>
      <w:r>
        <w:rPr>
          <w:rStyle w:val="FootnoteAnchor"/>
          <w:rtl w:val="true"/>
        </w:rPr>
        <w:footnoteReference w:id="1321"/>
      </w:r>
      <w:r>
        <w:rPr>
          <w:rFonts w:ascii="Amiri" w:hAnsi="Amiri" w:eastAsia="Amiri" w:cs="Amiri"/>
          <w:color w:val="111111"/>
          <w:sz w:val="28"/>
          <w:sz w:val="28"/>
          <w:szCs w:val="28"/>
          <w:rtl w:val="true"/>
          <w:lang w:bidi="ar-SA"/>
        </w:rPr>
        <w:t xml:space="preserve">بقرقيسيا يطلع مطلع من السماء </w:t>
      </w:r>
    </w:p>
    <w:p>
      <w:pPr>
        <w:pStyle w:val="BookText"/>
        <w:rPr/>
      </w:pPr>
      <w:r>
        <w:rPr>
          <w:rFonts w:ascii="Amiri" w:hAnsi="Amiri" w:eastAsia="Amiri" w:cs="Amiri"/>
          <w:color w:val="111111"/>
          <w:sz w:val="28"/>
          <w:sz w:val="28"/>
          <w:szCs w:val="28"/>
          <w:rtl w:val="true"/>
          <w:lang w:bidi="ar-SA"/>
        </w:rPr>
        <w:t xml:space="preserve">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طير السماء ويا سباع الأرض هلمّوا إلى الشبع من لحوم الجبارين </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رواية أخرى أن هذا النداء قبل خروج السفياني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وينزل أمیر جيش السفياني البيداء، فينادي مناد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بیداء أبيدي القوم، فيخسف بهم، فلا يفلت منهم إلا ثلاثة نفر، يحول الله وجوههم إلى أقفيتهم وهم من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 أمیرالمؤمنین علیه السلام</w:t>
      </w:r>
    </w:p>
    <w:p>
      <w:pPr>
        <w:pStyle w:val="BookText"/>
        <w:rPr/>
      </w:pPr>
      <w:r>
        <w:rPr>
          <w:rFonts w:ascii="Amiri" w:hAnsi="Amiri" w:eastAsia="Amiri" w:cs="Amiri"/>
          <w:color w:val="111111"/>
          <w:sz w:val="28"/>
          <w:sz w:val="28"/>
          <w:szCs w:val="28"/>
          <w:rtl w:val="true"/>
          <w:lang w:bidi="ar-SA"/>
        </w:rPr>
        <w:t>وينادي مناد في شهر رمضان من ناحية المشرق عند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الهدی 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وينادي مناد من قبل المغربّ بعد ما يغيب الشفق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الباطل اجتمعوا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يبايع القائم علیه السلام جبرئيل علیه السلام ينزل في صورة طير أبيض فيبايعه، ثمّ يضع رجلا على بيت الله الحرام، ورجلا على بيت المقدس، ثمّ ينادي بصوت طلق تسمعه الخلائق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أمرُ الله فلا تَستَعجِلوهُ</w:t>
      </w:r>
      <w:r>
        <w:rPr>
          <w:rFonts w:eastAsia="Amiri" w:cs="Amiri" w:ascii="Amiri" w:hAnsi="Amiri"/>
          <w:color w:val="111111"/>
          <w:sz w:val="28"/>
          <w:szCs w:val="28"/>
          <w:rtl w:val="true"/>
          <w:lang w:bidi="ar-SA"/>
        </w:rPr>
        <w:t xml:space="preserve">». </w:t>
      </w:r>
      <w:r>
        <w:rPr>
          <w:rStyle w:val="FootnoteAnchor"/>
          <w:rtl w:val="true"/>
        </w:rPr>
        <w:footnoteReference w:id="1325"/>
      </w:r>
      <w:r>
        <w:rPr>
          <w:rStyle w:val="FootnoteAnchor"/>
          <w:rtl w:val="true"/>
        </w:rPr>
        <w:footnoteReference w:id="1326"/>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يوم عاشوراء يوم السبت، قائماً بين الركن والمقام، بين يديه جبرئیل بنادیه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البيعة لله فيملاها عدلا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132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بن زرارة، عن أبي عبدالله علیه السلام، أنه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ينادي باسم القائم علیه السلام فيؤتي، وهو خلف المقام، فيقال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نودي باسمك فما تنتظر؟ ثمّ يؤخذ بيده فيبايع،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زرارة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قد كنا نسمع أن القائم علیه السلام يبايع مستكرهاً </w:t>
      </w:r>
      <w:r>
        <w:rPr>
          <w:rStyle w:val="FootnoteAnchor"/>
          <w:rtl w:val="true"/>
        </w:rPr>
        <w:footnoteReference w:id="1328"/>
      </w:r>
      <w:r>
        <w:rPr>
          <w:rFonts w:ascii="IRNazanin" w:hAnsi="IRNazanin" w:eastAsia="IRNazanin"/>
          <w:color w:val="111111"/>
          <w:sz w:val="28"/>
          <w:sz w:val="28"/>
          <w:szCs w:val="28"/>
          <w:rtl w:val="true"/>
          <w:lang w:bidi="fa-IR"/>
        </w:rPr>
        <w:t xml:space="preserve">، فلم نكن نعلم وجه استکراهه، فعلمنا أنه استکراه لا إثمّ فيه </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الناس موت وقتل حتّی يلجأ الناس عند ذلك إلى الحرم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فينادي مناد صادق من شدة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القتل والقتال؟ صاحبكم فلان</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المهدي وعلى رأسه غمامة فيها مناد ينادي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المهدي خليفة الله فاتبعوه</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غمامة بيضاء، تظله من الشمس، ينادي بلسان فصيح، يسمعه الثقلين والخافقين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المهدي من آل محمّد، يملأ الأرض عدلا كما ملئت جورا</w:t>
      </w:r>
      <w:r>
        <w:rPr>
          <w:rFonts w:eastAsia="Amiri" w:cs="Amiri" w:ascii="Amiri" w:hAnsi="Amiri"/>
          <w:color w:val="111111"/>
          <w:sz w:val="28"/>
          <w:szCs w:val="28"/>
          <w:rtl w:val="true"/>
          <w:lang w:bidi="ar-SA"/>
        </w:rPr>
        <w:t xml:space="preserve">» . </w:t>
      </w:r>
      <w:r>
        <w:rPr>
          <w:rStyle w:val="FootnoteAnchor"/>
          <w:rtl w:val="true"/>
        </w:rPr>
        <w:footnoteReference w:id="1332"/>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الحسن بن محبوب، عن الرضا علیه السلام كأنّي به آیس ما كانوا قد نودوا نداء يسمعه من بالبعد كما يسمعه من بالقرب يكون رحمة على المؤمنين، وعذابا على الكافرين،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وأُمّي أنت، وما ذلك النداء؟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في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 يا معشر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بدناً بارزاً مع قرن الشمس ينادي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الله قد بعث فلاناعلى هلاك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يأتي المؤمنين الفرج، ويشفي الله صدورهم، ويذهب غيظ قلوبهم</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سيفه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حديث طويل روي 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التاسع، عن آبائه، عن رسول الله صلى الله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إذا حان وقت خروجه انتشر ذلك العلم من نفسه، وأنطقه الله تبارك وتعالى فناداه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ولي الله فاقتل أعداء الله،</w:t>
      </w:r>
    </w:p>
    <w:p>
      <w:pPr>
        <w:pStyle w:val="BookText"/>
        <w:rPr/>
      </w:pPr>
      <w:r>
        <w:rPr>
          <w:rFonts w:ascii="IRNazanin" w:hAnsi="IRNazanin" w:eastAsia="IRNazanin"/>
          <w:color w:val="111111"/>
          <w:sz w:val="28"/>
          <w:sz w:val="28"/>
          <w:szCs w:val="28"/>
          <w:rtl w:val="true"/>
          <w:lang w:bidi="fa-IR"/>
        </w:rPr>
        <w:t>وله رایتان و علامتان وله سيف مغمد، فإذا حان وقت خروجه اقتلع ذلك السيف من غمده وأنطقه الله عزّ وجلّ فناداه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یا ولي الله، فلا يحل لك أن تقعد عن أعداء الله فيخرج ويقتل 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مرفوع إلى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القائم علیه السلام في خبر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فيجلس تحت شجرة سمرة فيجيئه جبرئيل في صورة رجل من كلب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ما يجلسك هاهنا؟</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إني أنتظر أن يأتيني العشاء، فأخرج في دبره إلى مكّة ، وأكره أن أخرج في هذا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فيضحك، فإذا ضحك عرفه أنه جبرئیل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بيده ويصافحه ويسلم عليه،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ويجيئه بفرس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 فيركبه، ثمّ يأتي إلى جبل رضوى، فيأتي محمّد وعليّ فيكتبان له عهداً منشوراً، يقرأه على الناس، ثمّ يخرج إلى مكة والناس يجتمعون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رجل منه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طلبتكم قد جاءكم يدعوكم إلى ما دعاكم إليه رسول الله صل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فيقومون؟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هو بنفسه،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فلان بن فلان، أنا ابن نبي </w:t>
      </w:r>
    </w:p>
    <w:p>
      <w:pPr>
        <w:pStyle w:val="BookText"/>
        <w:rPr/>
      </w:pPr>
      <w:r>
        <w:rPr>
          <w:rFonts w:ascii="IRNazanin" w:hAnsi="IRNazanin" w:eastAsia="IRNazanin"/>
          <w:color w:val="111111"/>
          <w:sz w:val="28"/>
          <w:sz w:val="28"/>
          <w:szCs w:val="28"/>
          <w:rtl w:val="true"/>
          <w:lang w:bidi="fa-IR"/>
        </w:rPr>
        <w:t xml:space="preserve">الله، أدعوكم إلى ما دعاكم إليه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فيقومون إليه ليقتلوه،</w:t>
      </w:r>
    </w:p>
    <w:p>
      <w:pPr>
        <w:pStyle w:val="BookText"/>
        <w:rPr/>
      </w:pPr>
      <w:r>
        <w:rPr>
          <w:rFonts w:ascii="Amiri" w:hAnsi="Amiri" w:eastAsia="Amiri" w:cs="Amiri"/>
          <w:color w:val="111111"/>
          <w:sz w:val="28"/>
          <w:sz w:val="28"/>
          <w:szCs w:val="28"/>
          <w:rtl w:val="true"/>
          <w:lang w:bidi="ar-SA"/>
        </w:rPr>
        <w:t xml:space="preserve">فيقوم ثلاثمائة وينيف على الثلاثمائة فيمنعونه منه خمسون من أهل الكوفة وسائرهم من أفناء الناس، لا يعرف بعضهم بعضا، اجتمعوا على غير ميعاد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نداء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يحملن أحد طعاماً، وقد مرّ في شباهاته بموسى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لايبقى أرض إلا نودي فيها بشهادة أن لا إله إلا الله، وأن محمّدا رسول الله صلی الله علیه وآله وسلم </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للشيخ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مع جعفر بن محمّد علیهماالسلام في مسجد مكة </w:t>
      </w:r>
      <w:r>
        <w:rPr>
          <w:rStyle w:val="FootnoteAnchor"/>
          <w:rtl w:val="true"/>
        </w:rPr>
        <w:footnoteReference w:id="1337"/>
      </w:r>
      <w:r>
        <w:rPr>
          <w:rFonts w:ascii="Amiri" w:hAnsi="Amiri" w:eastAsia="Amiri" w:cs="Amiri"/>
          <w:color w:val="111111"/>
          <w:sz w:val="28"/>
          <w:sz w:val="28"/>
          <w:szCs w:val="28"/>
          <w:rtl w:val="true"/>
          <w:lang w:bidi="ar-SA"/>
        </w:rPr>
        <w:t xml:space="preserve">، وهو آخذ بيدي،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أبان، سيأتي الله بثلاثمائة وثلاثة عشر رجلا في مسجدكم هذا، يعلم أهل مكة أنه لم يخلق آباؤهم ولا أجدادهم بعد، عليهم السيوف، مكتوب على كل سیف اسم الرجل واسم أبيه وحليته ونسبه ، ثمّ يأمر منادياً فينادي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يقضي بقضاء داود وسليمان، لا يسأل على ذلك بينة</w:t>
      </w:r>
      <w:r>
        <w:rPr>
          <w:rFonts w:eastAsia="Amiri" w:cs="Amiri" w:ascii="Amiri" w:hAnsi="Amiri"/>
          <w:color w:val="111111"/>
          <w:sz w:val="28"/>
          <w:szCs w:val="28"/>
          <w:rtl w:val="true"/>
          <w:lang w:bidi="ar-SA"/>
        </w:rPr>
        <w:t xml:space="preserve">» . </w:t>
      </w:r>
      <w:r>
        <w:rPr>
          <w:rStyle w:val="FootnoteAnchor"/>
          <w:rtl w:val="true"/>
        </w:rPr>
        <w:footnoteReference w:id="1338"/>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الله الريح من کلّ واد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يحكم بحكم داود، ولايريد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كمال الدين نحوا منه </w:t>
      </w:r>
      <w:r>
        <w:rPr>
          <w:rFonts w:eastAsia="Amiri" w:cs="Amiri" w:ascii="Amiri" w:hAnsi="Amiri"/>
          <w:color w:val="111111"/>
          <w:sz w:val="28"/>
          <w:szCs w:val="28"/>
          <w:rtl w:val="true"/>
          <w:lang w:bidi="ar-SA"/>
        </w:rPr>
        <w:t xml:space="preserve">. </w:t>
      </w:r>
      <w:r>
        <w:rPr>
          <w:rStyle w:val="FootnoteAnchor"/>
          <w:rtl w:val="true"/>
        </w:rPr>
        <w:footnoteReference w:id="133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في حديث مرّ جملة منه في لوائه عن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ما يبدأ ببني شيبة ، فيقطع أيديهم ويعلقها في الكعبة ، </w:t>
      </w:r>
    </w:p>
    <w:p>
      <w:pPr>
        <w:pStyle w:val="BookText"/>
        <w:rPr/>
      </w:pPr>
      <w:r>
        <w:rPr>
          <w:rFonts w:ascii="IRNazanin" w:hAnsi="IRNazanin" w:eastAsia="IRNazanin"/>
          <w:color w:val="111111"/>
          <w:sz w:val="28"/>
          <w:sz w:val="28"/>
          <w:szCs w:val="28"/>
          <w:rtl w:val="true"/>
          <w:lang w:bidi="fa-IR"/>
        </w:rPr>
        <w:t xml:space="preserve">وينادي منادیه هؤلاء سراق الله </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ما يظهر القائم من العدل أن ينادي منادیه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يسلم صاحب النافلة لصاحب الفريضة الحجر الأسود والطواف </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 بين الركن والمقام فيصرخ صرخة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معاشر نقبائي، وأهل خاصتي، ومن ذخرهم الله لنصرتي قبل ظهوري على وجه الأرض، إئتوني طائعين، فترد صيحته علیه السلام عليهم، وهم على محاريبهم وعلى فرشهم، في شرق الأرض وغربها، فيسمعونه في صيحة واحدة، في أذن کلّ رجل فيجيئون نحوها، ولا يمضي لهم إلا كلمحة بصر ، حتّی يكون كلهم بين يديه علیه السلام بين الركن والمقام، فيأمر الله عزّ وجلّ النور فيصير عمودا من الأرض إلى السماء، فيستضيء به کلّ مؤمن على وجه الأرض ويدخل عليه نور من جوف بيته ، فتفرح نفوس المؤمنين بذلك النور، وهم لا يعلمون بظهور قائمنا أهل البيت عليه وعليهم السلام ثمّ يصبحون وقوفاً بين يديه وهم ثلاثمائة وثلاثة عشر رجلا بعدة أصحاب رسول الله صلی الله علیه وآله وسلم يوم بدر ، الخبر </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منادي المهدي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أحب صاحبي رسول الله صلی الله علیه وآله وسلم وضجيعيه فلينفرد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فتتجزا الخلق جزءين، أحدهما موال والآخر متبرى منهما، فيعرض المهدي و على أوليائهما البراءة منهما فيقولون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مهدي آل رسول الله صلی الله علیه وآله وسلم نحن لم نتبرأ منهما ولسنا نعلم أن لهما عند الله وعندك هذه المنزلة، وهذا الّذي بدا لنا من فضلهما، أنتبرأ الساعة منهما وقد رأينا منهما ما رأينا في هذا الوقت ، من نضارتهما وغضاضتهما وحياة الشجرة بهما ؟ بل والله نتبرأ منك وممن آمن بك، ومن لا يؤمن بهما، ومن صلبهما </w:t>
      </w:r>
      <w:bookmarkStart w:id="559" w:name="pg15432_172208"/>
    </w:p>
    <w:p>
      <w:pPr>
        <w:pStyle w:val="BookText"/>
        <w:rPr/>
      </w:pPr>
      <w:bookmarkEnd w:id="559"/>
      <w:r>
        <w:rPr>
          <w:rFonts w:ascii="IRNazanin" w:hAnsi="IRNazanin" w:eastAsia="IRNazanin"/>
          <w:color w:val="111111"/>
          <w:sz w:val="28"/>
          <w:sz w:val="28"/>
          <w:szCs w:val="28"/>
          <w:rtl w:val="true"/>
          <w:lang w:bidi="fa-IR"/>
        </w:rPr>
        <w:t xml:space="preserve">وأخرجهما، وفعل بهما ما فعل، فيأمر المهدي علیه السلام ريحاً سوداء فتهب عليهم فتجعلهم كأعجاز نخل خاوية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يبتدئ المهدي علیه السلام أن ينادي في جميع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له عند أحد من شيعتنا دین فليذكره، حتّی يرد الثومة والخردلة، فضلا عن القناطير المقنطرة من الذهب والفضة والأملاك،</w:t>
      </w:r>
    </w:p>
    <w:p>
      <w:pPr>
        <w:pStyle w:val="BookText"/>
        <w:rPr/>
      </w:pPr>
      <w:r>
        <w:rPr>
          <w:rFonts w:ascii="Amiri" w:hAnsi="Amiri" w:eastAsia="Amiri" w:cs="Amiri"/>
          <w:color w:val="111111"/>
          <w:sz w:val="28"/>
          <w:sz w:val="28"/>
          <w:szCs w:val="28"/>
          <w:rtl w:val="true"/>
          <w:lang w:bidi="ar-SA"/>
        </w:rPr>
        <w:t xml:space="preserve">فيوقيه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نبوي من طريق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يأمر علیه السلام منادياً ينادي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في المال حاجة؟ فما يقوم من الناس إلا رجل واحد،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السدان، يعني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المهدي يأمرك أن تعطيني مالا،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 حتّی إذا جعله في حجره وأبرزه ندم،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أجشع أمة محمّد صلی الله علیه وآله وسلم نفساً، أعجز عما وسعهم، فيرده ولا يقبل منه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نأخذ شيئا أعطيناه </w:t>
      </w:r>
      <w:r>
        <w:rPr>
          <w:rFonts w:eastAsia="IRNazanin" w:cs="IRNazanin"/>
          <w:color w:val="111111"/>
          <w:sz w:val="28"/>
          <w:szCs w:val="28"/>
          <w:rtl w:val="true"/>
          <w:lang w:bidi="fa-IR"/>
        </w:rPr>
        <w:t xml:space="preserve">. </w:t>
      </w:r>
      <w:r>
        <w:rPr>
          <w:rStyle w:val="FootnoteAnchor"/>
          <w:rtl w:val="true"/>
        </w:rPr>
        <w:footnoteReference w:id="1345"/>
      </w:r>
    </w:p>
    <w:p>
      <w:pPr>
        <w:pStyle w:val="Heading5"/>
        <w:numPr>
          <w:ilvl w:val="4"/>
          <w:numId w:val="1"/>
        </w:numPr>
        <w:rPr/>
      </w:pPr>
      <w:bookmarkStart w:id="560" w:name="__RefHeading___Toc6867062_2142443653"/>
      <w:bookmarkStart w:id="561" w:name="_Toc212"/>
      <w:bookmarkEnd w:id="560"/>
      <w:r>
        <w:rPr/>
        <w:t>6</w:t>
      </w:r>
      <w:r>
        <w:rPr>
          <w:rtl w:val="true"/>
        </w:rPr>
        <w:t xml:space="preserve">- </w:t>
      </w:r>
      <w:r>
        <w:rPr>
          <w:rtl w:val="true"/>
        </w:rPr>
        <w:t>نصيحته لله ولدين الله ولرسول الله صلی الله علیه وآله وسلم وللمؤمنين</w:t>
      </w:r>
      <w:bookmarkEnd w:id="561"/>
    </w:p>
    <w:p>
      <w:pPr>
        <w:pStyle w:val="BookText"/>
        <w:rPr/>
      </w:pPr>
      <w:r>
        <w:rPr>
          <w:rFonts w:ascii="Amiri" w:hAnsi="Amiri" w:eastAsia="Amiri" w:cs="Amiri"/>
          <w:color w:val="111111"/>
          <w:sz w:val="28"/>
          <w:sz w:val="28"/>
          <w:szCs w:val="28"/>
          <w:rtl w:val="true"/>
          <w:lang w:bidi="ar-SA"/>
        </w:rPr>
        <w:t>كلها من العناوين الموجبة للدعاء له بمقتضى العقل والشرع،</w:t>
      </w:r>
    </w:p>
    <w:p>
      <w:pPr>
        <w:pStyle w:val="BookText"/>
        <w:rPr/>
      </w:pPr>
      <w:r>
        <w:rPr>
          <w:rFonts w:ascii="Amiri" w:hAnsi="Amiri" w:eastAsia="Amiri" w:cs="Amiri"/>
          <w:color w:val="111111"/>
          <w:sz w:val="28"/>
          <w:sz w:val="28"/>
          <w:szCs w:val="28"/>
          <w:rtl w:val="true"/>
          <w:lang w:bidi="ar-SA"/>
        </w:rPr>
        <w:t>ويدل على المقصود جميع ما ورد في اجتهاده في إحياء دين الله، وإعلاء كلمة الله، وقتل اعداء الله، وتأُمّين البلاد، والهداية إلى نهج السداد،</w:t>
      </w:r>
    </w:p>
    <w:p>
      <w:pPr>
        <w:pStyle w:val="BookText"/>
        <w:rPr/>
      </w:pPr>
      <w:r>
        <w:rPr>
          <w:rFonts w:ascii="Amiri" w:hAnsi="Amiri" w:eastAsia="Amiri" w:cs="Amiri"/>
          <w:color w:val="111111"/>
          <w:sz w:val="28"/>
          <w:sz w:val="28"/>
          <w:szCs w:val="28"/>
          <w:rtl w:val="true"/>
          <w:lang w:bidi="ar-SA"/>
        </w:rPr>
        <w:t xml:space="preserve">مضافاً إلى ما ورد في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الولي الناصح،</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في الدعاء عقيب الزيارة المروية عنه علیه السلام </w:t>
      </w:r>
      <w:r>
        <w:rPr>
          <w:rFonts w:eastAsia="IRNazanin" w:cs="IRNazanin"/>
          <w:color w:val="111111"/>
          <w:sz w:val="28"/>
          <w:szCs w:val="28"/>
          <w:rtl w:val="true"/>
          <w:lang w:bidi="fa-IR"/>
        </w:rPr>
        <w:t>.</w:t>
      </w:r>
      <w:r>
        <w:rPr>
          <w:rStyle w:val="FootnoteAnchor"/>
          <w:rtl w:val="true"/>
        </w:rPr>
        <w:footnoteReference w:id="1346"/>
      </w:r>
      <w:bookmarkStart w:id="562" w:name="pg15432_172209"/>
    </w:p>
    <w:p>
      <w:pPr>
        <w:pStyle w:val="BookText"/>
        <w:rPr/>
      </w:pPr>
      <w:bookmarkEnd w:id="562"/>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إحدى توقيعاته الشريفة المروية في الاحتجاج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وسلموا لنا، وردوا الأمر إلينا، فعلينا الإصدار كما كان منا الإيراد، ولاتحاولوا كشف ما غطي عنكم، ولا تميلوا عن اليمين، وتعدلوا إلى اليسار، واجعلوا قصدكم إلينا بالمودة على السنّة الواضحة،</w:t>
      </w:r>
    </w:p>
    <w:p>
      <w:pPr>
        <w:pStyle w:val="BookText"/>
        <w:rPr/>
      </w:pPr>
      <w:r>
        <w:rPr>
          <w:rFonts w:ascii="Amiri" w:hAnsi="Amiri" w:eastAsia="Amiri" w:cs="Amiri"/>
          <w:color w:val="111111"/>
          <w:sz w:val="28"/>
          <w:sz w:val="28"/>
          <w:szCs w:val="28"/>
          <w:rtl w:val="true"/>
          <w:lang w:bidi="ar-SA"/>
        </w:rPr>
        <w:t xml:space="preserve">فقد نصحت لكم، والله شاهد عليّ وعليكم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وفي هذا الكلام حكم لطيفة، ونصائح شريفة، كافية لإصلاح حالك للدنيا والآخرة</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6867064_2142443653"/>
      <w:bookmarkStart w:id="564" w:name="_Toc213"/>
      <w:bookmarkEnd w:id="563"/>
      <w:r>
        <w:rPr>
          <w:rtl w:val="true"/>
        </w:rPr>
        <w:t>«</w:t>
      </w:r>
      <w:r>
        <w:rPr>
          <w:rtl w:val="true"/>
        </w:rPr>
        <w:t>حرف الواو</w:t>
      </w:r>
      <w:r>
        <w:rPr>
          <w:rtl w:val="true"/>
        </w:rPr>
        <w:t>»</w:t>
      </w:r>
      <w:bookmarkEnd w:id="564"/>
    </w:p>
    <w:p>
      <w:pPr>
        <w:pStyle w:val="Heading5"/>
        <w:numPr>
          <w:ilvl w:val="4"/>
          <w:numId w:val="1"/>
        </w:numPr>
        <w:rPr/>
      </w:pPr>
      <w:bookmarkStart w:id="565" w:name="__RefHeading___Toc6867066_2142443653"/>
      <w:bookmarkStart w:id="566" w:name="_Toc214"/>
      <w:bookmarkEnd w:id="565"/>
      <w:r>
        <w:rPr/>
        <w:t>1</w:t>
      </w:r>
      <w:r>
        <w:rPr>
          <w:rtl w:val="true"/>
        </w:rPr>
        <w:t xml:space="preserve">- </w:t>
      </w:r>
      <w:r>
        <w:rPr>
          <w:rtl w:val="true"/>
        </w:rPr>
        <w:t>ولايته لله تعالی وولايتنا له، وولايته علينا</w:t>
      </w:r>
      <w:bookmarkEnd w:id="566"/>
    </w:p>
    <w:p>
      <w:pPr>
        <w:pStyle w:val="BookText"/>
        <w:rPr/>
      </w:pPr>
      <w:r>
        <w:rPr>
          <w:rFonts w:ascii="Amiri" w:hAnsi="Amiri" w:eastAsia="Amiri" w:cs="Amiri"/>
          <w:color w:val="111111"/>
          <w:sz w:val="28"/>
          <w:sz w:val="28"/>
          <w:szCs w:val="28"/>
          <w:rtl w:val="true"/>
          <w:lang w:bidi="ar-SA"/>
        </w:rPr>
        <w:t xml:space="preserve">من الأمور العظيمة الباعثة للدعاء له عقلاً و شرعاً فهنا مقامات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ولايته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هنا بالفتح بمعنى المحبة، فكل من يحب الله فهو وليه، فجميع المؤمنين الصالحين أولياء الله عزّ وجلّ،</w:t>
      </w:r>
    </w:p>
    <w:p>
      <w:pPr>
        <w:pStyle w:val="BookText"/>
        <w:rPr/>
      </w:pPr>
      <w:r>
        <w:rPr>
          <w:rFonts w:ascii="Amiri" w:hAnsi="Amiri" w:eastAsia="Amiri" w:cs="Amiri"/>
          <w:color w:val="111111"/>
          <w:sz w:val="28"/>
          <w:sz w:val="28"/>
          <w:szCs w:val="28"/>
          <w:rtl w:val="true"/>
          <w:lang w:bidi="ar-SA"/>
        </w:rPr>
        <w:t xml:space="preserve">ويدل على ذلك من الآيات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وَكَانُوا يَتَّقُونَ</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بناء على كون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للأولياء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ثقة الإسلام في إصول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الصدود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أين المانعون لهم عن حقوقهم، أو أين المعرضون عن أوليائي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لاوليائي؟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فيقوم قوم ليس على وجوههم لحم،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آذوا المؤمنین، </w:t>
      </w:r>
    </w:p>
    <w:p>
      <w:pPr>
        <w:pStyle w:val="BookText"/>
        <w:rPr/>
      </w:pPr>
      <w:r>
        <w:rPr>
          <w:rFonts w:ascii="Amiri" w:hAnsi="Amiri" w:eastAsia="Amiri" w:cs="Amiri"/>
          <w:color w:val="111111"/>
          <w:sz w:val="28"/>
          <w:sz w:val="28"/>
          <w:szCs w:val="28"/>
          <w:rtl w:val="true"/>
          <w:lang w:bidi="ar-SA"/>
        </w:rPr>
        <w:t>ونصبوا لهم وعاندوهم، وعفوهم في دينهم، ثمّ يؤمرّ بهم إلى جهنم</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أبان بن تغلب،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أسري بالنبیّ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حال المؤمن عندك؟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من أهان لي وليا فقد بارزني بالمحاربة، وأنا أسرع شيء إلى نصرة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ولي الله يعينه ويصنع له</w:t>
      </w:r>
      <w:r>
        <w:rPr>
          <w:rStyle w:val="FootnoteAnchor"/>
          <w:rtl w:val="true"/>
        </w:rPr>
        <w:footnoteReference w:id="1352"/>
      </w:r>
      <w:r>
        <w:rPr>
          <w:rFonts w:ascii="Amiri" w:hAnsi="Amiri" w:eastAsia="Amiri" w:cs="Amiri"/>
          <w:color w:val="111111"/>
          <w:sz w:val="28"/>
          <w:sz w:val="28"/>
          <w:szCs w:val="28"/>
          <w:rtl w:val="true"/>
          <w:lang w:bidi="ar-SA"/>
        </w:rPr>
        <w:t xml:space="preserve">، ولا يقول عليه إلا الحقّ، ولا يخاف غيره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أسرى ربّي بي فأوحى إلي من وراء الحجاب ما أوحى، وشافهني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أذل لي وليا فقد أرصدني بالمحاربة، ومن حاربّني حاربّته،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وليك هذا؟ فقد علمت أن من حاربّك حاربّته ،</w:t>
      </w:r>
    </w:p>
    <w:p>
      <w:pPr>
        <w:pStyle w:val="BookText"/>
        <w:rPr/>
      </w:pP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من أخذت میثاقه لك ولوصيك ولذريتكما بالولاية </w:t>
      </w:r>
      <w:r>
        <w:rPr>
          <w:rFonts w:eastAsia="IRNazanin" w:cs="IRNazanin"/>
          <w:color w:val="111111"/>
          <w:sz w:val="28"/>
          <w:szCs w:val="28"/>
          <w:rtl w:val="true"/>
          <w:lang w:bidi="fa-IR"/>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إذا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وجوب حب أولياء الله وحسنه، كما الاريب في وجوب بغض أعداء الله، بل هو من ضروریات مذهبنا، ويدل عليه العقل والنقل،</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يحتاج إلى البيان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فمتواتر، لكنا نذكر بعض الروايات تيمّناً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أبي جعفر الثاني ، عن أبيه، عن جده صلوات الله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الإسلام فجعل له عرصة، وجعل له نوراً وجعل له حصناً، وجعل له ناصراً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عرصته فالقرآن، وأما نوره فالحكمة، وأما حصنه فالمعروف، وأما أنصاره فأنا وأهل بيتي وشيعتنا، فأحبوا أهل بيتي وشيعتهم وأنصارهم،</w:t>
      </w:r>
    </w:p>
    <w:p>
      <w:pPr>
        <w:pStyle w:val="BookText"/>
        <w:rPr/>
      </w:pPr>
      <w:r>
        <w:rPr>
          <w:rFonts w:ascii="IRNazanin" w:hAnsi="IRNazanin" w:eastAsia="IRNazanin"/>
          <w:color w:val="111111"/>
          <w:sz w:val="28"/>
          <w:sz w:val="28"/>
          <w:szCs w:val="28"/>
          <w:rtl w:val="true"/>
          <w:lang w:bidi="fa-IR"/>
        </w:rPr>
        <w:t>فإنّه لما أسري بي إلى السماء الدنيا فنسبني جبرئيل علیه السلام لأهل السماء استودع الله حبّي وحبّ أهل بيتي وشيعتهم في قلوب الملائكة، فهو عندهم وديعة إلى يوم القيامة ، ثمّ هبط بي إلى أهل الأرض، فنسبني إلى أهل الأرض فاستودع الله عزّ وجلّ حبي وحب أهل بيتي وشيعتهم في قلوب مؤمني أمتّي فمؤمنو أمتّي يحفظون وديعتي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فلو أن الرجل من أمتّي عبد الله عزّ وجلّ عمره أيام الدنيا، ثمّ لقي الله عزّ وجلّ مبغضاً لأهل بيتي وشيعتي، ما فرج الله صدره إلا عن النفاق </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أصول الكافي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يعقوب بن الضحاك ، عن رجل من أصحابنا سراج وكان خادماً لأبي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بعثني أبو عبدالله علیه السلام في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وجماعة من مواليه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جرى ذكر 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إنا نبرا منهم، إنّهم لا يقولون ما نقول،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يتولونا ولا يقولون ما تقولون تبرؤون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ذا عندنا ما ليس عندكم فينبغي لنا أن نبرأ منكم؟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جعلت فداك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ذا عند الله ما ليس عندنا، أفتراه أطرحنا؟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جعلت فداك، ما نفعل؟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فتولوهم ولا تبرؤوا منهم، إن من المسلمين من له سهم، ومنهم من له سهمان، الخبر، وهو طویل مذكور في باب درجات الإيمان من أصول الكافي </w:t>
      </w:r>
      <w:r>
        <w:rPr>
          <w:rFonts w:eastAsia="IRNazanin" w:cs="IRNazanin"/>
          <w:color w:val="111111"/>
          <w:sz w:val="28"/>
          <w:szCs w:val="28"/>
          <w:rtl w:val="true"/>
          <w:lang w:bidi="fa-IR"/>
        </w:rPr>
        <w:t xml:space="preserve">. </w:t>
      </w:r>
      <w:r>
        <w:rPr>
          <w:rStyle w:val="FootnoteAnchor"/>
          <w:rtl w:val="true"/>
        </w:rPr>
        <w:footnoteReference w:id="1356"/>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الحب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أوثق عرى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يحب في الله ويبغض في الله، ويعطي في الله ويمنع في الله </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الباب المذكور عنه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عرى الإيمان أوثق؟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والعمرة،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فقال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لکلّ ما قلتم فضل وليس به، ولكن أوثق عرى الإيمان الحب في الله والبغض في الله وتوالي أولياء الله والتبري من أعداء الله </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من لم يحب على الدين، ولم يبغض على الدين فلا دين له </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نبذة من الأخبار الدالة على وجوب ولاية أولياء الله، وإذا تمهد ما ذكرنا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أنه كلما كان الإيمان أكمل كان الحب لاهله آکد،</w:t>
      </w:r>
    </w:p>
    <w:p>
      <w:pPr>
        <w:pStyle w:val="BookText"/>
        <w:rPr/>
      </w:pPr>
      <w:r>
        <w:rPr>
          <w:rFonts w:ascii="Amiri" w:hAnsi="Amiri" w:eastAsia="Amiri" w:cs="Amiri"/>
          <w:color w:val="111111"/>
          <w:sz w:val="28"/>
          <w:sz w:val="28"/>
          <w:szCs w:val="28"/>
          <w:rtl w:val="true"/>
          <w:lang w:bidi="ar-SA"/>
        </w:rPr>
        <w:t>وكلّما كان المؤمن أكمل فينبغي أن يكون حبك له أشد وأكمل، لأن هذه المحبة إنما هي بسبب الرابطة الإيمانية التي تكون بين المؤمنين،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فبهذا التقرير يجب أن يكون حبك لإمام زمانك الّذي هو أصل الإيمان </w:t>
      </w:r>
    </w:p>
    <w:p>
      <w:pPr>
        <w:pStyle w:val="BookText"/>
        <w:rPr/>
      </w:pPr>
      <w:r>
        <w:rPr>
          <w:rFonts w:ascii="IRNazanin" w:hAnsi="IRNazanin" w:eastAsia="IRNazanin"/>
          <w:color w:val="111111"/>
          <w:sz w:val="28"/>
          <w:sz w:val="28"/>
          <w:szCs w:val="28"/>
          <w:rtl w:val="true"/>
          <w:lang w:bidi="fa-IR"/>
        </w:rPr>
        <w:t xml:space="preserve">وعروته وطود الولاية وذروته أشد من حبك لجميع المؤمنين، بل يكون هو علیه السلام أحب إليك من أبيك وبنيك، بل من ذاتك كما دل على ذلك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النبوي المروي في دار السلام وغيره عن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 عبد حتّی أكون أحب إليه من نفسه ، ويكون عترتي أحب إليه من عترته، ويكون أهلي أحب إليه من أهله، ويكون ذاتي أحب إليه من ذاته </w:t>
      </w:r>
      <w:r>
        <w:rPr>
          <w:rFonts w:eastAsia="IRNazanin" w:cs="IRNazanin"/>
          <w:color w:val="111111"/>
          <w:sz w:val="28"/>
          <w:szCs w:val="28"/>
          <w:rtl w:val="true"/>
          <w:lang w:bidi="fa-IR"/>
        </w:rPr>
        <w:t xml:space="preserve">.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 xml:space="preserve">ثمّ إنّه لا يخفى أن الحب أمر قلبي، وكيفية نفسانية إلا أن له آثاراً ظاهرة و آیات باهرة، بها يستدل درجات حبك للمحبوب، وشوقك إلى المطلوب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اهتمامك بالدعاء له إذا غاب، واغتمامك له إذا أصيب بمصاب</w:t>
      </w:r>
    </w:p>
    <w:p>
      <w:pPr>
        <w:pStyle w:val="BookText"/>
        <w:rPr/>
      </w:pPr>
      <w:r>
        <w:rPr>
          <w:rFonts w:ascii="Amiri" w:hAnsi="Amiri" w:eastAsia="Amiri" w:cs="Amiri"/>
          <w:color w:val="111111"/>
          <w:sz w:val="28"/>
          <w:sz w:val="28"/>
          <w:szCs w:val="28"/>
          <w:rtl w:val="true"/>
          <w:lang w:bidi="ar-SA"/>
        </w:rPr>
        <w:t>ألا ترى أنه إذا كان لك ولد صالح نقي بهي جميل نبيل يسرّك النظر إليه فسافر سفراً لا تدري مكانه ومعانه، فلا تنفك ساعة من ليلك ونهارك من فكره والدعاء له وطلب الدعاء من المؤمنين والصالحين، هل هذا إلا لمكان المحبة وكمال المودة، فيا أيها المدعي حب مولاه هل يمضي عليك يوم لا تنساه؟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فأكثروا الدعاء في الغياب ، واغتنموا الفرصة فإنّها تمرّ مرّ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اقتضاء ولايتنا له شدة الاهتمام في الدعاء له ،</w:t>
      </w:r>
    </w:p>
    <w:p>
      <w:pPr>
        <w:pStyle w:val="BookText"/>
        <w:rPr/>
      </w:pPr>
      <w:r>
        <w:rPr>
          <w:rFonts w:ascii="Amiri" w:hAnsi="Amiri" w:eastAsia="Amiri" w:cs="Amiri"/>
          <w:color w:val="111111"/>
          <w:sz w:val="28"/>
          <w:sz w:val="28"/>
          <w:szCs w:val="28"/>
          <w:rtl w:val="true"/>
          <w:lang w:bidi="ar-SA"/>
        </w:rPr>
        <w:t xml:space="preserve">وهذا أمر ظاهر لا يخفى على أحد، لان الطبائع مجبولة على الدعاء للمحبوب، وهذا واضح لا ينكره إلا لغوب </w:t>
      </w:r>
      <w:r>
        <w:rPr>
          <w:rStyle w:val="FootnoteAnchor"/>
          <w:rtl w:val="true"/>
        </w:rPr>
        <w:footnoteReference w:id="136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الغرض هنا بیان لزوم تقديم الدعاء له على کلّ دعاء، وذلك يتضح </w:t>
      </w:r>
    </w:p>
    <w:p>
      <w:pPr>
        <w:pStyle w:val="BookText"/>
        <w:rPr/>
      </w:pPr>
      <w:r>
        <w:rPr>
          <w:rFonts w:ascii="Amiri" w:hAnsi="Amiri" w:eastAsia="Amiri" w:cs="Amiri"/>
          <w:color w:val="111111"/>
          <w:sz w:val="28"/>
          <w:sz w:val="28"/>
          <w:szCs w:val="28"/>
          <w:rtl w:val="true"/>
          <w:lang w:bidi="ar-SA"/>
        </w:rPr>
        <w:t>بذكر مقدمة شريفة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أسباب الحب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 والنفع ، والخير، وأعظم هذه الأسباب وأكملها ثالثها</w:t>
      </w:r>
      <w:r>
        <w:rPr>
          <w:rStyle w:val="FootnoteAnchor"/>
          <w:rtl w:val="true"/>
        </w:rPr>
        <w:footnoteReference w:id="1363"/>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السببين الأولين أيضاً يرجعان إلى ذلك</w:t>
      </w:r>
    </w:p>
    <w:p>
      <w:pPr>
        <w:pStyle w:val="BookText"/>
        <w:rPr/>
      </w:pPr>
      <w:r>
        <w:rPr>
          <w:rFonts w:ascii="Amiri" w:hAnsi="Amiri" w:eastAsia="Amiri" w:cs="Amiri"/>
          <w:color w:val="111111"/>
          <w:sz w:val="28"/>
          <w:sz w:val="28"/>
          <w:szCs w:val="28"/>
          <w:rtl w:val="true"/>
          <w:lang w:bidi="ar-SA"/>
        </w:rPr>
        <w:t xml:space="preserve">والمراد منه أن يكون وجود شيء خيراً بوجه من الوجوه، فإن الإنسان إذا علم وجود شيء أو شخص ذا خير أحبه طبعاً وإن لم يصل إليه من خيره شيء فكلما ازداد خيراً ازداد الإنسان حبا له بحسب درجات معرفته بخيرات وجوده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ما ذكرناه فاعلم أن جميع الأسباب الباعثة للمحبة مجتمعة في وجود مولانا الحجّة عجلّ الله تعالی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اللذة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لذة للمؤمن أعلى وأحلى من زيارة جماله ، والتشرف بوصاله فإن فيه من اللذات الظاهرة والباطنة ما لا أكاد أحصيها ولذا كان أمیرالمؤمنین علیه السلام يتأوه شوقا إلى رؤيته، كما في الحديث الّذي رواه النعماني في غيبته </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وأمّا النفع، فقد عرفت في الباب الثالث أن جميع المنافع إنما يصل إلى الخلق ببرکات وجوده، مضافاً إلى المنافع الخاصة المتوقفة على ظهوره وانتشار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ونعم ما قيل بالعربیّة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جمعت فيه المحاسن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وبالفارسية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خوبان همه دارند تو تنها داري</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خیرات وجوده، فعقولنا قاصرة، وأفكارنا فاترة عن إدراكها، فما أوتينا من العلم إلا قليلا، لكن لکلّ امرىء فهم، ولکلّ مؤمن سهم، فمن كان معرفته بخيرات وجوده أتم، كان الدعاء له في نظره أهم، لأن الاهتمام في الدعاء ناش عن كمال المحبة والولاء، وكمال المحبة ناش عن كمال المعرفة، وهذا أحد الوجوه لشدة اهتمام الأئمة علیهم السلام في الدعاء له علیه السلام وسؤال تعجیل فرجه من الملك العلام</w:t>
      </w:r>
      <w:r>
        <w:rPr>
          <w:rFonts w:eastAsia="IRNazanin" w:cs="IRNazanin"/>
          <w:color w:val="111111"/>
          <w:sz w:val="28"/>
          <w:szCs w:val="28"/>
          <w:rtl w:val="true"/>
          <w:lang w:bidi="fa-IR"/>
        </w:rPr>
        <w:t xml:space="preserve">. </w:t>
      </w:r>
      <w:bookmarkStart w:id="567" w:name="pg15432_172215"/>
    </w:p>
    <w:p>
      <w:pPr>
        <w:pStyle w:val="BookText"/>
        <w:rPr/>
      </w:pPr>
      <w:bookmarkEnd w:id="567"/>
      <w:r>
        <w:rPr>
          <w:rFonts w:ascii="Amiri" w:hAnsi="Amiri" w:eastAsia="Amiri" w:cs="Amiri"/>
          <w:color w:val="111111"/>
          <w:sz w:val="28"/>
          <w:sz w:val="28"/>
          <w:szCs w:val="28"/>
          <w:rtl w:val="true"/>
          <w:lang w:bidi="ar-SA"/>
        </w:rPr>
        <w:t>وسيأتي بعض الوجوه في صدر الباب السابع، مع زيادة شرح وبيان لهذا الوجه، فانتظر لتمام الكلام وتكميل هذا المرام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ممّا ذكرنا أن ولايتنا له تقتضي الإهتمام في الدعاء لفرجه، وكشف همه ، أكثر من اهتمامنا في الدعاء لنفوسنا، وجميع ما يتعلق بنا، إن شاء الله تعالی</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هنا بكسر الواو، بمعنى السلطنة والاستيلاء، والمراد بولايته علينا هوما نص عليه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1365"/>
      </w:r>
      <w:r>
        <w:rPr>
          <w:rFonts w:ascii="IRNazanin" w:hAnsi="IRNazanin" w:eastAsia="IRNazanin"/>
          <w:color w:val="111111"/>
          <w:sz w:val="28"/>
          <w:sz w:val="28"/>
          <w:szCs w:val="28"/>
          <w:rtl w:val="true"/>
          <w:lang w:bidi="fa-IR"/>
        </w:rPr>
        <w:t xml:space="preserve">كما مرّ صريحة في الحديث الّذي رويناه في الباب الثالث في حقّ السیّد على العبد، فراجع </w:t>
      </w:r>
      <w:r>
        <w:rPr>
          <w:rFonts w:eastAsia="IRNazanin" w:cs="IRNazanin"/>
          <w:color w:val="111111"/>
          <w:sz w:val="28"/>
          <w:szCs w:val="28"/>
          <w:rtl w:val="true"/>
          <w:lang w:bidi="fa-IR"/>
        </w:rPr>
        <w:t>.</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 xml:space="preserve">ومقتضى إذعانك بأنه أولی بك من نفسك في جميع ما يتعلق بك أن تجعله أولى منك في جميع ما تحبه لنفسك، وتجعل السعي في حاجته مقدماً على حاجتك، ويحتمل أن يراد هذا المعنى من قوله علیه السلام في الزيارة الجامعة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ومقدمكم أمام طلبتي وحوائجي وإرادتي في کلّ أحوالي وأموري </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فولايته علیه السلام تقتضي أن تقدمه على نفسك في جميع الأمور،</w:t>
      </w:r>
    </w:p>
    <w:p>
      <w:pPr>
        <w:pStyle w:val="BookText"/>
        <w:rPr/>
      </w:pPr>
      <w:r>
        <w:rPr>
          <w:rFonts w:ascii="IRNazanin" w:hAnsi="IRNazanin" w:eastAsia="IRNazanin"/>
          <w:color w:val="111111"/>
          <w:sz w:val="28"/>
          <w:sz w:val="28"/>
          <w:szCs w:val="28"/>
          <w:rtl w:val="true"/>
          <w:lang w:bidi="fa-IR"/>
        </w:rPr>
        <w:t>وقد مرّ في الحديث النبوي صلی الله علیه وآله وسلم ما يدل على ذلك، ومن أهم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فإنّه مفتاح کلّ خير، وسلاح کلّ تقي، فينبغي أن تقدمه على نفسك، وکلّ من تحبه بالدعاء له بالفرج والعافية ،</w:t>
      </w:r>
    </w:p>
    <w:p>
      <w:pPr>
        <w:pStyle w:val="BookText"/>
        <w:rPr/>
      </w:pPr>
      <w:r>
        <w:rPr>
          <w:rFonts w:ascii="Amiri" w:hAnsi="Amiri" w:eastAsia="Amiri" w:cs="Amiri"/>
          <w:color w:val="111111"/>
          <w:sz w:val="28"/>
          <w:sz w:val="28"/>
          <w:szCs w:val="28"/>
          <w:rtl w:val="true"/>
          <w:lang w:bidi="ar-SA"/>
        </w:rPr>
        <w:t xml:space="preserve">وفيما ذكرنا في هذه المقامات جملة كافيه ودلالة شافية </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6867068_2142443653"/>
      <w:bookmarkStart w:id="569" w:name="_Toc215"/>
      <w:bookmarkEnd w:id="568"/>
      <w:r>
        <w:rPr/>
        <w:t>2</w:t>
      </w:r>
      <w:r>
        <w:rPr>
          <w:rtl w:val="true"/>
        </w:rPr>
        <w:t xml:space="preserve">- </w:t>
      </w:r>
      <w:r>
        <w:rPr>
          <w:rtl w:val="true"/>
        </w:rPr>
        <w:t>وصله علیه السلام</w:t>
      </w:r>
      <w:bookmarkEnd w:id="56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 حوائج المحبين، وغاية منى المشتاقين ، ومنتهی رغبة العارفين ، فمسألة التعجيل فيه من ربّ العالمين أكثر دعواتهم، وأكبر حاجاتهم، وأعظم مهمّاتهم ونعم ما قيل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فؤادي وطرفي يأسفان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وعندكم روحي وذکرکم عندي</w:t>
      </w:r>
    </w:p>
    <w:p>
      <w:pPr>
        <w:pStyle w:val="BookText"/>
        <w:rPr/>
      </w:pPr>
      <w:r>
        <w:rPr>
          <w:rFonts w:ascii="IRNazanin" w:hAnsi="IRNazanin" w:eastAsia="IRNazanin"/>
          <w:color w:val="111111"/>
          <w:sz w:val="28"/>
          <w:sz w:val="28"/>
          <w:szCs w:val="28"/>
          <w:rtl w:val="true"/>
          <w:lang w:bidi="fa-IR"/>
        </w:rPr>
        <w:t xml:space="preserve">ولست ألذ العيش حتّی أراكم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كنت في الفردوس أو جنّة الخلد</w:t>
      </w:r>
    </w:p>
    <w:p>
      <w:pPr>
        <w:pStyle w:val="BookText"/>
        <w:rPr/>
      </w:pPr>
      <w:r>
        <w:rPr>
          <w:rFonts w:ascii="IRNazanin" w:hAnsi="IRNazanin" w:eastAsia="IRNazanin"/>
          <w:color w:val="111111"/>
          <w:sz w:val="28"/>
          <w:sz w:val="28"/>
          <w:szCs w:val="28"/>
          <w:rtl w:val="true"/>
          <w:lang w:bidi="fa-IR"/>
        </w:rPr>
        <w:t xml:space="preserve">ومن طرائف ماسنح بالبال في هذا المقال، وكتبته بقلم الاستعجال في الشوق إلى زمن الوصال، وتذكر مولاي في کلّ حال، هذه الأبيات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شبابي في الفراق فأسرعا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وآذن عمري بالرحيل فودعا</w:t>
      </w:r>
    </w:p>
    <w:p>
      <w:pPr>
        <w:pStyle w:val="BookText"/>
        <w:rPr/>
      </w:pPr>
      <w:r>
        <w:rPr>
          <w:rFonts w:ascii="Amiri" w:hAnsi="Amiri" w:eastAsia="Amiri" w:cs="Amiri"/>
          <w:color w:val="111111"/>
          <w:sz w:val="28"/>
          <w:sz w:val="28"/>
          <w:szCs w:val="28"/>
          <w:rtl w:val="true"/>
          <w:lang w:bidi="ar-SA"/>
        </w:rPr>
        <w:t>حبيت بشوق الوصل دهرا ولم 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سوى تذكاره متمتعا</w:t>
      </w:r>
    </w:p>
    <w:p>
      <w:pPr>
        <w:pStyle w:val="BookText"/>
        <w:rPr/>
      </w:pPr>
      <w:r>
        <w:rPr>
          <w:rFonts w:ascii="Amiri" w:hAnsi="Amiri" w:eastAsia="Amiri" w:cs="Amiri"/>
          <w:color w:val="111111"/>
          <w:sz w:val="28"/>
          <w:sz w:val="28"/>
          <w:szCs w:val="28"/>
          <w:rtl w:val="true"/>
          <w:lang w:bidi="ar-SA"/>
        </w:rPr>
        <w:t>قد اشتد شوقي فيك يا غاية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من صلى ويا خير من دعا</w:t>
      </w:r>
    </w:p>
    <w:p>
      <w:pPr>
        <w:pStyle w:val="BookText"/>
        <w:rPr/>
      </w:pPr>
      <w:r>
        <w:rPr>
          <w:rFonts w:ascii="IRNazanin" w:hAnsi="IRNazanin" w:eastAsia="IRNazanin"/>
          <w:color w:val="111111"/>
          <w:sz w:val="28"/>
          <w:sz w:val="28"/>
          <w:szCs w:val="28"/>
          <w:rtl w:val="true"/>
          <w:lang w:bidi="fa-IR"/>
        </w:rPr>
        <w:t>ويا خير مقصود ويا خير 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خير من لبى ويا خير من سعی</w:t>
      </w:r>
    </w:p>
    <w:p>
      <w:pPr>
        <w:pStyle w:val="BookText"/>
        <w:rPr/>
      </w:pPr>
      <w:r>
        <w:rPr>
          <w:rFonts w:ascii="Amiri" w:hAnsi="Amiri" w:eastAsia="Amiri" w:cs="Amiri"/>
          <w:color w:val="111111"/>
          <w:sz w:val="28"/>
          <w:sz w:val="28"/>
          <w:szCs w:val="28"/>
          <w:rtl w:val="true"/>
          <w:lang w:bidi="ar-SA"/>
        </w:rPr>
        <w:t>وقد طال صبري في النوى</w:t>
      </w:r>
      <w:r>
        <w:rPr>
          <w:rStyle w:val="FootnoteAnchor"/>
          <w:rtl w:val="true"/>
        </w:rPr>
        <w:footnoteReference w:id="1368"/>
      </w:r>
      <w:r>
        <w:rPr>
          <w:rFonts w:ascii="Amiri" w:hAnsi="Amiri" w:eastAsia="Amiri" w:cs="Amiri"/>
          <w:color w:val="111111"/>
          <w:sz w:val="28"/>
          <w:sz w:val="28"/>
          <w:szCs w:val="28"/>
          <w:rtl w:val="true"/>
          <w:lang w:bidi="ar-SA"/>
        </w:rPr>
        <w:t xml:space="preserve">إذ تركتني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كئيباً </w:t>
      </w:r>
      <w:r>
        <w:rPr>
          <w:rStyle w:val="FootnoteAnchor"/>
          <w:rtl w:val="true"/>
        </w:rPr>
        <w:footnoteReference w:id="1369"/>
      </w:r>
      <w:r>
        <w:rPr>
          <w:rFonts w:ascii="Amiri" w:hAnsi="Amiri" w:eastAsia="Amiri" w:cs="Amiri"/>
          <w:color w:val="111111"/>
          <w:sz w:val="28"/>
          <w:sz w:val="28"/>
          <w:szCs w:val="28"/>
          <w:rtl w:val="true"/>
          <w:lang w:bidi="ar-SA"/>
        </w:rPr>
        <w:t>غريباً باكياً متوجعا</w:t>
      </w:r>
    </w:p>
    <w:p>
      <w:pPr>
        <w:pStyle w:val="BookText"/>
        <w:rPr/>
      </w:pPr>
      <w:r>
        <w:rPr>
          <w:rFonts w:ascii="Amiri" w:hAnsi="Amiri" w:eastAsia="Amiri" w:cs="Amiri"/>
          <w:color w:val="111111"/>
          <w:sz w:val="28"/>
          <w:sz w:val="28"/>
          <w:szCs w:val="28"/>
          <w:rtl w:val="true"/>
          <w:lang w:bidi="ar-SA"/>
        </w:rPr>
        <w:t>فيا مهجتي</w:t>
      </w:r>
      <w:r>
        <w:rPr>
          <w:rStyle w:val="FootnoteAnchor"/>
          <w:rtl w:val="true"/>
        </w:rPr>
        <w:footnoteReference w:id="1370"/>
      </w:r>
      <w:r>
        <w:rPr>
          <w:rFonts w:ascii="Amiri" w:hAnsi="Amiri" w:eastAsia="Amiri" w:cs="Amiri"/>
          <w:color w:val="111111"/>
          <w:sz w:val="28"/>
          <w:sz w:val="28"/>
          <w:szCs w:val="28"/>
          <w:rtl w:val="true"/>
          <w:lang w:bidi="ar-SA"/>
        </w:rPr>
        <w:t>يا روح قلبي وراحتي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فقلبي كاد أن يتصدعا</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نظرت بأبواب الملوك فلم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بابك العالي ملاذا </w:t>
      </w:r>
      <w:r>
        <w:rPr>
          <w:rStyle w:val="FootnoteAnchor"/>
          <w:rtl w:val="true"/>
        </w:rPr>
        <w:footnoteReference w:id="1372"/>
      </w:r>
      <w:r>
        <w:rPr>
          <w:rFonts w:ascii="IRNazanin" w:hAnsi="IRNazanin" w:eastAsia="IRNazanin"/>
          <w:color w:val="111111"/>
          <w:sz w:val="28"/>
          <w:sz w:val="28"/>
          <w:szCs w:val="28"/>
          <w:rtl w:val="true"/>
          <w:lang w:bidi="fa-IR"/>
        </w:rPr>
        <w:t>ومفزعا</w:t>
      </w:r>
    </w:p>
    <w:p>
      <w:pPr>
        <w:pStyle w:val="BookText"/>
        <w:rPr/>
      </w:pPr>
      <w:r>
        <w:rPr>
          <w:rFonts w:ascii="Amiri" w:hAnsi="Amiri" w:eastAsia="Amiri" w:cs="Amiri"/>
          <w:color w:val="111111"/>
          <w:sz w:val="28"/>
          <w:sz w:val="28"/>
          <w:szCs w:val="28"/>
          <w:rtl w:val="true"/>
          <w:lang w:bidi="ar-SA"/>
        </w:rPr>
        <w:t>وإذ نزل المعروف والعدل والسخا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اختار إلا في فنائك موضعا</w:t>
      </w:r>
    </w:p>
    <w:p>
      <w:pPr>
        <w:pStyle w:val="BookText"/>
        <w:rPr/>
      </w:pPr>
      <w:r>
        <w:rPr>
          <w:rFonts w:ascii="Amiri" w:hAnsi="Amiri" w:eastAsia="Amiri" w:cs="Amiri"/>
          <w:color w:val="111111"/>
          <w:sz w:val="28"/>
          <w:sz w:val="28"/>
          <w:szCs w:val="28"/>
          <w:rtl w:val="true"/>
          <w:lang w:bidi="ar-SA"/>
        </w:rPr>
        <w:t xml:space="preserve">أغثني بفيض من نداك </w:t>
      </w:r>
      <w:r>
        <w:rPr>
          <w:rStyle w:val="FootnoteAnchor"/>
          <w:rtl w:val="true"/>
        </w:rPr>
        <w:footnoteReference w:id="1373"/>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صار منه البر والبحر مترعا</w:t>
      </w:r>
    </w:p>
    <w:p>
      <w:pPr>
        <w:pStyle w:val="BookText"/>
        <w:rPr/>
      </w:pPr>
      <w:r>
        <w:rPr>
          <w:rFonts w:ascii="Amiri" w:hAnsi="Amiri" w:eastAsia="Amiri" w:cs="Amiri"/>
          <w:color w:val="111111"/>
          <w:sz w:val="28"/>
          <w:sz w:val="28"/>
          <w:szCs w:val="28"/>
          <w:rtl w:val="true"/>
          <w:lang w:bidi="ar-SA"/>
        </w:rPr>
        <w:t>فلولاك ساخ الأرض بالخلق</w:t>
      </w:r>
      <w:r>
        <w:rPr>
          <w:rStyle w:val="FootnoteAnchor"/>
          <w:rtl w:val="true"/>
        </w:rPr>
        <w:footnoteReference w:id="1374"/>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بطون الأرض للناس مضجعا</w:t>
      </w:r>
    </w:p>
    <w:p>
      <w:pPr>
        <w:pStyle w:val="BookText"/>
        <w:rPr/>
      </w:pPr>
      <w:r>
        <w:rPr>
          <w:rFonts w:ascii="Amiri" w:hAnsi="Amiri" w:eastAsia="Amiri" w:cs="Amiri"/>
          <w:color w:val="111111"/>
          <w:sz w:val="28"/>
          <w:sz w:val="28"/>
          <w:szCs w:val="28"/>
          <w:rtl w:val="true"/>
          <w:lang w:bidi="ar-SA"/>
        </w:rPr>
        <w:t>ولولاك اندكّ</w:t>
      </w:r>
      <w:r>
        <w:rPr>
          <w:rStyle w:val="FootnoteAnchor"/>
          <w:rtl w:val="true"/>
        </w:rPr>
        <w:footnoteReference w:id="1375"/>
      </w:r>
      <w:r>
        <w:rPr>
          <w:rFonts w:ascii="Amiri" w:hAnsi="Amiri" w:eastAsia="Amiri" w:cs="Amiri"/>
          <w:color w:val="111111"/>
          <w:sz w:val="28"/>
          <w:sz w:val="28"/>
          <w:szCs w:val="28"/>
          <w:rtl w:val="true"/>
          <w:lang w:bidi="ar-SA"/>
        </w:rPr>
        <w:t>الجبال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أركان السماء تزعزعا</w:t>
      </w:r>
      <w:r>
        <w:rPr>
          <w:rStyle w:val="FootnoteAnchor"/>
          <w:rtl w:val="true"/>
        </w:rPr>
        <w:footnoteReference w:id="137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نبتت في الأرض لولاك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شجر لولا وجودك أينعا</w:t>
      </w:r>
      <w:r>
        <w:rPr>
          <w:rStyle w:val="FootnoteAnchor"/>
          <w:rtl w:val="true"/>
        </w:rPr>
        <w:footnoteReference w:id="1377"/>
      </w:r>
      <w:bookmarkStart w:id="570" w:name="pg15432_172217"/>
    </w:p>
    <w:p>
      <w:pPr>
        <w:pStyle w:val="BookText"/>
        <w:rPr/>
      </w:pPr>
      <w:bookmarkEnd w:id="570"/>
      <w:r>
        <w:rPr>
          <w:rFonts w:ascii="Amiri" w:hAnsi="Amiri" w:eastAsia="Amiri" w:cs="Amiri"/>
          <w:color w:val="111111"/>
          <w:sz w:val="28"/>
          <w:sz w:val="28"/>
          <w:szCs w:val="28"/>
          <w:rtl w:val="true"/>
          <w:lang w:bidi="ar-SA"/>
        </w:rPr>
        <w:t>ولا أشرقت شمس ولا نيّرٌ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نبعت عين ولا البرق أمصعا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 xml:space="preserve">وصیّرنا الأعداء لولاك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علينا الذل ثوباً ملفعا</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وما فاز ناج بالنجاة بغيركم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أمها </w:t>
      </w:r>
      <w:r>
        <w:rPr>
          <w:rStyle w:val="FootnoteAnchor"/>
          <w:rtl w:val="true"/>
        </w:rPr>
        <w:footnoteReference w:id="1380"/>
      </w:r>
      <w:r>
        <w:rPr>
          <w:rFonts w:ascii="Amiri" w:hAnsi="Amiri" w:eastAsia="Amiri" w:cs="Amiri"/>
          <w:color w:val="111111"/>
          <w:sz w:val="28"/>
          <w:sz w:val="28"/>
          <w:szCs w:val="28"/>
          <w:rtl w:val="true"/>
          <w:lang w:bidi="ar-SA"/>
        </w:rPr>
        <w:t>من غير كم كان الكعا</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حبيبي حبيبي طال همي وكربتي</w:t>
      </w:r>
      <w:r>
        <w:rPr>
          <w:rStyle w:val="FootnoteAnchor"/>
          <w:rtl w:val="true"/>
        </w:rPr>
        <w:footnoteReference w:id="1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أغثني سريعا قبل أن أتضيعا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تعاليت عن مدحي ومدح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في علياك قد كنت أرفعا</w:t>
      </w:r>
    </w:p>
    <w:p>
      <w:pPr>
        <w:pStyle w:val="Heading4"/>
        <w:numPr>
          <w:ilvl w:val="3"/>
          <w:numId w:val="1"/>
        </w:numPr>
        <w:rPr/>
      </w:pPr>
      <w:bookmarkStart w:id="571" w:name="__RefHeading___Toc6867070_2142443653"/>
      <w:bookmarkStart w:id="572" w:name="_Toc216"/>
      <w:bookmarkEnd w:id="571"/>
      <w:r>
        <w:rPr>
          <w:rtl w:val="true"/>
        </w:rPr>
        <w:t>«</w:t>
      </w:r>
      <w:r>
        <w:rPr>
          <w:rtl w:val="true"/>
        </w:rPr>
        <w:t>حرف الهاء</w:t>
      </w:r>
      <w:r>
        <w:rPr>
          <w:rtl w:val="true"/>
        </w:rPr>
        <w:t>»</w:t>
      </w:r>
      <w:bookmarkEnd w:id="572"/>
    </w:p>
    <w:p>
      <w:pPr>
        <w:pStyle w:val="Heading5"/>
        <w:numPr>
          <w:ilvl w:val="4"/>
          <w:numId w:val="1"/>
        </w:numPr>
        <w:rPr/>
      </w:pPr>
      <w:bookmarkStart w:id="573" w:name="__RefHeading___Toc6867072_2142443653"/>
      <w:bookmarkStart w:id="574" w:name="_Toc217"/>
      <w:bookmarkEnd w:id="573"/>
      <w:r>
        <w:rPr/>
        <w:t>1</w:t>
      </w:r>
      <w:r>
        <w:rPr>
          <w:rtl w:val="true"/>
        </w:rPr>
        <w:t xml:space="preserve">- </w:t>
      </w:r>
      <w:r>
        <w:rPr>
          <w:rtl w:val="true"/>
        </w:rPr>
        <w:t>همه علیه السلام</w:t>
      </w:r>
      <w:bookmarkEnd w:id="574"/>
    </w:p>
    <w:p>
      <w:pPr>
        <w:pStyle w:val="BookText"/>
        <w:rPr/>
      </w:pPr>
      <w:r>
        <w:rPr>
          <w:rFonts w:ascii="IRNazanin" w:hAnsi="IRNazanin" w:eastAsia="IRNazanin"/>
          <w:color w:val="111111"/>
          <w:sz w:val="28"/>
          <w:sz w:val="28"/>
          <w:szCs w:val="28"/>
          <w:rtl w:val="true"/>
          <w:lang w:bidi="fa-IR"/>
        </w:rPr>
        <w:t xml:space="preserve">بسبب ضعف أهل الإسلام، وارتياب قلوب الأنام، واقترافنا للآثام وإصرارنا على المعاصي على الدوام، كما يتبين من بعض توقيعاته علیه السلام </w:t>
      </w:r>
      <w:r>
        <w:rPr>
          <w:rStyle w:val="FootnoteAnchor"/>
          <w:rtl w:val="true"/>
        </w:rPr>
        <w:footnoteReference w:id="1384"/>
      </w:r>
      <w:r>
        <w:rPr>
          <w:rFonts w:ascii="Amiri" w:hAnsi="Amiri" w:eastAsia="Amiri" w:cs="Amiri"/>
          <w:color w:val="111111"/>
          <w:sz w:val="28"/>
          <w:sz w:val="28"/>
          <w:szCs w:val="28"/>
          <w:rtl w:val="true"/>
          <w:lang w:bidi="ar-SA"/>
        </w:rPr>
        <w:t>، ممّا يوجب الدعاء لكشف همه على الخاص والعام،</w:t>
      </w:r>
    </w:p>
    <w:p>
      <w:pPr>
        <w:pStyle w:val="BookText"/>
        <w:rPr/>
      </w:pPr>
      <w:r>
        <w:rPr>
          <w:rFonts w:ascii="Amiri" w:hAnsi="Amiri" w:eastAsia="Amiri" w:cs="Amiri"/>
          <w:color w:val="111111"/>
          <w:sz w:val="28"/>
          <w:sz w:val="28"/>
          <w:szCs w:val="28"/>
          <w:rtl w:val="true"/>
          <w:lang w:bidi="ar-SA"/>
        </w:rPr>
        <w:t xml:space="preserve">ويدل على هذا المرام مضافاً إلى أنه طريقة أهل المحبة من الأنام، ما رويناه في أول حرف الألف من هذا الباب، عن الصادق عليه الصلاة والسلام </w:t>
      </w:r>
      <w:r>
        <w:rPr>
          <w:rStyle w:val="FootnoteAnchor"/>
          <w:rtl w:val="true"/>
        </w:rPr>
        <w:footnoteReference w:id="1385"/>
      </w:r>
      <w:r>
        <w:rPr>
          <w:rFonts w:ascii="Amiri" w:hAnsi="Amiri" w:eastAsia="Amiri" w:cs="Amiri"/>
          <w:color w:val="111111"/>
          <w:sz w:val="28"/>
          <w:sz w:val="28"/>
          <w:szCs w:val="28"/>
          <w:rtl w:val="true"/>
          <w:lang w:bidi="ar-SA"/>
        </w:rPr>
        <w:t>، فلا نعيد الكلام في هذا المقام</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6867074_2142443653"/>
      <w:bookmarkStart w:id="576" w:name="_Toc218"/>
      <w:bookmarkEnd w:id="575"/>
      <w:r>
        <w:rPr/>
        <w:t>2</w:t>
      </w:r>
      <w:r>
        <w:rPr>
          <w:rtl w:val="true"/>
        </w:rPr>
        <w:t xml:space="preserve">- </w:t>
      </w:r>
      <w:r>
        <w:rPr>
          <w:rtl w:val="true"/>
        </w:rPr>
        <w:t>هدم أبنية الكفر والشقاق والنفاق</w:t>
      </w:r>
      <w:bookmarkEnd w:id="576"/>
    </w:p>
    <w:p>
      <w:pPr>
        <w:pStyle w:val="BookText"/>
        <w:rPr/>
      </w:pPr>
      <w:r>
        <w:rPr>
          <w:rFonts w:ascii="Amiri" w:hAnsi="Amiri" w:eastAsia="Amiri" w:cs="Amiri"/>
          <w:color w:val="111111"/>
          <w:sz w:val="28"/>
          <w:sz w:val="28"/>
          <w:szCs w:val="28"/>
          <w:rtl w:val="true"/>
          <w:lang w:bidi="ar-SA"/>
        </w:rPr>
        <w:t>ممّا يوجب الدعاء له عند أهل الاشتياق، لانّه من لوازم البغض للأعداء</w:t>
      </w:r>
    </w:p>
    <w:p>
      <w:pPr>
        <w:pStyle w:val="BookText"/>
        <w:rPr/>
      </w:pPr>
      <w:r>
        <w:rPr>
          <w:rFonts w:ascii="Amiri" w:hAnsi="Amiri" w:eastAsia="Amiri" w:cs="Amiri"/>
          <w:color w:val="111111"/>
          <w:sz w:val="28"/>
          <w:sz w:val="28"/>
          <w:szCs w:val="28"/>
          <w:rtl w:val="true"/>
          <w:lang w:bidi="ar-SA"/>
        </w:rPr>
        <w:t xml:space="preserve">وقد قدمنا وجوبه عند ذكر ولاية الأولياء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يدل على أن مولانا صاحب الزمان علیه السلام يأمر بهدم أبنية أهل الكفر والطغيان، فعدة دعوات وروايات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الندبة المروي عن الصادق علیه السلام، ففيه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هادم أبنية الشرك والنفاق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القائم علیه السلام بعد أن يطأ شرق الأرض وغربّها الكوفة ومسجدها، ويهدم المسجد الّذي بناه یزید بن معاویه لعنه الله، لما قتل الحسين بن عليّ علیه السلام و مسجد ليس لله ملعون ملعون من بناه </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إبراهيم بن مهزيار الأهوازي، المروية في المحجّة للسیّد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مولانا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المهزیار، لولا استغفار بعضكم لبعض لهلك من عليها ، إلا خواص الشيعة، التي تشبه أقوالهم أفعالهم،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أنبئك بالخبر؟ أنه إذا قعد الصبي، وتحرك المغربي، وسار العماني، وبويع السفياني، يأذن لي الله فأخرج بين الصفا والمروة، في ثلاثمائة وثلاثة عشر رجلا سواء، فأجيء إلى الكوفة، وأهدم مسجدها وأبنيه على بنائه الأول، وأهدم ما حوله من بناء الجبابرة، وأحج بالناس حجّة الإسلام، وأجيء إلى يثربّ فأهدم الحجرة، وأخرج من بها وهما طريان، فأمر بهما تجاه البقيع وآمر بخشبتين يصلبان عليهما فتورق من تحتهما، فيفتتن الناس بهما أشد من الفتنة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انتدي ويا أرض خذي،</w:t>
      </w:r>
    </w:p>
    <w:p>
      <w:pPr>
        <w:pStyle w:val="BookText"/>
        <w:rPr/>
      </w:pPr>
      <w:r>
        <w:rPr>
          <w:rFonts w:ascii="Amiri" w:hAnsi="Amiri" w:eastAsia="Amiri" w:cs="Amiri"/>
          <w:color w:val="111111"/>
          <w:sz w:val="28"/>
          <w:sz w:val="28"/>
          <w:szCs w:val="28"/>
          <w:rtl w:val="true"/>
          <w:lang w:bidi="ar-SA"/>
        </w:rPr>
        <w:t xml:space="preserve">فيومئذ لا يبقى على وجه الأرض إلا مؤمن قد أخلص قلبه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يكون بعد ذلك؟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الكرة،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388"/>
      </w:r>
      <w:r>
        <w:rPr>
          <w:rStyle w:val="FootnoteAnchor"/>
          <w:rtl w:val="true"/>
        </w:rPr>
        <w:footnoteReference w:id="1389"/>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قام القائم هدم المسجد الحرام حتّی يرده إلى أساسه، وحول المقام إلى الموضع الّذي كان فيه </w:t>
      </w:r>
      <w:r>
        <w:rPr>
          <w:rFonts w:eastAsia="IRNazanin" w:cs="IRNazanin"/>
          <w:color w:val="111111"/>
          <w:sz w:val="28"/>
          <w:szCs w:val="28"/>
          <w:rtl w:val="true"/>
          <w:lang w:bidi="fa-IR"/>
        </w:rPr>
        <w:t>.</w:t>
      </w:r>
      <w:r>
        <w:rPr>
          <w:rStyle w:val="FootnoteAnchor"/>
          <w:rtl w:val="true"/>
        </w:rPr>
        <w:footnoteReference w:id="1390"/>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عنه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يهدم المسجد الحرام حتّی يرده إلى أساسه، ومسجد الرسول صلی الله علیه وآله وسلم إلى أساسه، ويرد البيت إلى موضعه وأقامه على أساسه </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غيبة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انتهى إلى مسجد الكوفة، وكان مبنياً بخزف ودنان وطين،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لمن هدمك، وويل لمن سهل</w:t>
      </w:r>
      <w:r>
        <w:rPr>
          <w:rStyle w:val="FootnoteAnchor"/>
          <w:rtl w:val="true"/>
        </w:rPr>
        <w:footnoteReference w:id="1392"/>
      </w:r>
      <w:r>
        <w:rPr>
          <w:rFonts w:ascii="IRNazanin" w:hAnsi="IRNazanin" w:eastAsia="IRNazanin"/>
          <w:color w:val="111111"/>
          <w:sz w:val="28"/>
          <w:sz w:val="28"/>
          <w:szCs w:val="28"/>
          <w:rtl w:val="true"/>
          <w:lang w:bidi="fa-IR"/>
        </w:rPr>
        <w:t>هدمك، وويل لبانيك بالمطبوخ المغير قبلة نوح، طوبی لمن شهد هدمك مع قائم أهل بيتي، أولئك خيار الأمة مع أبرار العترة</w:t>
      </w:r>
      <w:r>
        <w:rPr>
          <w:rFonts w:eastAsia="IRNazanin" w:cs="IRNazanin"/>
          <w:color w:val="111111"/>
          <w:sz w:val="28"/>
          <w:szCs w:val="28"/>
          <w:rtl w:val="true"/>
          <w:lang w:bidi="fa-IR"/>
        </w:rPr>
        <w:t xml:space="preserve">. </w:t>
      </w:r>
      <w:r>
        <w:rPr>
          <w:rStyle w:val="FootnoteAnchor"/>
          <w:rtl w:val="true"/>
        </w:rPr>
        <w:footnoteReference w:id="1393"/>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بصير، في حديث له اختصره، قال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قام القائم دخل الكوفة، وأمر بهدم المساجد الأربعة، حتّی يبلغ أساسها، ويصيرها عريشاً كعريش موسى، ويكون المساجد كلها جماء لا شرف لها، كما كان على عهد رسول الله صلی الله علیه وآله وسلم ، ويوسع الطريق الأعظم، فيصير ستين ذراعا، ويهدم کلّ مسجد على الطريق، ويسد کلّ كوة إلى الطريق، وکلّ جناح وكنیف و میزاب إلى الطريق، ويأمر الله الفلك في زمانه فيبطىء في دوره، حتّی يكون اليوم في أيامه كعشرة أيام، والشهر عشرة أشهر، والسنة كعشر سنين من سنيكم</w:t>
      </w:r>
      <w:r>
        <w:rPr>
          <w:rFonts w:eastAsia="IRNazanin" w:cs="IRNazanin"/>
          <w:color w:val="111111"/>
          <w:sz w:val="28"/>
          <w:szCs w:val="28"/>
          <w:rtl w:val="true"/>
          <w:lang w:bidi="fa-IR"/>
        </w:rPr>
        <w:t xml:space="preserve">. </w:t>
      </w:r>
      <w:bookmarkStart w:id="577" w:name="pg15432_172220"/>
    </w:p>
    <w:p>
      <w:pPr>
        <w:pStyle w:val="BookText"/>
        <w:rPr/>
      </w:pPr>
      <w:bookmarkEnd w:id="577"/>
      <w:r>
        <w:rPr>
          <w:rFonts w:ascii="IRNazanin" w:hAnsi="IRNazanin" w:eastAsia="IRNazanin"/>
          <w:color w:val="111111"/>
          <w:sz w:val="28"/>
          <w:sz w:val="28"/>
          <w:szCs w:val="28"/>
          <w:rtl w:val="true"/>
          <w:lang w:bidi="fa-IR"/>
        </w:rPr>
        <w:t xml:space="preserve">ثمّ لا يلبث إلا قليلا، حتّی يخرج عليه مارقة الموالي برميلة الدسكرة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الدسكرة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المستوية، وهي قرية كبيرة بنواحي نهر الملك من غربّي بغداد، وقرية أيضاً في طريق خراسان من شهر ایان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عشرة آلاف، شعارهم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عثمان یا عثمان، فيدعو رجلا من الموالي فيقلده سيفه فيخرج إليهم فيقتلهم حتّی لا يبقى منهم أحد، ثمّ يتوجه إلى کابل شاه، وهي مدينة لم يفتحها أحد قط غيره، فيفتحها، ثمّ يتوجه إلى الكوفة فينزلها، ويكون داره، ويبهرج سبعين قبيلة من قبائل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395"/>
      </w:r>
    </w:p>
    <w:p>
      <w:pPr>
        <w:pStyle w:val="Heading5"/>
        <w:numPr>
          <w:ilvl w:val="4"/>
          <w:numId w:val="1"/>
        </w:numPr>
        <w:rPr/>
      </w:pPr>
      <w:bookmarkStart w:id="578" w:name="__RefHeading___Toc6867076_2142443653"/>
      <w:bookmarkStart w:id="579" w:name="_Toc219"/>
      <w:bookmarkEnd w:id="578"/>
      <w:r>
        <w:rPr/>
        <w:t>3</w:t>
      </w:r>
      <w:r>
        <w:rPr>
          <w:rtl w:val="true"/>
        </w:rPr>
        <w:t xml:space="preserve">- </w:t>
      </w:r>
      <w:r>
        <w:rPr>
          <w:rtl w:val="true"/>
        </w:rPr>
        <w:t>هداية العباد</w:t>
      </w:r>
      <w:bookmarkEnd w:id="579"/>
    </w:p>
    <w:p>
      <w:pPr>
        <w:pStyle w:val="BookText"/>
        <w:rPr/>
      </w:pPr>
      <w:r>
        <w:rPr>
          <w:rFonts w:ascii="Amiri" w:hAnsi="Amiri" w:eastAsia="Amiri" w:cs="Amiri"/>
          <w:color w:val="111111"/>
          <w:sz w:val="28"/>
          <w:sz w:val="28"/>
          <w:szCs w:val="28"/>
          <w:rtl w:val="true"/>
          <w:lang w:bidi="ar-SA"/>
        </w:rPr>
        <w:t>إلى طريق الرشاد، ونهج السداد، من أعظم الحقّوق الموجبة للدعاء،</w:t>
      </w:r>
    </w:p>
    <w:p>
      <w:pPr>
        <w:pStyle w:val="BookText"/>
        <w:rPr/>
      </w:pPr>
      <w:r>
        <w:rPr>
          <w:rFonts w:ascii="IRNazanin" w:hAnsi="IRNazanin" w:eastAsia="IRNazanin"/>
          <w:color w:val="111111"/>
          <w:sz w:val="28"/>
          <w:sz w:val="28"/>
          <w:szCs w:val="28"/>
          <w:rtl w:val="true"/>
          <w:lang w:bidi="fa-IR"/>
        </w:rPr>
        <w:t xml:space="preserve">لانّها من أعظم أنواع الإحياء، كما صرح به في الحديث المروي عن أبي جعفر علیه السلام في المجلد الأول من البحار </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عوالي اللئالي مرسلا، عن النبیّ صلی الله علیه وآله وسلم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علم شخصا مسألة فقد ملك رقبته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أيبيعه؟</w:t>
      </w:r>
    </w:p>
    <w:p>
      <w:pPr>
        <w:pStyle w:val="BookText"/>
        <w:rPr/>
      </w:pP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يأمره وينهاه </w:t>
      </w:r>
      <w:r>
        <w:rPr>
          <w:rFonts w:eastAsia="IRNazanin" w:cs="IRNazanin"/>
          <w:color w:val="111111"/>
          <w:sz w:val="28"/>
          <w:szCs w:val="28"/>
          <w:rtl w:val="true"/>
          <w:lang w:bidi="fa-IR"/>
        </w:rPr>
        <w:t xml:space="preserve">.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ممّا ذكرنا في نوره أن اهتداء جميع أهل الإيمان إنما هو بإضاءة نور صاحب الزمان ، مضافاً إلى ما علمهم من صنوف الأحكام، المذكورة في توقيعاته علیه السلام المروية في البحار والإحتجاج، والإكمال</w:t>
      </w:r>
      <w:r>
        <w:rPr>
          <w:rStyle w:val="FootnoteAnchor"/>
          <w:rtl w:val="true"/>
        </w:rPr>
        <w:footnoteReference w:id="1398"/>
      </w:r>
      <w:r>
        <w:rPr>
          <w:rFonts w:ascii="IRNazanin" w:hAnsi="IRNazanin" w:eastAsia="IRNazanin"/>
          <w:color w:val="111111"/>
          <w:sz w:val="28"/>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فالدعاء له ممّا يلزم أداء لحقه في کلّ حال</w:t>
      </w:r>
      <w:r>
        <w:rPr>
          <w:rFonts w:eastAsia="IRNazanin" w:cs="IRNazanin"/>
          <w:color w:val="111111"/>
          <w:sz w:val="28"/>
          <w:szCs w:val="28"/>
          <w:rtl w:val="true"/>
          <w:lang w:bidi="fa-IR"/>
        </w:rPr>
        <w:t xml:space="preserve">. </w:t>
      </w:r>
      <w:bookmarkStart w:id="580" w:name="pg15432_172221"/>
    </w:p>
    <w:p>
      <w:pPr>
        <w:pStyle w:val="Heading5"/>
        <w:numPr>
          <w:ilvl w:val="4"/>
          <w:numId w:val="1"/>
        </w:numPr>
        <w:rPr/>
      </w:pPr>
      <w:bookmarkStart w:id="581" w:name="__RefHeading___Toc6867078_2142443653"/>
      <w:bookmarkStart w:id="582" w:name="_Toc220"/>
      <w:bookmarkEnd w:id="580"/>
      <w:bookmarkEnd w:id="581"/>
      <w:r>
        <w:rPr/>
        <w:t>4</w:t>
      </w:r>
      <w:r>
        <w:rPr>
          <w:rtl w:val="true"/>
        </w:rPr>
        <w:t xml:space="preserve">- </w:t>
      </w:r>
      <w:r>
        <w:rPr>
          <w:rtl w:val="true"/>
        </w:rPr>
        <w:t>هجرانه علیه السلام</w:t>
      </w:r>
      <w:bookmarkEnd w:id="582"/>
    </w:p>
    <w:p>
      <w:pPr>
        <w:pStyle w:val="BookText"/>
        <w:rPr/>
      </w:pPr>
      <w:r>
        <w:rPr>
          <w:rFonts w:ascii="Amiri" w:hAnsi="Amiri" w:eastAsia="Amiri" w:cs="Amiri"/>
          <w:color w:val="111111"/>
          <w:sz w:val="28"/>
          <w:sz w:val="28"/>
          <w:szCs w:val="28"/>
          <w:rtl w:val="true"/>
          <w:lang w:bidi="ar-SA"/>
        </w:rPr>
        <w:t>أشد أنواع العذاب على الخلص من الأحباب، ولهذا وعد للصبر عليه زمن الغياب الجزيل من الثواب، وسنذكر الأخبار الواردة في هذا الباب عن الأئمة الأطياب ، في الباب الثامن من هذا الكتاب</w:t>
      </w:r>
      <w:r>
        <w:rPr>
          <w:rStyle w:val="FootnoteAnchor"/>
          <w:rtl w:val="true"/>
        </w:rPr>
        <w:footnoteReference w:id="1399"/>
      </w:r>
      <w:r>
        <w:rPr>
          <w:rFonts w:ascii="Amiri" w:hAnsi="Amiri" w:eastAsia="Amiri" w:cs="Amiri"/>
          <w:color w:val="111111"/>
          <w:sz w:val="28"/>
          <w:sz w:val="28"/>
          <w:szCs w:val="28"/>
          <w:rtl w:val="true"/>
          <w:lang w:bidi="ar-SA"/>
        </w:rPr>
        <w:t xml:space="preserve">، ولا ريب أن الجد في الدعاء لرفع العذاب من جبليات أولي الألباب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الأحاديث أن قلب المؤمن يذاب ممّا يشاهد في زمان الغياب ، ونعم ما قاله بعض الأحباب ممّا يناسب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ذاب من الفراق لحمي ودمي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 من الشوق إليكم ألمي</w:t>
      </w:r>
    </w:p>
    <w:p>
      <w:pPr>
        <w:pStyle w:val="BookText"/>
        <w:rPr/>
      </w:pPr>
      <w:r>
        <w:rPr>
          <w:rFonts w:ascii="Amiri" w:hAnsi="Amiri" w:eastAsia="Amiri" w:cs="Amiri"/>
          <w:color w:val="111111"/>
          <w:sz w:val="28"/>
          <w:sz w:val="28"/>
          <w:szCs w:val="28"/>
          <w:rtl w:val="true"/>
          <w:lang w:bidi="ar-SA"/>
        </w:rPr>
        <w:t>كم أشربّ غصتي بدمعي ودمي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أصبر ياليت وجودي عدمي</w:t>
      </w:r>
    </w:p>
    <w:p>
      <w:pPr>
        <w:pStyle w:val="BookText"/>
        <w:rPr/>
      </w:pPr>
      <w:r>
        <w:rPr>
          <w:rFonts w:ascii="IRNazanin" w:hAnsi="IRNazanin" w:eastAsia="IRNazanin"/>
          <w:color w:val="111111"/>
          <w:sz w:val="28"/>
          <w:sz w:val="28"/>
          <w:szCs w:val="28"/>
          <w:rtl w:val="true"/>
          <w:lang w:bidi="fa-IR"/>
        </w:rPr>
        <w:t>وممّا وقع في روعي في بعض هذه الأسحار، وجرى على لساني مخاطبا لصاحب الدار، والمنتظر الغايب عن الأبصار، في ذکر شدة ألم الهجر، هذه الأشعار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هجرك يا حبيب قلبي قد 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نظرة إلي يابن الأطياب</w:t>
      </w:r>
    </w:p>
    <w:p>
      <w:pPr>
        <w:pStyle w:val="BookText"/>
        <w:rPr/>
      </w:pPr>
      <w:r>
        <w:rPr>
          <w:rFonts w:ascii="IRNazanin" w:hAnsi="IRNazanin" w:eastAsia="IRNazanin"/>
          <w:color w:val="111111"/>
          <w:sz w:val="28"/>
          <w:sz w:val="28"/>
          <w:szCs w:val="28"/>
          <w:rtl w:val="true"/>
          <w:lang w:bidi="fa-IR"/>
        </w:rPr>
        <w:t>إن غبت لذنبنا فتبناتبنا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خفت من العدى فما للأحباب</w:t>
      </w:r>
    </w:p>
    <w:p>
      <w:pPr>
        <w:pStyle w:val="BookText"/>
        <w:rPr/>
      </w:pPr>
      <w:r>
        <w:rPr>
          <w:rFonts w:ascii="IRNazanin" w:hAnsi="IRNazanin" w:eastAsia="IRNazanin"/>
          <w:color w:val="111111"/>
          <w:sz w:val="28"/>
          <w:sz w:val="28"/>
          <w:szCs w:val="28"/>
          <w:rtl w:val="true"/>
          <w:lang w:bidi="fa-IR"/>
        </w:rPr>
        <w:t xml:space="preserve">الجور فشا على المحبين فقم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منتقما بأمر ربّ الأربّاب</w:t>
      </w:r>
    </w:p>
    <w:p>
      <w:pPr>
        <w:pStyle w:val="Heading4"/>
        <w:numPr>
          <w:ilvl w:val="3"/>
          <w:numId w:val="1"/>
        </w:numPr>
        <w:rPr/>
      </w:pPr>
      <w:bookmarkStart w:id="583" w:name="__RefHeading___Toc6867080_2142443653"/>
      <w:bookmarkStart w:id="584" w:name="_Toc221"/>
      <w:bookmarkEnd w:id="583"/>
      <w:r>
        <w:rPr>
          <w:rtl w:val="true"/>
        </w:rPr>
        <w:t>«</w:t>
      </w:r>
      <w:r>
        <w:rPr>
          <w:rtl w:val="true"/>
        </w:rPr>
        <w:t>حرف الياء</w:t>
      </w:r>
      <w:r>
        <w:rPr>
          <w:rtl w:val="true"/>
        </w:rPr>
        <w:t>»</w:t>
      </w:r>
      <w:bookmarkEnd w:id="584"/>
    </w:p>
    <w:p>
      <w:pPr>
        <w:pStyle w:val="Heading5"/>
        <w:numPr>
          <w:ilvl w:val="4"/>
          <w:numId w:val="1"/>
        </w:numPr>
        <w:rPr/>
      </w:pPr>
      <w:bookmarkStart w:id="585" w:name="__RefHeading___Toc6867082_2142443653"/>
      <w:bookmarkStart w:id="586" w:name="_Toc222"/>
      <w:bookmarkEnd w:id="585"/>
      <w:r>
        <w:rPr/>
        <w:t>1</w:t>
      </w:r>
      <w:r>
        <w:rPr>
          <w:rtl w:val="true"/>
        </w:rPr>
        <w:t xml:space="preserve">- </w:t>
      </w:r>
      <w:r>
        <w:rPr>
          <w:rtl w:val="true"/>
        </w:rPr>
        <w:t>يده علیه السلام علينا أي نعمته ، وتطلق اليد على النعمة كثيراً</w:t>
      </w:r>
      <w:bookmarkEnd w:id="586"/>
    </w:p>
    <w:p>
      <w:pPr>
        <w:pStyle w:val="BookText"/>
        <w:rPr/>
      </w:pPr>
      <w:r>
        <w:rPr>
          <w:rFonts w:ascii="Amiri" w:hAnsi="Amiri" w:eastAsia="Amiri" w:cs="Amiri"/>
          <w:color w:val="111111"/>
          <w:sz w:val="28"/>
          <w:sz w:val="28"/>
          <w:szCs w:val="28"/>
          <w:rtl w:val="true"/>
          <w:lang w:bidi="ar-SA"/>
        </w:rPr>
        <w:t xml:space="preserve">ولن أذكر النعمان إلا بصالح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عندي يديا</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كما نص عليه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وأنعما</w:t>
      </w:r>
      <w:bookmarkStart w:id="587" w:name="pg15432_172222"/>
    </w:p>
    <w:p>
      <w:pPr>
        <w:pStyle w:val="BookText"/>
        <w:rPr/>
      </w:pPr>
      <w:bookmarkEnd w:id="587"/>
      <w:r>
        <w:rPr>
          <w:rFonts w:ascii="IRNazanin" w:hAnsi="IRNazanin" w:eastAsia="IRNazanin"/>
          <w:color w:val="111111"/>
          <w:sz w:val="28"/>
          <w:sz w:val="28"/>
          <w:szCs w:val="28"/>
          <w:rtl w:val="true"/>
          <w:lang w:bidi="fa-IR"/>
        </w:rPr>
        <w:t>ولمّا كانت النعم قاطبة إنما تصل إلينا ببركة وجود مولانا صاحب الزمان صلوات الله عليه لزمنا شکر وجوده بالدعاء له وما شاكله، لأن شكر الواسطة في النعمة لازم کشکر صاحبها، كما نطقت به الروايات</w:t>
      </w:r>
    </w:p>
    <w:p>
      <w:pPr>
        <w:pStyle w:val="BookText"/>
        <w:rPr/>
      </w:pPr>
      <w:r>
        <w:rPr>
          <w:rFonts w:ascii="Amiri" w:hAnsi="Amiri" w:eastAsia="Amiri" w:cs="Amiri"/>
          <w:color w:val="111111"/>
          <w:sz w:val="28"/>
          <w:sz w:val="28"/>
          <w:szCs w:val="28"/>
          <w:rtl w:val="true"/>
          <w:lang w:bidi="ar-SA"/>
        </w:rPr>
        <w:t xml:space="preserve">وقد قدمنا ما يدل على المقصود في الباب الثالث من الكتاب، وفي حرف النون من هذا الباب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ويأتي في الباب الخامس مزید بيان إن شاء الله تعالى شأنه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يناسب هذا المقام ما روي في الخرائج 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يده على رؤوس العباد، فجمع به عقولهم، وأكمل به أخلاقهم</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قال بعض العلماء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وضع جارحته الخاصة بنحو المعجزة على رؤوس جميع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المراد باليد القوة أو الملك فيكون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قام استولى على جميع العباد، وشمل ملکه کلّ البلاد، وبذلك يجمع العقول ويكمل الأخلاق، لزوال أهل الكفر والفسق والإلحاد </w:t>
      </w:r>
      <w:r>
        <w:rPr>
          <w:rFonts w:eastAsia="IRNazanin" w:cs="IRNazanin"/>
          <w:color w:val="111111"/>
          <w:sz w:val="28"/>
          <w:szCs w:val="28"/>
          <w:rtl w:val="true"/>
          <w:lang w:bidi="fa-IR"/>
        </w:rPr>
        <w:t>.</w:t>
      </w:r>
    </w:p>
    <w:p>
      <w:pPr>
        <w:pStyle w:val="Heading5"/>
        <w:numPr>
          <w:ilvl w:val="4"/>
          <w:numId w:val="1"/>
        </w:numPr>
        <w:rPr/>
      </w:pPr>
      <w:bookmarkStart w:id="588" w:name="__RefHeading___Toc6867084_2142443653"/>
      <w:bookmarkStart w:id="589" w:name="_Toc223"/>
      <w:bookmarkEnd w:id="588"/>
      <w:r>
        <w:rPr/>
        <w:t>2</w:t>
      </w:r>
      <w:r>
        <w:rPr>
          <w:rtl w:val="true"/>
        </w:rPr>
        <w:t xml:space="preserve">- </w:t>
      </w:r>
      <w:r>
        <w:rPr>
          <w:rtl w:val="true"/>
        </w:rPr>
        <w:t>يمنه علیه السلام</w:t>
      </w:r>
      <w:bookmarkEnd w:id="58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ممّا قدمنا في هذا الكتاب بتوفيق الملك الوهاب، فالأولى أن نختم هذا الباب ، بذكر أبيات هي كاللآلي ممّا سنح ببالي، وجرى في مقالي في بعض تلك الليالي، وإن كان هو المتعالي عن مدحي ومدح أمثالي، لكنها هدية من الداني إلى العالي، أهديتها لاستصلاح حالي والبلوغ بآمالي، في عاجلي ومالي، بشفاعة سيّدي ومولاي، وهي هذه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 هاج حزني وقلبي صار منکمدا</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لهجر من حسنه للعالمين بدا</w:t>
      </w:r>
    </w:p>
    <w:p>
      <w:pPr>
        <w:pStyle w:val="BookText"/>
        <w:rPr/>
      </w:pPr>
      <w:r>
        <w:rPr>
          <w:rFonts w:ascii="IRNazanin" w:hAnsi="IRNazanin" w:eastAsia="IRNazanin"/>
          <w:color w:val="111111"/>
          <w:sz w:val="28"/>
          <w:sz w:val="28"/>
          <w:szCs w:val="28"/>
          <w:rtl w:val="true"/>
          <w:lang w:bidi="fa-IR"/>
        </w:rPr>
        <w:t xml:space="preserve">خير الورى نسباً شمس الهدی حسباً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 الخلق أعواناً ومحتشدا</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قد حار ذو اللب في إدراك رتبته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والعقل في نعته أعيا </w:t>
      </w:r>
      <w:r>
        <w:rPr>
          <w:rStyle w:val="FootnoteAnchor"/>
          <w:rtl w:val="true"/>
        </w:rPr>
        <w:footnoteReference w:id="1405"/>
      </w:r>
      <w:r>
        <w:rPr>
          <w:rFonts w:ascii="IRNazanin" w:hAnsi="IRNazanin" w:eastAsia="IRNazanin"/>
          <w:color w:val="111111"/>
          <w:sz w:val="28"/>
          <w:sz w:val="28"/>
          <w:szCs w:val="28"/>
          <w:rtl w:val="true"/>
          <w:lang w:bidi="fa-IR"/>
        </w:rPr>
        <w:t>وانخمدا</w:t>
      </w:r>
    </w:p>
    <w:p>
      <w:pPr>
        <w:pStyle w:val="BookText"/>
        <w:rPr/>
      </w:pPr>
      <w:r>
        <w:rPr>
          <w:rFonts w:ascii="IRNazanin" w:hAnsi="IRNazanin" w:eastAsia="IRNazanin"/>
          <w:color w:val="111111"/>
          <w:sz w:val="28"/>
          <w:sz w:val="28"/>
          <w:szCs w:val="28"/>
          <w:rtl w:val="true"/>
          <w:lang w:bidi="fa-IR"/>
        </w:rPr>
        <w:t xml:space="preserve">بیمنه تجد الأجبال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كرامته ألفيتها بددا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من نوره الشمس والأقمار نيرة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 قد ربّا ما كان منهمدا</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لم يرزق الناس لولا فيض نائله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بقوا ساعة في دهرهم أبدا</w:t>
      </w:r>
    </w:p>
    <w:p>
      <w:pPr>
        <w:pStyle w:val="BookText"/>
        <w:rPr/>
      </w:pPr>
      <w:r>
        <w:rPr>
          <w:rFonts w:ascii="IRNazanin" w:hAnsi="IRNazanin" w:eastAsia="IRNazanin"/>
          <w:color w:val="111111"/>
          <w:sz w:val="28"/>
          <w:sz w:val="28"/>
          <w:szCs w:val="28"/>
          <w:rtl w:val="true"/>
          <w:lang w:bidi="fa-IR"/>
        </w:rPr>
        <w:t>شمائل المصطفی کانت شمائله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ومحكم الذكر في أوصافه وردا</w:t>
      </w:r>
    </w:p>
    <w:p>
      <w:pPr>
        <w:pStyle w:val="BookText"/>
        <w:rPr/>
      </w:pPr>
      <w:r>
        <w:rPr>
          <w:rFonts w:ascii="IRNazanin" w:hAnsi="IRNazanin" w:eastAsia="IRNazanin"/>
          <w:color w:val="111111"/>
          <w:sz w:val="28"/>
          <w:sz w:val="28"/>
          <w:szCs w:val="28"/>
          <w:rtl w:val="true"/>
          <w:lang w:bidi="fa-IR"/>
        </w:rPr>
        <w:t>تکامل العلم والأخلاق أكملها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ذاته القدس طرّاً حين إذ ولدا</w:t>
      </w:r>
    </w:p>
    <w:p>
      <w:pPr>
        <w:pStyle w:val="BookText"/>
        <w:rPr/>
      </w:pPr>
      <w:r>
        <w:rPr>
          <w:rFonts w:ascii="IRNazanin" w:hAnsi="IRNazanin" w:eastAsia="IRNazanin"/>
          <w:color w:val="111111"/>
          <w:sz w:val="28"/>
          <w:sz w:val="28"/>
          <w:szCs w:val="28"/>
          <w:rtl w:val="true"/>
          <w:lang w:bidi="fa-IR"/>
        </w:rPr>
        <w:t>باهی به الله سكان السماء 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ضجوا إلى الله إذ قتل الحسين بدا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اسکنوا أنتقم حتما بقائمهم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من حاربّ المظلوم أو طردا </w:t>
      </w:r>
      <w:bookmarkStart w:id="590" w:name="pg15432_172224"/>
    </w:p>
    <w:p>
      <w:pPr>
        <w:pStyle w:val="Heading2"/>
        <w:numPr>
          <w:ilvl w:val="1"/>
          <w:numId w:val="1"/>
        </w:numPr>
        <w:rPr/>
      </w:pPr>
      <w:bookmarkStart w:id="591" w:name="__RefHeading___Toc6867086_2142443653"/>
      <w:bookmarkStart w:id="592" w:name="_Toc224"/>
      <w:bookmarkEnd w:id="590"/>
      <w:bookmarkEnd w:id="591"/>
      <w:r>
        <w:rPr>
          <w:rtl w:val="true"/>
        </w:rPr>
        <w:t>الباب الخامس</w:t>
      </w:r>
      <w:bookmarkEnd w:id="592"/>
    </w:p>
    <w:p>
      <w:pPr>
        <w:pStyle w:val="Heading3"/>
        <w:numPr>
          <w:ilvl w:val="2"/>
          <w:numId w:val="1"/>
        </w:numPr>
        <w:rPr/>
      </w:pPr>
      <w:bookmarkStart w:id="593" w:name="__RefHeading___Toc6867088_2142443653"/>
      <w:bookmarkStart w:id="594" w:name="_Toc225"/>
      <w:bookmarkEnd w:id="593"/>
      <w:r>
        <w:rPr>
          <w:rtl w:val="true"/>
        </w:rPr>
        <w:t>من الأبواب الثمانية لكتاب مکیال المکارم في ذكر المكارم التي تحصل للإنسان بالدعاء الفرج مولانا صاحب الزمان علیه السلام</w:t>
      </w:r>
      <w:bookmarkEnd w:id="594"/>
    </w:p>
    <w:p>
      <w:pPr>
        <w:pStyle w:val="BookText"/>
        <w:rPr/>
      </w:pPr>
      <w:r>
        <w:rPr>
          <w:rFonts w:ascii="Amiri" w:hAnsi="Amiri" w:eastAsia="Amiri" w:cs="Amiri"/>
          <w:color w:val="111111"/>
          <w:sz w:val="28"/>
          <w:sz w:val="28"/>
          <w:szCs w:val="28"/>
          <w:rtl w:val="true"/>
          <w:lang w:bidi="ar-SA"/>
        </w:rPr>
        <w:t xml:space="preserve">وهو المقصود الأصلي من تأليف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قبل الشروع في المقصود التنبيه على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الغرض في هذا الباب ذكر ما يترتب على مسألة تعجيل فرج مولانا علیه السلام من المكارم، والفوائد العظام سواء كانت تلك الفائدة منحصرة في هذا العمل الشريف بالخصوص، أم كانت لدخوله في عموم عمل منصوص وليس الغرض قصر جميع تلك الفوائد على خصوص هذا العمل، ولا حصر فوائد هذا الدعاء فيما نذكره في هذا الكتاب المستعجل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 المتبع في كتب الحديث والروايات يقف على أمر زائد على ما ذكرته من الفضائل والعنايات، فإن ما جهلته أكثر ممّا علمته، وما لم أدره أزيد ممّا دريته، وليس المعرفة بما ذكرناه إلا ببرکات سيّدي ومولاي صاحب الزمان ، والاستضاءة بنوره عجلّ الله في فرجه وظهوره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العلم الهادي بإشراق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غاب عن عيني كوقت ظهوره</w:t>
      </w:r>
    </w:p>
    <w:p>
      <w:pPr>
        <w:pStyle w:val="BookText"/>
        <w:rPr/>
      </w:pPr>
      <w:r>
        <w:rPr>
          <w:rFonts w:ascii="IRNazanin" w:hAnsi="IRNazanin" w:eastAsia="IRNazanin"/>
          <w:color w:val="111111"/>
          <w:sz w:val="28"/>
          <w:sz w:val="28"/>
          <w:szCs w:val="28"/>
          <w:rtl w:val="true"/>
          <w:lang w:bidi="fa-IR"/>
        </w:rPr>
        <w:t>ألم تر أن الشمس ينشر ضوؤها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هي تحت القزع حین عبوره</w:t>
      </w:r>
    </w:p>
    <w:p>
      <w:pPr>
        <w:pStyle w:val="BookText"/>
        <w:rPr/>
      </w:pPr>
      <w:r>
        <w:rPr>
          <w:rFonts w:ascii="Amiri" w:hAnsi="Amiri" w:eastAsia="Amiri" w:cs="Amiri"/>
          <w:color w:val="111111"/>
          <w:sz w:val="28"/>
          <w:sz w:val="28"/>
          <w:szCs w:val="28"/>
          <w:rtl w:val="true"/>
          <w:lang w:bidi="ar-SA"/>
        </w:rPr>
        <w:t xml:space="preserve">وهذان البيتان ممّا سنح لي في الخاطر، وجرى على لساني القاصر، بفضله الباهر، عند ذكر تلك المآثر، اقتباسا من قوله في التوقيع الشريف الّذي أشرنا إليه في الباب السابق في نفعه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يتوهم أن كونه علیه السلام وسيلة لسائر البريات في نيل جميع البركات يقتضي استغناءه عن الناس، فأي حاجة إلى دعائهم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هذا التوهم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دعاؤنا له من باب هدية شخص حقير فقير إلى سلطان جلیل كبير، ولا ريب أن ذلك علامة احتياج هذا الفقير إلى عطاء ذاك السلطان الكبير، وهذا دأب العبيد بالنسبة إلى الموالي ، والداني إلى العالي، ونعم ماقيل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أهدت سليمان يوم العيد 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برجلة من جراد كان في فيها</w:t>
      </w:r>
    </w:p>
    <w:p>
      <w:pPr>
        <w:pStyle w:val="BookText"/>
        <w:rPr/>
      </w:pPr>
      <w:r>
        <w:rPr>
          <w:rFonts w:ascii="IRNazanin" w:hAnsi="IRNazanin" w:eastAsia="IRNazanin"/>
          <w:color w:val="111111"/>
          <w:sz w:val="28"/>
          <w:sz w:val="28"/>
          <w:szCs w:val="28"/>
          <w:rtl w:val="true"/>
          <w:lang w:bidi="fa-IR"/>
        </w:rPr>
        <w:t>ترنمت بلطيف القول 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الهدايا على مقدار مهدیها</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وقت ظهوره علیه السلام من الأمور البدائية التي يمكن التقديم والتأخير فيها، كما أشرنا إليه في حرف الغين المعجمة </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فيمكن أن يكون تقديمه مشروطة باهتمام أهل الإيمان بالدعاء لتعجيل ظهور صاحب الزمان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تفسير العياشي، عن الفضل بن أبي قرة، قال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سيولد لك ، فقال لسارة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أَأَلِدُ وَأَنَا عَجُوزٌ </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فأوحى الله إليه أنها ستلد، ويعذب أولادها أربعمائة سنّة بردها الكلام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على بني إسرائيل العذاب، ضجوا وبكوا إلى الله أربعين صباحا، فأوحى الله إلى موسى وهارون يخلّصهم من فرعون، فحطّ عنهم سبعين ومائة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أنتم لو فعلتم لفرج الله عنا</w:t>
      </w:r>
    </w:p>
    <w:p>
      <w:pPr>
        <w:pStyle w:val="BookText"/>
        <w:rPr/>
      </w:pPr>
      <w:r>
        <w:rPr>
          <w:rFonts w:ascii="Amiri" w:hAnsi="Amiri" w:eastAsia="Amiri" w:cs="Amiri"/>
          <w:color w:val="111111"/>
          <w:sz w:val="28"/>
          <w:sz w:val="28"/>
          <w:szCs w:val="28"/>
          <w:rtl w:val="true"/>
          <w:lang w:bidi="ar-SA"/>
        </w:rPr>
        <w:t xml:space="preserve">فأما إذا لم تكونوا فإن الأمر ينتهي إلى منتهاه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ريب في وقوع ابتلاء الأئمة علیهم السلام بمقتضى البشرية بالبليات والأسقام والهموم والأحزان، ولدفع تلك الأمور أسباب يتمشى بعضها من أهل الإيمان، ومن أعظم الأسباب لصرف أنواع البلاء، الجد والاهتمام في الدعاء كما ورد به الروايات، ولا يخفى على أهل الدرايات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القضاء، ينقضه كما ينقض السلك وقد أبرم إبراما </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صحيح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أدلك على شيء لم يستثن فيه رسول الله صلی الله علیه وآله وسلم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وقد أبرم إبراما، وضم أصابعه </w:t>
      </w:r>
      <w:r>
        <w:rPr>
          <w:rFonts w:eastAsia="Amiri" w:cs="Amiri" w:ascii="Amiri" w:hAnsi="Amiri"/>
          <w:color w:val="111111"/>
          <w:sz w:val="28"/>
          <w:szCs w:val="28"/>
          <w:rtl w:val="true"/>
          <w:lang w:bidi="ar-SA"/>
        </w:rPr>
        <w:t>.</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إلى غير ذلك من الأحاديث المروية في مظانها، فالمؤمن المحبّ إذا احتمل ابتلاء مولاه الّذي هو أعز عليه من نفسه وجميع من يهواه، ببعض ما ذكر من صنوف البلاء، جد واجتهد في الدفع عنه بالدعاء، كما يجتهد في الذب عنه بما تيسر له من الأسباب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لنا مطلوب وكان من دونه 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يتيسر لنا البلوغ إليه إلا برفع تلك الموانع، وجب علينا المسابقة والمجاهدة في دفعها ورفعها، </w:t>
      </w:r>
    </w:p>
    <w:p>
      <w:pPr>
        <w:pStyle w:val="BookText"/>
        <w:rPr/>
      </w:pPr>
      <w:r>
        <w:rPr>
          <w:rFonts w:ascii="IRNazanin" w:hAnsi="IRNazanin" w:eastAsia="IRNazanin"/>
          <w:color w:val="111111"/>
          <w:sz w:val="28"/>
          <w:sz w:val="28"/>
          <w:szCs w:val="28"/>
          <w:rtl w:val="true"/>
          <w:lang w:bidi="fa-IR"/>
        </w:rPr>
        <w:t>ولما كان تأخر ظهور مولانا علیه السلام بسبب موانع نشأت من قبلنا، فعلينا المسألة من الله تعالى شأنه لدفع تلك الموانع،</w:t>
      </w:r>
    </w:p>
    <w:p>
      <w:pPr>
        <w:pStyle w:val="BookText"/>
        <w:rPr/>
      </w:pPr>
      <w:r>
        <w:rPr>
          <w:rFonts w:ascii="Amiri" w:hAnsi="Amiri" w:eastAsia="Amiri" w:cs="Amiri"/>
          <w:color w:val="111111"/>
          <w:sz w:val="28"/>
          <w:sz w:val="28"/>
          <w:szCs w:val="28"/>
          <w:rtl w:val="true"/>
          <w:lang w:bidi="ar-SA"/>
        </w:rPr>
        <w:t>فالدعاء بتعجيل فرجه في الحقّيقة دعاء في حقنا ومفيد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هذا أشار صلوات الله عليه في التوقيع المروي في كمال الدين والاحتجاج والبحار، حيث قال عجلّ الله تعالی فرجه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وأكثروا الدعاء بتعجيل الفرج، فإن ذلك فرجكم </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 xml:space="preserve">إيماء إلى استغنائه عنّا، وفضله علیه السلام علينا،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لفضل الله تعالى ورحمته نهاية محدودة، ولا في وجود الإمام علیه السلام نقص وقصور عن قبول الفيض منه عزّ وجلّ، فما المانع من اضية عناية مخصوصة بدعاء المؤمنين لمولاهم صلوات الله عليه؟</w:t>
      </w:r>
    </w:p>
    <w:p>
      <w:pPr>
        <w:pStyle w:val="BookText"/>
        <w:rPr/>
      </w:pPr>
      <w:r>
        <w:rPr>
          <w:rFonts w:ascii="IRNazanin" w:hAnsi="IRNazanin" w:eastAsia="IRNazanin"/>
          <w:color w:val="111111"/>
          <w:sz w:val="28"/>
          <w:sz w:val="28"/>
          <w:szCs w:val="28"/>
          <w:rtl w:val="true"/>
          <w:lang w:bidi="fa-IR"/>
        </w:rPr>
        <w:t>والقول بأن كونه وسيلة في الإفاضة إلى العباد مناف لبلوغه درجة بوسيلة العباد، ليس إلا صرف استبعاد، فإن كونهم علة غائية لخلق الممکنات والإفاضة إلى البريات، لا ينافي حصول لوازم البشرية فيهم،</w:t>
      </w:r>
    </w:p>
    <w:p>
      <w:pPr>
        <w:pStyle w:val="BookText"/>
        <w:rPr/>
      </w:pPr>
      <w:r>
        <w:rPr>
          <w:rFonts w:ascii="Amiri" w:hAnsi="Amiri" w:eastAsia="Amiri" w:cs="Amiri"/>
          <w:color w:val="111111"/>
          <w:sz w:val="28"/>
          <w:sz w:val="28"/>
          <w:szCs w:val="28"/>
          <w:rtl w:val="true"/>
          <w:lang w:bidi="ar-SA"/>
        </w:rPr>
        <w:t>فإن الله تعالى خلق الأفلاك والأرضين وما فيهن وما بينهن لأجلهم ويفيض إلى أهلها ببركتهم، لكنهم يحتاجون بمقتضى البشرية في تعيشهم وبقاء حياتهم الظاهرة إلى ما يخرج من الأرض، كاحتياج سائر الخلق إليه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ذكرنا ظهر أن نفع الصلاة من المؤمنين على خاتم النبيين وآله الطاهرين يرجع إلى المصلي، والمصلى عليه، لا من باب الاحتياج إلى دعاء المصلي حتّی يرد علينا ما أورد، بل من جهة قابليتهم صلوات الله عليهم لإفاضات الله تعالى التي لا نهاية لها، لان دوامها واستمرارها وتجددها إنما هي من لوازم قدرته الكاملة التامة العامة الدائمة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التنافي بين الأمر بالدعاء لتعجيل فرج مولانا صاحب الزمان و ظهوره والاخبار الناهية عن التعجيل في ظهوره،</w:t>
      </w:r>
    </w:p>
    <w:p>
      <w:pPr>
        <w:pStyle w:val="BookText"/>
        <w:rPr/>
      </w:pPr>
      <w:r>
        <w:rPr>
          <w:rFonts w:ascii="Amiri" w:hAnsi="Amiri" w:eastAsia="Amiri" w:cs="Amiri"/>
          <w:color w:val="111111"/>
          <w:sz w:val="28"/>
          <w:sz w:val="28"/>
          <w:szCs w:val="28"/>
          <w:rtl w:val="true"/>
          <w:lang w:bidi="ar-SA"/>
        </w:rPr>
        <w:t>وسنذكرها في الباب الثامن إن شاء الله تعالى،</w:t>
      </w:r>
    </w:p>
    <w:p>
      <w:pPr>
        <w:pStyle w:val="BookText"/>
        <w:rPr/>
      </w:pPr>
      <w:r>
        <w:rPr>
          <w:rFonts w:ascii="IRNazanin" w:hAnsi="IRNazanin" w:eastAsia="IRNazanin"/>
          <w:color w:val="111111"/>
          <w:sz w:val="28"/>
          <w:sz w:val="28"/>
          <w:szCs w:val="28"/>
          <w:rtl w:val="true"/>
          <w:lang w:bidi="fa-IR"/>
        </w:rPr>
        <w:t>ویندفع هذا التوهم بأن الاستعجال المنهي عنه على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يصير سبباً لليأس عن ظهور القائم علیه السلام، بأن يكون الشخص لقلة الصبر مستعجلا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لو كان لوقع إلى الآن، وهذا العنوان يجره بالآخرة إلى إنكار ظهور صاحب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التي تكون منافية للتسليم لأمر الله والرضا بقضاء الله</w:t>
      </w:r>
    </w:p>
    <w:p>
      <w:pPr>
        <w:pStyle w:val="BookText"/>
        <w:rPr/>
      </w:pPr>
      <w:r>
        <w:rPr>
          <w:rFonts w:ascii="Amiri" w:hAnsi="Amiri" w:eastAsia="Amiri" w:cs="Amiri"/>
          <w:color w:val="111111"/>
          <w:sz w:val="28"/>
          <w:sz w:val="28"/>
          <w:szCs w:val="28"/>
          <w:rtl w:val="true"/>
          <w:lang w:bidi="ar-SA"/>
        </w:rPr>
        <w:t xml:space="preserve">وهذا النحو من الاستعجال يفضي بالآخرة إلى إنكار حكمة الخالق المتعال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ورد في الدعاء المروي عنه علیه السلام بتوسط الشيخ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فصبرني على ذلك حَتّی لا اُحِبَّ تَعْجیلَ ما اَخَّرْتَ، وَ لا تَاْخیرَ ما عَجَّلْتَ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أَکْشِفَ</w:t>
      </w:r>
      <w:r>
        <w:rPr>
          <w:rStyle w:val="FootnoteAnchor"/>
          <w:rtl w:val="true"/>
        </w:rPr>
        <w:footnoteReference w:id="1415"/>
      </w:r>
      <w:r>
        <w:rPr>
          <w:rFonts w:ascii="Amiri" w:hAnsi="Amiri" w:eastAsia="Amiri" w:cs="Amiri"/>
          <w:color w:val="111111"/>
          <w:sz w:val="28"/>
          <w:sz w:val="28"/>
          <w:szCs w:val="28"/>
          <w:rtl w:val="true"/>
          <w:lang w:bidi="ar-SA"/>
        </w:rPr>
        <w:t>عَمّا سَتَرْتَهُ وَلا أَبْحَثَ</w:t>
      </w:r>
      <w:r>
        <w:rPr>
          <w:rStyle w:val="FootnoteAnchor"/>
          <w:rtl w:val="true"/>
        </w:rPr>
        <w:footnoteReference w:id="1416"/>
      </w:r>
      <w:r>
        <w:rPr>
          <w:rFonts w:ascii="Amiri" w:hAnsi="Amiri" w:eastAsia="Amiri" w:cs="Amiri"/>
          <w:color w:val="111111"/>
          <w:sz w:val="28"/>
          <w:sz w:val="28"/>
          <w:szCs w:val="28"/>
          <w:rtl w:val="true"/>
          <w:lang w:bidi="ar-SA"/>
        </w:rPr>
        <w:t xml:space="preserve">عَمّا کَتَمْتَهُ وَلا أُنازِعُکَ فِی تَدْبِیرِکَ وَلا أَقُولُ لِمَ وَکَیْفَ وَما بالُ وَلِیِّ الأَمْرِ لا یَظْهَرُ وَقَدِ امْتَلَأَتِ الأَرْضُ مِنَ الجَوْرِ ؟ إلى آخر الدعاء </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وسنذكره في الباب السابع إن شاء الله تعالی</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أن الدعاء بتعجيل الظهور إنما ينشأ من المحبة والشوق إلى ذلك، وهذا ينافي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أحب تعجيل ما أخرت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فيما قدمنا أن الظاهر من الأخبار کون وقت الفرج والظهور من بدائيات الأمور، فإذا جوز المحب تقریب وقت لقاء المحبوب، بالاهتمام في الدعاء لهذا المطلوب، جد واجتهد فيه بما كان له ميسوراً،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ينافي التسليم لما كان في علم الله مقدوراً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لو فرضنا العلم بالوقت المعيّن الّذي حتم الله تعالى بقضائه الّذي لا يغير و لايبدل وقوع أمر فيه، لم يكن للدعاء في تقديمه أو تأخيره مجال ووجب الانقياد والتسليم له على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الاستعجال الّذي يصير سبباً لاتباع الضالين المضلين، والشياطين المبدعين، قبل ظهور العلامات المحتومة المروية عن الأئمة الطاهرين سلام الله عليهم أجمعين، كما اتفق لكثير من الجاهلين، أعاذنا الله تعالی وجميع المؤمنين من همزات الشياطين،</w:t>
      </w:r>
    </w:p>
    <w:p>
      <w:pPr>
        <w:pStyle w:val="BookText"/>
        <w:rPr/>
      </w:pPr>
      <w:r>
        <w:rPr>
          <w:rFonts w:ascii="Amiri" w:hAnsi="Amiri" w:eastAsia="Amiri" w:cs="Amiri"/>
          <w:color w:val="111111"/>
          <w:sz w:val="28"/>
          <w:sz w:val="28"/>
          <w:szCs w:val="28"/>
          <w:rtl w:val="true"/>
          <w:lang w:bidi="ar-SA"/>
        </w:rPr>
        <w:t>وسيأتي تفصيل القول في تلك المواطن مع ذكر أخبارها في الباب الثامن وإنما المقصود هنا الإشارة والاختصار، ليكون الناظر على بصيرة واعتبار،</w:t>
      </w:r>
    </w:p>
    <w:p>
      <w:pPr>
        <w:pStyle w:val="BookText"/>
        <w:rPr/>
      </w:pPr>
      <w:r>
        <w:rPr>
          <w:rFonts w:ascii="Amiri" w:hAnsi="Amiri" w:eastAsia="Amiri" w:cs="Amiri"/>
          <w:color w:val="111111"/>
          <w:sz w:val="28"/>
          <w:sz w:val="28"/>
          <w:szCs w:val="28"/>
          <w:rtl w:val="true"/>
          <w:lang w:bidi="ar-SA"/>
        </w:rPr>
        <w:t xml:space="preserve">هذا، وقد سنح بالبال تقرير آخر لحل الإشكال،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الاستعجال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مذموم والآخر ممدوح،</w:t>
      </w:r>
    </w:p>
    <w:p>
      <w:pPr>
        <w:pStyle w:val="BookText"/>
        <w:rPr/>
      </w:pPr>
      <w:r>
        <w:rPr>
          <w:rFonts w:ascii="IRNazanin" w:hAnsi="IRNazanin" w:eastAsia="IRNazanin"/>
          <w:color w:val="111111"/>
          <w:sz w:val="28"/>
          <w:sz w:val="28"/>
          <w:szCs w:val="28"/>
          <w:rtl w:val="true"/>
          <w:lang w:bidi="fa-IR"/>
        </w:rPr>
        <w:t>فالمذموم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حصول الشيء قبل حضور وقته، وهذا قبیح عقلا ونقلا ،</w:t>
      </w:r>
    </w:p>
    <w:p>
      <w:pPr>
        <w:pStyle w:val="BookText"/>
        <w:rPr/>
      </w:pPr>
      <w:r>
        <w:rPr>
          <w:rFonts w:ascii="IRNazanin" w:hAnsi="IRNazanin" w:eastAsia="IRNazanin"/>
          <w:color w:val="111111"/>
          <w:sz w:val="28"/>
          <w:sz w:val="28"/>
          <w:szCs w:val="28"/>
          <w:rtl w:val="true"/>
          <w:lang w:bidi="fa-IR"/>
        </w:rPr>
        <w:t xml:space="preserve">والممدوح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حصول الشيء في أول أوقات الإمكان، ولما كان ظهور صاحب الأمر علیه السلام من الأمور التي يمكن تقدم وقوعها بإرادة الله تعالی ومنافع ذلك كثيرة لا تحصى، أوجب إيمان المؤمن الاهتمام في الدعاء له بتقديمه في أول زمان يصلح لذلك، والصبر والتسليم إلى حضور ذلك الزمان وسيأتي مزيد توضيح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ما ذكرناه ، فلنذكر المكارم والفوائد العظام التي تترتب على الدعاء بتعجیل فرجه علیه السلام ، أولا بنحو الاختصار والإجمال،</w:t>
      </w:r>
    </w:p>
    <w:p>
      <w:pPr>
        <w:pStyle w:val="BookText"/>
        <w:rPr/>
      </w:pPr>
      <w:r>
        <w:rPr>
          <w:rFonts w:ascii="Amiri" w:hAnsi="Amiri" w:eastAsia="Amiri" w:cs="Amiri"/>
          <w:color w:val="111111"/>
          <w:sz w:val="28"/>
          <w:sz w:val="28"/>
          <w:szCs w:val="28"/>
          <w:rtl w:val="true"/>
          <w:lang w:bidi="ar-SA"/>
        </w:rPr>
        <w:t xml:space="preserve">ثمّ نذكرها مع أدلتها بحسب ما يقتضيه الحال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وأكثروا الدعاء بتعجيل الفرج فإن ذلك فرجكم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ازدياد النعم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المحبة الباطنية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علامة الانتظار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أمر الأئمة الطاهرين سلام الله عليهم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فزع الشيطان اللعين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من فتن آخر الزمان و مهالکه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أداء لبعض حقوقه في الجملة ، وأداء حقّ ذي الحقّ من أوجب الأمور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تعظيم لله ولدين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صاحب الزمان علیه السلام في 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شفاعته له في يوم القيامه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النبیّ صلی الله علیه وآله وسلم له إن شاء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امتثال لأمر الله تعالى، وابتغاء من فضل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إجابة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أداء أجر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دفع البلاء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سعة الرزق إن شاء الله تعالي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الذنوب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التشرف بلقائه في اليقظة أو المنام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إلى الدنيا في زمان ظهوره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يصير من إخوان النبیّ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استباق وقوع الفرج لمولانا صاحب الزمان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بالنبیّ والأئمة الأطهار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وفاء بعهد الله وميثاقه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بر الوالدين من الفوائد والمكارم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فضل رعاية الأمانة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إشراق نور الإمام في القلب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العمر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التعاون على البر والتقوى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بنصر الله، والغلبة على الأعداء بعون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بنور القرآن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 معروفة عند أصحاب الأعراف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بثواب طلب العلم إن شاء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من المخاوف والعقوبات الأخروية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والرفق عند الموت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دعوة الله ودعوة رسوله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مع أمیرالمؤمنین علیه السلام في درجته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يصير أحب الخلق إلى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يصير أعز الخلق وأكرمهم عند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يصير من أهل الجنّة إن شاء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يشمله دعاء النبیّ صلی الله علیه وآله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 الذنوب وتبدل السيئات بحسنات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يؤيده الله تعالى في العبادة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يدفع به العقوبة عن أهل الأرض إن شاء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ثواب إعانة المظلوم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ثواب إجلال الكبير والتواضع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ثواب طلب ثار مولانا المظلوم الشهيد أبي عبدالله الحسين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أحاديث الأئمة الطاهرین علیهم السلام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إضاءة نوره لغيره في مشهد القيامة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شفاعته لسبعين ألفا من المذنبین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أمیرالمؤمنین علیه السلام في حقه يوم القيامة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الجنّة بغير 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السلامة من عطش يوم القيامه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يوجب خمش وجه إبليس وقرح قلبه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يتحف يوم القيامة بتحفة مخصوصة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يخدمه من خدم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ظل الله الممدود، وتنزل عليه الرحمة مادام مشتغلا بذلك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ثواب نصيحة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المجلس الّذي يدعى فيه للقائم عجلّ الله تعالی فرجه یکون محضرا للملائكة المكرمين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الداعي لهذا الأمر الجليل ممن يباهي به الإله الجليل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يستغفر له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خيار الناس بعد الأئمة الطاهرين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إطاعة لأولي الأمر الّذين فرض الله تعالی طاعتهم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يوجب سرور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سرور رسول الله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أحب الأعمال إلى الله تعالى شأنه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الداعي بهذ الأمر الشريف يكون ممن يحكمهم الله تعالى في الجنان إن شاء الله تعالی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يحاسب حسابا يسيراً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الأنيس الشفيق له في البرزخ والقيامة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أفضل الأعمال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زوال الغم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أفضل من الدعاء في حقّ الإمام زمان ظهوره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الملائكة في حقة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يشمله دعاء سید الساجدين عليه الصلاة والسلام</w:t>
      </w:r>
    </w:p>
    <w:p>
      <w:pPr>
        <w:pStyle w:val="BookText"/>
        <w:rPr/>
      </w:pPr>
      <w:r>
        <w:rPr>
          <w:rFonts w:ascii="Amiri" w:hAnsi="Amiri" w:eastAsia="Amiri" w:cs="Amiri"/>
          <w:color w:val="111111"/>
          <w:sz w:val="28"/>
          <w:sz w:val="28"/>
          <w:szCs w:val="28"/>
          <w:rtl w:val="true"/>
          <w:lang w:bidi="ar-SA"/>
        </w:rPr>
        <w:t xml:space="preserve">وهو يشتمل على فنون من الفوائد وصنوف من العوائد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تمسك بالثقلين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اعتصام بحبل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كمال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درك مثل ثواب جميع العباد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تعظیم شعائر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ثواب من استشهد مع رسول الله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ثواب من استشهد تحت راية القائم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ثواب الإحسان إلى مولانا صاحب الزمان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ثواب إكرام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ثواب إكرام الكريم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في زمرة الأئمة الطاهرین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الدرجات في روضات الجنات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سوء الحساب في يوم الحساب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بأفضل درجات الشهداء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بالشفاعة الفاطمية علیهاالسلام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فلنشرع في تفصيل تلك المكارم ، والله المعين وهو العاصم</w:t>
      </w:r>
      <w:r>
        <w:rPr>
          <w:rFonts w:eastAsia="Amiri" w:cs="Amiri" w:ascii="Amiri" w:hAnsi="Amiri"/>
          <w:color w:val="111111"/>
          <w:sz w:val="28"/>
          <w:szCs w:val="28"/>
          <w:rtl w:val="true"/>
          <w:lang w:bidi="ar-SA"/>
        </w:rPr>
        <w:t xml:space="preserve">: </w:t>
      </w:r>
      <w:bookmarkStart w:id="595" w:name="pg15432_172234"/>
    </w:p>
    <w:p>
      <w:pPr>
        <w:pStyle w:val="Heading3"/>
        <w:numPr>
          <w:ilvl w:val="2"/>
          <w:numId w:val="1"/>
        </w:numPr>
        <w:rPr/>
      </w:pPr>
      <w:bookmarkStart w:id="596" w:name="__RefHeading___Toc6867090_2142443653"/>
      <w:bookmarkStart w:id="597" w:name="_Toc226"/>
      <w:bookmarkEnd w:id="595"/>
      <w:bookmarkEnd w:id="596"/>
      <w:r>
        <w:rPr>
          <w:rtl w:val="true"/>
        </w:rPr>
        <w:t xml:space="preserve">المكرمة الأولى </w:t>
      </w:r>
      <w:r>
        <w:rPr>
          <w:rtl w:val="true"/>
        </w:rPr>
        <w:t xml:space="preserve">: </w:t>
      </w:r>
      <w:r>
        <w:rPr>
          <w:rtl w:val="true"/>
        </w:rPr>
        <w:t>أنّه يوجب حصول الفرج</w:t>
      </w:r>
      <w:bookmarkEnd w:id="597"/>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الصلاة والسلام في التوقيع المروي في كمال الدين وكتاب الإحتجاج على أهل اللجاج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وأكثروا الدعاء بتعجيل الفرج فإن ذلك فرجکم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ما ذكر قبل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المراد بالفرج ظهوره علیه السلام ، لا دعاء الناس بتعجیل فرج نفوسهم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كلامه قبل ذلك لشرح صدرك وإصلاح حالك،</w:t>
      </w:r>
    </w:p>
    <w:p>
      <w:pPr>
        <w:pStyle w:val="BookText"/>
        <w:rPr/>
      </w:pPr>
      <w:r>
        <w:rPr>
          <w:rFonts w:ascii="Amiri" w:hAnsi="Amiri" w:eastAsia="Amiri" w:cs="Amiri"/>
          <w:color w:val="111111"/>
          <w:sz w:val="28"/>
          <w:sz w:val="28"/>
          <w:szCs w:val="28"/>
          <w:rtl w:val="true"/>
          <w:lang w:bidi="ar-SA"/>
        </w:rPr>
        <w:t>حيث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علة ما وقع من الغيبة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إنّه لم يكن لأحد من آبائي إلا وقد وقعت في عنقه بيعة لطاغية زمانه، وإني أخرج حين أخرج ولا بيعة لأحد من الطواغيت في عنقي،</w:t>
      </w:r>
    </w:p>
    <w:p>
      <w:pPr>
        <w:pStyle w:val="BookText"/>
        <w:rPr/>
      </w:pPr>
      <w:r>
        <w:rPr>
          <w:rFonts w:ascii="Amiri" w:hAnsi="Amiri" w:eastAsia="Amiri" w:cs="Amiri"/>
          <w:color w:val="111111"/>
          <w:sz w:val="28"/>
          <w:sz w:val="28"/>
          <w:szCs w:val="28"/>
          <w:rtl w:val="true"/>
          <w:lang w:bidi="ar-SA"/>
        </w:rPr>
        <w:t xml:space="preserve">وأما وجه الإنتفاع بي في غيبتي فكالإنتفاع بالشمس إذا غيبها عن الأبصار السحاب، وإني لأمان لأهل الأرض، كما أن النجوم أمان لأهل السماء، فأغلقوا أبواب السؤال عما لا يعنيكم، ولاتتكلفوا علم ما قد كفيتم، وأكثروا الدعاء بتعجيل الفرج، فإن ذلك فرجكم، والسلام عليك يا إسحاق بن يعقوب، وعلى من أتبع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صلوات الله وسلامه عليه </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وأما إسحاق بن يعقوب المخاطب بهذا التوقيع الشريف، فلم يتعرض له الأصحاب بشيء، إلا أن اعتماد الكليني وسائر المشائخ على روايته يدل على حسن حاله وجلالته، وسلام مولانا عليه في التوقيع حسبه في الدلالة على الشأن الرفيع والمقام المنيع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المشار إليه بقوله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فرجكم، فأحد الأمور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بذلك فرجه صلوات الله عليه ، ويكون الكلام تعليلا </w:t>
      </w:r>
    </w:p>
    <w:p>
      <w:pPr>
        <w:pStyle w:val="BookText"/>
        <w:rPr/>
      </w:pPr>
      <w:r>
        <w:rPr>
          <w:rFonts w:ascii="Amiri" w:hAnsi="Amiri" w:eastAsia="Amiri" w:cs="Amiri"/>
          <w:color w:val="111111"/>
          <w:sz w:val="28"/>
          <w:sz w:val="28"/>
          <w:szCs w:val="28"/>
          <w:rtl w:val="true"/>
          <w:lang w:bidi="ar-SA"/>
        </w:rPr>
        <w:t>للأمر بدعاء الفرج، يعني أن فرجكم يترتب على ظهوري و فرج أمري</w:t>
      </w:r>
    </w:p>
    <w:p>
      <w:pPr>
        <w:pStyle w:val="BookText"/>
        <w:rPr/>
      </w:pPr>
      <w:r>
        <w:rPr>
          <w:rFonts w:ascii="Amiri" w:hAnsi="Amiri" w:eastAsia="Amiri" w:cs="Amiri"/>
          <w:color w:val="111111"/>
          <w:sz w:val="28"/>
          <w:sz w:val="28"/>
          <w:szCs w:val="28"/>
          <w:rtl w:val="true"/>
          <w:lang w:bidi="ar-SA"/>
        </w:rPr>
        <w:t xml:space="preserve">ويقرب هذا الإحتمال قرب إسم الإشارة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جميع ما ورد في الروايات، من أن بفرجه فرج أولياء الله ،</w:t>
      </w:r>
    </w:p>
    <w:p>
      <w:pPr>
        <w:pStyle w:val="BookText"/>
        <w:rPr/>
      </w:pPr>
      <w:r>
        <w:rPr>
          <w:rFonts w:ascii="Amiri" w:hAnsi="Amiri" w:eastAsia="Amiri" w:cs="Amiri"/>
          <w:color w:val="111111"/>
          <w:sz w:val="28"/>
          <w:sz w:val="28"/>
          <w:szCs w:val="28"/>
          <w:rtl w:val="true"/>
          <w:lang w:bidi="ar-SA"/>
        </w:rPr>
        <w:t>وقد قدمنا مايدل على ذلك في حرف الفاء</w:t>
      </w:r>
      <w:r>
        <w:rPr>
          <w:rStyle w:val="FootnoteAnchor"/>
          <w:rtl w:val="true"/>
        </w:rPr>
        <w:footnoteReference w:id="1421"/>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بذلك فرجه أيضاً، ويكون الكلام تعليلا للأمر بالإكثار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بذلك نفس هذا الدعاء ، يعني أن يحصل الفرج لكم بالدعاء لتعجيل فرجي وظهوري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بذلك الإكثار، يعني أنه يحصل الفرج في أمركم بإكثار كم من الدعاء بتعجيل فرجي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اختلج بالبال من وجوه الإحتمال في هذا المقال، والله تعالى هو العالم بخفيات الأمور وحقاًئق الأحوال، ويقرب الإحتمالين الأخيرين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الإشارة إلى البعيد غالبا، كما تبين في علم النحو،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ويؤيّدهما أيضاً ما سيأتي إن شاء الله تعالى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يدعون للداعي لاخيه المؤمن في غيبته بما يدعو به لأخيه أضعافا مضاعفة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وبعض آخر فيه أيضاً دلالة على المقصود، ونيل الفرج بالدعاء لفرجه المسعود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حصول الفرج للداعي بهذا الدعاء؟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الفرج بسبب هذا الدعاء يقع للداعي بأحد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يبلغ بمأموله وما يهتم بحصوله من الأمور الدنيوية أو غيرها ببركة دعائه المولاه، فإنّه الوسيلة لکلّ خير وصلاح، والداعي لمن يدعو له بالفرج والفلاح</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يعطيه الله بدل ما يرجوه عندما يسأله ويدعوه، بحيث يدفع عنه الحاجة والهموم، ويكشف عنه الشدة والغموم، ببركة دعائه لفرج مولاه المظلوم </w:t>
      </w:r>
      <w:bookmarkStart w:id="598" w:name="pg15432_172236"/>
    </w:p>
    <w:p>
      <w:pPr>
        <w:pStyle w:val="BookText"/>
        <w:rPr/>
      </w:pPr>
      <w:bookmarkEnd w:id="598"/>
      <w:r>
        <w:rPr>
          <w:rFonts w:ascii="IRNazanin" w:hAnsi="IRNazanin" w:eastAsia="IRNazanin"/>
          <w:color w:val="111111"/>
          <w:sz w:val="28"/>
          <w:sz w:val="28"/>
          <w:szCs w:val="28"/>
          <w:rtl w:val="true"/>
          <w:lang w:bidi="fa-IR"/>
        </w:rPr>
        <w:t>فإنّ إعانة المظلوم يصير سبباً لإعانة الله تعالى كما يأتي تفصيله إن شاء الله تعالی</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يمنحه الله تعالى الصبر على النوائب والسرور في کلّ ما يصيبه من الشدائد والمصائب، ويلين له الصبر في البعد على المقصود کما ألان الحديد لداود، هذا كله إذا لم تقتض الحكمة الإلهية وقوع الفرج بالكلية بظهور صاحب الدعوة النبوية والصولة الحيدرية، والشجاعة الحسينيّة،</w:t>
      </w:r>
    </w:p>
    <w:p>
      <w:pPr>
        <w:pStyle w:val="BookText"/>
        <w:rPr/>
      </w:pPr>
      <w:r>
        <w:rPr>
          <w:rFonts w:ascii="Amiri" w:hAnsi="Amiri" w:eastAsia="Amiri" w:cs="Amiri"/>
          <w:color w:val="111111"/>
          <w:sz w:val="28"/>
          <w:sz w:val="28"/>
          <w:szCs w:val="28"/>
          <w:rtl w:val="true"/>
          <w:lang w:bidi="ar-SA"/>
        </w:rPr>
        <w:t>وأما إن وقع الفرج المأمول، فهو نهاية 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كون هذا الأمر للإستحباب، إذ لم أقف على من أفتى بالوجوب من الأصحاب، ويشهد له التعليل المذكور بعده أيضاً، مضافاً إلى كثرة ورود الأمر في أحاديثهم للإستحباب، ومضافة إلى أنه لو كان واجبا لعرفه أكثر أهل الإيمان، بل جميعهم لعموم الابتلاء به ، كمايعرفون سائر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ورود الأمر بلفظ الإكثار أيضاً دلالة على ما هو المختار، والله تعالى هو الهادي، وهو حسبي ونعم الوكيل</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6867092_2142443653"/>
      <w:bookmarkStart w:id="600" w:name="_Toc227"/>
      <w:bookmarkEnd w:id="599"/>
      <w:r>
        <w:rPr>
          <w:rtl w:val="true"/>
        </w:rPr>
        <w:t xml:space="preserve">المكرمة الثانية </w:t>
      </w:r>
      <w:r>
        <w:rPr>
          <w:rtl w:val="true"/>
        </w:rPr>
        <w:t xml:space="preserve">: </w:t>
      </w:r>
      <w:r>
        <w:rPr>
          <w:rtl w:val="true"/>
        </w:rPr>
        <w:t>أنّه يوجب زيادة النعم</w:t>
      </w:r>
      <w:bookmarkEnd w:id="600"/>
    </w:p>
    <w:p>
      <w:pPr>
        <w:pStyle w:val="BookText"/>
        <w:rPr/>
      </w:pPr>
      <w:r>
        <w:rPr>
          <w:rFonts w:ascii="Amiri" w:hAnsi="Amiri" w:eastAsia="Amiri" w:cs="Amiri"/>
          <w:color w:val="111111"/>
          <w:sz w:val="28"/>
          <w:sz w:val="28"/>
          <w:szCs w:val="28"/>
          <w:rtl w:val="true"/>
          <w:lang w:bidi="ar-SA"/>
        </w:rPr>
        <w:t xml:space="preserve">والكلام في تحقيق هذا المرام يقع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وجوده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شكر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شكر النعمة سبب للمزيد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الدعاء من أقسام الشكر، والإشارة إلى سائر أقسامه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فيدل عليه العقل والنقل، 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ريب في أن أعظم النعم الإلهية ما يكون سبباً للفوز بمعرفة المعارف الربّانية، والعلوم النافعة، ولنیل الدرجات الرفيعة والنعم الأبدية الأخروية وغيرها ممّا لا يخفى على ذي مسكة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الإمام الّذي به يعرف الله ويعبد ، وبه يصل العبد إلى مايهواه من </w:t>
      </w:r>
    </w:p>
    <w:p>
      <w:pPr>
        <w:pStyle w:val="BookText"/>
        <w:rPr/>
      </w:pPr>
      <w:r>
        <w:rPr>
          <w:rFonts w:ascii="Amiri" w:hAnsi="Amiri" w:eastAsia="Amiri" w:cs="Amiri"/>
          <w:color w:val="111111"/>
          <w:sz w:val="28"/>
          <w:sz w:val="28"/>
          <w:szCs w:val="28"/>
          <w:rtl w:val="true"/>
          <w:lang w:bidi="ar-SA"/>
        </w:rPr>
        <w:t xml:space="preserve">المقامات العليّة والمواهب السنية كما ورد في روايات كثيرة، أوردنا بعضها في الباب الأول من هذا الكتاب، وفيه كفاية الأولي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فروايات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أمیرالمؤمنین علیه السلام، في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النعمة التي أنعم الله بها على عباده، وبنا يفوز من فاز يوم القيامة </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وروي في غاية المرام عن تفسيري العياشي والقمي</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ما في غاية المرام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أمیرالمؤمنین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النعيم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 xml:space="preserve">وفي حديث آخر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428"/>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نعيم المؤمن وعلقم الكافر </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الحنظل، وكون وجود الإمام كذلك بزعم الكافر لانزجاره عنه بسبب كفره، أو المراد بيان حالهما يوم القيامة ، فإن المؤمن يتنعم بأنواع النعم الأبدية لأجلّ إيمانه بالأئمة علیهم السلام ، والكافر يعذب بأنواع العقوبات الدائمة بسبب كفره بهم صلوات الله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مجمع البيان عن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أهل البيت النعيم الّذي أنعم الله بنا على العباد، وبنا ائتلفوا بعد أن </w:t>
      </w:r>
    </w:p>
    <w:p>
      <w:pPr>
        <w:pStyle w:val="BookText"/>
        <w:rPr/>
      </w:pPr>
      <w:r>
        <w:rPr>
          <w:rFonts w:ascii="IRNazanin" w:hAnsi="IRNazanin" w:eastAsia="IRNazanin"/>
          <w:color w:val="111111"/>
          <w:sz w:val="28"/>
          <w:sz w:val="28"/>
          <w:szCs w:val="28"/>
          <w:rtl w:val="true"/>
          <w:lang w:bidi="fa-IR"/>
        </w:rPr>
        <w:t xml:space="preserve">كانوا مختلفين، وبنا الف الله بين قلوبهم وجعلهم إخوانا بعد أن كانوا أعداء وبنا هداهم الله للإسلام، وهي النعمة التي لا تنقطع، والله سائلهم عن حقّ النعيم الّذي أنعم الله به عليهم، وهو النبیّ صلی الله علیه وآله وسلم وعترته </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كفاية الأثر، وكمال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باسنادهما عن محمّد بن زياد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موسی بن جعفر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الإمام الظاهر، والباطنة الإمام الغائب،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في الأئمة من يغيب؟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يغيب عن أبصار الناس شخصه، ولا يغيب عن قلوب المؤمنين ذكره، وهو الثاني عشر منا يسهل الله تعالى له کلّ عسير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ويذلل له کلّ صعب، ويظهر له کنوز الارض ويقرب له كل بعيد، ويبير </w:t>
      </w:r>
      <w:r>
        <w:rPr>
          <w:rStyle w:val="FootnoteAnchor"/>
          <w:rtl w:val="true"/>
        </w:rPr>
        <w:footnoteReference w:id="1432"/>
      </w:r>
      <w:r>
        <w:rPr>
          <w:rFonts w:ascii="IRNazanin" w:hAnsi="IRNazanin" w:eastAsia="IRNazanin"/>
          <w:color w:val="111111"/>
          <w:sz w:val="28"/>
          <w:sz w:val="28"/>
          <w:szCs w:val="28"/>
          <w:rtl w:val="true"/>
          <w:lang w:bidi="fa-IR"/>
        </w:rPr>
        <w:t>به کلّ جبار عنيد، ويهلك على يده کلّ شيطان مريد، ذلك ابن سیّدة الإماء، الّذي يخفى على الناس ولادته، ولا يحل لهم تسميته حتّی يظهره الله، فيملأ به الأرض قسطا وعدلا كما ملئت جوراً وظلماً</w:t>
      </w:r>
      <w:r>
        <w:rPr>
          <w:rFonts w:eastAsia="IRNazanin" w:cs="IRNazanin"/>
          <w:color w:val="111111"/>
          <w:sz w:val="28"/>
          <w:szCs w:val="28"/>
          <w:rtl w:val="true"/>
          <w:lang w:bidi="fa-IR"/>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وجوب شكر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مضافاً إلى حكم العقل السليم قوله تعالى في 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في سورة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َاشْكُرُوا لِلَّهِ إِنْ كُنْتُمْ إِيَّاهُ تَعْبُدُونَ</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وَاشْكُرُوا نِعْمَتَ اللَّهِ إِنْ كُنْتُمْ إِيَّاهُ تَعْبُدُونَ</w:t>
      </w:r>
      <w:r>
        <w:rPr>
          <w:rFonts w:eastAsia="Amiri" w:cs="Amiri" w:ascii="Amiri" w:hAnsi="Amiri"/>
          <w:color w:val="111111"/>
          <w:sz w:val="28"/>
          <w:szCs w:val="28"/>
          <w:rtl w:val="true"/>
          <w:lang w:bidi="ar-SA"/>
        </w:rPr>
        <w:t>»</w:t>
      </w:r>
      <w:r>
        <w:rPr>
          <w:rStyle w:val="FootnoteAnchor"/>
          <w:rtl w:val="true"/>
        </w:rPr>
        <w:footnoteReference w:id="143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وَاشْكُرُوا لَهُ إِلَيْهِ تُرْجَعُونَ</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الشريفة، وفيما ذكرناه كفاية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كون الشكر سببا للمزيد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مضافاً إلى الآية الشريفة الأخبار الكثيرة المتواترة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کالصحيح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فتح الله على عبد باب شكر فخزن عنه باب الزيادة </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في التوراة أشكر من أنعم عليك، وأنعم على من شكرك ، فإنّه لا زوال للنعماء إذا شكرت، ولا بقاء لها إذا كفرت، الشكر زيادة في النعم وأمان من الغير </w:t>
      </w:r>
      <w:r>
        <w:rPr>
          <w:rFonts w:eastAsia="IRNazanin" w:cs="IRNazanin"/>
          <w:color w:val="111111"/>
          <w:sz w:val="28"/>
          <w:szCs w:val="28"/>
          <w:rtl w:val="true"/>
          <w:lang w:bidi="fa-IR"/>
        </w:rPr>
        <w:t xml:space="preserve">). </w:t>
      </w:r>
      <w:r>
        <w:rPr>
          <w:rStyle w:val="FootnoteAnchor"/>
          <w:rtl w:val="true"/>
        </w:rPr>
        <w:footnoteReference w:id="1440"/>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معاوية بن وهب،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الشكر أعطي الزيادة، يقول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 xml:space="preserve">المقام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الشکر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الشكر هو مقابلة الإحسان بالإحسان، والكفر هو مقابلة الإحسان بالإساءة، وهذا التعريف ممّا ألهمت بفضل الله تعالى وكرمه، وإليه يرجع جميع ما قيل في تعريف الشكر، ويرجع إليه کلّ ما ورد في الروايات من أقسامه ، ويرشد إليه الممارسة والتأمل التام في الآيات والأخبار المروية عن الأئمة الكرام، عليهم الصلاة والسلام، کالأخبار الواردة في أن المؤمن مكفر، وأن أشكر الخلق لله أشكرهم للناس </w:t>
      </w:r>
      <w:r>
        <w:rPr>
          <w:rStyle w:val="FootnoteAnchor"/>
          <w:rtl w:val="true"/>
        </w:rPr>
        <w:footnoteReference w:id="1443"/>
      </w:r>
      <w:r>
        <w:rPr>
          <w:rFonts w:ascii="Amiri" w:hAnsi="Amiri" w:eastAsia="Amiri" w:cs="Amiri"/>
          <w:color w:val="111111"/>
          <w:sz w:val="28"/>
          <w:sz w:val="28"/>
          <w:szCs w:val="28"/>
          <w:rtl w:val="true"/>
          <w:lang w:bidi="ar-SA"/>
        </w:rPr>
        <w:t xml:space="preserve">، وغيرها، فنسبة الشكر إلى الله تعالى حقيقة، كما أن نسبته إلى الخلق أيضاً 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التعريف أسد وأخصر ممّا قيل في تعريف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صرف العبد جميع ما أنعم الله به عليه فيما خلق لأجله،</w:t>
      </w:r>
    </w:p>
    <w:p>
      <w:pPr>
        <w:pStyle w:val="BookText"/>
        <w:rPr/>
      </w:pPr>
      <w:r>
        <w:rPr>
          <w:rFonts w:ascii="Amiri" w:hAnsi="Amiri" w:eastAsia="Amiri" w:cs="Amiri"/>
          <w:color w:val="111111"/>
          <w:sz w:val="28"/>
          <w:sz w:val="28"/>
          <w:szCs w:val="28"/>
          <w:rtl w:val="true"/>
          <w:lang w:bidi="ar-SA"/>
        </w:rPr>
        <w:t xml:space="preserve">لأن ما ذكرته يشمل شكر الخالق والخلق جميعاً،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أقسام الشكر، وأن الدعاء شكر لنعمة وجود الإمام صلوات الله عليه ، إذا علمت أن الشكر مقابلة النعمة بالإحسان، فلا يخفى عليك أن له أفرادا كثيرة بالوجدان، وأصولها شكر الجنان، وشكر اللسان، وشكر الأركان أعني جوارح الإنسان، وسایر ما يتعلق به بکلّ 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يحصل بعرفان النعمة، ومعرفة أنها من الله عز اسمه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روي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أنعم الله عليه بنعمة فعرفها بقلبه </w:t>
      </w:r>
      <w:r>
        <w:rPr>
          <w:rStyle w:val="FootnoteAnchor"/>
          <w:rtl w:val="true"/>
        </w:rPr>
        <w:footnoteReference w:id="1444"/>
      </w:r>
      <w:r>
        <w:rPr>
          <w:rFonts w:ascii="Amiri" w:hAnsi="Amiri" w:eastAsia="Amiri" w:cs="Amiri"/>
          <w:color w:val="111111"/>
          <w:sz w:val="28"/>
          <w:sz w:val="28"/>
          <w:szCs w:val="28"/>
          <w:rtl w:val="true"/>
          <w:lang w:bidi="ar-SA"/>
        </w:rPr>
        <w:t>فقد أدى شكرها</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 تلك المعرفة قصد تعظيم النعمة، وإظهار هذا القصد بما يترتب عليه من الآثار اللسانية، والأعمال البدنية، اللتين هما القسم الثاني والثالث من أقسام شكر النعمة،</w:t>
      </w:r>
    </w:p>
    <w:p>
      <w:pPr>
        <w:pStyle w:val="BookText"/>
        <w:rPr/>
      </w:pPr>
      <w:r>
        <w:rPr>
          <w:rFonts w:ascii="Amiri" w:hAnsi="Amiri" w:eastAsia="Amiri" w:cs="Amiri"/>
          <w:color w:val="111111"/>
          <w:sz w:val="28"/>
          <w:sz w:val="28"/>
          <w:szCs w:val="28"/>
          <w:rtl w:val="true"/>
          <w:lang w:bidi="ar-SA"/>
        </w:rPr>
        <w:t xml:space="preserve">فمن الآثار اللسانية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التحميد والثناء ، ومنها التحديث بالنعمة، ومنها الدعاء البقاء تلك النعمة، ومن الآثار 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الإجتهاد في الطاعة والعبادة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وسلم عند عائشة ليلتها،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تتعب نفسك وقد غفر الله لك ما تقدم من ذنبك وما تأخر؟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ألا أكون عبدا شكوراً </w:t>
      </w:r>
      <w:r>
        <w:rPr>
          <w:rFonts w:eastAsia="IRNazanin" w:cs="IRNazanin"/>
          <w:color w:val="111111"/>
          <w:sz w:val="28"/>
          <w:szCs w:val="28"/>
          <w:rtl w:val="true"/>
          <w:lang w:bidi="fa-IR"/>
        </w:rPr>
        <w:t xml:space="preserve">. </w:t>
      </w:r>
      <w:r>
        <w:rPr>
          <w:rStyle w:val="FootnoteAnchor"/>
          <w:rtl w:val="true"/>
        </w:rPr>
        <w:footnoteReference w:id="144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النعمة اجتناب المحارم، وتمام الشكر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الحديث أن أصل الشكر يحصل باجتناب المحارم والتحميد باللسان يكمله، والله العالم، ومن الآثار البدنية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المال في سبيل الله ، كما يدل عليه بعض الأخبار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النعمة، كأخذ كسرة الخبز من الأرض وأكلها، إلى غير ذلك ممّا لا يخفى على العارف السالك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ما ذكرناه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وجود مولانا الحجّة صلوات الله عليه من أعظم نعم الله علينا، كما أثبتنا وبيّنّا، ومعرفتنا به نعمة عظيمة أخرى، بل هي نعمة لا تقاس بها نعمة، لأنها الجزء الأخير للإيمان، الّذي يقال فيه إنّه العلة التامة، وقد بينا أن جميع النعم الظاهرة والباطنة إنما هي من فروع تلك النعمة السنية، أعني وجود الإمام، فوجب علينا الإهتمام في أداء شكر هذه النعمة أشد الاهتمام، حتّی نفوز بازدياد أنواع النعم الجسام،</w:t>
      </w:r>
    </w:p>
    <w:p>
      <w:pPr>
        <w:pStyle w:val="BookText"/>
        <w:rPr/>
      </w:pPr>
      <w:r>
        <w:rPr>
          <w:rFonts w:ascii="Amiri" w:hAnsi="Amiri" w:eastAsia="Amiri" w:cs="Amiri"/>
          <w:color w:val="111111"/>
          <w:sz w:val="28"/>
          <w:sz w:val="28"/>
          <w:szCs w:val="28"/>
          <w:rtl w:val="true"/>
          <w:lang w:bidi="ar-SA"/>
        </w:rPr>
        <w:t xml:space="preserve">لأنّ الله عزّ وجلّ وعد الإزدياد شكرا لشكر العباد، والله لا يخلف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وشكر هذه النعمة الكريمة الجسيمة على وجه يؤدي حقوقها العظيمة ممّا لا نقدر عليه بحكم العقول السليمة، ولكن القدر المقدور يحصل بعدة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القلبية بهذه النعمة البهية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فضائله، ونشر دلائله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الصدقات لسلامته، لتصير من أهل كرامته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إليه، بما يسره ویزلف لديه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معرفته من الله المتعال، لتكون من أهل الشكر والإقبال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الإهتمام له بخالص الدعاء بتعجيل الفرج وكشف البلاء،</w:t>
      </w:r>
    </w:p>
    <w:p>
      <w:pPr>
        <w:pStyle w:val="BookText"/>
        <w:rPr/>
      </w:pPr>
      <w:r>
        <w:rPr>
          <w:rFonts w:ascii="Amiri" w:hAnsi="Amiri" w:eastAsia="Amiri" w:cs="Amiri"/>
          <w:color w:val="111111"/>
          <w:sz w:val="28"/>
          <w:sz w:val="28"/>
          <w:szCs w:val="28"/>
          <w:rtl w:val="true"/>
          <w:lang w:bidi="ar-SA"/>
        </w:rPr>
        <w:t>فإن هذا أحد الأقسام لشكر النعماء ، ويشهد لذلك أمور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تعظيم له صلوات الله عليه ، كما نشاهد بالوجدان، ونرى بالعيان أن من قصد تعظيم بعض الأعيان، دعا له بشخصه، ونعته من بين الأقران، وقد </w:t>
      </w:r>
    </w:p>
    <w:p>
      <w:pPr>
        <w:pStyle w:val="BookText"/>
        <w:rPr/>
      </w:pPr>
      <w:r>
        <w:rPr>
          <w:rFonts w:ascii="Amiri" w:hAnsi="Amiri" w:eastAsia="Amiri" w:cs="Amiri"/>
          <w:color w:val="111111"/>
          <w:sz w:val="28"/>
          <w:sz w:val="28"/>
          <w:szCs w:val="28"/>
          <w:rtl w:val="true"/>
          <w:lang w:bidi="ar-SA"/>
        </w:rPr>
        <w:t xml:space="preserve">بيّنّا أن تعظيم النعمة أول أفراد الإحسان، وأن الشكر هو مقابلة الإحسان بالإحسان، فثبت ما ادعيناه بواضح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يحصل بالدعاء له صلوات الله عليه كمال الإقبال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آنفا في سابق المقال، أن أحد أقسام شكر النعمة هو الإقبال،</w:t>
      </w:r>
    </w:p>
    <w:p>
      <w:pPr>
        <w:pStyle w:val="BookText"/>
        <w:rPr/>
      </w:pPr>
      <w:r>
        <w:rPr>
          <w:rFonts w:ascii="Amiri" w:hAnsi="Amiri" w:eastAsia="Amiri" w:cs="Amiri"/>
          <w:color w:val="111111"/>
          <w:sz w:val="28"/>
          <w:sz w:val="28"/>
          <w:szCs w:val="28"/>
          <w:rtl w:val="true"/>
          <w:lang w:bidi="ar-SA"/>
        </w:rPr>
        <w:t xml:space="preserve">كما أن الإعراض عن النعمة من أقسام الكفران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من آي القرآن، قول الخالق المنّان في سورة سبأ بعد ذکر موت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لِسَبَإٍ فِي مَسْكَنِهِمْ آيَةٌ جَنَّتَانِ عَنْ يَمِينٍ وَشِمَالٍ كُلُوا مِنْ رِزْقِ رَبِّكُمْ وَاشْكُرُوا لَهُ بَلْدَةٌ طَيِّبَةٌ وَرَبٌّ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فَأَعْرَضُوا فَأَرْسَلْنَا عَلَيْهِمْ سَيْلَ الْعَرِمِ وَبَدَّلْنَاهُمْ بِجَنَّتَيْهِمْ جَنَّتَيْنِ ذَوَاتَيْ أُكُلٍ خَمْطٍ وَأَثْلٍ وَشَيْءٍ مِنْ سِدْرٍ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حيث عبر عن إعراضهم بالكفران، وجزاهم بالسخط والخذلان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بعض الكتب المعتبرة عن النبیّ صلی الله علیه وآله وسلم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آتي إليكم معروفا فكافئوه، فإن لم تجدوا فادعوا له حتّی تعلموا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قد كافأتموه </w:t>
      </w:r>
      <w:r>
        <w:rPr>
          <w:rFonts w:eastAsia="IRNazanin" w:cs="IRNazanin"/>
          <w:color w:val="111111"/>
          <w:sz w:val="28"/>
          <w:szCs w:val="28"/>
          <w:rtl w:val="true"/>
          <w:lang w:bidi="fa-IR"/>
        </w:rPr>
        <w:t xml:space="preserve">. </w:t>
      </w:r>
      <w:r>
        <w:rPr>
          <w:rStyle w:val="FootnoteAnchor"/>
          <w:rtl w:val="true"/>
        </w:rPr>
        <w:footnoteReference w:id="1449"/>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سیّد العابدين في رسالة الحقّوق،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حقّ ذي المعروف عليك، فأن تشکره، وتذكر معروفه ، وتكسبه المقالة الحسنّة، وتخلص له الدعاء فيما بينك وبين الله عزّ وجلّ، فإذا فعلت ذلك كنت قد شكرته سرا وعلانية، ثمّ إن قدرت على مكافأته يوما كافيته </w:t>
      </w:r>
      <w:r>
        <w:rPr>
          <w:rFonts w:eastAsia="IRNazanin" w:cs="IRNazanin"/>
          <w:color w:val="111111"/>
          <w:sz w:val="28"/>
          <w:szCs w:val="28"/>
          <w:rtl w:val="true"/>
          <w:lang w:bidi="fa-IR"/>
        </w:rPr>
        <w:t xml:space="preserve">. </w:t>
      </w:r>
      <w:r>
        <w:rPr>
          <w:rStyle w:val="FootnoteAnchor"/>
          <w:rtl w:val="true"/>
        </w:rPr>
        <w:footnoteReference w:id="145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بيّنّا أن الشكر العملي يحصل باستعمال العبد کلّ واحدة من نعم الله تعالى فيما خلق هذه النعمة لأجله ، وإن لم يفعل فقد قابل الإحسان بالاساءة، وهو معنى الكفران بالنعمة، ولا ريب في أن الدعاء بتعجيل فرج </w:t>
      </w:r>
      <w:r>
        <w:rPr>
          <w:rFonts w:eastAsia="IRNazanin" w:cs="IRNazanin"/>
          <w:color w:val="111111"/>
          <w:sz w:val="28"/>
          <w:szCs w:val="28"/>
          <w:rtl w:val="true"/>
          <w:lang w:bidi="fa-IR"/>
        </w:rPr>
        <w:t xml:space="preserve">. </w:t>
      </w:r>
      <w:bookmarkStart w:id="601" w:name="pg15432_172243"/>
    </w:p>
    <w:p>
      <w:pPr>
        <w:pStyle w:val="BookText"/>
        <w:rPr/>
      </w:pPr>
      <w:bookmarkEnd w:id="601"/>
      <w:r>
        <w:rPr>
          <w:rFonts w:ascii="IRNazanin" w:hAnsi="IRNazanin" w:eastAsia="IRNazanin"/>
          <w:color w:val="111111"/>
          <w:sz w:val="28"/>
          <w:sz w:val="28"/>
          <w:szCs w:val="28"/>
          <w:rtl w:val="true"/>
          <w:lang w:bidi="fa-IR"/>
        </w:rPr>
        <w:t xml:space="preserve">مولانا صاحب الزمان من جملة ماخلق لأجله اللسان، فبه يحصل شكر نعمة اللسان، فقد اتضح ما قصدناه بأبلغ بیان، ومن الله التوفيق وهو ولي الإحسان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ما ذكرناه من كون هذا الدعاء ممّا خلق لأجله اللسان الأخبار الآمرة، والدعوات الصادرة له من معادن الوحي والتبيان،</w:t>
      </w:r>
    </w:p>
    <w:p>
      <w:pPr>
        <w:pStyle w:val="BookText"/>
        <w:rPr/>
      </w:pPr>
      <w:r>
        <w:rPr>
          <w:rFonts w:ascii="IRNazanin" w:hAnsi="IRNazanin" w:eastAsia="IRNazanin"/>
          <w:color w:val="111111"/>
          <w:sz w:val="28"/>
          <w:sz w:val="28"/>
          <w:szCs w:val="28"/>
          <w:rtl w:val="true"/>
          <w:lang w:bidi="fa-IR"/>
        </w:rPr>
        <w:t xml:space="preserve">فانظر في دعاء الافتتاح لتفوز بالفيض والفلاح، وفي دعاء يوم دحو الأرض وعرفة، ليكمل لك المعرفة، ودعاء يونس بن عبدالرحمان، ودعاء العمري المروي عن صاحب الزمان، والدعاء بعد صلاة الليل، وفي حال السجود والمروي في الكافي لکلّ وقت مسعود </w:t>
      </w:r>
      <w:r>
        <w:rPr>
          <w:rStyle w:val="FootnoteAnchor"/>
          <w:rtl w:val="true"/>
        </w:rPr>
        <w:footnoteReference w:id="1451"/>
      </w:r>
      <w:r>
        <w:rPr>
          <w:rFonts w:ascii="Amiri" w:hAnsi="Amiri" w:eastAsia="Amiri" w:cs="Amiri"/>
          <w:color w:val="111111"/>
          <w:sz w:val="28"/>
          <w:sz w:val="28"/>
          <w:szCs w:val="28"/>
          <w:rtl w:val="true"/>
          <w:lang w:bidi="ar-SA"/>
        </w:rPr>
        <w:t>، ودعاء يوم الجمعة عند الرواح، وبعد الظهر والعصر والصباح</w:t>
      </w:r>
    </w:p>
    <w:p>
      <w:pPr>
        <w:pStyle w:val="BookText"/>
        <w:rPr/>
      </w:pPr>
      <w:r>
        <w:rPr>
          <w:rFonts w:ascii="Amiri" w:hAnsi="Amiri" w:eastAsia="Amiri" w:cs="Amiri"/>
          <w:color w:val="111111"/>
          <w:sz w:val="28"/>
          <w:sz w:val="28"/>
          <w:szCs w:val="28"/>
          <w:rtl w:val="true"/>
          <w:lang w:bidi="ar-SA"/>
        </w:rPr>
        <w:t xml:space="preserve">وقنوت ظهر الجمعة المروي في جمال الأسبوع بكمال العمل المشروع </w:t>
      </w:r>
      <w:r>
        <w:rPr>
          <w:rStyle w:val="FootnoteAnchor"/>
          <w:rtl w:val="true"/>
        </w:rPr>
        <w:footnoteReference w:id="1452"/>
      </w:r>
      <w:r>
        <w:rPr>
          <w:rFonts w:ascii="IRNazanin" w:hAnsi="IRNazanin" w:eastAsia="IRNazanin"/>
          <w:color w:val="111111"/>
          <w:sz w:val="28"/>
          <w:sz w:val="28"/>
          <w:szCs w:val="28"/>
          <w:rtl w:val="true"/>
          <w:lang w:bidi="fa-IR"/>
        </w:rPr>
        <w:t>ودعاء ليلة نصف شعبان، ويوم الحادي والعشرين من شهر رمضان، ودعاء مولانا الإمام موسی بن جعفر بعد صلاة عصره ويوم الجمعة بعد صلاة جعفر، وقنوت مولانا الإمام الحسن العسكري علیه السلام، الّذي أمر بقراءته شیعته الكرام، إلى غير ذلك ممّا يوجب ذكره التطويل، والإشارة كافية لأهل التحصيل،</w:t>
      </w:r>
    </w:p>
    <w:p>
      <w:pPr>
        <w:pStyle w:val="BookText"/>
        <w:rPr/>
      </w:pPr>
      <w:r>
        <w:rPr>
          <w:rFonts w:ascii="Amiri" w:hAnsi="Amiri" w:eastAsia="Amiri" w:cs="Amiri"/>
          <w:color w:val="111111"/>
          <w:sz w:val="28"/>
          <w:sz w:val="28"/>
          <w:szCs w:val="28"/>
          <w:rtl w:val="true"/>
          <w:lang w:bidi="ar-SA"/>
        </w:rPr>
        <w:t>وإن أردت في ذلك التفصيل، فسنذكر في الباب السابع ما يشفي العليل ويروي الغليل، والله المستعان وهو حسبي ونعم الوكيل</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6867094_2142443653"/>
      <w:bookmarkStart w:id="603" w:name="_Toc228"/>
      <w:bookmarkEnd w:id="602"/>
      <w:r>
        <w:rPr>
          <w:rtl w:val="true"/>
        </w:rPr>
        <w:t xml:space="preserve">المكرمة الثالثة </w:t>
      </w:r>
      <w:r>
        <w:rPr>
          <w:rtl w:val="true"/>
        </w:rPr>
        <w:t xml:space="preserve">: </w:t>
      </w:r>
      <w:r>
        <w:rPr>
          <w:rtl w:val="true"/>
        </w:rPr>
        <w:t>أنّه إظهار المحبة الباطنية</w:t>
      </w:r>
      <w:bookmarkEnd w:id="60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الحب وإن كان أمرا خفيّاً قلبياً وشيئا كامناً باطنياً، لكن له آثار ظاهرة، وفروع متكاثرة، فهو كشجرة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أغصان، ولکلّ غصن من الورد أفنان، فبعض آثاره يظهر في اللسان، وبعض في سائر جوارح الإنسان، فكما لا يمكن منع الشجر عن إبراز أزهاره لايمكن منع ذي الحب عن ظهور آثاره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ولنعم ما قال بعض أهل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هممت بكتمان الهوى نطقت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مدامعي بالّذي أخفي من الألم</w:t>
      </w:r>
    </w:p>
    <w:p>
      <w:pPr>
        <w:pStyle w:val="BookText"/>
        <w:rPr/>
      </w:pPr>
      <w:r>
        <w:rPr>
          <w:rFonts w:ascii="IRNazanin" w:hAnsi="IRNazanin" w:eastAsia="IRNazanin"/>
          <w:color w:val="111111"/>
          <w:sz w:val="28"/>
          <w:sz w:val="28"/>
          <w:szCs w:val="28"/>
          <w:rtl w:val="true"/>
          <w:lang w:bidi="fa-IR"/>
        </w:rPr>
        <w:t>فإن أبح أفتضح من غیر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كتمت فدمعي غير منكتم</w:t>
      </w:r>
    </w:p>
    <w:p>
      <w:pPr>
        <w:pStyle w:val="BookText"/>
        <w:rPr/>
      </w:pPr>
      <w:r>
        <w:rPr>
          <w:rFonts w:ascii="Amiri" w:hAnsi="Amiri" w:eastAsia="Amiri" w:cs="Amiri"/>
          <w:color w:val="111111"/>
          <w:sz w:val="28"/>
          <w:sz w:val="28"/>
          <w:szCs w:val="28"/>
          <w:rtl w:val="true"/>
          <w:lang w:bidi="ar-SA"/>
        </w:rPr>
        <w:t>لكن إلى الله أشكو ما أكابده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وجد ودمع غير منصرم</w:t>
      </w:r>
    </w:p>
    <w:p>
      <w:pPr>
        <w:pStyle w:val="BookText"/>
        <w:rPr/>
      </w:pPr>
      <w:r>
        <w:rPr>
          <w:rFonts w:ascii="Amiri" w:hAnsi="Amiri" w:eastAsia="Amiri" w:cs="Amiri"/>
          <w:color w:val="111111"/>
          <w:sz w:val="28"/>
          <w:sz w:val="28"/>
          <w:szCs w:val="28"/>
          <w:rtl w:val="true"/>
          <w:lang w:bidi="ar-SA"/>
        </w:rPr>
        <w:t>فكما أنه كلما ازداد الشجر نموّاً، زداد إزهاره، كذلك كلما ازداد الحب قوة ازداد آثاره، فمن آثاره في العين إسبال الدموع وهجران الهجوع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بعض أهل الاشتياق، في آثار حال الفراق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عينا في الفراق بكت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في عيني دما لا يجمد</w:t>
      </w:r>
    </w:p>
    <w:p>
      <w:pPr>
        <w:pStyle w:val="BookText"/>
        <w:rPr/>
      </w:pPr>
      <w:r>
        <w:rPr>
          <w:rFonts w:ascii="Amiri" w:hAnsi="Amiri" w:eastAsia="Amiri" w:cs="Amiri"/>
          <w:color w:val="111111"/>
          <w:sz w:val="28"/>
          <w:sz w:val="28"/>
          <w:szCs w:val="28"/>
          <w:rtl w:val="true"/>
          <w:lang w:bidi="ar-SA"/>
        </w:rPr>
        <w:t xml:space="preserve">ومن قصيدة لابي العباس المبرد صدره يناسب هذا المقال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بكيت حتّی بکی من رحمتي الطلل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بكائي بكت أعدائي إذ رحلوا</w:t>
      </w:r>
    </w:p>
    <w:p>
      <w:pPr>
        <w:pStyle w:val="BookText"/>
        <w:rPr/>
      </w:pPr>
      <w:r>
        <w:rPr>
          <w:rFonts w:ascii="IRNazanin" w:hAnsi="IRNazanin" w:eastAsia="IRNazanin"/>
          <w:color w:val="111111"/>
          <w:sz w:val="28"/>
          <w:sz w:val="28"/>
          <w:szCs w:val="28"/>
          <w:rtl w:val="true"/>
          <w:lang w:bidi="fa-IR"/>
        </w:rPr>
        <w:t xml:space="preserve">ومن آثار الحب في اللسان ذكر المحبوب في کلّ مكان وزمان، بکلّ بيان وبأي عنوان، وحسبك شاهداً في التبيان ، وناطقاً بالبرهان، قول الخالق المنّان في الحديث القدسي لموسی بن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ذكري حسن على کلّ حال</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حال أهل الحال والإقبال، وقد قال الله عزّ وجلّ في أحسن الأقوال في التصريح بهذا المقال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آثار كمال الشوق إلى محبوبهم، ومن الآثار اللسانية أيضاً ذکر فضائل المحبوب و محاسنه بکلّ نحو مطلوب، ولهذا ورد في فضل إنشاء الأسعار في مدح الأئمة الأطهار عدة من الأخبار،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ونذكر هنا حدیثاً واحداً من تلك الأخبار، وفيه كفاية لأهل الاعتبار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روي في الوسائل والبحار ، عن ثامن الائمة الأبرار صلوات الله عليهم ما دام الليل والنهار،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قال فينا مؤمن شعراً يمدحنا به إلا بنى الله تعالی له مدينة في الجنّة أوسع من الدنيا سبع مرات، يزوره فيها کلّ ملك مقرّب، وکلّ نبیّ مرسل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ومن الآثار اللسانية أيضاً الدعاء للمحبوب بکلّ شيء 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جبليات ذوي العقول، ولا ينكره إلا 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رجحان إظهار الحبّ باللسان، بل كونه من جملة الأركان، جعله ثاني أركان الإيمان، مع أن حقيقة الإيمان هو الإذعان، وهو أمر خفي في الجنان، كما دل عليه القرآن،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 xml:space="preserve">وقال سبحانة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فالإيمان في الحقّيقة ليس إلا حب الله، وحب رسوله وحب وليه، ومع ذلك لا يترتب آثار ما في الجنان إلا بإظهاره باللسان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من هذا البيان أن الدعاء لفرج مولانا صاحب الزمان صلوات الله علیه کاشف عن حقيقة الإيمان، وهذا واضح عند أهل الإيقان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عليه أيضاً ما ذكرناه في فضل مدح الأئمة الأطهار علیهم السلام ، بإنشاء الأشعار، وكذا ما ورد في فضل ذكر فضائلهم للعباد، فإنّه إظهار للحب المكنون في الفؤاد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أيضاً ما ورد في فضيلة حب أمیر المؤمنین علیه السلام باللسان، فإنّه المراد به إظهار الحب القلبي باللسان، بکلّ بيان وبأي عنوان، ولا ريب في كون الدعاء بتعجیل فرج صاحب الزمان من المصادیق القطعية لهذا العنوان، وسيأتي لهذا المطلب مزيد شرح وبيان في أن من فوائده الفوز بثواب أهل الرضوان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ولنعم ما قاله بعض أهل العرفان، فيما يناسب هذا العنوان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عباراتنا شتی وحسنك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إلى ذاك الجمال يشير</w:t>
      </w:r>
    </w:p>
    <w:p>
      <w:pPr>
        <w:pStyle w:val="BookText"/>
        <w:rPr/>
      </w:pPr>
      <w:r>
        <w:rPr>
          <w:rFonts w:ascii="Amiri" w:hAnsi="Amiri" w:eastAsia="Amiri" w:cs="Amiri"/>
          <w:color w:val="111111"/>
          <w:sz w:val="28"/>
          <w:sz w:val="28"/>
          <w:szCs w:val="28"/>
          <w:rtl w:val="true"/>
          <w:lang w:bidi="ar-SA"/>
        </w:rPr>
        <w:t xml:space="preserve">المراد أنه واحد الخلايق في جهات الحسن لا قصر جهات حسنه على جهة واحدة فافهم واغتنم هذه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أيضاً على فضل إظهار الحب باللسان ما ورد في آداب معاشرة الإخوان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 أبي عبدالله علیه السلام أنه قال لهشام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أحببت رجلا فأخبره بذلك، فإنّه أثبت للمودة بينكما </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صحیح باصطلاح القدماء، عن نصر بن قابوس الجليل رضي الله تعالى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أحببت أحدا من إخوانك فأعلمه ذلك، فإن إبراهيم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تُحْيِي الْمَوْتَى قَالَ أَوَلَمْ تُؤْمِنْ قَالَ بَلَى وَلَكِنْ لِيَطْمَئِنَّ قَلْبِي </w:t>
      </w:r>
      <w:r>
        <w:rPr>
          <w:rFonts w:eastAsia="Amiri" w:cs="Amiri" w:ascii="Amiri" w:hAnsi="Amiri"/>
          <w:color w:val="111111"/>
          <w:sz w:val="28"/>
          <w:szCs w:val="28"/>
          <w:rtl w:val="true"/>
          <w:lang w:bidi="ar-SA"/>
        </w:rPr>
        <w:t>»</w:t>
      </w:r>
      <w:r>
        <w:rPr>
          <w:rStyle w:val="FootnoteAnchor"/>
          <w:rtl w:val="true"/>
        </w:rPr>
        <w:footnoteReference w:id="1459"/>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في شرح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ينطبق أشدّ انطباق على ما روي في العيون في تفسير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بها ليطمئن قلبي على الخلة، فارجع إليه تفهم</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بالإعلام، كلما دل على حبك لاخيك من أهل الإسلام، لا خصوص إخبارك إياه بهذا المرام، ويشهد لذلك أن إبراهيم علیه السلام جعل إجابة دعوته علامة خلة الملك العلام، كما لا يخفى على ذوي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فالإهتمام في الدعاء بتعجیل فرج الإمام إظهار لحبك له على النحو التمام وهو يوجب شدة حبه لك من بين الأنام، بل يوجب حب آبائه الكرام،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الدعاء له إظهار للحب بجميعهم علیهم السلام ، فيكون باعثا لثبات حبهم لك، بمقتضى الصحيح السابق المروي عن الصادق عليه الصلاة والسلام ولو لم يكن غير هذه المكرمة في هذا المقام لكفى في مراتب الفضل والإنعام</w:t>
      </w:r>
      <w:r>
        <w:rPr>
          <w:rFonts w:eastAsia="IRNazanin" w:cs="IRNazanin"/>
          <w:color w:val="111111"/>
          <w:sz w:val="28"/>
          <w:szCs w:val="28"/>
          <w:rtl w:val="true"/>
          <w:lang w:bidi="fa-IR"/>
        </w:rPr>
        <w:t xml:space="preserve">. </w:t>
      </w:r>
      <w:bookmarkStart w:id="604" w:name="pg15432_172247"/>
    </w:p>
    <w:p>
      <w:pPr>
        <w:pStyle w:val="Heading3"/>
        <w:numPr>
          <w:ilvl w:val="2"/>
          <w:numId w:val="1"/>
        </w:numPr>
        <w:rPr/>
      </w:pPr>
      <w:bookmarkStart w:id="605" w:name="__RefHeading___Toc6867096_2142443653"/>
      <w:bookmarkStart w:id="606" w:name="_Toc229"/>
      <w:bookmarkEnd w:id="604"/>
      <w:bookmarkEnd w:id="605"/>
      <w:r>
        <w:rPr>
          <w:rtl w:val="true"/>
        </w:rPr>
        <w:t xml:space="preserve">المكرمة الرابعة </w:t>
      </w:r>
      <w:r>
        <w:rPr>
          <w:rtl w:val="true"/>
        </w:rPr>
        <w:t xml:space="preserve">: </w:t>
      </w:r>
      <w:r>
        <w:rPr>
          <w:rtl w:val="true"/>
        </w:rPr>
        <w:t>أنه علامة الانتظار</w:t>
      </w:r>
      <w:bookmarkEnd w:id="606"/>
    </w:p>
    <w:p>
      <w:pPr>
        <w:pStyle w:val="BookText"/>
        <w:rPr/>
      </w:pPr>
      <w:r>
        <w:rPr>
          <w:rFonts w:ascii="Amiri" w:hAnsi="Amiri" w:eastAsia="Amiri" w:cs="Amiri"/>
          <w:color w:val="111111"/>
          <w:sz w:val="28"/>
          <w:sz w:val="28"/>
          <w:szCs w:val="28"/>
          <w:rtl w:val="true"/>
          <w:lang w:bidi="ar-SA"/>
        </w:rPr>
        <w:t>أنه علامة الانتظار المأمور به في كثير من الأخبار،</w:t>
      </w:r>
    </w:p>
    <w:p>
      <w:pPr>
        <w:pStyle w:val="BookText"/>
        <w:rPr/>
      </w:pPr>
      <w:r>
        <w:rPr>
          <w:rFonts w:ascii="IRNazanin" w:hAnsi="IRNazanin" w:eastAsia="IRNazanin"/>
          <w:color w:val="111111"/>
          <w:sz w:val="28"/>
          <w:sz w:val="28"/>
          <w:szCs w:val="28"/>
          <w:rtl w:val="true"/>
          <w:lang w:bidi="fa-IR"/>
        </w:rPr>
        <w:t>وسيأتي في الباب الثامن ما يترتب عليه من الآثار إن شاء الله تعالی</w:t>
      </w:r>
      <w:r>
        <w:rPr>
          <w:rFonts w:eastAsia="IRNazanin" w:cs="IRNazanin"/>
          <w:color w:val="111111"/>
          <w:sz w:val="28"/>
          <w:szCs w:val="28"/>
          <w:rtl w:val="true"/>
          <w:lang w:bidi="fa-IR"/>
        </w:rPr>
        <w:t>.</w:t>
      </w:r>
    </w:p>
    <w:p>
      <w:pPr>
        <w:pStyle w:val="Heading3"/>
        <w:numPr>
          <w:ilvl w:val="2"/>
          <w:numId w:val="1"/>
        </w:numPr>
        <w:rPr/>
      </w:pPr>
      <w:bookmarkStart w:id="607" w:name="__RefHeading___Toc6867098_2142443653"/>
      <w:bookmarkStart w:id="608" w:name="_Toc230"/>
      <w:bookmarkEnd w:id="607"/>
      <w:r>
        <w:rPr>
          <w:rtl w:val="true"/>
        </w:rPr>
        <w:t xml:space="preserve">المكرمة الخامسة </w:t>
      </w:r>
      <w:r>
        <w:rPr>
          <w:rtl w:val="true"/>
        </w:rPr>
        <w:t xml:space="preserve">: </w:t>
      </w:r>
      <w:r>
        <w:rPr>
          <w:rtl w:val="true"/>
        </w:rPr>
        <w:t>أنه إحياء أمر الأئمة الطاهرين علیهم السلام</w:t>
      </w:r>
      <w:bookmarkEnd w:id="608"/>
    </w:p>
    <w:p>
      <w:pPr>
        <w:pStyle w:val="BookText"/>
        <w:rPr/>
      </w:pPr>
      <w:r>
        <w:rPr>
          <w:rFonts w:ascii="IRNazanin" w:hAnsi="IRNazanin" w:eastAsia="IRNazanin"/>
          <w:color w:val="111111"/>
          <w:sz w:val="28"/>
          <w:sz w:val="28"/>
          <w:szCs w:val="28"/>
          <w:rtl w:val="true"/>
          <w:lang w:bidi="fa-IR"/>
        </w:rPr>
        <w:t>أنه إحياء أمر الأئمة الطاهرين علیهم السلام ، وهذا كاف في ترغيب أهل اليقين،</w:t>
      </w:r>
    </w:p>
    <w:p>
      <w:pPr>
        <w:pStyle w:val="BookText"/>
        <w:rPr/>
      </w:pPr>
      <w:r>
        <w:rPr>
          <w:rFonts w:ascii="IRNazanin" w:hAnsi="IRNazanin" w:eastAsia="IRNazanin"/>
          <w:color w:val="111111"/>
          <w:sz w:val="28"/>
          <w:sz w:val="28"/>
          <w:szCs w:val="28"/>
          <w:rtl w:val="true"/>
          <w:lang w:bidi="fa-IR"/>
        </w:rPr>
        <w:t xml:space="preserve">وما يدل من طريق المنقول، مضافاً إلى إتفاق ذوي العقول، على حسن هذا العمل المقبول، روایات عديدة عن آل الرسول صلی الله علیه وآله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خيثمة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أبي جعفر علیه السلام أودعه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خيثمة، أبلغ من ترى من موالينا السلام وأوصهم بتقوى الله العظيم وأن يعود غنيهم على فقيرهم وقويهم على ضعيفهم، وأن يشهد حيهم جنازة ميتهم وأن يتلاقوا في بيوتهم، فإن لقيا </w:t>
      </w:r>
      <w:r>
        <w:rPr>
          <w:rStyle w:val="FootnoteAnchor"/>
          <w:rtl w:val="true"/>
        </w:rPr>
        <w:footnoteReference w:id="1462"/>
      </w:r>
      <w:r>
        <w:rPr>
          <w:rFonts w:ascii="Amiri" w:hAnsi="Amiri" w:eastAsia="Amiri" w:cs="Amiri"/>
          <w:color w:val="111111"/>
          <w:sz w:val="28"/>
          <w:sz w:val="28"/>
          <w:szCs w:val="28"/>
          <w:rtl w:val="true"/>
          <w:lang w:bidi="ar-SA"/>
        </w:rPr>
        <w:t>بعضهم بعضا حياة لامرنا، رحم الله عبدا أحيا أمرنا، يا خيثمة، أبلغ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نغني عنهم من الله شيئا إلا بعمل، وأنهم لن ينالوا ولايتنا إلا بالورع، وأن أشد الناس حسرة يوم القيامة من وصف عدلا ثمّ خالفه إلى غيره </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في عاشر البحار، عن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جلس مجلسا يحيى فيه أمرنا، لم يمت قلبه يوم تموت القلوب </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في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تلاقوا، وتحادثوا العلم فإن بالحديث تجلى القلوب الرائنة، وبالحديث إحياء أمرنا، فرحم الله من أحيا أمرنا </w:t>
      </w:r>
      <w:r>
        <w:rPr>
          <w:rFonts w:eastAsia="Amiri" w:cs="Amiri" w:ascii="Amiri" w:hAnsi="Amiri"/>
          <w:color w:val="111111"/>
          <w:sz w:val="28"/>
          <w:szCs w:val="28"/>
          <w:rtl w:val="true"/>
          <w:lang w:bidi="ar-SA"/>
        </w:rPr>
        <w:t xml:space="preserve">. </w:t>
      </w:r>
      <w:r>
        <w:rPr>
          <w:rStyle w:val="FootnoteAnchor"/>
          <w:rtl w:val="true"/>
        </w:rPr>
        <w:footnoteReference w:id="1465"/>
      </w:r>
      <w:bookmarkStart w:id="609" w:name="pg15432_172248"/>
    </w:p>
    <w:p>
      <w:pPr>
        <w:pStyle w:val="Heading3"/>
        <w:numPr>
          <w:ilvl w:val="2"/>
          <w:numId w:val="1"/>
        </w:numPr>
        <w:rPr/>
      </w:pPr>
      <w:bookmarkStart w:id="610" w:name="__RefHeading___Toc6867100_2142443653"/>
      <w:bookmarkStart w:id="611" w:name="_Toc231"/>
      <w:bookmarkEnd w:id="609"/>
      <w:bookmarkEnd w:id="610"/>
      <w:r>
        <w:rPr>
          <w:rtl w:val="true"/>
        </w:rPr>
        <w:t xml:space="preserve">المكرمة السادسة </w:t>
      </w:r>
      <w:r>
        <w:rPr>
          <w:rtl w:val="true"/>
        </w:rPr>
        <w:t xml:space="preserve">: </w:t>
      </w:r>
      <w:r>
        <w:rPr>
          <w:rtl w:val="true"/>
        </w:rPr>
        <w:t>أنه سبب فزع الشيطان اللعين</w:t>
      </w:r>
      <w:bookmarkEnd w:id="611"/>
    </w:p>
    <w:p>
      <w:pPr>
        <w:pStyle w:val="BookText"/>
        <w:rPr/>
      </w:pPr>
      <w:r>
        <w:rPr>
          <w:rFonts w:ascii="Amiri" w:hAnsi="Amiri" w:eastAsia="Amiri" w:cs="Amiri"/>
          <w:color w:val="111111"/>
          <w:sz w:val="28"/>
          <w:sz w:val="28"/>
          <w:szCs w:val="28"/>
          <w:rtl w:val="true"/>
          <w:lang w:bidi="ar-SA"/>
        </w:rPr>
        <w:t xml:space="preserve">أنّه سبب فزع الشيطان اللعين، وتباعده عن الداعي بنحو اليقين، والدليل على ذلك من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ريب في أن هذا العمل الشريف عبادة نفيسة توجب كمال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والقرب إلى الله عزّ وجلّ وكلما كمل إيمان المؤمن وازداد قربه من الله عز اسمه ازداد الشيطان عنه بعداً ونفوراً، وليس ذلك إلا لميل کلّ شيء إلى ما هو من سنخه وجنسه، فكما أن الإنسان كلما كمل في مراتب العبادة والاجتهاد في الطاعة، وكسب الاخلاق الحسنة، قرب من عالم الملكوت وانكشف له ما لا ينكشف لغيره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الشياطين يحومون </w:t>
      </w:r>
      <w:r>
        <w:rPr>
          <w:rStyle w:val="FootnoteAnchor"/>
          <w:rtl w:val="true"/>
        </w:rPr>
        <w:footnoteReference w:id="1466"/>
      </w:r>
      <w:r>
        <w:rPr>
          <w:rFonts w:ascii="Amiri" w:hAnsi="Amiri" w:eastAsia="Amiri" w:cs="Amiri"/>
          <w:color w:val="111111"/>
          <w:sz w:val="28"/>
          <w:sz w:val="28"/>
          <w:szCs w:val="28"/>
          <w:rtl w:val="true"/>
          <w:lang w:bidi="ar-SA"/>
        </w:rPr>
        <w:t xml:space="preserve">على قلوب بني آدم، لنظروا إلى الملكوت </w:t>
      </w: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يبعد عن الهواجس الشيطانية، والوساوس النفسانية، والشهوات الحيوانية ويبعد عنه الشيطان المغوي، والهوى المردي، حتّی يبلغ الدرجة المذكورة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القدسي، المروي عن الصادق علیه السلام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تقرب إلي عبد بشيء أحب إلي ممّا افترضت عليه ، وإنّه ليتقرّب إلي بالنافلة حتّی أحبه، فإذا أحببته كنت سمعه الّذي يسمع به، وبصره الّذي يبصر به، ولسانه الّذي ينطق به، ويده التي يبطش بها، إن دعاني أجبته، وإن سألني أعطيته ، الخبر </w:t>
      </w:r>
      <w:r>
        <w:rPr>
          <w:rFonts w:eastAsia="IRNazanin" w:cs="IRNazanin"/>
          <w:color w:val="111111"/>
          <w:sz w:val="28"/>
          <w:szCs w:val="28"/>
          <w:rtl w:val="true"/>
          <w:lang w:bidi="fa-IR"/>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اختلج بالبال في توضيح هذا المقال وجهان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إذا بلغتلك الدرجة العليا والمرتبة القصوى لم يكن همه إلا الله تعالى، وذهل عن ما سواه، وذكر السمع والبصر واللسان من باب المثال، يعني لا يريد شيئا إلا الله ، فهو سمعه وهو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الّذي أشار إليه سیّد الساجدين ، وإمام العارفين، عليّ بن الحسين علیه السلام في المناجاة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انقطعت إليك همّتي، وانصرفت نحوك رغبتي، فأنت لا غيرك مرادي، ولك لا لسواك سهري وسهادي </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العبد إذا كان بتلك المنزلة حصل ما أراد، ولم يحجب عنه شيء، فمعنی کون الله تعالی سمعه وبصره ويده أنّه يسمع کلّ ما يمكن أن يسمع، ويبصر کلّما يمكن أن يبصر، ويفعل کلّ مايريد، فهو يسمع ما لا يسمعه غيره، ويبصر ما لا يبصره غيره ويفعل ما لا يقدر عليه غيره، وهكذا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الصفات الربّانيّة التي يعطيها الله عزّ وجلّ إيّاه حبّاً له، ولهذا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أطاع الله تعالى أطاعه کلّ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هذا المعنى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دعاني أجبته، وإن سألني أعطيته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الليالي حكي أن إبراهيم بن أدهم،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براعي غنم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شربة ماء أو من لبن؟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أيهما أحب إليك؟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فضربّ بعصاه حجراً صلداً لا صدع فيه فانبجس الماء منه ، فإذا هو أبرد من الثلج وأحلى من العسل فبقيت متعجبا،</w:t>
      </w:r>
    </w:p>
    <w:p>
      <w:pPr>
        <w:pStyle w:val="BookText"/>
        <w:rPr/>
      </w:pPr>
      <w:r>
        <w:rPr>
          <w:rFonts w:ascii="IRNazanin" w:hAnsi="IRNazanin" w:eastAsia="IRNazanin"/>
          <w:color w:val="111111"/>
          <w:sz w:val="28"/>
          <w:sz w:val="28"/>
          <w:szCs w:val="28"/>
          <w:rtl w:val="true"/>
          <w:lang w:bidi="fa-IR"/>
        </w:rPr>
        <w:t>قال الراعي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تتعجب، فإن العبد إذا أطاع مولاه أطاعه کلّ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إني بعدما ألهمت هذين الوجهين بفضل الله تعالى وإفاضته رجعت إلى شرح الأربعين للشيخ المحقق العارف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أصول الكافي للعالم الربّاني المولی صالح المازندراني </w:t>
      </w:r>
      <w:r>
        <w:rPr>
          <w:rStyle w:val="FootnoteAnchor"/>
          <w:rtl w:val="true"/>
        </w:rPr>
        <w:footnoteReference w:id="1470"/>
      </w:r>
      <w:r>
        <w:rPr>
          <w:rFonts w:ascii="Amiri" w:hAnsi="Amiri" w:eastAsia="Amiri" w:cs="Amiri"/>
          <w:color w:val="111111"/>
          <w:sz w:val="28"/>
          <w:sz w:val="28"/>
          <w:szCs w:val="28"/>
          <w:rtl w:val="true"/>
          <w:lang w:bidi="ar-SA"/>
        </w:rPr>
        <w:t xml:space="preserve">، ومرآة العقول للعلامة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فوجدت في كلام الأولين ما يرجع إلى أول الوجهين، وفي كلام الثالث ما يرجع إلى الوجه الثاني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غير ذلك، وهي أيضاً ترجع إلى أحد ذينك الوجهين عند التأمل التام، وإن تفاوتت المسالك والأفهام، ولا يخفى </w:t>
      </w:r>
    </w:p>
    <w:p>
      <w:pPr>
        <w:pStyle w:val="BookText"/>
        <w:rPr/>
      </w:pPr>
      <w:r>
        <w:rPr>
          <w:rFonts w:ascii="Amiri" w:hAnsi="Amiri" w:eastAsia="Amiri" w:cs="Amiri"/>
          <w:color w:val="111111"/>
          <w:sz w:val="28"/>
          <w:sz w:val="28"/>
          <w:szCs w:val="28"/>
          <w:rtl w:val="true"/>
          <w:lang w:bidi="ar-SA"/>
        </w:rPr>
        <w:t>أن هذا المقام من مزال الأقدام، والله العاصم وهو ولي الأنام،</w:t>
      </w:r>
    </w:p>
    <w:p>
      <w:pPr>
        <w:pStyle w:val="BookText"/>
        <w:rPr/>
      </w:pPr>
      <w:r>
        <w:rPr>
          <w:rFonts w:ascii="Amiri" w:hAnsi="Amiri" w:eastAsia="Amiri" w:cs="Amiri"/>
          <w:color w:val="111111"/>
          <w:sz w:val="28"/>
          <w:sz w:val="28"/>
          <w:szCs w:val="28"/>
          <w:rtl w:val="true"/>
          <w:lang w:bidi="ar-SA"/>
        </w:rPr>
        <w:t xml:space="preserve">وبما ذكرناه اتضح معنى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 وَلَذِكْرُ اللَّهِ أَكْبَرُ</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فإن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بيان لأمرين، ثانيهما أعلى 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لما كانت معراجاً للمؤمن، وسبابً لقرب العبد من الله عز وجلّ إذا أداها العبد على النحو الّذي أمر الله تعالی به کانت سبباً لتباعد الشيطان عن صاحبها، ولازم ذلك انتهاؤه عن الفحشاء والمنكر، كما لا يخفى على من استبصر ، ويدل على هذا روایات عديدة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مجمع البيان، 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تنهه صلاته عن الفحشاء والمنكر لم يزدد من الله إلا بعدة </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لم يؤد الصلاة حقّ أدائها فلذلك لم يظهر أثرها، والله العالم</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الوسائل، عن الرضا،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الشيطان ذعراً </w:t>
      </w:r>
      <w:r>
        <w:rPr>
          <w:rStyle w:val="FootnoteAnchor"/>
          <w:rtl w:val="true"/>
        </w:rPr>
        <w:footnoteReference w:id="1474"/>
      </w:r>
      <w:r>
        <w:rPr>
          <w:rFonts w:ascii="Amiri" w:hAnsi="Amiri" w:eastAsia="Amiri" w:cs="Amiri"/>
          <w:color w:val="111111"/>
          <w:sz w:val="28"/>
          <w:sz w:val="28"/>
          <w:szCs w:val="28"/>
          <w:rtl w:val="true"/>
          <w:lang w:bidi="ar-SA"/>
        </w:rPr>
        <w:t>من المؤمن ما حافظ على مواقيت الصلوات الخمس فإذا ضيعهن اجترأ عليه فأدخله في العظائم</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الحال في کلّ عبادة يأتي بها المؤمن على الوجه الّذي أمر الله تعالی به فإن اقتضاء العبادة لله عزّ وجلّ القرب منه، ولازمه تباعد الشيطان ،</w:t>
      </w:r>
    </w:p>
    <w:p>
      <w:pPr>
        <w:pStyle w:val="BookText"/>
        <w:rPr/>
      </w:pPr>
      <w:r>
        <w:rPr>
          <w:rFonts w:ascii="Amiri" w:hAnsi="Amiri" w:eastAsia="Amiri" w:cs="Amiri"/>
          <w:color w:val="111111"/>
          <w:sz w:val="28"/>
          <w:sz w:val="28"/>
          <w:szCs w:val="28"/>
          <w:rtl w:val="true"/>
          <w:lang w:bidi="ar-SA"/>
        </w:rPr>
        <w:t>وهذا ظاهر بالوجدان ومشاهد بالعيان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يخفى أنه كلما كانت العبادة في نظر الشارع أهم وأعظم كان ذلك الإقتضاء فيها أكمل وأتم مثل الصلاة، والولاية، والزكاة، وقراءة القرآن والدعاء بتعجیل فرج صاحب الزمان، وأمثالها،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كلما كان أجمع لشرائط القبول كان أسرع وأكمل في حصول هذا </w:t>
      </w:r>
    </w:p>
    <w:p>
      <w:pPr>
        <w:pStyle w:val="BookText"/>
        <w:rPr/>
      </w:pPr>
      <w:r>
        <w:rPr>
          <w:rFonts w:ascii="IRNazanin" w:hAnsi="IRNazanin" w:eastAsia="IRNazanin"/>
          <w:color w:val="111111"/>
          <w:sz w:val="28"/>
          <w:sz w:val="28"/>
          <w:szCs w:val="28"/>
          <w:rtl w:val="true"/>
          <w:lang w:bidi="fa-IR"/>
        </w:rPr>
        <w:t>الأمر المعقول، وبهذا البيان ظهر سببية الدعاء بتعجیل فرج مولانا صاحب الزمان التباعد الشيطان بالدليل والبرهان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الأمرين اللذين بينهما الله عزّ وجلّ في الآية الشريفة، وهو أعلى من الأول، بل هو غاية الغايات، وأعلى العنايات، وهو محض ذكر الله وذكر الله المحض، والإعراض والذهول عما في السماوات والأرض،</w:t>
      </w:r>
    </w:p>
    <w:p>
      <w:pPr>
        <w:pStyle w:val="BookText"/>
        <w:rPr/>
      </w:pPr>
      <w:r>
        <w:rPr>
          <w:rFonts w:ascii="IRNazanin" w:hAnsi="IRNazanin" w:eastAsia="IRNazanin"/>
          <w:color w:val="111111"/>
          <w:sz w:val="28"/>
          <w:sz w:val="28"/>
          <w:szCs w:val="28"/>
          <w:rtl w:val="true"/>
          <w:lang w:bidi="fa-IR"/>
        </w:rPr>
        <w:t xml:space="preserve">وهو يحصل بصرف العبد جميع آنات عمره في عبادة الله، صارفأ نظره عن کلّ ما سواه، بأن لا يذكره إلا لأنه ذكره، فهو مطلوبه لا غير من دون التفات إلى شيء آخر من شر أو خیر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الّذي أشار إليه سیّد العابدین علیه السلام في مناجاته المتقدمة وفي غيرها من كلماته النافعة الجامعة، فإذا أتى العبد بصلاته تامة كاملة بحقيقتها التي ينبغي أن يؤتي بها تباعد الشيطان عنه بنحو لا يقرب منه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ذاکرني بعض العلماء المعاصرين يوما في معنى الحديث الوارد، بأن للصلاة أربعة الآف حد</w:t>
      </w:r>
      <w:r>
        <w:rPr>
          <w:rFonts w:eastAsia="IRNazanin" w:cs="IRNazanin"/>
          <w:color w:val="111111"/>
          <w:sz w:val="28"/>
          <w:szCs w:val="28"/>
          <w:rtl w:val="true"/>
          <w:lang w:bidi="fa-IR"/>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المعاصي أربعة آلاف على ما نقل عن بعض علمائنا فيمكن أن يكون المراد أن هذه حدود لا يتعدى عنها من أدى الصلاة بحقيقتها، يعني أن الدليل على أداء حقيقة الصلاة هو الاجتناب عن جميع تلك السيئات، فمن لم ينته عنها، لم يأت بحقيقة الصلاة، وتجاوز عن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هذا الجواب، والله الهادي إلى نهج الصواب، ويشهد لهذا الوجه الّذي ذكرته بعون الله تعالی ما مرّ في الحديث النبوي صلی الله علیه وآله وسلم عن مجمع البيان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لمن لم يطع الصلاة، وطاعة الصلاة أن ينتهي عن الفحشاء والمنكر </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قال الشيخ الطبرسي 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إذا كانت ناهية عن المعاصي، فمن أقامها ثمّ لم ينته عن المعاصي لم تكن صلاته بالصفة التي وصفها الله بها، فإن تاب من بعد ذلك وترك المعاصي، فقد تبين أن صلاته كانت نافعة له وناهية، وإن لم ينته إلا بعد زمان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فتى من الأنصار كان يصلي الصلاة مع رسول الله صلی الله علیه وآله وسلم ويرتكب الفواحش، فوصف ذلك لرسول الله صلی الله علیه وآله وسلم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صلاته تنهاه يوما ما </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فلانا يصلي بالنهار، ويسرق بالليل،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صلاته لتردعه </w:t>
      </w:r>
      <w:r>
        <w:rPr>
          <w:rFonts w:eastAsia="IRNazanin" w:cs="IRNazanin"/>
          <w:color w:val="111111"/>
          <w:sz w:val="28"/>
          <w:szCs w:val="28"/>
          <w:rtl w:val="true"/>
          <w:lang w:bidi="fa-IR"/>
        </w:rPr>
        <w:t xml:space="preserve">. </w:t>
      </w:r>
      <w:r>
        <w:rPr>
          <w:rStyle w:val="FootnoteAnchor"/>
          <w:rtl w:val="true"/>
        </w:rPr>
        <w:footnoteReference w:id="1479"/>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عن أبي عبدالله،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أحب أن يعلم أقبلت صلاته أم لم تقبل؟ فلينظر هل منعته صلاته عن الفحشاء والمنكر؟ فبقدر ما منعته قبلت منه، إنتهی </w:t>
      </w:r>
      <w:r>
        <w:rPr>
          <w:rFonts w:eastAsia="IRNazanin" w:cs="IRNazanin"/>
          <w:color w:val="111111"/>
          <w:sz w:val="28"/>
          <w:szCs w:val="28"/>
          <w:rtl w:val="true"/>
          <w:lang w:bidi="fa-IR"/>
        </w:rPr>
        <w:t xml:space="preserve">. </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نقلت تمام هذا الكلام لدفع ما ربّما يسبق إلى بعض الأوهام في مثل هذا المقام، حتّی لا يقول معترض لو كان الدعاء في هذا الأمر سبباً لتباعد الشيطان لم تصدر سيئة عن كثير من أفراد الإنسان، لدعائه بتعجیل فرج صاحب الزمان، لاتا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الشريف نظير الصلاة، فجميع ما ذكرناه ثمة جار هناك، والإشارة كافية لأهل الإدراك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الدليل لاقتضاء هذا الدعاء تباعد الشيطان عن الداعي بتعجیل فرج صاحب الزمان، النقل، وهو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الأمالي للشيخ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عن آبائه علیهم السلام أن النبیّ صلی الله علیه وآله وسلم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بشيء إن أنتم فعلتموه تباعد الشيطان منكم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يسود وجهه والصدقة تكسر ظهره، والحب في الله والمؤازرة على العمل الصالح يقطعان دابره، والاستغفار يقطع وتينه</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 xml:space="preserve">ولکلّ شيء زكاة وزكاة الابدان الصيام </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دلالة هذا الحديث الشريف على المطلوب يتوقف على ذكر مقدمة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للحب درجات و مراتب، ولکلّ مرتبة من تلك المراتب أثر وفائدة للمؤمن الراغب، فأول الدرجات هو الحب القلبي الّذي يعبر عنه في الفارسية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المرتبة هي التي يتوقف عليها الإيمان، والفوز برحمة الرحمان والدخول في الجنان، فلو لم يقدر عبد على إظهار ما في قلبه من حب ربّه وأوليائه علیهم السلام لكفاه بنص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483"/>
      </w:r>
      <w:r>
        <w:rPr>
          <w:rFonts w:ascii="IRNazanin" w:hAnsi="IRNazanin" w:eastAsia="IRNazanin"/>
          <w:color w:val="111111"/>
          <w:sz w:val="28"/>
          <w:sz w:val="28"/>
          <w:szCs w:val="28"/>
          <w:rtl w:val="true"/>
          <w:lang w:bidi="fa-IR"/>
        </w:rPr>
        <w:t>وينبعث من هذه المرتبة آثار شتی بحسب إستعدادات العبد، وهي أفراد المرتبة الثانية التي هي فرع المرتبة الأولى، ويعبر عنه في الفارسية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دوستي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العربیّة بالتحابب والموادة، ونحوهما وقد يعبر عنه بالحب في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فضل التحابب والموادة أحاديث عديدة، ذكرها يوجب التطويل ولکلّ مرتبة من مراتبه آثار جميلة وفوائد جليلة،</w:t>
      </w:r>
    </w:p>
    <w:p>
      <w:pPr>
        <w:pStyle w:val="BookText"/>
        <w:rPr/>
      </w:pPr>
      <w:r>
        <w:rPr>
          <w:rFonts w:ascii="Amiri" w:hAnsi="Amiri" w:eastAsia="Amiri" w:cs="Amiri"/>
          <w:color w:val="111111"/>
          <w:sz w:val="28"/>
          <w:sz w:val="28"/>
          <w:szCs w:val="28"/>
          <w:rtl w:val="true"/>
          <w:lang w:bidi="ar-SA"/>
        </w:rPr>
        <w:t xml:space="preserve">ومن جملة تلك الآثار الشريفة ما ذكر في تلك الرواية اللطيفة، وهو تباعد الشيطان عن الإنسان، وهذا من أعظم أنواع الإحسان، من الخالق المنّان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ذلك فاعلم أن المراد من الحب في الله، بقرينة قوله صلی الله علیه وآله وسلم إن أنتم فعلتموه، الظاهر في إرادة الأفعال البدنية الإنسانية هو التحابب والموادة، يعني إظهار المحبة القلبية إلى ذوي العقائد الدينية بما يصدر من الأفعال البدنية </w:t>
      </w:r>
      <w:bookmarkStart w:id="612" w:name="pg15432_172254"/>
    </w:p>
    <w:p>
      <w:pPr>
        <w:pStyle w:val="BookText"/>
        <w:rPr/>
      </w:pPr>
      <w:bookmarkEnd w:id="612"/>
      <w:r>
        <w:rPr>
          <w:rFonts w:ascii="IRNazanin" w:hAnsi="IRNazanin" w:eastAsia="IRNazanin"/>
          <w:color w:val="111111"/>
          <w:sz w:val="28"/>
          <w:sz w:val="28"/>
          <w:szCs w:val="28"/>
          <w:rtl w:val="true"/>
          <w:lang w:bidi="fa-IR"/>
        </w:rPr>
        <w:t>ولا ريب أن أعظم أهل الإيمان وهو مولانا صاحب الزمان، أولى بإظهار الحب إليه من جميع أفراد الإنسان، فثمرة التحابب، وهو بعد الشيطان، تحصل بالدعاء لتعجيل فرج مولانا صاحب الزمان أسرع من حصوله بالموادة لغيره كائنا من كان، وهكذا الحال في الموادة له بغير الدعاء من أقسام الموادة والموالاة وكذا الموالاة والموادة للنبیّ صلی الله علیه وآله وسلم والأئمة الطاهرین و صلحاء المؤمنين درجات بعضها فوق بعض والله سميع عليم</w:t>
      </w:r>
      <w:r>
        <w:rPr>
          <w:rFonts w:eastAsia="IRNazanin" w:cs="IRNazanin"/>
          <w:color w:val="111111"/>
          <w:sz w:val="28"/>
          <w:szCs w:val="28"/>
          <w:rtl w:val="true"/>
          <w:lang w:bidi="fa-IR"/>
        </w:rPr>
        <w:t>.</w:t>
      </w:r>
    </w:p>
    <w:p>
      <w:pPr>
        <w:pStyle w:val="Heading3"/>
        <w:numPr>
          <w:ilvl w:val="2"/>
          <w:numId w:val="1"/>
        </w:numPr>
        <w:rPr/>
      </w:pPr>
      <w:bookmarkStart w:id="613" w:name="__RefHeading___Toc6867102_2142443653"/>
      <w:bookmarkStart w:id="614" w:name="_Toc232"/>
      <w:bookmarkEnd w:id="613"/>
      <w:r>
        <w:rPr>
          <w:rtl w:val="true"/>
        </w:rPr>
        <w:t xml:space="preserve">المكرمة السابعة </w:t>
      </w:r>
      <w:r>
        <w:rPr>
          <w:rtl w:val="true"/>
        </w:rPr>
        <w:t xml:space="preserve">: </w:t>
      </w:r>
      <w:r>
        <w:rPr>
          <w:rtl w:val="true"/>
        </w:rPr>
        <w:t>أنّه النجاة من فتن آخر الزمان</w:t>
      </w:r>
      <w:bookmarkEnd w:id="614"/>
    </w:p>
    <w:p>
      <w:pPr>
        <w:pStyle w:val="BookText"/>
        <w:rPr/>
      </w:pPr>
      <w:r>
        <w:rPr>
          <w:rFonts w:ascii="Amiri" w:hAnsi="Amiri" w:eastAsia="Amiri" w:cs="Amiri"/>
          <w:color w:val="111111"/>
          <w:sz w:val="28"/>
          <w:sz w:val="28"/>
          <w:szCs w:val="28"/>
          <w:rtl w:val="true"/>
          <w:lang w:bidi="ar-SA"/>
        </w:rPr>
        <w:t>النجاة من فتن آخر الزمان والسلامة عن الورود في شبكة الشيطان</w:t>
      </w:r>
    </w:p>
    <w:p>
      <w:p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ستسمعه من كونه سبباً لكمال الإيمان وما مرّ في المكرمة السادسة من أنه سبب لتباعد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رئيس المحدثين في كتاب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عبدالله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إسحاق بن سعد الأشعري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بن عليّ علیهماالسلام وأنا أريد أن أسأله عن الخلف من بعده، فقال علیه السلام لي مبتدئاً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 بن إسحاق، إن الله تبارك وتعالى لم يخل الأرض منذ خلق آدم ولايخليها إلى أن تقوم الساعة من حجّة الله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فمن الإمام والخليفة بعدك؟</w:t>
      </w:r>
    </w:p>
    <w:p>
      <w:pPr>
        <w:pStyle w:val="BookText"/>
        <w:rPr/>
      </w:pPr>
      <w:r>
        <w:rPr>
          <w:rFonts w:ascii="IRNazanin" w:hAnsi="IRNazanin" w:eastAsia="IRNazanin"/>
          <w:color w:val="111111"/>
          <w:sz w:val="28"/>
          <w:sz w:val="28"/>
          <w:szCs w:val="28"/>
          <w:rtl w:val="true"/>
          <w:lang w:bidi="fa-IR"/>
        </w:rPr>
        <w:t xml:space="preserve">فنهض علیه السلام مسرعاً فدخل البيت، ثمّ خرج وعلى عاتقه غلام كان وجهه القمر ليلة البدر من أبناء الثلاث سنين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إسحاق، لولا كرامتك على الله عزّ وجلّ وعلى حججه ما عرضت عليك ابني هذا، إنّه سمي رسول الله صلی الله علیه وآله وسلم وكنيه الّذي يملأ الأرض قسطا وعدلا كما ملئت جوراً وظلماً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أحمد بن إسحاق، مثله في هذه الأمة مثل الخضر علیه السلام ، ومثله مثل ذي </w:t>
      </w:r>
      <w:bookmarkStart w:id="615" w:name="pg15432_172255"/>
    </w:p>
    <w:p>
      <w:pPr>
        <w:pStyle w:val="BookText"/>
        <w:rPr/>
      </w:pPr>
      <w:bookmarkEnd w:id="615"/>
      <w:r>
        <w:rPr>
          <w:rFonts w:ascii="IRNazanin" w:hAnsi="IRNazanin" w:eastAsia="IRNazanin"/>
          <w:color w:val="111111"/>
          <w:sz w:val="28"/>
          <w:sz w:val="28"/>
          <w:szCs w:val="28"/>
          <w:rtl w:val="true"/>
          <w:lang w:bidi="fa-IR"/>
        </w:rPr>
        <w:t xml:space="preserve">القرنين، والله ليغيبن غيبة لا ينجو فيها من الهلكة إلا من ثبته الله عزّ وجلّ على القول بإمامته، ووققه فيها للدعاء بتعجیل فرجه، الخبر </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وقد مرّ تمامه في الباب الرابع في حرف الغين المعجمة </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Heading3"/>
        <w:numPr>
          <w:ilvl w:val="2"/>
          <w:numId w:val="1"/>
        </w:numPr>
        <w:rPr/>
      </w:pPr>
      <w:bookmarkStart w:id="616" w:name="__RefHeading___Toc6867104_2142443653"/>
      <w:bookmarkStart w:id="617" w:name="_Toc233"/>
      <w:bookmarkEnd w:id="616"/>
      <w:r>
        <w:rPr>
          <w:rtl w:val="true"/>
        </w:rPr>
        <w:t xml:space="preserve">المكرمة الثامنة </w:t>
      </w:r>
      <w:r>
        <w:rPr>
          <w:rtl w:val="true"/>
        </w:rPr>
        <w:t xml:space="preserve">: </w:t>
      </w:r>
      <w:r>
        <w:rPr>
          <w:rtl w:val="true"/>
        </w:rPr>
        <w:t>أنه أداء لبعض حقوقه العظيمة في الجملة</w:t>
      </w:r>
      <w:bookmarkEnd w:id="617"/>
    </w:p>
    <w:p>
      <w:pPr>
        <w:pStyle w:val="BookText"/>
        <w:rPr/>
      </w:pPr>
      <w:r>
        <w:rPr>
          <w:rFonts w:ascii="Amiri" w:hAnsi="Amiri" w:eastAsia="Amiri" w:cs="Amiri"/>
          <w:color w:val="111111"/>
          <w:sz w:val="28"/>
          <w:sz w:val="28"/>
          <w:szCs w:val="28"/>
          <w:rtl w:val="true"/>
          <w:lang w:bidi="ar-SA"/>
        </w:rPr>
        <w:t>وأداء حقّ ذوي الحقّوق من أعظم الأمور وأهمها عقلا و شرعا،</w:t>
      </w:r>
    </w:p>
    <w:p>
      <w:pPr>
        <w:pStyle w:val="BookText"/>
        <w:rPr/>
      </w:pPr>
      <w:r>
        <w:rPr>
          <w:rFonts w:ascii="Amiri" w:hAnsi="Amiri" w:eastAsia="Amiri" w:cs="Amiri"/>
          <w:color w:val="111111"/>
          <w:sz w:val="28"/>
          <w:sz w:val="28"/>
          <w:szCs w:val="28"/>
          <w:rtl w:val="true"/>
          <w:lang w:bidi="ar-SA"/>
        </w:rPr>
        <w:t xml:space="preserve">فالكلام يقع في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أداء حقّ ذوي الحقّوق من أهم الأمور بحكم العقل، وهذا واضح عند 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أهم الأمور وأفضلها بحكم الشرع ويدل عليه روايات عديدة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ثقة الإسلام رحمه الله تعالى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أبي عبدالله جعفر بن محمّد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عبد الله بشيء أفضل من أداء حقّ المؤمن </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قضاء حقوق الإخوان أشرف أعمال المتقين </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علیه السلام علينا حقوقاً عظيمة وقد مرّ في الباب الثالث منها شرذمة قليلة، فلانطيل الكلام لخروج إحصاء حقوقه عن طاقة الأنام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هذا المرام ما روي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يقدر أحد على صفة الله وكنه قدرته وعظمته، فكما لا يقدر أحد علی کنه صفة الله وكنه قدرته وعظمته، ولله المثل الأعلى، فكذلك لا يقدر أحد على صفة رسول الله صلی الله علیه وآله وسلم وفضلنا، وما أعطانا الله، وما أوجب من </w:t>
      </w:r>
    </w:p>
    <w:p>
      <w:pPr>
        <w:pStyle w:val="BookText"/>
        <w:rPr/>
      </w:pPr>
      <w:r>
        <w:rPr>
          <w:rFonts w:ascii="Amiri" w:hAnsi="Amiri" w:eastAsia="Amiri" w:cs="Amiri"/>
          <w:color w:val="111111"/>
          <w:sz w:val="28"/>
          <w:sz w:val="28"/>
          <w:szCs w:val="28"/>
          <w:rtl w:val="true"/>
          <w:lang w:bidi="ar-SA"/>
        </w:rPr>
        <w:t xml:space="preserve">حقوقنا، وكما لا يقدر أحد أن يصف فضلنا، وما أوجب من حقوقنا، فكذلك لا يقدر أحد أن يصف حقّ المؤمن، ويقوم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488"/>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جميع حقوق المؤمن إنما هي من شعب حقوقهم وفضلهم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الإهتمام بأداء الحقّوق يوجب الرفعة عند الله عزوجل، فمن كان جهده وسعيه في هذا الأمر أتم كان عند الله أعز وأكرم،</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روي في الاحتجاج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الهمام أبي محمّد الحسن العسكري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الناس بحقوق إخوانه وأشدهم قضاء لها أعظمهم عند الله شأنا، الخبر </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حقوق المؤمن على المؤمن الدعاء له،</w:t>
      </w:r>
    </w:p>
    <w:p>
      <w:pPr>
        <w:pStyle w:val="BookText"/>
        <w:rPr/>
      </w:pPr>
      <w:r>
        <w:rPr>
          <w:rFonts w:ascii="IRNazanin" w:hAnsi="IRNazanin" w:eastAsia="IRNazanin"/>
          <w:color w:val="111111"/>
          <w:sz w:val="28"/>
          <w:sz w:val="28"/>
          <w:szCs w:val="28"/>
          <w:rtl w:val="true"/>
          <w:lang w:bidi="fa-IR"/>
        </w:rPr>
        <w:t xml:space="preserve">ويدل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مرّ في حديث ابن أبي يعفور الّذي رويناه في صدر الباب الرابع عن أبي عبداله علیه السلام </w:t>
      </w:r>
      <w:r>
        <w:rPr>
          <w:rFonts w:eastAsia="IRNazanin" w:cs="IRNazanin"/>
          <w:color w:val="111111"/>
          <w:sz w:val="28"/>
          <w:szCs w:val="28"/>
          <w:rtl w:val="true"/>
          <w:lang w:bidi="fa-IR"/>
        </w:rPr>
        <w:t>.</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وإلى ما سيأتي في أن من المكارم قبول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سیّد العابدین علیه السلام من حصول أداء حقّ واسطة النعمة بالدعاء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فقه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يرحمك الله، أن حقّ الإخوان واجب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والإقبال على الله جلّ وعز بالدعاء لهم، إلخ</w:t>
      </w:r>
      <w:r>
        <w:rPr>
          <w:rFonts w:eastAsia="IRNazanin" w:cs="IRNazanin"/>
          <w:color w:val="111111"/>
          <w:sz w:val="28"/>
          <w:szCs w:val="28"/>
          <w:rtl w:val="true"/>
          <w:lang w:bidi="fa-IR"/>
        </w:rPr>
        <w:t xml:space="preserve">. </w:t>
      </w:r>
      <w:r>
        <w:rPr>
          <w:rStyle w:val="FootnoteAnchor"/>
          <w:rtl w:val="true"/>
        </w:rPr>
        <w:footnoteReference w:id="1491"/>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ثقة الإسلام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المعلی بن خنیس،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ماحقّ المسلم على المسلم؟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سبع حقوق واجبات، ما منهن حقّ إلا وهو عليه واجب،</w:t>
      </w:r>
    </w:p>
    <w:p>
      <w:pPr>
        <w:pStyle w:val="BookText"/>
        <w:rPr/>
      </w:pPr>
      <w:r>
        <w:rPr>
          <w:rFonts w:ascii="Amiri" w:hAnsi="Amiri" w:eastAsia="Amiri" w:cs="Amiri"/>
          <w:color w:val="111111"/>
          <w:sz w:val="28"/>
          <w:sz w:val="28"/>
          <w:szCs w:val="28"/>
          <w:rtl w:val="true"/>
          <w:lang w:bidi="ar-SA"/>
        </w:rPr>
        <w:t xml:space="preserve">إن ضيع منها شيئا خرج من ولاية الله وطاعته ، ولم يكن لله فيه من نصيب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هي؟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معلی ، إلي عليك شفيق، أخاف أن تضيع ولاتحفظ، وتعلم ولا تعمل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أيسر حقّ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له ما تحب لنفسك، وتكره له ما تكره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تجتنب سخطه، وتتبع مرضاته، وتطيع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تعينه بنفسك ومالك ولسانك ويدك ورجلك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عينه ودليله ومراته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تشبع ويجوع، ولاتروي ويظمأ، ولا تلبس ويعری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خادم وليس لأخيك خادم، فواجب أن تبعث خادمك فيغسل ثيابه ، ويصنع طعامه ويمهد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 قسمه</w:t>
      </w:r>
      <w:r>
        <w:rPr>
          <w:rStyle w:val="FootnoteAnchor"/>
          <w:rtl w:val="true"/>
        </w:rPr>
        <w:footnoteReference w:id="1492"/>
      </w:r>
      <w:r>
        <w:rPr>
          <w:rFonts w:ascii="Amiri" w:hAnsi="Amiri" w:eastAsia="Amiri" w:cs="Amiri"/>
          <w:color w:val="111111"/>
          <w:sz w:val="28"/>
          <w:sz w:val="28"/>
          <w:szCs w:val="28"/>
          <w:rtl w:val="true"/>
          <w:lang w:bidi="ar-SA"/>
        </w:rPr>
        <w:t>وتجيب دعوته، وتعود مريضه</w:t>
      </w:r>
      <w:r>
        <w:rPr>
          <w:rStyle w:val="FootnoteAnchor"/>
          <w:rtl w:val="true"/>
        </w:rPr>
        <w:footnoteReference w:id="1493"/>
      </w:r>
      <w:r>
        <w:rPr>
          <w:rFonts w:ascii="Amiri" w:hAnsi="Amiri" w:eastAsia="Amiri" w:cs="Amiri"/>
          <w:color w:val="111111"/>
          <w:sz w:val="28"/>
          <w:sz w:val="28"/>
          <w:szCs w:val="28"/>
          <w:rtl w:val="true"/>
          <w:lang w:bidi="ar-SA"/>
        </w:rPr>
        <w:t xml:space="preserve">وتشهد جنازته وإذا علمت أن له حاجة تبادره إلى قضائها، ولا تلجئه أن يسألكها ولكن تبادره مبادرة، فإذا فعلت ذلك وصلت ولايتك بولايته، وولايته بولايتك </w:t>
      </w:r>
      <w:r>
        <w:rPr>
          <w:rFonts w:eastAsia="Amiri" w:cs="Amiri" w:ascii="Amiri" w:hAnsi="Amiri"/>
          <w:color w:val="111111"/>
          <w:sz w:val="28"/>
          <w:szCs w:val="28"/>
          <w:rtl w:val="true"/>
          <w:lang w:bidi="ar-SA"/>
        </w:rPr>
        <w:t>.</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بالواجب في الحديث هو المعنى اللغوي، فيكون أعم من الواجب والمستحب الشرعيين</w:t>
      </w:r>
    </w:p>
    <w:p>
      <w:pPr>
        <w:pStyle w:val="BookText"/>
        <w:rPr/>
      </w:pPr>
      <w:r>
        <w:rPr>
          <w:rFonts w:ascii="Amiri" w:hAnsi="Amiri" w:eastAsia="Amiri" w:cs="Amiri"/>
          <w:color w:val="111111"/>
          <w:sz w:val="28"/>
          <w:sz w:val="28"/>
          <w:szCs w:val="28"/>
          <w:rtl w:val="true"/>
          <w:lang w:bidi="ar-SA"/>
        </w:rPr>
        <w:t xml:space="preserve">ويشهد لذلك روايات عديدة ذكرها يوجب التطويل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الوجوب على الأعم من المعنى المصطلح والاستحباب المؤكد، إذ لا أظن أحدا قال بوجوب أكثر ما ذكر مع تضمنه للحرج العظيم، إنتهى </w:t>
      </w:r>
      <w:r>
        <w:rPr>
          <w:rFonts w:eastAsia="Amiri" w:cs="Amiri" w:ascii="Amiri" w:hAnsi="Amiri"/>
          <w:color w:val="111111"/>
          <w:sz w:val="28"/>
          <w:szCs w:val="28"/>
          <w:rtl w:val="true"/>
          <w:lang w:bidi="ar-SA"/>
        </w:rPr>
        <w:t xml:space="preserve">. </w:t>
      </w:r>
      <w:r>
        <w:rPr>
          <w:rStyle w:val="FootnoteAnchor"/>
          <w:rtl w:val="true"/>
        </w:rPr>
        <w:footnoteReference w:id="149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رحمه الله تعالى في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الحقّوق بالنسبة إلى المؤمنين الكاملين، أو الاخ الّذي واخاه في الله، وإلا فرعاية جميع ذلك بالنسبة </w:t>
      </w:r>
      <w:bookmarkStart w:id="618" w:name="pg15432_172258"/>
    </w:p>
    <w:p>
      <w:pPr>
        <w:pStyle w:val="BookText"/>
        <w:rPr/>
      </w:pPr>
      <w:bookmarkEnd w:id="618"/>
      <w:r>
        <w:rPr>
          <w:rFonts w:ascii="IRNazanin" w:hAnsi="IRNazanin" w:eastAsia="IRNazanin"/>
          <w:color w:val="111111"/>
          <w:sz w:val="28"/>
          <w:sz w:val="28"/>
          <w:szCs w:val="28"/>
          <w:rtl w:val="true"/>
          <w:lang w:bidi="fa-IR"/>
        </w:rPr>
        <w:t xml:space="preserve">إلى جميع الشيعة حرج عظیم بل ممتنع، إلا أن يقال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ذلك مقيد بالإمكان، بل السهولة بحيث لا يضر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إذا عرفت ما ذكرنا،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ثبوت هذه الحقّوق لمولانا صاحب الزمان علیه السلام على جميع أهل الإيمان على کلّ من تلك التقادير،</w:t>
      </w:r>
    </w:p>
    <w:p>
      <w:pPr>
        <w:pStyle w:val="BookText"/>
        <w:rPr/>
      </w:pPr>
      <w:r>
        <w:rPr>
          <w:rFonts w:ascii="IRNazanin" w:hAnsi="IRNazanin" w:eastAsia="IRNazanin"/>
          <w:color w:val="111111"/>
          <w:sz w:val="28"/>
          <w:sz w:val="28"/>
          <w:szCs w:val="28"/>
          <w:rtl w:val="true"/>
          <w:lang w:bidi="fa-IR"/>
        </w:rPr>
        <w:t xml:space="preserve">وهذا واضح عند العارف البصير، لأن إيمان الإمام أكمل من کلّ مسلم، وقد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الشقيق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في خبر عبدالعزيز بن مسلم </w:t>
      </w:r>
      <w:r>
        <w:rPr>
          <w:rStyle w:val="FootnoteAnchor"/>
          <w:rtl w:val="true"/>
        </w:rPr>
        <w:footnoteReference w:id="1497"/>
      </w:r>
      <w:r>
        <w:rPr>
          <w:rFonts w:ascii="IRNazanin" w:hAnsi="IRNazanin" w:eastAsia="IRNazanin"/>
          <w:color w:val="111111"/>
          <w:sz w:val="28"/>
          <w:sz w:val="28"/>
          <w:szCs w:val="28"/>
          <w:rtl w:val="true"/>
          <w:lang w:bidi="fa-IR"/>
        </w:rPr>
        <w:t xml:space="preserve">والدعاء في حقه إطاعة لأمره، وإعانة له باللسان، وسنوضحه فيما سيأتي بأوضح بیان </w:t>
      </w:r>
      <w:r>
        <w:rPr>
          <w:rFonts w:eastAsia="IRNazanin" w:cs="IRNazanin"/>
          <w:color w:val="111111"/>
          <w:sz w:val="28"/>
          <w:szCs w:val="28"/>
          <w:rtl w:val="true"/>
          <w:lang w:bidi="fa-IR"/>
        </w:rPr>
        <w:t>.</w:t>
      </w:r>
    </w:p>
    <w:p>
      <w:pPr>
        <w:pStyle w:val="Heading3"/>
        <w:numPr>
          <w:ilvl w:val="2"/>
          <w:numId w:val="1"/>
        </w:numPr>
        <w:rPr/>
      </w:pPr>
      <w:bookmarkStart w:id="619" w:name="__RefHeading___Toc6867106_2142443653"/>
      <w:bookmarkStart w:id="620" w:name="_Toc234"/>
      <w:bookmarkEnd w:id="619"/>
      <w:r>
        <w:rPr>
          <w:rtl w:val="true"/>
        </w:rPr>
        <w:t xml:space="preserve">المكرمة التاسعة </w:t>
      </w:r>
      <w:r>
        <w:rPr>
          <w:rtl w:val="true"/>
        </w:rPr>
        <w:t xml:space="preserve">: </w:t>
      </w:r>
      <w:r>
        <w:rPr>
          <w:rtl w:val="true"/>
        </w:rPr>
        <w:t>أنه تعظيم لله، وتعظيم لدين الله وتعظيم لرسول الله صلی الله علیه وآله وسلم</w:t>
      </w:r>
      <w:bookmarkEnd w:id="620"/>
    </w:p>
    <w:p>
      <w:pPr>
        <w:pStyle w:val="BookText"/>
        <w:rPr/>
      </w:pPr>
      <w:r>
        <w:rPr>
          <w:rFonts w:ascii="Amiri" w:hAnsi="Amiri" w:eastAsia="Amiri" w:cs="Amiri"/>
          <w:color w:val="111111"/>
          <w:sz w:val="28"/>
          <w:sz w:val="28"/>
          <w:szCs w:val="28"/>
          <w:rtl w:val="true"/>
          <w:lang w:bidi="ar-SA"/>
        </w:rPr>
        <w:t>أما كونه تعظيماً، فقد أوضحناه في ذكر المكرمة الثانية،</w:t>
      </w:r>
    </w:p>
    <w:p>
      <w:pPr>
        <w:pStyle w:val="BookText"/>
        <w:rPr/>
      </w:pPr>
      <w:r>
        <w:rPr>
          <w:rFonts w:ascii="IRNazanin" w:hAnsi="IRNazanin" w:eastAsia="IRNazanin"/>
          <w:color w:val="111111"/>
          <w:sz w:val="28"/>
          <w:sz w:val="28"/>
          <w:szCs w:val="28"/>
          <w:rtl w:val="true"/>
          <w:lang w:bidi="fa-IR"/>
        </w:rPr>
        <w:t>وأما كونه تعظيما لله فهو ممّا لا يحتاج إلى بيان، لان تعظيم کلّ مؤمن المحض الإيمان، ليس إلا لتعظيم الخالق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حسن تعظيم دين الله، فمن البديهيات عند ذوي العقول، فلا نحتاج إلى ذكر خبر منقول، مع أنه قد شرع كثير من الواجبات والسنن لأجلّ هذا الأمر الحسن، کالأغسال المسنونة ، وصلاة التحية ، والطهارة لدخول المساجد، وقراءة القرآن، وغيرها ممّا لا يحتاج إلى البيان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ويعجبني هنا نقل حكاية لطيفة، فيها موعظة شريفة ذكرها يناسب المقام ويكون تنبيها لأولي الأفهام،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الناس بما جرى للبرامكة مع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محمّد بن يزيد المبرد،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عثمان المازني جاء إليه يهودي وسأله أن يقرئه کتاب سيبويه وبذل له مائة دينار، فامتنع أبو عثمان من ذلك،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ترد مائة دينار مع فاقتك وحاجتك إلى درهم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العباس، إعلم أن كتاب سيبويه يشتمل على ثلاثمائة آية </w:t>
      </w:r>
    </w:p>
    <w:p>
      <w:pPr>
        <w:pStyle w:val="BookText"/>
        <w:rPr/>
      </w:pPr>
      <w:r>
        <w:rPr>
          <w:rFonts w:ascii="Amiri" w:hAnsi="Amiri" w:eastAsia="Amiri" w:cs="Amiri"/>
          <w:color w:val="111111"/>
          <w:sz w:val="28"/>
          <w:sz w:val="28"/>
          <w:szCs w:val="28"/>
          <w:rtl w:val="true"/>
          <w:lang w:bidi="ar-SA"/>
        </w:rPr>
        <w:t>من كتاب الله، ولم أرد أن أمكن منها كافراً، فسكت ولم يتكلم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مضت إلا أيام، حتّی جلس الواثق يوما للشربّ، وحضر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ندماؤه، فغنّت جارية في المجلس هذا 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أظلوم إن مصابكم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السلام تحية ظلم</w:t>
      </w:r>
    </w:p>
    <w:p>
      <w:pPr>
        <w:pStyle w:val="BookText"/>
        <w:rPr/>
      </w:pPr>
      <w:r>
        <w:rPr>
          <w:rFonts w:ascii="Amiri" w:hAnsi="Amiri" w:eastAsia="Amiri" w:cs="Amiri"/>
          <w:color w:val="111111"/>
          <w:sz w:val="28"/>
          <w:sz w:val="28"/>
          <w:szCs w:val="28"/>
          <w:rtl w:val="true"/>
          <w:lang w:bidi="ar-SA"/>
        </w:rPr>
        <w:t xml:space="preserve">فنصبت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فلحنها بعض الحاضرين من الندماء،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الرفع لانّه خبر إن، فقالت الجارية ما حفظته من معلمي إلا هكذا، ثمّ وقع النزاع بين الجماعة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معه، 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بالعراق من أهل العربیّة ممن يرجع إليه؟</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أبو عثمان المازني، وهو اليوم واحد عصره في هذا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اكتبوا إلى والينا بالبصرة يسيره إلينا معظما مبجاً ، فما كان إلا أيام حتّی وصل الكتاب إلى البصرة فأمر الوالي أبا عثمان بالتوجه، وسيره على بغال البريد، فلمّا وصل دخل على الواثق، فرفّع مجلسه، وزاد في إكرامه وعرض عليه 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مع الجارية، ولا يجوز في رجل غير النصب،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بمعنى الإصابة، ورجلا منصوب به</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إصابتكم رجلا أهدى السلام تحية ظلم، فظلم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الكلام إلا به، ففهم الواثق كلام أبي عثمان، وعلم أن الحقّ ما قالته، وأعجب به، وانقطع الرجل الّذي أنكر على الجارية، ثمّ أمر الواثق لأبي عثمان المازني بألف دينار، وأتحفه بتحف وهدايا كثيرة لأهله، ووهبت له الجارية جملة أخرى، ثمّ سيره إلى بلده مكرماً، فلمّا وصل جاء المبرد، فقال له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يا أبا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لله مائة ، فعوضني ألفا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المائة تعظيماً للقرآن، وتعظيم القرآن تعظيم الخالق المنّان، فافهم أيها الإنسان، واجهد في تعظيمه وتعظیم صاحب الزمان، فإنّه عدل القرآن وشريكه في کلّ عنوان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المتّين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الله النبیّ في قبال جميع ما أعطاه أهل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1498"/>
      </w:r>
      <w:r>
        <w:rPr>
          <w:rFonts w:ascii="IRNazanin" w:hAnsi="IRNazanin" w:eastAsia="IRNazanin"/>
          <w:color w:val="111111"/>
          <w:sz w:val="28"/>
          <w:sz w:val="28"/>
          <w:szCs w:val="28"/>
          <w:rtl w:val="true"/>
          <w:lang w:bidi="fa-IR"/>
        </w:rPr>
        <w:t>وكذلك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تبيان 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تبیان کلّ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الله ليخرجهم من الظلمات إلى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يظهره الله ليخرجهم من الظلمات إلى النور ظاهرا وباطنا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عن أهل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الزمان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عن أهل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بالقرآن الأصلي تبلى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بظهور القائم عليه الصلاة والسلام تبلى السرائر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للمؤمنين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يَزِيدُ الظَّالِمِينَ إِلَّا خَسَارًا </w:t>
      </w:r>
      <w:r>
        <w:rPr>
          <w:rFonts w:eastAsia="Amiri" w:cs="Amiri" w:ascii="Amiri" w:hAnsi="Amiri"/>
          <w:color w:val="111111"/>
          <w:sz w:val="28"/>
          <w:szCs w:val="28"/>
          <w:rtl w:val="true"/>
          <w:lang w:bidi="ar-SA"/>
        </w:rPr>
        <w:t>»</w:t>
      </w:r>
      <w:r>
        <w:rPr>
          <w:rStyle w:val="FootnoteAnchor"/>
          <w:rtl w:val="true"/>
        </w:rPr>
        <w:footnoteReference w:id="1499"/>
      </w:r>
      <w:r>
        <w:rPr>
          <w:rFonts w:ascii="IRNazanin" w:hAnsi="IRNazanin" w:eastAsia="IRNazanin"/>
          <w:color w:val="111111"/>
          <w:sz w:val="28"/>
          <w:sz w:val="28"/>
          <w:szCs w:val="28"/>
          <w:rtl w:val="true"/>
          <w:lang w:bidi="fa-IR"/>
        </w:rPr>
        <w:t>وطغيانا وكفراً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القائم علیه السلام</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الله عنه مس الأيدي النجسة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القائم عمنع الله عنه مس الأيادي النجسة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به أقر بجميع الكتب المنزلة، ومن لم يقر به لم ينفعه الإقرار بغيره من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به أقر بجميع الأئمة، ومن لم يقر به لم ينفعه الإقرار بغيره من الأئمة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يشفع لقارئيه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يشفع لتابعيه يوم القيامة </w:t>
      </w:r>
      <w:r>
        <w:rPr>
          <w:rFonts w:eastAsia="IRNazanin" w:cs="IRNazanin"/>
          <w:color w:val="111111"/>
          <w:sz w:val="28"/>
          <w:szCs w:val="28"/>
          <w:rtl w:val="true"/>
          <w:lang w:bidi="fa-IR"/>
        </w:rPr>
        <w:t xml:space="preserve">. </w:t>
      </w:r>
      <w:bookmarkStart w:id="621" w:name="pg15432_172261"/>
    </w:p>
    <w:p>
      <w:pPr>
        <w:pStyle w:val="BookText"/>
        <w:rPr/>
      </w:pPr>
      <w:bookmarkEnd w:id="621"/>
      <w:r>
        <w:rPr>
          <w:rFonts w:ascii="Amiri" w:hAnsi="Amiri" w:eastAsia="Amiri" w:cs="Amiri"/>
          <w:color w:val="111111"/>
          <w:sz w:val="28"/>
          <w:sz w:val="28"/>
          <w:szCs w:val="28"/>
          <w:rtl w:val="true"/>
          <w:lang w:bidi="ar-SA"/>
        </w:rPr>
        <w:t xml:space="preserve">وسيأتي ذكر ذلك في خاتمة الكتاب بأوضح بيان، والله المستعان وعليه التكلان </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6867108_2142443653"/>
      <w:bookmarkStart w:id="623" w:name="_Toc235"/>
      <w:bookmarkEnd w:id="622"/>
      <w:r>
        <w:rPr>
          <w:rtl w:val="true"/>
        </w:rPr>
        <w:t xml:space="preserve">المكرمة العاشرة </w:t>
      </w:r>
      <w:r>
        <w:rPr>
          <w:rtl w:val="true"/>
        </w:rPr>
        <w:t xml:space="preserve">: </w:t>
      </w:r>
      <w:r>
        <w:rPr>
          <w:rtl w:val="true"/>
        </w:rPr>
        <w:t>دعاء مولانا صاحب الزمان في حقّ الداعي له بالفرج والنصر</w:t>
      </w:r>
      <w:bookmarkEnd w:id="623"/>
    </w:p>
    <w:p>
      <w:pPr>
        <w:pStyle w:val="BookText"/>
        <w:rPr/>
      </w:pPr>
      <w:r>
        <w:rPr>
          <w:rFonts w:ascii="Amiri" w:hAnsi="Amiri" w:eastAsia="Amiri" w:cs="Amiri"/>
          <w:color w:val="111111"/>
          <w:sz w:val="28"/>
          <w:sz w:val="28"/>
          <w:szCs w:val="28"/>
          <w:rtl w:val="true"/>
          <w:lang w:bidi="ar-SA"/>
        </w:rPr>
        <w:t>دعاء مولانا صاحب الزمان في حقّ الداعي له بالفرج والنصر</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مقتضی شکر الإحسان، الّذي هو أولى به من کلّ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صلوات الله عليه في حجابه المروي في مهج الدعوات بعد الدعاء لتعجيل فرجه ما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مَنْ یَتْبَعُنی لِنُصرَهِ دِینِکَ مُؤَیَّدِینَ، وَفی سَبِیلِکَ مُجاهِدِینَ، وَعَلیٰ مَنْ أرادَنی وَأرادَهُم بِسُوءٍ مَنصُورِینَ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إذ لا ريب في أن الدعاء له وبتعجیل فرجه اتباع ونصرة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أقسام النصرة للإيمان ولمولانا صاحب الزمان النصرة باللسان والدعاء له من أقسام النصرة اللسانية،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المطلوب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عليّ بن إبراهيم القمي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وغيره من البر</w:t>
      </w:r>
      <w:r>
        <w:rPr>
          <w:rFonts w:eastAsia="Amiri" w:cs="Amiri" w:ascii="Amiri" w:hAnsi="Amiri"/>
          <w:color w:val="111111"/>
          <w:sz w:val="28"/>
          <w:szCs w:val="28"/>
          <w:rtl w:val="true"/>
          <w:lang w:bidi="ar-SA"/>
        </w:rPr>
        <w:t>.</w:t>
      </w:r>
      <w:r>
        <w:rPr>
          <w:rStyle w:val="FootnoteAnchor"/>
          <w:rtl w:val="true"/>
        </w:rPr>
        <w:footnoteReference w:id="1502"/>
      </w:r>
      <w:r>
        <w:rPr>
          <w:rFonts w:ascii="IRNazanin" w:hAnsi="IRNazanin" w:eastAsia="IRNazanin"/>
          <w:color w:val="111111"/>
          <w:sz w:val="28"/>
          <w:sz w:val="28"/>
          <w:szCs w:val="28"/>
          <w:rtl w:val="true"/>
          <w:lang w:bidi="fa-IR"/>
        </w:rPr>
        <w:t xml:space="preserve">إذا لا يخفى أن الدعاء من أفضل أنواع البر، فإذا دعا المؤمن لمولاه علیه السلام بخالص الدعاء كافاه مولاه أيضاً بخالص الدعاء ، ودعاؤه مفتاح کلّ خير ومقلاع کلّ ضير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ويؤيده ما رواه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الخرائج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جماعة من أهل اصفهان، منهم أبو العباس أحمد بن النصر، وأبو جعفر محمّد بن علوية،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بإصفهان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وكان شيعيا،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السبب الّذي أوجب عليك القول بإمامة عليّ النقي علیه السلام دون </w:t>
      </w:r>
    </w:p>
    <w:p>
      <w:pPr>
        <w:pStyle w:val="BookText"/>
        <w:rPr/>
      </w:pPr>
      <w:r>
        <w:rPr>
          <w:rFonts w:ascii="IRNazanin" w:hAnsi="IRNazanin" w:eastAsia="IRNazanin"/>
          <w:color w:val="111111"/>
          <w:sz w:val="28"/>
          <w:sz w:val="28"/>
          <w:szCs w:val="28"/>
          <w:rtl w:val="true"/>
          <w:lang w:bidi="fa-IR"/>
        </w:rPr>
        <w:t xml:space="preserve">غيره من أهل الزمان؟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ما أوجب ذلك علي، وهو أني كنت رجلا فقيراً، وكان لي لسان وجرأة، فأخرجني أهل إصفهان سنّة من السنين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قوم آخرين إلى باب المتوکلّ متظلمين، فبينا نحن بالباب إذ خرج الأمر بإحضار عليّ بن محمّد بن الرضا علیهماالسلام ، فقلت لبعض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الّذي قد أمر بإحضاره؟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علوي، تقول الرافضة بإمامته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وقدرت </w:t>
      </w:r>
      <w:r>
        <w:rPr>
          <w:rStyle w:val="FootnoteAnchor"/>
          <w:rtl w:val="true"/>
        </w:rPr>
        <w:footnoteReference w:id="1503"/>
      </w:r>
      <w:r>
        <w:rPr>
          <w:rFonts w:ascii="IRNazanin" w:hAnsi="IRNazanin" w:eastAsia="IRNazanin"/>
          <w:color w:val="111111"/>
          <w:sz w:val="28"/>
          <w:sz w:val="28"/>
          <w:szCs w:val="28"/>
          <w:rtl w:val="true"/>
          <w:lang w:bidi="fa-IR"/>
        </w:rPr>
        <w:t>أن المتوکلّ يحضره للقتل،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أبرح من هاهنا حتّی أنظر إلى هذا الرجل، أي رجل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على فرس، وقد قام الناس يمنة الطريق ويسرتها صقين ينظرون إليه ، فلمّا رأيته وقع حبه في قلبي، فصرت أدعو له في نفسي بأن يدفع الله عنه شر المتوكل، فأقبل يسير بين الناس وهو ينظر إلى عرف دابّته</w:t>
      </w:r>
      <w:r>
        <w:rPr>
          <w:rStyle w:val="FootnoteAnchor"/>
          <w:rtl w:val="true"/>
        </w:rPr>
        <w:footnoteReference w:id="1504"/>
      </w:r>
      <w:r>
        <w:rPr>
          <w:rFonts w:ascii="Amiri" w:hAnsi="Amiri" w:eastAsia="Amiri" w:cs="Amiri"/>
          <w:color w:val="111111"/>
          <w:sz w:val="28"/>
          <w:sz w:val="28"/>
          <w:szCs w:val="28"/>
          <w:rtl w:val="true"/>
          <w:lang w:bidi="ar-SA"/>
        </w:rPr>
        <w:t>، ولا ينظر يمنة ولايسرة، وأنا أكرر في نفسي الدعاء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بإزائي أقبل بوجهه علي،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الله دعاءك، وطول عمرك، وكثّر مالك وولدك ، فارتعدت من هيبته ووقعت بين أصحابي فسألوني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شأنك؟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ولم أخبر بذلك مخلوقاً، ثمّ انصرفنا بعد ذلك إلى إصفهان ففتح الله عليّ بدعائه و جوها من المال، حتّی أنا اليوم أغلق بابي على ما قيمته ألف ألف درهم، سوی مالي خارج داري، ورزقت عشرة من الأولاد وقد مضى لي من العمر نيّفاً وسبعين سنة، وأنا أقول بإمامة ذلك الرجل، الّذي علم ما كان في نفسي</w:t>
      </w:r>
      <w:r>
        <w:rPr>
          <w:rStyle w:val="FootnoteAnchor"/>
          <w:rtl w:val="true"/>
        </w:rPr>
        <w:footnoteReference w:id="1505"/>
      </w:r>
      <w:r>
        <w:rPr>
          <w:rFonts w:ascii="Amiri" w:hAnsi="Amiri" w:eastAsia="Amiri" w:cs="Amiri"/>
          <w:color w:val="111111"/>
          <w:sz w:val="28"/>
          <w:sz w:val="28"/>
          <w:szCs w:val="28"/>
          <w:rtl w:val="true"/>
          <w:lang w:bidi="ar-SA"/>
        </w:rPr>
        <w:t xml:space="preserve">واستجاب الله دعاءه في أمري </w:t>
      </w:r>
      <w:r>
        <w:rPr>
          <w:rFonts w:eastAsia="Amiri" w:cs="Amiri" w:ascii="Amiri" w:hAnsi="Amiri"/>
          <w:color w:val="111111"/>
          <w:sz w:val="28"/>
          <w:szCs w:val="28"/>
          <w:rtl w:val="true"/>
          <w:lang w:bidi="ar-SA"/>
        </w:rPr>
        <w:t>.</w:t>
      </w:r>
      <w:r>
        <w:rPr>
          <w:rStyle w:val="FootnoteAnchor"/>
          <w:rtl w:val="true"/>
        </w:rPr>
        <w:footnoteReference w:id="150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أيها العاقل کیف کافی مولانا الهادي علیه السلام دعاء الرجل بسبب الإحسان، ذلك بأن دعا له بما عرفت مع كونه خارجاً حينئذ عن زمرة أهل الإيمان، أفترى من نفسك في حقّ مولانا صاحب الزمان، أن لا يذكرك بدعاء </w:t>
      </w:r>
      <w:bookmarkStart w:id="624" w:name="pg15432_172263"/>
    </w:p>
    <w:p>
      <w:pPr>
        <w:pStyle w:val="BookText"/>
        <w:rPr/>
      </w:pPr>
      <w:bookmarkEnd w:id="624"/>
      <w:r>
        <w:rPr>
          <w:rFonts w:ascii="Amiri" w:hAnsi="Amiri" w:eastAsia="Amiri" w:cs="Amiri"/>
          <w:color w:val="111111"/>
          <w:sz w:val="28"/>
          <w:sz w:val="28"/>
          <w:szCs w:val="28"/>
          <w:rtl w:val="true"/>
          <w:lang w:bidi="ar-SA"/>
        </w:rPr>
        <w:t>الخير إذا دعوت له، مع كونك من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والّذي خلق الإنس والجان، بل هو يدعو لاهل الإيمان وإن كانوا غافلين عن هذا الشأن، لأنه ولي الإحسان، وحسبك للدليل والبرهان ما ذكرناه في الباب الرابع في حرف الدال</w:t>
      </w:r>
      <w:r>
        <w:rPr>
          <w:rStyle w:val="FootnoteAnchor"/>
          <w:rtl w:val="true"/>
        </w:rPr>
        <w:footnoteReference w:id="1507"/>
      </w:r>
      <w:r>
        <w:rPr>
          <w:rFonts w:ascii="Amiri" w:hAnsi="Amiri" w:eastAsia="Amiri" w:cs="Amiri"/>
          <w:color w:val="111111"/>
          <w:sz w:val="28"/>
          <w:sz w:val="28"/>
          <w:szCs w:val="28"/>
          <w:rtl w:val="true"/>
          <w:lang w:bidi="ar-SA"/>
        </w:rPr>
        <w:t xml:space="preserve">، وفيه كفاية لأهل الإقبال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يؤيد ما ذكرناه في هذا المقام، ما ذكره بعض إخواني الصالحين الكرام، أنه رأى الإمام علیه السلام في المنام،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أدعو لکلّ مؤمن يدعو الي بعد ذکر مصائب سیّد الشهداء في مجالس العزاء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التوفيق لذلك إنّه سميع الدعاء</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6867110_2142443653"/>
      <w:bookmarkStart w:id="626" w:name="_Toc236"/>
      <w:bookmarkEnd w:id="625"/>
      <w:r>
        <w:rPr>
          <w:rtl w:val="true"/>
        </w:rPr>
        <w:t xml:space="preserve">المكرمة الحادية عشرة </w:t>
      </w:r>
      <w:r>
        <w:rPr>
          <w:rtl w:val="true"/>
        </w:rPr>
        <w:t xml:space="preserve">: </w:t>
      </w:r>
      <w:r>
        <w:rPr>
          <w:rtl w:val="true"/>
        </w:rPr>
        <w:t>أنّه یوجب الفوز بشفاعته صلوات الله عليه في يوم القيامة</w:t>
      </w:r>
      <w:bookmarkEnd w:id="626"/>
    </w:p>
    <w:p>
      <w:pPr>
        <w:pStyle w:val="BookText"/>
        <w:rPr/>
      </w:pPr>
      <w:r>
        <w:rPr>
          <w:rFonts w:ascii="Amiri" w:hAnsi="Amiri" w:eastAsia="Amiri" w:cs="Amiri"/>
          <w:color w:val="111111"/>
          <w:sz w:val="28"/>
          <w:sz w:val="28"/>
          <w:szCs w:val="28"/>
          <w:rtl w:val="true"/>
          <w:lang w:bidi="ar-SA"/>
        </w:rPr>
        <w:t>وتحقيق المرام في هذا المقام يستدعي 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الشفعاء يوم القيامه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يستحقّ الشفاعة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الدعاء بتعجیل فرج مولانا صاحب الزمان علیه السلام سبيا للفوز بشفاعته صلوات الله عليه ، فنقول و من الله التوفيق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الشفاعة المقصودة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يطلب الشخص ممن فوقه خيرا لمن دونه ، وذلك الخير إما إسقاط عقاب ، أو زيادة ثواب، أو كلاهما، فإن كان الشفاعة لاهل الطاعة كان معناه طلب زيادة ثوابهم ورفع درجاتهم، وإن كان لأهل الإساءة كان معناه طلب العفو عن زلاتهم وسيئاتهم، وإسقاط عقابهم، أو إسقاط العذاب، والفوز بالمنافع جميعا وهذا الّذي ذكرناه هو الحقّ في تحقيق معنى الشفاعة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خالف في ذلك فرقتان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التفضيلية، والوعيدية، على ما حكي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مختصة بدفع المضار، وإسقاط العقاب عن مستحقيه من مذنبیّ المؤمنين، وإليه ذهب جمع من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زيادة المنافع للمطيعين، والتائبين دون العاصين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المحقق الطوسي رفع الله تعالی درجته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صدق الشفاعة فيهما أي لزيادة المنافع وإسقاط المضارّ، وثبوت الثاني له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ادخرت شفاعتي لأهل الكبائر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 xml:space="preserve">. </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ثبوت الشفاعة له علیه السلام بكلا القسمين، وسيأتي تحقيق ذلك في الأمر الرابع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الشفاعة المصطلحة</w:t>
      </w:r>
    </w:p>
    <w:p>
      <w:pPr>
        <w:pStyle w:val="BookText"/>
        <w:rPr/>
      </w:pPr>
      <w:r>
        <w:rPr>
          <w:rFonts w:ascii="IRNazanin" w:hAnsi="IRNazanin" w:eastAsia="IRNazanin"/>
          <w:color w:val="111111"/>
          <w:sz w:val="28"/>
          <w:sz w:val="28"/>
          <w:szCs w:val="28"/>
          <w:rtl w:val="true"/>
          <w:lang w:bidi="fa-IR"/>
        </w:rPr>
        <w:t xml:space="preserve">لا ريب في جواز الشفاعة عقلا، وأما وقوعها فيدل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من ضروریات المذهب، بل الدين، كما صرح به المجلسي في حقّ اليقين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الكتاب والسنّة والإجماع، وکلّ واحد منها كاف لاهل الاستماع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الآيات قوله تعالى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وفي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لَا تَنْفَعُ الشَّفَاعَةُ إِلَّا مَنْ أَذِنَ لَهُ الرَّحْمَنُ وَرَضِيَ لَهُ قَوْلًا </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تَنْفَعُ الشَّفَاعَةُ عِنْدَهُ إِلَّا لِمَنْ أَذِنَ لَهُ </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حد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نكتفي بذكر نبذة ممّا روي في ثالث البحار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دعوة قد دعا بها وقد سأل سؤلا وقد </w:t>
      </w:r>
    </w:p>
    <w:p>
      <w:pPr>
        <w:pStyle w:val="BookText"/>
        <w:rPr/>
      </w:pPr>
      <w:r>
        <w:rPr>
          <w:rFonts w:ascii="Amiri" w:hAnsi="Amiri" w:eastAsia="Amiri" w:cs="Amiri"/>
          <w:color w:val="111111"/>
          <w:sz w:val="28"/>
          <w:sz w:val="28"/>
          <w:szCs w:val="28"/>
          <w:rtl w:val="true"/>
          <w:lang w:bidi="ar-SA"/>
        </w:rPr>
        <w:t xml:space="preserve">أخبات دعوتي لشفاعتي لأمتّي يوم القيامة </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يشفعون إلى الله عزّ وجلّ فيشفعون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الأنبياء، ثمّ العلماء، ثمّ الشهداء </w:t>
      </w:r>
      <w:r>
        <w:rPr>
          <w:rFonts w:eastAsia="Amiri" w:cs="Amiri" w:ascii="Amiri" w:hAnsi="Amiri"/>
          <w:color w:val="111111"/>
          <w:sz w:val="28"/>
          <w:szCs w:val="28"/>
          <w:rtl w:val="true"/>
          <w:lang w:bidi="ar-SA"/>
        </w:rPr>
        <w:t>.</w:t>
      </w:r>
      <w:r>
        <w:rPr>
          <w:rStyle w:val="FootnoteAnchor"/>
          <w:rtl w:val="true"/>
        </w:rPr>
        <w:footnoteReference w:id="1515"/>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يؤمن بحوضي، فلا أورده الله حوضي، ومن لم يؤمن بشفاعتي فلا أناله الله شفاعتي، ثمّ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شفاعتي لاهل الكبائر من أمّتي، فأما المحسنون فما عليهم من سبيل </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بالشفاعة في هذا الحديث هو طلب العفو عن المسيء، لا حصر الشفاعة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الشفيع لأمّتي إلى ربّي </w:t>
      </w:r>
      <w:r>
        <w:rPr>
          <w:rFonts w:eastAsia="IRNazanin" w:cs="IRNazanin"/>
          <w:color w:val="111111"/>
          <w:sz w:val="28"/>
          <w:szCs w:val="28"/>
          <w:rtl w:val="true"/>
          <w:lang w:bidi="fa-IR"/>
        </w:rPr>
        <w:t xml:space="preserve">. </w:t>
      </w:r>
      <w:r>
        <w:rPr>
          <w:rStyle w:val="FootnoteAnchor"/>
          <w:rtl w:val="true"/>
        </w:rPr>
        <w:footnoteReference w:id="1517"/>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المقام المحمود تشفعت في أصحاب الكبائر من أمتّي، فيشفعني الله فيهم، والله لا تشفعت فيمن آذى ذريتي </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أنه دخل مولی لامرأة عليّ بن الحسين على أبي جعفر علیه السلام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أيمن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تغرون الناس وتقولون شفاعة محمّد، شفاعة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 جعفر علیه السلام حتّی تربّد وجهه</w:t>
      </w:r>
      <w:r>
        <w:rPr>
          <w:rStyle w:val="FootnoteAnchor"/>
          <w:rtl w:val="true"/>
        </w:rPr>
        <w:footnoteReference w:id="151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أيمن، أغرك أن عف بطنك وفرجك، أما لو قد رأيت أفزاع القيامة لقد احتجت إلى شفاعة محمّد بويلك، فهل يشفع إلا لمن وجبت له النار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الأولين والآخرين إلا وهو محتاج إلى شفاعة محمّد صلی الله علیه وآله وسلم يوم القيامة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لرسول الله صلی الله علیه وآله وسلم الشفاعة في أمته، ولنا شفاعة في شیعتنا، ولشيعتنا الشفاعة في أهاليهم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المؤمن ليشفع في مثل ربّيعة ومضر، وإن المؤمن ليشفع حتّی الخادمه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حقّ خدمتّي، كان يقيني الحر والبرد</w:t>
      </w:r>
      <w:r>
        <w:rPr>
          <w:rFonts w:eastAsia="IRNazanin" w:cs="IRNazanin"/>
          <w:color w:val="111111"/>
          <w:sz w:val="28"/>
          <w:szCs w:val="28"/>
          <w:rtl w:val="true"/>
          <w:lang w:bidi="fa-IR"/>
        </w:rPr>
        <w:t>.</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الشفعاء يوم القيامة</w:t>
      </w:r>
    </w:p>
    <w:p>
      <w:pPr>
        <w:pStyle w:val="BookText"/>
        <w:rPr/>
      </w:pPr>
      <w:r>
        <w:rPr>
          <w:rFonts w:ascii="IRNazanin" w:hAnsi="IRNazanin" w:eastAsia="IRNazanin"/>
          <w:color w:val="111111"/>
          <w:sz w:val="28"/>
          <w:sz w:val="28"/>
          <w:szCs w:val="28"/>
          <w:rtl w:val="true"/>
          <w:lang w:bidi="fa-IR"/>
        </w:rPr>
        <w:t xml:space="preserve">إعلم أن الشفاعة الكبرى من خصائص نبينا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الخصال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خمسا لم يعطها أحد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لي الأرض مسجدا وطهوراً، ونصرت بالرعب، وأحل لي المغنم، وأعطيت جوامع الكلم، وأعطيت الشفاعة </w:t>
      </w:r>
      <w:r>
        <w:rPr>
          <w:rFonts w:eastAsia="IRNazanin" w:cs="IRNazanin"/>
          <w:color w:val="111111"/>
          <w:sz w:val="28"/>
          <w:szCs w:val="28"/>
          <w:rtl w:val="true"/>
          <w:lang w:bidi="fa-IR"/>
        </w:rPr>
        <w:t xml:space="preserve">. </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وشفاعة غيره من شعب شفاعته الكبرى لانتهائها إليه صلی الله علیه وآله وسلم</w:t>
      </w:r>
    </w:p>
    <w:p>
      <w:pPr>
        <w:pStyle w:val="BookText"/>
        <w:rPr/>
      </w:pPr>
      <w:r>
        <w:rPr>
          <w:rFonts w:ascii="Amiri" w:hAnsi="Amiri" w:eastAsia="Amiri" w:cs="Amiri"/>
          <w:color w:val="111111"/>
          <w:sz w:val="28"/>
          <w:sz w:val="28"/>
          <w:szCs w:val="28"/>
          <w:rtl w:val="true"/>
          <w:lang w:bidi="ar-SA"/>
        </w:rPr>
        <w:t xml:space="preserve">فمن الشفعاء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الطاهرون، كما عرفت،</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ما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وَلَا صَدِيقٍ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ولاصديق حميم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والصديق من المؤمنين </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 الشافعون</w:t>
      </w:r>
      <w:r>
        <w:rPr>
          <w:rFonts w:eastAsia="Amiri" w:cs="Amiri" w:ascii="Amiri" w:hAnsi="Amiri"/>
          <w:color w:val="111111"/>
          <w:sz w:val="28"/>
          <w:szCs w:val="28"/>
          <w:rtl w:val="true"/>
          <w:lang w:bidi="ar-SA"/>
        </w:rPr>
        <w:t>.</w:t>
      </w:r>
      <w:r>
        <w:rPr>
          <w:rStyle w:val="FootnoteAnchor"/>
          <w:rtl w:val="true"/>
        </w:rPr>
        <w:footnoteReference w:id="1525"/>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الشفعاء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والرحم، والأمانة، ونبيكم، وأهل بیت نبيكم</w:t>
      </w:r>
      <w:r>
        <w:rPr>
          <w:rFonts w:eastAsia="IRNazanin" w:cs="IRNazanin"/>
          <w:color w:val="111111"/>
          <w:sz w:val="28"/>
          <w:szCs w:val="28"/>
          <w:rtl w:val="true"/>
          <w:lang w:bidi="fa-IR"/>
        </w:rPr>
        <w:t>.</w:t>
      </w:r>
      <w:r>
        <w:rPr>
          <w:rStyle w:val="FootnoteAnchor"/>
          <w:rtl w:val="true"/>
        </w:rPr>
        <w:footnoteReference w:id="152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تبارك </w:t>
      </w:r>
    </w:p>
    <w:p>
      <w:p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يَتَكَلَّمُونَ إِلَّا مَنْ أَذِنَ لَهُ الرَّحْمَنُ وَقَالَ صَوَابًا </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المأذون لهم في ذلك اليوم والقائلون صوابا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وما تقولون؟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نمجّد ربّنا ونصلي على نبينا صلی الله علیه وآله وسلم ونشفع لشيعتنا، فلا يردنا ربّنا </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رسول الله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أمالي الصدوق 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 جمع الله الأولين والآخرين في صعيد واحد، فتغشاهم ظلمة شديدة فیضجون إلى ربّهم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اكشف عنا هذه الظلمة،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فيقبل قوم يمشي النور بين أيديهم، قد أضاء أرض القيامة ، فيقول أهل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أنبياء الله؟ فيجيئهم النداء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بأنبياء ، فيقول أهل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ملائكة؟ فيجيئهم النداء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بملائكة، فيقول أهل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شهداء؟ فيجيئهم النداء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فيجيئهم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الجمع سلوهم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IRNazanin" w:hAnsi="IRNazanin" w:eastAsia="IRNazanin"/>
          <w:color w:val="111111"/>
          <w:sz w:val="28"/>
          <w:sz w:val="28"/>
          <w:szCs w:val="28"/>
          <w:rtl w:val="true"/>
          <w:lang w:bidi="fa-IR"/>
        </w:rPr>
        <w:t xml:space="preserve">فيقول أهل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العلويون، نحن ذرّيّة محمّد رسول الله صلی الله علیه وآله وسلم نحن أولاد عليّ ولي الله، نحن المخصوصون بكرامة الله، نحن الآمنون المطمئنون، فيجيئهم النداء من عند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اشفعوا في محبيكم وأهل مودتكم وشيعتكم، فيشفعون، فيشفعون</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وقد مرّ، ويأتي ما يدل عليه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تستخفوا بفقراء شيعة علي وعترته من بعده، فإن الرجل منهم ليشفع لمثل ربّيعة و مضر </w:t>
      </w:r>
      <w:r>
        <w:rPr>
          <w:rFonts w:eastAsia="IRNazanin" w:cs="IRNazanin"/>
          <w:color w:val="111111"/>
          <w:sz w:val="28"/>
          <w:szCs w:val="28"/>
          <w:rtl w:val="true"/>
          <w:lang w:bidi="fa-IR"/>
        </w:rPr>
        <w:t>.</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العاملون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بعث الله العالم والعابد فإذا وقفا بين يدي الله عزّ وجلّ، قيل للعابد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الجنّة، وقيل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تشفع للناس بحسن تأديبك لهم</w:t>
      </w:r>
      <w:r>
        <w:rPr>
          <w:rFonts w:eastAsia="IRNazanin" w:cs="IRNazanin"/>
          <w:color w:val="111111"/>
          <w:sz w:val="28"/>
          <w:szCs w:val="28"/>
          <w:rtl w:val="true"/>
          <w:lang w:bidi="fa-IR"/>
        </w:rPr>
        <w:t>.</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قبر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خصائص الحسين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سيف التمار،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الحسين مشفع يوم القيامة 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قد وجبت لهم النار </w:t>
      </w:r>
      <w:r>
        <w:rPr>
          <w:rFonts w:eastAsia="IRNazanin" w:cs="IRNazanin"/>
          <w:color w:val="111111"/>
          <w:sz w:val="28"/>
          <w:szCs w:val="28"/>
          <w:rtl w:val="true"/>
          <w:lang w:bidi="fa-IR"/>
        </w:rPr>
        <w:t xml:space="preserve">. </w:t>
      </w:r>
      <w:r>
        <w:rPr>
          <w:rStyle w:val="FootnoteAnchor"/>
          <w:rtl w:val="true"/>
        </w:rPr>
        <w:footnoteReference w:id="1532"/>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مزار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شيعة آل محمّد؟ فيقوم عنق من الناس لا يحصيهم إلا الله، فيقومون ناحية من الناس، ثمّ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زوار قبر الحسين علیه السلام ؟</w:t>
      </w:r>
    </w:p>
    <w:p>
      <w:pPr>
        <w:pStyle w:val="BookText"/>
        <w:rPr/>
      </w:pPr>
      <w:r>
        <w:rPr>
          <w:rFonts w:ascii="IRNazanin" w:hAnsi="IRNazanin" w:eastAsia="IRNazanin"/>
          <w:color w:val="111111"/>
          <w:sz w:val="28"/>
          <w:sz w:val="28"/>
          <w:szCs w:val="28"/>
          <w:rtl w:val="true"/>
          <w:lang w:bidi="fa-IR"/>
        </w:rPr>
        <w:t xml:space="preserve">فيقوم أناس كثير ، 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بيد من أحببتم انطلقوا به إلى الجنّة فيأخذ الرجل من أحب حتّی أن الرجل من الناس يقول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أما تعرّفني؟ أنا الّذي قمت لك يوم كذا وكذا، فيدخله الجنّة ، لا يدفع ولا يمنع </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يستحقّ الشفاعة</w:t>
      </w:r>
    </w:p>
    <w:p>
      <w:pPr>
        <w:pStyle w:val="BookText"/>
        <w:rPr/>
      </w:pPr>
      <w:r>
        <w:rPr>
          <w:rFonts w:ascii="Amiri" w:hAnsi="Amiri" w:eastAsia="Amiri" w:cs="Amiri"/>
          <w:color w:val="111111"/>
          <w:sz w:val="28"/>
          <w:sz w:val="28"/>
          <w:szCs w:val="28"/>
          <w:rtl w:val="true"/>
          <w:lang w:bidi="ar-SA"/>
        </w:rPr>
        <w:t xml:space="preserve">إعلم، رزقك الله تعالى وإيانا شفاعة الشافعين، أنه لا يستحقّ الشفاعة سوى أهل الإيمان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البرهان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والرضا علیهماالسلام معناه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يَشْفَعُونَ إِلَّا لِمَنِ ارْتَضَى دینه </w:t>
      </w:r>
      <w:r>
        <w:rPr>
          <w:rFonts w:eastAsia="Amiri" w:cs="Amiri" w:ascii="Amiri" w:hAnsi="Amiri"/>
          <w:color w:val="111111"/>
          <w:sz w:val="28"/>
          <w:szCs w:val="28"/>
          <w:rtl w:val="true"/>
          <w:lang w:bidi="ar-SA"/>
        </w:rPr>
        <w:t>.</w:t>
      </w:r>
      <w:r>
        <w:rPr>
          <w:rStyle w:val="FootnoteAnchor"/>
          <w:rtl w:val="true"/>
        </w:rPr>
        <w:footnoteReference w:id="153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أيضاً روايات عديدة مع أن ذلك ممّا لا خلاف فيه أجده بين الإمامية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ليشفع لحميمه إلا أن يكون ناصباً، ولو أن ناصباً شفع له کلّ نبیّ مرسل وملك مقرب ما شفعوا </w:t>
      </w:r>
      <w:r>
        <w:rPr>
          <w:rFonts w:eastAsia="IRNazanin" w:cs="IRNazanin"/>
          <w:color w:val="111111"/>
          <w:sz w:val="28"/>
          <w:szCs w:val="28"/>
          <w:rtl w:val="true"/>
          <w:lang w:bidi="fa-IR"/>
        </w:rPr>
        <w:t>.</w:t>
      </w:r>
      <w:r>
        <w:rPr>
          <w:rStyle w:val="FootnoteAnchor"/>
          <w:rtl w:val="true"/>
        </w:rPr>
        <w:footnoteReference w:id="1536"/>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الجار يشفع لجاره، والحميم لحميمه، ولو أن الملائكة المقربين والأنبياء المرسلین شفعوا في ناصب ماشفعوا</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153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يشفع ولا يُشفَّع لهم، ولا يشفعون إلا من اتخذ عند الرحمان عهداه إلا من أذن له بولاية عليّ أمیرالمؤمنین، والأئمة علیهم السلام من بعده فهو العهد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والأخبار فيه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لا يخفى أن المؤمنين على صنفين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مطيعون صالحون، وقوم مسرفون عاصون، فهل تشمل شفاعة الشافعين المحسنين والعاصين؟ أم تختص بالمحسنين أو بالعاصين؟ أقوال ، والحقّ هو القول الأول، وهو شمول الشفاعة لکلّ منهما،</w:t>
      </w:r>
    </w:p>
    <w:p>
      <w:pPr>
        <w:pStyle w:val="BookText"/>
        <w:rPr/>
      </w:pPr>
      <w:r>
        <w:rPr>
          <w:rFonts w:ascii="Amiri" w:hAnsi="Amiri" w:eastAsia="Amiri" w:cs="Amiri"/>
          <w:color w:val="111111"/>
          <w:sz w:val="28"/>
          <w:sz w:val="28"/>
          <w:szCs w:val="28"/>
          <w:rtl w:val="true"/>
          <w:lang w:bidi="ar-SA"/>
        </w:rPr>
        <w:t xml:space="preserve">أما بالنسبة إلى المحسنين، فهي توجب ازدياد الثواب وارتفاع الدرجات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إلى العاصين فتوجب الخلاص من العقاب، واندفاع المضرات، أو مع الفوز بالمنافع أيضاً، والدليل على ذلك بعد صدق الشفاعة على طلب زيادة الثواب ورفع العقاب عدّة روایات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ثقة الإسلام في أصول الكافي، في كتاب فضل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في حديث طويل، في ذکر شفاعة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فينطلق به إلى ربّ العزة تبارك وتعالى،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ربّ یا ربّ عبدك، وأنت أعلم به ، قد كان نصباً بي، مواظباً علي، يعادي بسبي، ويحب في ويبغض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أدخلوا عبدي جنّتي واكسوه حلة من حلل الجنّة وتوجوه بتاج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 به ذلك عرض على القرآن،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رضيت بما صنع بوليك؟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أستقل هذا له ، فزده مزيد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وعزتي وجلالي وعلوي وارتفاع مکاني، لأنحلن له اليوم خمسة أشياء، مع المزيد له ، ولمن كان بمنزلته ألا إنّهم شباب لا يهرمون، وأصحاء لا يسقمون وأغنياء لا يفتقرون، وفرحون لا يحزنون، وأحياء لا يموتون، ثمّ تلا هذه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يذوقون فيها الموت إلا الموتة الأولى </w:t>
      </w:r>
      <w:r>
        <w:rPr>
          <w:rStyle w:val="FootnoteAnchor"/>
          <w:rtl w:val="true"/>
        </w:rPr>
        <w:footnoteReference w:id="1540"/>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وهو نص في وقوع الشفاعة بطلب رفع العقاب وزيادة الثواب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رواية أبي أيمن التي ذكرناها في الأمر الثاني</w:t>
      </w:r>
      <w:r>
        <w:rPr>
          <w:rStyle w:val="FootnoteAnchor"/>
          <w:rtl w:val="true"/>
        </w:rPr>
        <w:footnoteReference w:id="1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من الأولين والآخرين إلا وهو محتاج إلى شفاعة محمّد صلی الله علیه وآله وسلم يوم القيامة، لشموله بعمومه جميع المؤمنين حتّی المطيعين، بل الأنبياء السابقين وغيرهم من الصالحين، ومن المعلوم أن احتياجهم إلى شفاعته ليس لرفع العذاب، إذ لا مقتضى لتعذيبهم، بل هو لارتفاع الدرجات وازدياد العنايات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ويعضد هذه الرواية ما روي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أحد من الأولين والآخرين إلا وهو يحتاج إلى شفاعة محمّد صلی الله علیه وآله وسلم يوم القيامة </w:t>
      </w:r>
      <w:r>
        <w:rPr>
          <w:rFonts w:eastAsia="IRNazanin" w:cs="IRNazanin"/>
          <w:color w:val="111111"/>
          <w:sz w:val="28"/>
          <w:szCs w:val="28"/>
          <w:rtl w:val="true"/>
          <w:lang w:bidi="fa-IR"/>
        </w:rPr>
        <w:t xml:space="preserve">. </w:t>
      </w:r>
      <w:r>
        <w:rPr>
          <w:rStyle w:val="FootnoteAnchor"/>
          <w:rtl w:val="true"/>
        </w:rPr>
        <w:footnoteReference w:id="154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البحار والبرهان، عن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عيص بن القاسم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 والإنس يجلسون يوم القيامة في صعيد </w:t>
      </w:r>
    </w:p>
    <w:p>
      <w:pPr>
        <w:pStyle w:val="BookText"/>
        <w:rPr/>
      </w:pPr>
      <w:r>
        <w:rPr>
          <w:rFonts w:ascii="Amiri" w:hAnsi="Amiri" w:eastAsia="Amiri" w:cs="Amiri"/>
          <w:color w:val="111111"/>
          <w:sz w:val="28"/>
          <w:sz w:val="28"/>
          <w:szCs w:val="28"/>
          <w:rtl w:val="true"/>
          <w:lang w:bidi="ar-SA"/>
        </w:rPr>
        <w:t>واحد، فإذا طال بهم الموقف طلبوا الشفاعة،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فيأتون نوحاً فيسألونه الشفاعة،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قد رفعت حاجتي،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إبراهيم، فيأتون إلى إبراهيم فيسألونه الشفاعة،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قد رفعت حاجتي،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ائتوا موسى، فيأتونه ، فيسألونه الشفاعة،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قد رفعت حاجتي،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ائتوا عیسی ، فيأتونه، ويسألونه الشفاعة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قد رفعت حاجتي،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فيأتونه، فيسألونه الشفاعة، فيقوم مدلاً حتّی يأتي باب الجنّة، فيأخذ بحلقة الباب ثمّ يقرعه،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فيرحبون ويفتحون 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نظر إلى الجنّة خرّ ساجداً يمجد ربّه ويعظمه، فيأتيه ملك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وسل تعط ، واشفع تشفَّع ، فيقوم فيرفع رأسه فيدخل من باب الجنّة، فيخر ساجداً، ويمجد ربّه ويعظمه، فيأتيه 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وسل تعط واشفع تشفَّع، فيقوم، فما يسأل شيئا إلا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رفعت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أيضاً أستشفع من غيري، فلا أستطيع شفاعتكم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أن احتياجهم إلى غيرهم ليس لأجلّ نجاتهم من العذاب ، لانّهم معصومون، لم يصدر عنهم ما يقتضيه، بل هو لأجلّ فوزهم بالدرجات العالية، التي لايصلون إليها إلا بسبب من هو أرفع منهم، أعني نبينا محمّداً، وآله المعصومين المكرمين صلی الله علیه وآله وسلم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وما بمعناه من الأحاديث ينافي ما مرّ سابقاً من كونهم من شفعاء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هذين الحديثين، إذ لا مانع من وصولهم إلى درجات و منافع ببركة من فوقهم، ووصول من دونهم في المرتبة </w:t>
      </w:r>
    </w:p>
    <w:p>
      <w:pPr>
        <w:pStyle w:val="BookText"/>
        <w:rPr/>
      </w:pPr>
      <w:r>
        <w:rPr>
          <w:rFonts w:ascii="Amiri" w:hAnsi="Amiri" w:eastAsia="Amiri" w:cs="Amiri"/>
          <w:color w:val="111111"/>
          <w:sz w:val="28"/>
          <w:sz w:val="28"/>
          <w:szCs w:val="28"/>
          <w:rtl w:val="true"/>
          <w:lang w:bidi="ar-SA"/>
        </w:rPr>
        <w:t>إلى درجات و منافع ببركتهم، وسقوط العقاب عنهم بشفاعتهم، كما مرّ في شفاعة الأئمة للمؤمنين، وشفاعة المؤمنين لمن دونهم من أهاليهم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وسيأتي في كيفية شفاعة الصديقة الطاهرة علیهاالسلام لمحبيها و شیعتها، وشفاعتهم لمحبيهم، وذوي حقوقهم، ما يرفع هذا الاستبعاد، والله الهادي إلى نهج السداد</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اللئالي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المتواخيين في الله ليكون أحدهما في الجنّة فوق الآخر بدرجة،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إنّه أخي وصاحبي، قد كان يأمرني بطاعتك، ويثبطني عن معصيتك، ويرغّبني فيما عندك، فاجمع بيني وبينه في هذه الدرجة، فيجمع الله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1545"/>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دار السلام، عن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في خبر شریف،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الخليلان المؤمنان فتخالاّ حياتهما في طاعة الله تبارك وتعالى، وتبادلا عليها، وتوادّا عليها، فمات أحدهما قبل صاحبه، فأراه الله تعالى منزله في الجنّة يشفع لصاحبه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خليلي فلان، كان يأمرني بطاعتك ويعينني عليها، وينهاني عن معصيتك، فثبّته على ما تثبّتني عليه من الهدی حتی تریه ما أريتني، فيستجيب الله له حتّی يلتقيا عند الله عزّ وجلّ فيقول کلّ واحد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من خليل خيراً، كنت تأمرني بطاعة الله، وتنهاني عن معصيته ، الخبر </w:t>
      </w:r>
      <w:r>
        <w:rPr>
          <w:rFonts w:eastAsia="IRNazanin" w:cs="IRNazanin"/>
          <w:color w:val="111111"/>
          <w:sz w:val="28"/>
          <w:szCs w:val="28"/>
          <w:rtl w:val="true"/>
          <w:lang w:bidi="fa-IR"/>
        </w:rPr>
        <w:t>.</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فهذه الروايات تدل على وقوع شفاعة الشافعين للصالحين من المؤمنین، طلباً لهم زيادة الثواب، كما تقع للعاصين، مضافاً إلى أن القائلين بتخصيص الشفاعة بطلب إسقاط العقاب يلزمهم القول بكونها طلبا للثواب في حق المستوجبين للعقاب أيضاً،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من قال بحصول نجاة العاصين من النار بشفاعة </w:t>
      </w:r>
    </w:p>
    <w:p>
      <w:pPr>
        <w:pStyle w:val="BookText"/>
        <w:rPr/>
      </w:pPr>
      <w:r>
        <w:rPr>
          <w:rFonts w:ascii="Amiri" w:hAnsi="Amiri" w:eastAsia="Amiri" w:cs="Amiri"/>
          <w:color w:val="111111"/>
          <w:sz w:val="28"/>
          <w:sz w:val="28"/>
          <w:szCs w:val="28"/>
          <w:rtl w:val="true"/>
          <w:lang w:bidi="ar-SA"/>
        </w:rPr>
        <w:t>الشافعين قال بدخولهم الجنّة بسبب تلك الشفاعة، فلو كانت الشفاعة طلب إسقاط العقاب فقط لزم القول بأن من يشفع له شافع لا يدخل الجنّة ولا النار، أما عدم دخوله الجنّة فلعدم المقتضي له، وأما عدم دخوله النار فلشفاعة الشافعين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بأن السبب في دخول الجنّة هو الإيمان، فإذا سقط العقاب بالشفاعة صار السبب بلا مانع، فيتحقق 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هذه المناقشة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صريح في أن دخول الجنّة أيضاً بالشفاعة ،</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الأمالي 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وسلم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فأيما امرأة صلت في اليوم والليلة خمس صلوات، وصامت شهر رمضان و حجت بيت الله الحرام وزكت مالها، وأطاعت زوجها، ووالت عليّاً بعدي دخلت الجنّة بشفاعة ابنتي فاطمة، الخبر </w:t>
      </w:r>
      <w:r>
        <w:rPr>
          <w:rFonts w:eastAsia="Amiri" w:cs="Amiri" w:ascii="Amiri" w:hAnsi="Amiri"/>
          <w:color w:val="111111"/>
          <w:sz w:val="28"/>
          <w:szCs w:val="28"/>
          <w:rtl w:val="true"/>
          <w:lang w:bidi="ar-SA"/>
        </w:rPr>
        <w:t>.</w:t>
      </w:r>
      <w:r>
        <w:rPr>
          <w:rStyle w:val="FootnoteAnchor"/>
          <w:rtl w:val="true"/>
        </w:rPr>
        <w:footnoteReference w:id="1547"/>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شفاعة فاطمة علیهاالسلام ومحبيها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أحبائي، ارجعوا وانظروا من أحبكم لحب فاطمة، أنظروا من أطعمكم الحب فاطمة، أنظروا من كساكم لحب فاطمة، أنظروا من سقاكم شربة في حب فاطمة ، أنظروا من رد عنكم غيبة في حب فاطمة،</w:t>
      </w:r>
    </w:p>
    <w:p>
      <w:pPr>
        <w:pStyle w:val="BookText"/>
        <w:rPr/>
      </w:pPr>
      <w:r>
        <w:rPr>
          <w:rFonts w:ascii="Amiri" w:hAnsi="Amiri" w:eastAsia="Amiri" w:cs="Amiri"/>
          <w:color w:val="111111"/>
          <w:sz w:val="28"/>
          <w:sz w:val="28"/>
          <w:szCs w:val="28"/>
          <w:rtl w:val="true"/>
          <w:lang w:bidi="ar-SA"/>
        </w:rPr>
        <w:t xml:space="preserve">فخذوا بيده وأدخلوه الجنّة الخبر </w:t>
      </w:r>
      <w:r>
        <w:rPr>
          <w:rFonts w:eastAsia="Amiri" w:cs="Amiri" w:ascii="Amiri" w:hAnsi="Amiri"/>
          <w:color w:val="111111"/>
          <w:sz w:val="28"/>
          <w:szCs w:val="28"/>
          <w:rtl w:val="true"/>
          <w:lang w:bidi="ar-SA"/>
        </w:rPr>
        <w:t>.</w:t>
      </w:r>
      <w:r>
        <w:rPr>
          <w:rStyle w:val="FootnoteAnchor"/>
          <w:rtl w:val="true"/>
        </w:rPr>
        <w:footnoteReference w:id="1548"/>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ليشفع لجاره وماله حسنّة،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جاري، كان يكف عتي الأذى، فيشفع فيه،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 وأنا أحقّ من کافی عنك، فيدخله الجنّة وماله من حسنة، وإن أدنى المؤمنين شفاعة ليشفع لثلاثين إنساناً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فعند ذلك يقول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Style w:val="FootnoteAnchor"/>
          <w:rtl w:val="true"/>
        </w:rPr>
        <w:footnoteReference w:id="1549"/>
      </w:r>
      <w:r>
        <w:rPr>
          <w:rStyle w:val="FootnoteAnchor"/>
          <w:rtl w:val="true"/>
        </w:rPr>
        <w:footnoteReference w:id="1550"/>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والبرهان، عنه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حشر الناس يوم القيامة ناداني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الله جلّ اسمه قد أمكنك من مجازاة محبيك، ومحبي أهل بيتك الموالين لهم فيك، والمعادين لهم فيك، فکافهم بما شئت،</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الجنّة، فأبوئهم منها حيث شئت،</w:t>
      </w:r>
    </w:p>
    <w:p>
      <w:pPr>
        <w:pStyle w:val="BookText"/>
        <w:rPr/>
      </w:pPr>
      <w:r>
        <w:rPr>
          <w:rFonts w:ascii="Amiri" w:hAnsi="Amiri" w:eastAsia="Amiri" w:cs="Amiri"/>
          <w:color w:val="111111"/>
          <w:sz w:val="28"/>
          <w:sz w:val="28"/>
          <w:szCs w:val="28"/>
          <w:rtl w:val="true"/>
          <w:lang w:bidi="ar-SA"/>
        </w:rPr>
        <w:t xml:space="preserve">فذلك المقام المحمود الّذي وعدت به </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الأخبار دلت على كون الإيمان سبباً لدخول الجنّة، وكون الثواب على الإيمان، وأما كونه سبباً بلا واسطة فلا، فيمكن أن يكون المقصود منها أنه لا يدخل الجنّة من لايكون مؤمناً، وأما نفي الحاجة إلى الشفاعة فلا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ذكرناه تحقق الشفاعة وثبوتها بكلا القسمين وارتفع الإشكال من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وفقني الله تعالى لتحقيق هذا المرام، وتنقيح هذا المقام، ببركة أهل الذكر علیهم السلام ، مع خلو كلام من وقفت على كلامه من الاعلام عن التنقيح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خص الشفاعة بطلب زيادة الثواب لأهل الإطاعة، فقد استدل بظواهر بعض الآيات،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لِلظَّالِمِينَ مِنْ حَمِيمٍ وَلَا شَفِيعٍ يُطَاعُ</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والعاصي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 </w:t>
      </w:r>
      <w:r>
        <w:rPr>
          <w:rStyle w:val="FootnoteAnchor"/>
          <w:rtl w:val="true"/>
        </w:rPr>
        <w:footnoteReference w:id="155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بالظالمين في هذه الآيات وما شابهها </w:t>
      </w:r>
    </w:p>
    <w:p>
      <w:pPr>
        <w:pStyle w:val="BookText"/>
        <w:rPr/>
      </w:pPr>
      <w:r>
        <w:rPr>
          <w:rFonts w:ascii="IRNazanin" w:hAnsi="IRNazanin" w:eastAsia="IRNazanin"/>
          <w:color w:val="111111"/>
          <w:sz w:val="28"/>
          <w:sz w:val="28"/>
          <w:szCs w:val="28"/>
          <w:rtl w:val="true"/>
          <w:lang w:bidi="fa-IR"/>
        </w:rPr>
        <w:t xml:space="preserve">الكفّار والنواصب، والّذين أخروا الأئمة علیهم السلام عن مراتبهم التي رتبهم الله فيها وقدموا عليهم غيرهم، والّذين ماتوا جاهلين بإمام زمانهم، وأمثال هؤلاء من الّذين يرجع أمرهم بالآخرة إلى عدم الإيمان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والدليل على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مرّ وما سيجيء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كثيرة، بل متواترة، ليس هنا مقام ذکرها، مع أن ذلك مقتضى الجمع بين الأدلة أيضاً كما لايخفی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خص الشفاعة بطلب إسقاط العقاب عن مستحقيه من مذنبي المؤمنين فقد استند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لو كانت في زيادة المنافع لا غير لكنّا شافعين في النبي حيث نطلب له من الله على الدرجات، والتالي باطل قطعاً، لأن الشافع أعلى من المشفوع فيه، فالمقدم مثله ، وهذا الوجه في الحقّيقة إبطال للقول السابق وهو تخصيص الشفاعة بطلب زيادة الثواب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الجواب عنه بمنع الملازمة، لأنا قد ذكرنا أن معنى الشفاعة أن يطلب الشخص ممن فوقه خيرا لمن دونه، وهذا المورد قد جعل الشفاعة بمعنی مطلق طلب زيادة المنافع، وهذه مغالطة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ما نحن فيه نظير الطلب الّذي له أفراد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ومنها السؤال،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الإلتماس، فإذا صدر الطلب عن العالي سمي أمراً، وإذا صدر عن الداني سمي سؤالا ، وإذا صدر عن المساوي سمي التماساً ، مع أنه ليس مفاد کلّ منها سوى الطلب، والتفاوت إنما هو في مراتب الطالب، فكذلك فيما نحن فيه، إذا صدر طلب المنفعة والثواب من شخص لمن دونه کان شفاعة كطلب النبیّ صلی الله علیه وآله وسلم زيادة المثوبات ورفع الدرجات لأمته، وإذا صدر ذلك من شخص لمن فوقه كان دعاء، كصلاة الأمة على النبیّ ودعائهم لهم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التي ادعي دلالتها على تخصيص الشفاعة بالمذنبین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ادخرت شفاعتي لأهل الكبائر من 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إما شفاعتي لاهل الكبائر من أمتّي، فأما المحسنون فما عليهم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شفاعتي ففي أصحاب الكبائر ، ما خلا أهل الشرك والظلم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في هذه الروایات بیان أظهر الفردین وأكمل الأمرين، لا حصر الشفاعة في واحد من القسمين،</w:t>
      </w:r>
    </w:p>
    <w:p>
      <w:pPr>
        <w:pStyle w:val="BookText"/>
        <w:rPr/>
      </w:pPr>
      <w:r>
        <w:rPr>
          <w:rFonts w:ascii="Amiri" w:hAnsi="Amiri" w:eastAsia="Amiri" w:cs="Amiri"/>
          <w:color w:val="111111"/>
          <w:sz w:val="28"/>
          <w:sz w:val="28"/>
          <w:szCs w:val="28"/>
          <w:rtl w:val="true"/>
          <w:lang w:bidi="ar-SA"/>
        </w:rPr>
        <w:t xml:space="preserve">ويشهد لذلك ما قدمناه من الدليل، والله يهدي من يشاء إلى سواء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فوائد ينبغي التنبيه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الشفاعة التي لا تشمل الكفار هي الشفاعة في الخروج من النار وأما الشفاعة في تخفيف العذاب ، فنالتفاهر من بعد الأخبار شمولها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تسألوهم فتكلفونا قضاء حوائجهم يوم القيامة </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تسألوهم الحوائج فتكونوا لهم الوسيلة إلى رسول الله صلی الله علیه وآله وسلم في القيامة </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المطلب شواهد عديدة في الأخبار، مثل ما ورد من أن حب الأئمة الأطهار ينفع کلّ أحد حتّی الكفار، ونحو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ينافي ما نطق به بعض الآيات ، كقوله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يُخَفَّفُ عَنْهُمُ الْعَذَابُ وَلَا هُمْ يُنْظَرُونَ </w:t>
      </w:r>
      <w:r>
        <w:rPr>
          <w:rFonts w:eastAsia="Amiri" w:cs="Amiri" w:ascii="Amiri" w:hAnsi="Amiri"/>
          <w:color w:val="111111"/>
          <w:sz w:val="28"/>
          <w:szCs w:val="28"/>
          <w:rtl w:val="true"/>
          <w:lang w:bidi="ar-SA"/>
        </w:rPr>
        <w:t>»</w:t>
      </w:r>
      <w:r>
        <w:rPr>
          <w:rStyle w:val="FootnoteAnchor"/>
          <w:rtl w:val="true"/>
        </w:rPr>
        <w:footnoteReference w:id="1557"/>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بينهما بأحد وجهين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بالتخفيف الممنوع عنهم التخفيف الزماني، بأن يرفع العذاب عنهم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تعالى في سورة المؤمن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فِي النَّارِ لِخَزَنَةِ جَهَنَّمَ ادْعُوا رَبَّكُمْ يُخَفِّفْ عَنَّا يَوْمًا مِنَ الْعَذَابِ </w:t>
      </w:r>
      <w:r>
        <w:rPr>
          <w:rStyle w:val="FootnoteAnchor"/>
          <w:rtl w:val="true"/>
        </w:rPr>
        <w:footnoteReference w:id="1558"/>
      </w:r>
      <w:r>
        <w:rPr>
          <w:rFonts w:ascii="Amiri" w:hAnsi="Amiri" w:eastAsia="Amiri" w:cs="Amiri"/>
          <w:color w:val="111111"/>
          <w:sz w:val="28"/>
          <w:sz w:val="28"/>
          <w:szCs w:val="28"/>
          <w:rtl w:val="true"/>
          <w:lang w:bidi="ar-SA"/>
        </w:rPr>
        <w:t xml:space="preserve">وهذا لا ينافي التخفيف عن بعضهم من حيث الكيفية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يخصص عدم التخفيف بمن ليس له شافع يشفع له في ذلك والله تعالى هو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خمساً لم يعطها أحد من الأنبياء</w:t>
      </w:r>
      <w:r>
        <w:rPr>
          <w:rFonts w:eastAsia="IRNazanin" w:cs="IRNazanin"/>
          <w:color w:val="111111"/>
          <w:sz w:val="28"/>
          <w:szCs w:val="28"/>
          <w:rtl w:val="true"/>
          <w:lang w:bidi="fa-IR"/>
        </w:rPr>
        <w:t xml:space="preserve">»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على أن الشفاعة من خصائصه، وهذا مناف بظاهره لما دل على كثرة الشفعاء يوم القيامة، ويمكن الجمع بينهما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بإعطاء الشفاعة إياه بخصوصه الوعد والإذن من الله عز اسمه في ذلك لنبينا صلی الله علیه وآله وسلم في دار الدنيا، دون سائر الأنبياء والشفعاء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لهذا الوجه ما في تفسير القمي 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 أحد من أنبياء الله ورسله يوم القيامة حتّی يأذن الله له إلا رسول الله صلی الله علیه وآله وسلم، فإن الله قد أذن له في الشفاعة من قبل يوم القيامة، والشفاعة له وللأئمة من ولده، ثمّ بعد ذلك للأنبياء علیهم السلام </w:t>
      </w:r>
      <w:r>
        <w:rPr>
          <w:rFonts w:eastAsia="Amiri" w:cs="Amiri" w:ascii="Amiri" w:hAnsi="Amiri"/>
          <w:color w:val="111111"/>
          <w:sz w:val="28"/>
          <w:szCs w:val="28"/>
          <w:rtl w:val="true"/>
          <w:lang w:bidi="ar-SA"/>
        </w:rPr>
        <w:t>.</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الشفاعة العامة، التي ما من أحد من الأولين والآخرين إلآ ويحتاج إلى شفاعة محمّد صلی الله علیه وآله وسلم ، كما مرّ في الحديث</w:t>
      </w:r>
      <w:r>
        <w:rPr>
          <w:rFonts w:eastAsia="IRNazanin" w:cs="IRNazanin"/>
          <w:color w:val="111111"/>
          <w:sz w:val="28"/>
          <w:szCs w:val="28"/>
          <w:rtl w:val="true"/>
          <w:lang w:bidi="fa-IR"/>
        </w:rPr>
        <w:t xml:space="preserve">.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وأما غيره فشفاعته لقومه وعشيرته أو طائفة مخصوصة، فشفاعته أعم الشفاعات وأتمها لاحتياج کلّ أحد من الخلق إليه، وعدم احتياجه إلى أحد سوى الخالق المتعال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لا تجوز إلا بعد صدور الإذن عن الله تعالى،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شَفِيعٍ إِلَّا مِنْ بَعْدِ إِذْنِهِ </w:t>
      </w:r>
      <w:r>
        <w:rPr>
          <w:rFonts w:eastAsia="Amiri" w:cs="Amiri" w:ascii="Amiri" w:hAnsi="Amiri"/>
          <w:color w:val="111111"/>
          <w:sz w:val="28"/>
          <w:szCs w:val="28"/>
          <w:rtl w:val="true"/>
          <w:lang w:bidi="ar-SA"/>
        </w:rPr>
        <w:t>»</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أَذِنَ لَهُ الرَّحْمَنُ</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مِنْ بَعْدِ أَنْ يَأْذَنَ اللَّهُ لِمَنْ يَشَاءُ وَيَرْضَى</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يَسْبِقُونَهُ بِالْقَوْلِه </w:t>
      </w:r>
      <w:r>
        <w:rPr>
          <w:rFonts w:eastAsia="Amiri" w:cs="Amiri" w:ascii="Amiri" w:hAnsi="Amiri"/>
          <w:color w:val="111111"/>
          <w:sz w:val="28"/>
          <w:szCs w:val="28"/>
          <w:rtl w:val="true"/>
          <w:lang w:bidi="ar-SA"/>
        </w:rPr>
        <w:t>»</w:t>
      </w:r>
      <w:r>
        <w:rPr>
          <w:rStyle w:val="FootnoteAnchor"/>
          <w:rtl w:val="true"/>
        </w:rPr>
        <w:footnoteReference w:id="1566"/>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فيمكن أن يكون الإذن منه عزّ وجلّ لنبينا في الشفاعة بمقتضى ما مرّ في خبر عيص </w:t>
      </w:r>
      <w:r>
        <w:rPr>
          <w:rStyle w:val="FootnoteAnchor"/>
          <w:rtl w:val="true"/>
        </w:rPr>
        <w:footnoteReference w:id="1567"/>
      </w:r>
      <w:r>
        <w:rPr>
          <w:rFonts w:ascii="IRNazanin" w:hAnsi="IRNazanin" w:eastAsia="IRNazanin"/>
          <w:color w:val="111111"/>
          <w:sz w:val="28"/>
          <w:sz w:val="28"/>
          <w:szCs w:val="28"/>
          <w:rtl w:val="true"/>
          <w:lang w:bidi="fa-IR"/>
        </w:rPr>
        <w:t>، ويعضده أخبار عديدة، ويكون شفاعة ساير الشفعاء بإذن النبي، فجميع الشفاعات ترجع إلى شفاعته، ويكون من شعب هذه الشفاعة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معنی اختصاصه بالشفاعة، والشفاعة الكلية والشفاعة الكبرى والغرض من إرجاع الخلائق أوّلاً إلى غيره من الأنبياء كما مرّ في خبر عيص وورد في غيره من الأخبار إظهار شأن خاتم الأنبياء صلی الله علیه وآله وسلم لجميع أهل المحشر في يوم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في حرف الشين المعجمة في الباب الرابع حديث نبوي صلی الله علیه وآله وسلم من طريق العامة في ذكر مناصب الأئمة، إلى أن قال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والمهديّ شفيعهم يوم القيامة، حيث لا يأذن الله إلا لمن يشاء ويرضي</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 xml:space="preserve">وقد ذكرنا هنالك أن السر في تخصيص الشفاعة بمولانا الحجّة صلوات الله عليه أن أحدا من الشفعاء لا يشفع في منکر صاحب الأمر علیه السلام، وإن أقر بمن قبله فكأن الشفاعة شفاعته والأمر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كون الدعاء لمولانا صاحب الزمان وبتعجیل فرجه سبباً للفوز بشفاعته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في الفوز بشفاعة الشافعين في يوم الدين من تحقق رابطة بين الشافع والمشفوع له في دار الدنيا، كخدمة له وإعانة، أو قضاء حاجة أو دعاء، أو إظهار محبة خالصة، أو إعزاز له، أو دفع أذى عنه، ونحوها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عرفت في حديث شفاعة المؤمنين لمن يدعو لهم في أول الباب الرابع وفي حديث شفاعة المؤمن، الّذي ذكرناه في الأمر الثاني آنفا</w:t>
      </w:r>
    </w:p>
    <w:p>
      <w:pPr>
        <w:pStyle w:val="BookText"/>
        <w:rPr/>
      </w:pPr>
      <w:r>
        <w:rPr>
          <w:rFonts w:ascii="IRNazanin" w:hAnsi="IRNazanin" w:eastAsia="IRNazanin"/>
          <w:color w:val="111111"/>
          <w:sz w:val="28"/>
          <w:sz w:val="28"/>
          <w:szCs w:val="28"/>
          <w:rtl w:val="true"/>
          <w:lang w:bidi="fa-IR"/>
        </w:rPr>
        <w:t>وكذا في حديث شفاعة زائر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رويناه في الأمر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على ذلك مضافاً إلى ما ذكرناه روایات كثيرة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البحار، عن تفسير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رحيم بعباده، ومن رحمته أنه خلق مائة رحمة، جعل منها رحمة واحدة في الخلق كلهم، فبها يتراحم الناس، وترحم الوالدة ولدها، وتحنّن الأمهات من الحيوانات على أولادها، فإذا كان يوم القيامة أضاف هذه الرحمة الواحدة إلى تسع وتسعين رحمة، فيرحم بها أمة محمّد صلی الله علیه وآله وسلم ثمّ يشفعهم فيمن يحبون له الشفاعة من أهل الملة، حتّی أن الواحد ليجيء إلى مؤمن الشيعة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 لي،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حقّ لك على،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سقيتك يوما ماءاً فيذكر ذلك، فيشفع له، فيشفع فيه، ويجيئه آخر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عليك حقاً فاشفع لي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حقك علي،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استظللت بظل جداري ساعة في يوم حار فيشفع له، فيشفع فيه، ولا يزال يشفع حتّی يشفع في جيرانه، وخلطائه و معارفه ، فإن المؤمن أكرم على الله ممّا تظنون </w:t>
      </w:r>
      <w:r>
        <w:rPr>
          <w:rFonts w:eastAsia="IRNazanin" w:cs="IRNazanin"/>
          <w:color w:val="111111"/>
          <w:sz w:val="28"/>
          <w:szCs w:val="28"/>
          <w:rtl w:val="true"/>
          <w:lang w:bidi="fa-IR"/>
        </w:rPr>
        <w:t>.</w:t>
      </w:r>
      <w:r>
        <w:rPr>
          <w:rStyle w:val="FootnoteAnchor"/>
          <w:rtl w:val="true"/>
        </w:rPr>
        <w:footnoteReference w:id="1569"/>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منكم يوم القيامة ليمرّ به الرجل له المعرفة به في الدنيا وقد أمر به إلى النار، والملك ينطلق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أغثني، فقد كنت أصنع إليك المعروف في الدنيا وأسعفك في الحاجة تطلبها متى، فهل عندك اليوم مكافاة؟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 المؤمن للملك الموکّل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فيسمع الله قول المؤمن، فيأمر الملك أن يجيز قول المؤمن، فيخلي سبيله </w:t>
      </w:r>
      <w:r>
        <w:rPr>
          <w:rFonts w:eastAsia="IRNazanin" w:cs="IRNazanin"/>
          <w:color w:val="111111"/>
          <w:sz w:val="28"/>
          <w:szCs w:val="28"/>
          <w:rtl w:val="true"/>
          <w:lang w:bidi="fa-IR"/>
        </w:rPr>
        <w:t>.</w:t>
      </w:r>
      <w:r>
        <w:rPr>
          <w:rStyle w:val="FootnoteAnchor"/>
          <w:rtl w:val="true"/>
        </w:rPr>
        <w:footnoteReference w:id="1570"/>
      </w:r>
      <w:bookmarkStart w:id="627" w:name="pg15432_172280"/>
    </w:p>
    <w:p>
      <w:pPr>
        <w:pStyle w:val="BookText"/>
        <w:rPr/>
      </w:pPr>
      <w:bookmarkEnd w:id="62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هذا حال المؤمن في الشفاعة لمن كان بينه وبينه رابطة جزئية، فلا ريب في أن مولانا صاحب الزمان علیه السلام يشفع لمن يداوم على الدعاء له، ولا يتركه معذباً يوم القيامة، لأن الدعاء من الروابط العظيمة، والحبال المتينة، فهو قضاء لحاجته، ودلیل محبته، وموجب لمسرّته، وهو مع ذلك من أقسام نصرته وأنواع خدمته، إلى غير ذلك من العناوين الصادقة عليه ممّا هو وسيلة إليه </w:t>
      </w:r>
      <w:r>
        <w:rPr>
          <w:rFonts w:eastAsia="IRNazanin" w:cs="IRNazanin"/>
          <w:color w:val="111111"/>
          <w:sz w:val="28"/>
          <w:szCs w:val="28"/>
          <w:rtl w:val="true"/>
          <w:lang w:bidi="fa-IR"/>
        </w:rPr>
        <w:t xml:space="preserve">. </w:t>
      </w:r>
      <w:r>
        <w:rPr>
          <w:rStyle w:val="FootnoteAnchor"/>
          <w:rtl w:val="true"/>
        </w:rPr>
        <w:footnoteReference w:id="1571"/>
      </w:r>
    </w:p>
    <w:p>
      <w:pPr>
        <w:pStyle w:val="Heading3"/>
        <w:numPr>
          <w:ilvl w:val="2"/>
          <w:numId w:val="1"/>
        </w:numPr>
        <w:rPr/>
      </w:pPr>
      <w:bookmarkStart w:id="628" w:name="__RefHeading___Toc6867112_2142443653"/>
      <w:bookmarkStart w:id="629" w:name="_Toc237"/>
      <w:bookmarkEnd w:id="628"/>
      <w:r>
        <w:rPr>
          <w:rtl w:val="true"/>
        </w:rPr>
        <w:t xml:space="preserve">المكرمة الثانية عشرة </w:t>
      </w:r>
      <w:r>
        <w:rPr>
          <w:rtl w:val="true"/>
        </w:rPr>
        <w:t xml:space="preserve">: </w:t>
      </w:r>
      <w:r>
        <w:rPr>
          <w:rtl w:val="true"/>
        </w:rPr>
        <w:t>إنّه یوجب الفوز بشفاعة خير البشر وصاحب الشفاعة الكبرى في المحشر</w:t>
      </w:r>
      <w:bookmarkEnd w:id="629"/>
    </w:p>
    <w:p>
      <w:pPr>
        <w:pStyle w:val="BookText"/>
        <w:rPr/>
      </w:pPr>
      <w:r>
        <w:rPr>
          <w:rFonts w:ascii="Amiri" w:hAnsi="Amiri" w:eastAsia="Amiri" w:cs="Amiri"/>
          <w:color w:val="111111"/>
          <w:sz w:val="28"/>
          <w:sz w:val="28"/>
          <w:szCs w:val="28"/>
          <w:rtl w:val="true"/>
          <w:lang w:bidi="ar-SA"/>
        </w:rPr>
        <w:t>الفوز بشفاعة خير البشر وصاحب الشفاعة الكبرى في المحشر</w:t>
      </w:r>
    </w:p>
    <w:p>
      <w:pPr>
        <w:pStyle w:val="BookText"/>
        <w:rPr/>
      </w:pPr>
      <w:r>
        <w:rPr>
          <w:rFonts w:ascii="IRNazanin" w:hAnsi="IRNazanin" w:eastAsia="IRNazanin"/>
          <w:color w:val="111111"/>
          <w:sz w:val="28"/>
          <w:sz w:val="28"/>
          <w:szCs w:val="28"/>
          <w:rtl w:val="true"/>
          <w:lang w:bidi="fa-IR"/>
        </w:rPr>
        <w:t xml:space="preserve">ويدل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جميع ما مرّ، بأن التوسل إلى الإمام الثاني عشر توسل إلى النبیّ المطهر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رئيس المحدثين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مولانا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أربعة أنا الشفيع لهم يوم القيامة ولو آتوني بذنوب أهل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معين أهل بيتي، والقاضي لهم حوائجهم عندما اضطروا إليه، والمحب لهم بقلبه ولسانه، والدافع عنهم بيده </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مرسلا أنه قال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شافع يوم القيامة لأربعة أصناف، ولو جاءوا بذنوب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یعزّ ذرّيّتي، ورجل بذل ماله لذرّيّتي عند الضيق، ورجل أحب ذرّيّتي باللسان والقلب ، ورجل سعي في حوائج ذرّيّتي إذا طردوا وشُرّدوا </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ثالث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الرضا، عن آبائه ، عن أمیرالمؤمنین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أنا لهم شفيع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المكرم لذرّيّتي، والقاضي لهم حوائجهم، والساعي لهم في أمورهم عند ما اضطروا إليه، والمحب لهم بقلبه ولسانه عندما اضطروا</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صدق ثلاثة من هذه العناوين على الدعاء بتعجيل فرج مولانا صاحب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نوع من النصر، ومحبة لسانية، وقضاء الحاجة ،</w:t>
      </w:r>
    </w:p>
    <w:p>
      <w:pPr>
        <w:pStyle w:val="BookText"/>
        <w:rPr/>
      </w:pPr>
      <w:r>
        <w:rPr>
          <w:rFonts w:ascii="IRNazanin" w:hAnsi="IRNazanin" w:eastAsia="IRNazanin"/>
          <w:color w:val="111111"/>
          <w:sz w:val="28"/>
          <w:sz w:val="28"/>
          <w:szCs w:val="28"/>
          <w:rtl w:val="true"/>
          <w:lang w:bidi="fa-IR"/>
        </w:rPr>
        <w:t>كما يأتي بيانه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وصاياه لولده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الخلائق أنصتوا، فإن محمّدا صلی الله علیه وآله وسلم يكلمكم، فينصت الخلائق، فيقوم النبیّ صلی الله علیه وآله وسلم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من كانت له عندي يد أو منّة أو معروف فليقم حتّی أكافيه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وأمهاتنا أي يد أو أي 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معروف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اليد والمنة والمعروف لله ولرسوله صلی الله علیه وآله وسلم على جميع الخلائق، فيقول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آوى أحداً من أهل بيتي، أو برهم، أو كساهم من عرى، أو شبع جائعهم، فليقم حتّی أكافيه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فيقوم أناس قد فعلوا ذلك ، فيأتي النداء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یا حبيبي، قد جعلت مكافاتهم إليك، فأسكنهم من الجنّة حيث شئت،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فأسكنهم في الوسيلة حيث لا يحجبون عن محمّد وأهل بيته 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أجمعين</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 الدعاء بالخير من أقسام البر، فيستحقّ الداعي بذلك شفاعة سیّد البشر في يوم المحشر، واعلم أن هذا الحديث أيضاً ممّا يدل على ثبوت الشفاعة في زيادة الثواب ، كماثبتت في رفع العقاب، فتعقل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المقصود أيضاً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الباقر علیه السلام عن آبائه، عن رسول الله صلی الله علیه وآله وسلم أنه قال </w:t>
      </w:r>
      <w:r>
        <w:rPr>
          <w:rFonts w:eastAsia="IRNazanin" w:cs="IRNazanin"/>
          <w:color w:val="111111"/>
          <w:sz w:val="28"/>
          <w:szCs w:val="28"/>
          <w:rtl w:val="true"/>
          <w:lang w:bidi="fa-IR"/>
        </w:rPr>
        <w:t xml:space="preserve">: </w:t>
      </w:r>
      <w:bookmarkStart w:id="630" w:name="pg15432_172282"/>
    </w:p>
    <w:p>
      <w:pPr>
        <w:pStyle w:val="BookText"/>
        <w:rPr/>
      </w:pPr>
      <w:bookmarkEnd w:id="630"/>
      <w:r>
        <w:rPr>
          <w:rFonts w:ascii="Amiri" w:hAnsi="Amiri" w:eastAsia="Amiri" w:cs="Amiri"/>
          <w:color w:val="111111"/>
          <w:sz w:val="28"/>
          <w:sz w:val="28"/>
          <w:szCs w:val="28"/>
          <w:rtl w:val="true"/>
          <w:lang w:bidi="ar-SA"/>
        </w:rPr>
        <w:t xml:space="preserve">من أراد التوسل إلي، وأن يكون له عندي يد، اشفع له بها يوم القيامة فليصل أهل بيتي، ويدخل السرور عليهم </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سرور أهل البيت علیهم السلام جميعا بالدعاء في تعجيل فرج صاحب الزمان علیه السلام و ظهوره، بل يمكن أن يكون من أفراد الصلة لهم صلوات الله عليهم أيضاً، فتدبر </w:t>
      </w:r>
      <w:r>
        <w:rPr>
          <w:rFonts w:eastAsia="IRNazanin" w:cs="IRNazanin"/>
          <w:color w:val="111111"/>
          <w:sz w:val="28"/>
          <w:szCs w:val="28"/>
          <w:rtl w:val="true"/>
          <w:lang w:bidi="fa-IR"/>
        </w:rPr>
        <w:t>.</w:t>
      </w:r>
    </w:p>
    <w:p>
      <w:pPr>
        <w:pStyle w:val="Heading3"/>
        <w:numPr>
          <w:ilvl w:val="2"/>
          <w:numId w:val="1"/>
        </w:numPr>
        <w:rPr/>
      </w:pPr>
      <w:bookmarkStart w:id="631" w:name="__RefHeading___Toc6867114_2142443653"/>
      <w:bookmarkStart w:id="632" w:name="_Toc238"/>
      <w:bookmarkEnd w:id="631"/>
      <w:r>
        <w:rPr>
          <w:rtl w:val="true"/>
        </w:rPr>
        <w:t xml:space="preserve">المكرمة الثالثة عشرة </w:t>
      </w:r>
      <w:r>
        <w:rPr>
          <w:rtl w:val="true"/>
        </w:rPr>
        <w:t xml:space="preserve">: </w:t>
      </w:r>
      <w:r>
        <w:rPr>
          <w:rtl w:val="true"/>
        </w:rPr>
        <w:t>أنه وسيلة إلى الله عزّ وجلّ</w:t>
      </w:r>
      <w:bookmarkEnd w:id="632"/>
    </w:p>
    <w:p>
      <w:pPr>
        <w:pStyle w:val="BookText"/>
        <w:rPr/>
      </w:pPr>
      <w:r>
        <w:rPr>
          <w:rFonts w:ascii="Amiri" w:hAnsi="Amiri" w:eastAsia="Amiri" w:cs="Amiri"/>
          <w:color w:val="111111"/>
          <w:sz w:val="28"/>
          <w:sz w:val="28"/>
          <w:szCs w:val="28"/>
          <w:rtl w:val="true"/>
          <w:lang w:bidi="ar-SA"/>
        </w:rPr>
        <w:t>وقد أمر الله تعالی بابتغاء الوسيلة إليه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وجعل الفلاح والنجاة موقوفا على هذه الأمور الثلاثة، وهي مجتمعة في الدعاء لمولانا صاحب الزمان عجلّ الله تعالی فرجه، لأن أول مراتب التقوى هو الإيمان، ولا ريب أن الدعاء له وبتعجيل فرجه علامة للإيمان، وسبب لكمال الإيمان، كما مرّ ويأتي إن شاء الله تعالى</w:t>
      </w:r>
      <w:r>
        <w:rPr>
          <w:rStyle w:val="FootnoteAnchor"/>
          <w:rtl w:val="true"/>
        </w:rPr>
        <w:footnoteReference w:id="1578"/>
      </w:r>
      <w:r>
        <w:rPr>
          <w:rFonts w:ascii="Amiri" w:hAnsi="Amiri" w:eastAsia="Amiri" w:cs="Amiri"/>
          <w:color w:val="111111"/>
          <w:sz w:val="28"/>
          <w:sz w:val="28"/>
          <w:szCs w:val="28"/>
          <w:rtl w:val="true"/>
          <w:lang w:bidi="ar-SA"/>
        </w:rPr>
        <w:t xml:space="preserve">، وهو من أقسام المجاهدة باللسان ووسيلة إلى الخالق المنّان، وتقريره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الوسيلة كما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الوصلة والقربة</w:t>
      </w:r>
      <w:r>
        <w:rPr>
          <w:rStyle w:val="FootnoteAnchor"/>
          <w:rtl w:val="true"/>
        </w:rPr>
        <w:footnoteReference w:id="1579"/>
      </w:r>
      <w:r>
        <w:rPr>
          <w:rFonts w:ascii="Amiri" w:hAnsi="Amiri" w:eastAsia="Amiri" w:cs="Amiri"/>
          <w:color w:val="111111"/>
          <w:sz w:val="28"/>
          <w:sz w:val="28"/>
          <w:szCs w:val="28"/>
          <w:rtl w:val="true"/>
          <w:lang w:bidi="ar-SA"/>
        </w:rPr>
        <w:t xml:space="preserve">ولا شبهة في كون هذا الدعاء وصلة إلى الله تعالى، وقربة إليه، كسائر العبادات التي يتقرب بها إليه، غير أن هذا من أعظم الوسائل قربة، وأقربها وسيلة، وأرفعها شأنا، وأجلها مقداراً، كما يتبين في هذا الكتاب بعون الملك الوهاب، وهو الهادي إلى نهج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بالوسيلة في خصوص الآية الشريفة هو الإمام، لما ذكره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في قوله تعالى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تقربوا إليه بالإمام </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والظاهر استناده إلى الرواية عن الإمام في تعيين هذا المرام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أنه قال 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وسيلته </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مرآة الأنوار، عن كتاب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طارق بن شهاب،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في حديث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من آل محمّد صلی الله علیه وآله وسلم الوسيلة إلى الله والوصلة إلى عفوه، الخبر </w:t>
      </w:r>
      <w:r>
        <w:rPr>
          <w:rFonts w:eastAsia="IRNazanin" w:cs="IRNazanin"/>
          <w:color w:val="111111"/>
          <w:sz w:val="28"/>
          <w:szCs w:val="28"/>
          <w:rtl w:val="true"/>
          <w:lang w:bidi="fa-IR"/>
        </w:rPr>
        <w:t>.</w:t>
      </w:r>
      <w:r>
        <w:rPr>
          <w:rStyle w:val="FootnoteAnchor"/>
          <w:rtl w:val="true"/>
        </w:rPr>
        <w:footnoteReference w:id="1582"/>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من کتاب ریاض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ذكر فيه فضله وفضل الائمة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الوسيلة إلى الله </w:t>
      </w:r>
      <w:r>
        <w:rPr>
          <w:rFonts w:eastAsia="IRNazanin" w:cs="IRNazanin"/>
          <w:color w:val="111111"/>
          <w:sz w:val="28"/>
          <w:szCs w:val="28"/>
          <w:rtl w:val="true"/>
          <w:lang w:bidi="fa-IR"/>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وجعلتهم الوسيلة إلى رضوانك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وجعلتهم الذرائع</w:t>
      </w:r>
      <w:r>
        <w:rPr>
          <w:rStyle w:val="FootnoteAnchor"/>
          <w:rtl w:val="true"/>
        </w:rPr>
        <w:footnoteReference w:id="1585"/>
      </w:r>
      <w:r>
        <w:rPr>
          <w:rFonts w:ascii="Amiri" w:hAnsi="Amiri" w:eastAsia="Amiri" w:cs="Amiri"/>
          <w:color w:val="111111"/>
          <w:sz w:val="28"/>
          <w:sz w:val="28"/>
          <w:szCs w:val="28"/>
          <w:rtl w:val="true"/>
          <w:lang w:bidi="ar-SA"/>
        </w:rPr>
        <w:t xml:space="preserve">إليك والوسيلة إلى رضوانك </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دعاء سیّد العابدين علیه السلام في يوم عرفة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وجعلتهم الوسيلة إليك، والمسلك إلى جنّتك </w:t>
      </w:r>
      <w:r>
        <w:rPr>
          <w:rFonts w:eastAsia="Amiri" w:cs="Amiri" w:ascii="Amiri" w:hAnsi="Amiri"/>
          <w:color w:val="111111"/>
          <w:sz w:val="28"/>
          <w:szCs w:val="28"/>
          <w:rtl w:val="true"/>
          <w:lang w:bidi="ar-SA"/>
        </w:rPr>
        <w:t>....</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 xml:space="preserve">فتحصل من جميع ذلك أن المراد بالوسيلة هو الإمام، فابتغاء الوسيلة إلى الله هو تحصيل ما يكون سببا لرضاه، وقربة إلى جنابه ، وحيث أن الله عز اسمه جعل لکلّ قوم هادياً ولکلّ أمة إماماً، كما قال عز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فجعله هادیاً، ووسيلة لهم إليه، فاللازم على کلّ قوم أن يعرفوا هاديهم، ووسيلتهم، ويبتغوا إليه الوسيلة بما يرضيه عنهم، ويطلب منهم، إذ لا يجدي التقرب بأحد منهم مع الجهل بولي الأمر والإمام في کلّ عصر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في الحديث المعروف، المتلقی بالقبول بين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يعرف إمام زمانه مات ميتة جاهلية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فحال الجاهل بإمام زمانه حال الجاهل بجميع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ذكرناه الأخبار المتواترة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مرآة الأنوار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الحسين علیه السلام على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عزّ وجلّ ما خلق العباد إلا ليعرفوه، فإذا عرفوه عبدوه، فإذا عبدوه </w:t>
      </w:r>
      <w:r>
        <w:rPr>
          <w:rStyle w:val="FootnoteAnchor"/>
          <w:rtl w:val="true"/>
        </w:rPr>
        <w:footnoteReference w:id="1589"/>
      </w:r>
      <w:r>
        <w:rPr>
          <w:rFonts w:ascii="Amiri" w:hAnsi="Amiri" w:eastAsia="Amiri" w:cs="Amiri"/>
          <w:color w:val="111111"/>
          <w:sz w:val="28"/>
          <w:sz w:val="28"/>
          <w:szCs w:val="28"/>
          <w:rtl w:val="true"/>
          <w:lang w:bidi="ar-SA"/>
        </w:rPr>
        <w:t xml:space="preserve">استغنوا بعبادته عن عبادة ما سواه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صلی الله علیه وآله وسلم بأبي أنت وأُمّي، فما معرفة الله؟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أهل کلّ زمان </w:t>
      </w:r>
      <w:r>
        <w:rPr>
          <w:rStyle w:val="FootnoteAnchor"/>
          <w:rtl w:val="true"/>
        </w:rPr>
        <w:footnoteReference w:id="1590"/>
      </w:r>
      <w:r>
        <w:rPr>
          <w:rFonts w:ascii="Amiri" w:hAnsi="Amiri" w:eastAsia="Amiri" w:cs="Amiri"/>
          <w:color w:val="111111"/>
          <w:sz w:val="28"/>
          <w:sz w:val="28"/>
          <w:szCs w:val="28"/>
          <w:rtl w:val="true"/>
          <w:lang w:bidi="ar-SA"/>
        </w:rPr>
        <w:t xml:space="preserve">إمامهم الّذي يجب عليهم طاعته </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 xml:space="preserve">ثمّ حکی صاحب الكتاب عن شيخه العلّامة المجلسي، أنه قال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فسر معرفة الله بمعرفة الإمام، لبيان أن معرفة الله لا تحصل إلا من جهة الإمام، أو لاشتراط الانتفاع بمعرفته تعالى بمعرفته علیه السلام، إنتهی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الدعاء بتعجيل الفرج لمولانا صاحب الزمان صلوات الله عليه من أعظم الوسائل التي جعلها الله تعالى وسيلة إليه ، لانه ليس وسيلة إليه فقط، بل هو وسيلة إلى جميع الأئمة بل جميع الأنبياء والأوصياء، الّذين هم الوسائل الربّانية، وذو الأبوة الروحانية، وهو سبب السرورهم ورضاهم، وطلب لما هو مقصدهم ومناهم، ومع ذلك كله، إطاعة الأولي الأمر، الّذين أمر الله تعالى بإطاعتهم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1592"/>
      </w:r>
      <w:r>
        <w:rPr>
          <w:rFonts w:ascii="IRNazanin" w:hAnsi="IRNazanin" w:eastAsia="IRNazanin"/>
          <w:color w:val="111111"/>
          <w:sz w:val="28"/>
          <w:sz w:val="28"/>
          <w:szCs w:val="28"/>
          <w:rtl w:val="true"/>
          <w:lang w:bidi="fa-IR"/>
        </w:rPr>
        <w:t xml:space="preserve">، لما مرّ من أمره علیه السلام بالإكثار من الدعاء بتعجیل فرجه إلى غير ذلك من الوجوه الكثيرة، الدالة على كون هذا الدعاء من أعظم الوسائل، وأهم المسائل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لما ذكرناه ويؤيده ما روي في البرهان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أبي جعفر الباقر علیه السلام ، في قوله تعالى في سورة الجمعة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 الصَّلَاةُ فَانْتَشِرُوا فِي الْأَرْضِ وَابْتَغُوا مِنْ فَضْلِ اللَّهِ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بالصلاة بيعة أمیرالمؤمنین علیه السلام، وبالأرض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أمر الله بطاعتهم وولايتهم كما أمر بطاعة الرسول صلی الله علیه وآله وسلم وطاعة أمیرالمؤمنین علیه السلام، کنّی الله في ذلك عن أسمائهم فسماهم بالأرض، وفي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وابتغوا فضل الله على الأوصياء الخبر </w:t>
      </w:r>
      <w:r>
        <w:rPr>
          <w:rFonts w:eastAsia="IRNazanin" w:cs="IRNazanin"/>
          <w:color w:val="111111"/>
          <w:sz w:val="28"/>
          <w:szCs w:val="28"/>
          <w:rtl w:val="true"/>
          <w:lang w:bidi="fa-IR"/>
        </w:rPr>
        <w:t xml:space="preserve">. </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شبهوا بالأرض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شأنه قد جعل الأرض سكنا وقرارا للخلائق، فبذلك يعيشون، ويسكنون، ويدرجون، ويستريحون، وقد تقدم في الباب الثالث والرابع أن سكون الأرض وقرارها بوجود الإمام </w:t>
      </w:r>
      <w:r>
        <w:rPr>
          <w:rStyle w:val="FootnoteAnchor"/>
          <w:rtl w:val="true"/>
        </w:rPr>
        <w:footnoteReference w:id="1595"/>
      </w:r>
      <w:r>
        <w:rPr>
          <w:rFonts w:ascii="Amiri" w:hAnsi="Amiri" w:eastAsia="Amiri" w:cs="Amiri"/>
          <w:color w:val="111111"/>
          <w:sz w:val="28"/>
          <w:sz w:val="28"/>
          <w:szCs w:val="28"/>
          <w:rtl w:val="true"/>
          <w:lang w:bidi="ar-SA"/>
        </w:rPr>
        <w:t xml:space="preserve">، فسكون جميع ما في الأرض واستراحته ليس إلا بسبب وجوده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واسطة في وصول البركات السماوية إلى أهل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الْأَرْضَ هَامِدَةً فَإِذَا أَنْزَلْنَا عَلَيْهَا الْمَاءَ اهْتَزَّتْ وَرَبَتْ وَأَنْبَتَتْ مِنْ كُلِّ زَوْجٍ بَهِيجٍ </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والإمام أيضاً واسطة في وصول البركة الإلهية إلى أهل العالم كما مر</w:t>
      </w:r>
      <w:r>
        <w:rPr>
          <w:rFonts w:eastAsia="Amiri" w:cs="Amiri" w:ascii="Amiri" w:hAnsi="Amiri"/>
          <w:color w:val="111111"/>
          <w:sz w:val="28"/>
          <w:szCs w:val="28"/>
          <w:rtl w:val="true"/>
          <w:lang w:bidi="ar-SA"/>
        </w:rPr>
        <w:t>.</w:t>
      </w:r>
      <w:r>
        <w:rPr>
          <w:rStyle w:val="FootnoteAnchor"/>
          <w:rtl w:val="true"/>
        </w:rPr>
        <w:footnoteReference w:id="159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أخرج من الأرض أنواعاً من النعم، والفواكه والثمرات والعشب، والكلأ، وغيرها، بحسب حاجة الخلق لكي ينتفع كل واحد منهم من بني آدم وغيرهم من الحيوانات والحشرات بما يصلحه ويناسبه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شَقَقْنَا الْأَرْضَ شَقًّا</w:t>
      </w:r>
      <w:r>
        <w:rPr>
          <w:rFonts w:ascii="Amiri" w:hAnsi="Amiri" w:eastAsia="Amiri" w:cs="Amiri"/>
          <w:i/>
          <w:i/>
          <w:iCs/>
          <w:color w:val="111111"/>
          <w:sz w:val="28"/>
          <w:sz w:val="28"/>
          <w:szCs w:val="28"/>
          <w:rtl w:val="true"/>
          <w:lang w:bidi="ar-SA"/>
        </w:rPr>
        <w:t>فَأَنْبَتْنَا فِيهَا حَبًّا</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وَزَيْتُونًا وَنَخْلًا </w:t>
      </w:r>
      <w:r>
        <w:rPr>
          <w:rFonts w:ascii="Amiri" w:hAnsi="Amiri" w:eastAsia="Amiri" w:cs="Amiri"/>
          <w:i/>
          <w:i/>
          <w:iCs/>
          <w:color w:val="111111"/>
          <w:sz w:val="28"/>
          <w:sz w:val="28"/>
          <w:szCs w:val="28"/>
          <w:rtl w:val="true"/>
          <w:lang w:bidi="ar-SA"/>
        </w:rPr>
        <w:t>وَحَدَائِقَ غُلْبًا</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w:t>
      </w:r>
      <w:r>
        <w:rPr>
          <w:rStyle w:val="FootnoteAnchor"/>
          <w:rtl w:val="true"/>
        </w:rPr>
        <w:footnoteReference w:id="1598"/>
      </w:r>
      <w:bookmarkStart w:id="633" w:name="pg15432_172286"/>
    </w:p>
    <w:p>
      <w:pPr>
        <w:pStyle w:val="BookText"/>
        <w:rPr/>
      </w:pPr>
      <w:bookmarkEnd w:id="633"/>
      <w:r>
        <w:rPr>
          <w:rFonts w:ascii="IRNazanin" w:hAnsi="IRNazanin" w:eastAsia="IRNazanin"/>
          <w:color w:val="111111"/>
          <w:sz w:val="28"/>
          <w:sz w:val="28"/>
          <w:szCs w:val="28"/>
          <w:rtl w:val="true"/>
          <w:lang w:bidi="fa-IR"/>
        </w:rPr>
        <w:t>وقد أخرج من وجود الإمام أنواعاً من العلوم والأحكام بحسب حوائج الخلق ومصالحهم، كي لا يحتاجوا إلى غيره، إلى غير ذلك من الوجوه التي تظهر بالتدبر إن شاء الله تعالی،</w:t>
      </w:r>
    </w:p>
    <w:p>
      <w:pPr>
        <w:pStyle w:val="BookText"/>
        <w:rPr/>
      </w:pPr>
      <w:r>
        <w:rPr>
          <w:rFonts w:ascii="IRNazanin" w:hAnsi="IRNazanin" w:eastAsia="IRNazanin"/>
          <w:color w:val="111111"/>
          <w:sz w:val="28"/>
          <w:sz w:val="28"/>
          <w:szCs w:val="28"/>
          <w:rtl w:val="true"/>
          <w:lang w:bidi="fa-IR"/>
        </w:rPr>
        <w:t xml:space="preserve">وقد اختلجت هذه الوجوه عجالة بالبال، والله الموفق في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البيان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 الرطب، يقضب مرة بعد أخرى، يكون علفا للدواب عن ابن عباس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المرعى من الحشيش وسائر النبات، الّذي ترعاه الأنعام والدواب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 xml:space="preserve">وفي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شجرة طالت وبسطت أغصانها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 أو المرعي، أو ما أنبتت الأرض والخضر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w:t>
      </w:r>
      <w:r>
        <w:rPr>
          <w:rFonts w:eastAsia="IRNazanin" w:cs="IRNazanin"/>
          <w:color w:val="111111"/>
          <w:sz w:val="28"/>
          <w:szCs w:val="28"/>
          <w:rtl w:val="true"/>
          <w:lang w:bidi="fa-IR"/>
        </w:rPr>
        <w:t>.</w:t>
      </w:r>
    </w:p>
    <w:p>
      <w:pPr>
        <w:pStyle w:val="Heading3"/>
        <w:numPr>
          <w:ilvl w:val="2"/>
          <w:numId w:val="1"/>
        </w:numPr>
        <w:rPr/>
      </w:pPr>
      <w:bookmarkStart w:id="634" w:name="__RefHeading___Toc6867116_2142443653"/>
      <w:bookmarkStart w:id="635" w:name="_Toc239"/>
      <w:bookmarkEnd w:id="634"/>
      <w:r>
        <w:rPr>
          <w:rtl w:val="true"/>
        </w:rPr>
        <w:t xml:space="preserve">المكرمة الرابعة عشرة </w:t>
      </w:r>
      <w:r>
        <w:rPr>
          <w:rtl w:val="true"/>
        </w:rPr>
        <w:t xml:space="preserve">: </w:t>
      </w:r>
      <w:r>
        <w:rPr>
          <w:rtl w:val="true"/>
        </w:rPr>
        <w:t>أنّه یوجب إستجابة الدعاء</w:t>
      </w:r>
      <w:bookmarkEnd w:id="635"/>
    </w:p>
    <w:p>
      <w:pPr>
        <w:pStyle w:val="BookText"/>
        <w:rPr/>
      </w:pPr>
      <w:r>
        <w:rPr>
          <w:rFonts w:ascii="Amiri" w:hAnsi="Amiri" w:eastAsia="Amiri" w:cs="Amiri"/>
          <w:color w:val="111111"/>
          <w:sz w:val="28"/>
          <w:sz w:val="28"/>
          <w:szCs w:val="28"/>
          <w:rtl w:val="true"/>
          <w:lang w:bidi="ar-SA"/>
        </w:rPr>
        <w:t xml:space="preserve">يعني أن الداعي إذا جعل دعاءه لنفسه مقرونا بالدعاء لمولانا صاحب الزمان صلوات الله عليه يصير دعاؤه لمولاه سبباً وواسطة في استجابة ما يدعو به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وجوه عقلية ونقلية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شك ولا شبهة في تحقق إجابة دعاء العبد لمولانا صاحب الزمان لوجود المقتضي وعدم المانع، وكلاهما واضحان، والتأخير في الإجابة لا يدل على نفي الإجابة، كما لا يخفى، فإذا جعل الشخص أول دعائه وآخره الصاحب الأمر علیه السلام بتعجيل فرجه، وتسهيل مخرجه، كان مقتضی کرم أكرم الأكرمين أن يستجيب ما بينهما أيضاً، وقد قرر سبحانه ذلك بين عباده،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اشترى أمتعة مختلفة بصفقة واحدة، وكان بعضها معيباً، يجب عليه إما أن يقبل الجميع أو يرد الجميع، ولا يجوز أن يرد المعيب فقط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 الذنوب والسيئات ما نعة عن إجابة الدعوات فإذا قرن الإنسان دعاءه بالدعاء لمولانا صاحب الزمان غفرت له تلك الذنوب الموانع، فيصير دعاؤه بلا مانع، فيستجيب له المنّان الواسع، وسيأتي في المكرمة الثامنة عشرة </w:t>
      </w:r>
      <w:r>
        <w:rPr>
          <w:rStyle w:val="FootnoteAnchor"/>
          <w:rtl w:val="true"/>
        </w:rPr>
        <w:footnoteReference w:id="1600"/>
      </w:r>
      <w:r>
        <w:rPr>
          <w:rFonts w:ascii="IRNazanin" w:hAnsi="IRNazanin" w:eastAsia="IRNazanin"/>
          <w:color w:val="111111"/>
          <w:sz w:val="28"/>
          <w:sz w:val="28"/>
          <w:szCs w:val="28"/>
          <w:rtl w:val="true"/>
          <w:lang w:bidi="fa-IR"/>
        </w:rPr>
        <w:t>اقتضاء الدعاء له علیه السلام غفران الذنوب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سابقا أن من فوائد الدعاء له علیه السلام دعاءه في حق الداعي، ولا ريب أن دعاءه بكفاية مهم الداعي يقتضي استجابة ما يسأله من الله جلّ شأنه، كما لايخفی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الصلاة على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إلى الله حاجة فليبدأ بالصلاة على محمّد وآله، ثمّ يسأل حاجته، ثمّ يختم بالصلاة على محمّد وآل محمّد، فإن الله عزّ وجلّ أكرم من أن يقبل الطرفين، ويدع الوسط،</w:t>
      </w:r>
    </w:p>
    <w:p>
      <w:pPr>
        <w:pStyle w:val="BookText"/>
        <w:rPr/>
      </w:pPr>
      <w:r>
        <w:rPr>
          <w:rFonts w:ascii="Amiri" w:hAnsi="Amiri" w:eastAsia="Amiri" w:cs="Amiri"/>
          <w:color w:val="111111"/>
          <w:sz w:val="28"/>
          <w:sz w:val="28"/>
          <w:szCs w:val="28"/>
          <w:rtl w:val="true"/>
          <w:lang w:bidi="ar-SA"/>
        </w:rPr>
        <w:t xml:space="preserve">إذ كانت الصلوات على محمّد وآل محمّد لا تحجب عنه </w:t>
      </w:r>
      <w:r>
        <w:rPr>
          <w:rFonts w:eastAsia="Amiri" w:cs="Amiri" w:ascii="Amiri" w:hAnsi="Amiri"/>
          <w:color w:val="111111"/>
          <w:sz w:val="28"/>
          <w:szCs w:val="28"/>
          <w:rtl w:val="true"/>
          <w:lang w:bidi="ar-SA"/>
        </w:rPr>
        <w:t>.</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دلالته على المطلوب، أن عموم التعليل يقتضي استجابة كل دعاء يقع بين دعائين مستجابين، لاته تعالى أكرم من أن يستجيب الطرفین ویرد ما وقع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في الوجه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دعاء المؤمن في فرج مولاه علیه السلام و طلب نصرته، مستجاب لا محالة ، فهذا الدليل النقلي شاهد لما ذكرناه من الوجه العقلي</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دعاء الملائكة للداعي في حقّ مؤمن غائب بأضعاف ماسال له، ولا ريب في إستجابة دعاء الملائكة لخلوه عن الموانع فيقتضي دعاؤهم استجابة دعائه في حقّ نفسه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دعا أحدكم فليعم </w:t>
      </w:r>
      <w:r>
        <w:rPr>
          <w:rStyle w:val="FootnoteAnchor"/>
          <w:rtl w:val="true"/>
        </w:rPr>
        <w:footnoteReference w:id="1602"/>
      </w:r>
      <w:r>
        <w:rPr>
          <w:rFonts w:ascii="IRNazanin" w:hAnsi="IRNazanin" w:eastAsia="IRNazanin"/>
          <w:color w:val="111111"/>
          <w:sz w:val="28"/>
          <w:sz w:val="28"/>
          <w:szCs w:val="28"/>
          <w:rtl w:val="true"/>
          <w:lang w:bidi="fa-IR"/>
        </w:rPr>
        <w:t xml:space="preserve">، فإنّه أوجب للدعاء </w:t>
      </w:r>
      <w:r>
        <w:rPr>
          <w:rFonts w:eastAsia="IRNazanin" w:cs="IRNazanin"/>
          <w:color w:val="111111"/>
          <w:sz w:val="28"/>
          <w:szCs w:val="28"/>
          <w:rtl w:val="true"/>
          <w:lang w:bidi="fa-IR"/>
        </w:rPr>
        <w:t>.</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أوجب للدعاء ، يعني أن الدعاء للعموم أثبت وألزم الدعاء الداعي في حقه، من أن يدعو لنفسه فقط خالياً عن الدعاء للمؤمنين فحاصله سببية ذلك الدعاء العام لإجابة الدعاء، ونيل المرام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دلالة هذا الكلام على ما هو المقصود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في الدعاء يتصور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يشرك الداعي جميع المؤمنين والمؤمنات في دعائه ، بأن يدخل نفسه فيهم، فيدعو له ولهم جميعا، كأن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للمؤمنين والمؤمنات ، واقض حوائج المؤمنين والمؤمنات ،</w:t>
      </w:r>
    </w:p>
    <w:p>
      <w:pPr>
        <w:pStyle w:val="BookText"/>
        <w:rPr/>
      </w:pPr>
      <w:r>
        <w:rPr>
          <w:rFonts w:ascii="IRNazanin" w:hAnsi="IRNazanin" w:eastAsia="IRNazanin"/>
          <w:color w:val="111111"/>
          <w:sz w:val="28"/>
          <w:sz w:val="28"/>
          <w:szCs w:val="28"/>
          <w:rtl w:val="true"/>
          <w:lang w:bidi="fa-IR"/>
        </w:rPr>
        <w:t>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لنا، واقض حاجاتنا، مریدا بذلك نفسه و سایر المؤمنين والمؤمنات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دعاؤه دعاء يشمل نفعه جميع المؤمنين والمؤمنات، وإن لم يصرح بهم، كالدعاء بطلب الأمنية، ونزول البركات السماوية، وخروج البركات الأرضية، ودفع البلاء، ونحوها ممّا يعم نفعه جميعهم، وهذا أيضاً تعميم في الدعاء، والدعاء الفرج مولانا صاحب الزمان علیه السلام من هذا القبيل، فيكون من مصادیق هذا الدليل، وتترتب عليه الفائدة المذكورة، وهي على العارفين غير مستورة، وإن تجمد أحد لقصوره، وأنكر ما ذكرناه مع ظهوره، وأنکر کون هذا القسم تعميما في الدعاء،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ممّاشاة ومسالمة للخصماء</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قصد الداعي، أو صرح بأن غرضه من هذا الدعاء انتفاع جميع المؤمنين والسعداء، فلا ريب في كونه دعاء للعموم، وبذلك يفحم</w:t>
      </w:r>
      <w:r>
        <w:rPr>
          <w:rStyle w:val="FootnoteAnchor"/>
          <w:rtl w:val="true"/>
        </w:rPr>
        <w:footnoteReference w:id="1604"/>
      </w:r>
      <w:r>
        <w:rPr>
          <w:rFonts w:ascii="IRNazanin" w:hAnsi="IRNazanin" w:eastAsia="IRNazanin"/>
          <w:color w:val="111111"/>
          <w:sz w:val="28"/>
          <w:sz w:val="28"/>
          <w:szCs w:val="28"/>
          <w:rtl w:val="true"/>
          <w:lang w:bidi="fa-IR"/>
        </w:rPr>
        <w:t xml:space="preserve">المتعنت الخصوم </w:t>
      </w:r>
    </w:p>
    <w:p>
      <w:pPr>
        <w:pStyle w:val="BookText"/>
        <w:rPr/>
      </w:pPr>
      <w:r>
        <w:rPr>
          <w:rFonts w:ascii="IRNazanin" w:hAnsi="IRNazanin" w:eastAsia="IRNazanin"/>
          <w:color w:val="111111"/>
          <w:sz w:val="28"/>
          <w:sz w:val="28"/>
          <w:szCs w:val="28"/>
          <w:rtl w:val="true"/>
          <w:lang w:bidi="fa-IR"/>
        </w:rPr>
        <w:t>وأما كون الدعاء لظهور مولانا صاحب الزمان علیه صلوات الملك المنّان ممّا ينتفع به جميع أهل الإيمان، فلا يحتاج إلى مزيد بيان، بعد ما ذكرناه في الباب الرابع بأحسن تبیان، إذ بظهوره فرج کلّ مؤمن، وفرح کلّ موقن، وظهور کلّ عدل، وخمود کل جهل، وانكشاف العلوم، واندفاع الغموم، وارتفاع العاهات، وانتشار البركات، وغلبة المؤمنین، وهلاك الظالمين، وأمن البلاد وسلامة العباد، واجتماع الاحباب، وغيرها ممّا بيناه في مطاوي هذا الكتاب والله تعالى هو الهادي إلى نهج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أحدكم فليعم، فهو يحتمل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المقصود أن المؤمن إذا دعا فليجعل دعاءه هذا عامّاً للمؤمنين، وليدخل نفسه في جملتهم، فإذا فعل ذلك، بأن دعا دعاء شاملا عامّاً لجميعهم، كان ذلك أوجب، أي أثبت، يعني يكون هذا الدعاء أسرع إجابة وأشد نفوذاً من دعائه لنفسه فقط، فهذا الوجه يقتضي کون التعميم سبباً لسرعة إجابة 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وحاصله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كان أوجب لمغفرتك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 مولانا صاحب الزمان، كان أوجب لفرجك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من أمري فرجا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لان الدعاء لفرجه علیه السلام دعاء للفرج لجميع المؤمنين والمؤمنات، فتدبر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باب المشارفة، ويكون المقصود أنك إذا أردت الدعاء لنفسك في أمر من الأمور فابدأ بالدعاء للعموم، فإنّه أوجب لدعائك يعني أن دعاءك للعموم يصير سببا لاستجابة دعائك، وثبوت مرادك ، وحصول مرامك فيكون هذا الكلام من قبيل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w:t>
      </w:r>
      <w:r>
        <w:rPr>
          <w:rStyle w:val="FootnoteAnchor"/>
          <w:rtl w:val="true"/>
        </w:rPr>
        <w:footnoteReference w:id="160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xml:space="preserve">) </w:t>
      </w:r>
      <w:r>
        <w:rPr>
          <w:rStyle w:val="FootnoteAnchor"/>
          <w:rtl w:val="true"/>
        </w:rPr>
        <w:footnoteReference w:id="1606"/>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وحاصل هذا الوجه أن معنى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أحدكم فليعم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أراد أحدكم الدعاء لنفسه فليبدأ بدعاء عام للمؤمنين ، ثمّ يدعو لنفسه فإن ذلك أوجب الدعائه لنفسه وأثبت له، لأن في تقديم الدعاء لاهل الإيمان تأثير تاما في إستجابة دعاء الإنسان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عدة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أربعين رجلا من إخوانه فدعا لهم، ثمّ دعا لنفسه، أستجيب له فيهم وفي نفسه </w:t>
      </w:r>
      <w:r>
        <w:rPr>
          <w:rFonts w:eastAsia="IRNazanin" w:cs="IRNazanin"/>
          <w:color w:val="111111"/>
          <w:sz w:val="28"/>
          <w:szCs w:val="28"/>
          <w:rtl w:val="true"/>
          <w:lang w:bidi="fa-IR"/>
        </w:rPr>
        <w:t>.</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مطلق المقارنة العرفية، يعني أنك إذا دعوت في کلّ زمان لنفسك، فادع بدعاء عام لإخوانك، سواء كان قبل دعائك لنفسك أم بعده، أو دعاء عامّاً له ولهم، وهذا النوع من الاستعمال كثير في اللغة العربيّة والمحاورات العرفيّة، كما لا يخفى على العارف البصير، ولا ينبئك مثل خبير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العطار، عن أحمد بن محمّد بن عيسى، عن علي ابن الحكم، عن سيف بن عميرة، عن عمرو بن شمرّ، عن جابر بن یزید الجعفي، عن أبي جعفر علیه السلام في قوله تبارك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وَيَسْتَجِيبُ الَّذِينَ آمَنُوا وَعَمِلُوا الصَّالِحَاتِ وَيَزِيدُهُمْ مِنْ فَضْلِهِ </w:t>
      </w:r>
      <w:r>
        <w:rPr>
          <w:rFonts w:eastAsia="Amiri" w:cs="Amiri" w:ascii="Amiri" w:hAnsi="Amiri"/>
          <w:color w:val="111111"/>
          <w:sz w:val="28"/>
          <w:szCs w:val="28"/>
          <w:rtl w:val="true"/>
          <w:lang w:bidi="ar-SA"/>
        </w:rPr>
        <w:t>»</w:t>
      </w:r>
      <w:r>
        <w:rPr>
          <w:rStyle w:val="FootnoteAnchor"/>
          <w:rtl w:val="true"/>
        </w:rPr>
        <w:footnoteReference w:id="1608"/>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المؤمن، يدعو لاخيه بظهر الغيب ، فيقول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ويقول الله العزيز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مثلا ماسألت، وقد أعطيت ما سألت بحبك إياه </w:t>
      </w:r>
      <w:r>
        <w:rPr>
          <w:rFonts w:eastAsia="Amiri" w:cs="Amiri" w:ascii="Amiri" w:hAnsi="Amiri"/>
          <w:color w:val="111111"/>
          <w:sz w:val="28"/>
          <w:szCs w:val="28"/>
          <w:rtl w:val="true"/>
          <w:lang w:bidi="ar-SA"/>
        </w:rPr>
        <w:t xml:space="preserve">. </w:t>
      </w:r>
      <w:r>
        <w:rPr>
          <w:rStyle w:val="FootnoteAnchor"/>
          <w:rtl w:val="true"/>
        </w:rPr>
        <w:footnoteReference w:id="1609"/>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صحيح عندنا، وحكم العلّامة المجلسي في مرآة العقول بضعفه، والظاهر أنه لمكان عمرو بن شمرّ، لانه قد صرح بتوثيق جميع رواة هذا الخبر في وجيزته إلا عمرو بن شمرّ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 xml:space="preserve">والأقرب عندي تبعا للعالم المحقق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مستدرك الوسائل کونه ثقة، لرواية جماعة من الأجلاء عنه</w:t>
      </w:r>
      <w:r>
        <w:rPr>
          <w:rStyle w:val="FootnoteAnchor"/>
          <w:rtl w:val="true"/>
        </w:rPr>
        <w:footnoteReference w:id="1611"/>
      </w:r>
      <w:r>
        <w:rPr>
          <w:rFonts w:ascii="Amiri" w:hAnsi="Amiri" w:eastAsia="Amiri" w:cs="Amiri"/>
          <w:color w:val="111111"/>
          <w:sz w:val="28"/>
          <w:sz w:val="28"/>
          <w:szCs w:val="28"/>
          <w:rtl w:val="true"/>
          <w:lang w:bidi="ar-SA"/>
        </w:rPr>
        <w:t xml:space="preserve">ولإمارات أخر، ذكرها لا يناسب وضع هذا المختصر، ولعدم ثبوت ما رمي به من الغلو، فراجع وتدبر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فدلالته على المطلوب واضحة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 ما سألت، فإنّه ظاهر في إجابة ماسال لاخيه في حقّ الداعي مع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أعطيت ما سألت بحبك إياه، يدل على إجابة ما سأل لنفسه ببركة دعائه في حقّ أخيه الغائب،</w:t>
      </w:r>
    </w:p>
    <w:p>
      <w:pPr>
        <w:pStyle w:val="BookText"/>
        <w:rPr/>
      </w:pPr>
      <w:r>
        <w:rPr>
          <w:rFonts w:ascii="Amiri" w:hAnsi="Amiri" w:eastAsia="Amiri" w:cs="Amiri"/>
          <w:color w:val="111111"/>
          <w:sz w:val="28"/>
          <w:sz w:val="28"/>
          <w:szCs w:val="28"/>
          <w:rtl w:val="true"/>
          <w:lang w:bidi="ar-SA"/>
        </w:rPr>
        <w:t>ويحتمل بعيداً أن تكون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المتكلم المبني للفاعل، يعني أعطيت ما سألت لأخيك الغائب،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أيها الطالب، الراغب في نيل المطالب، هل تعرف مؤمنا أكمل إيمانا وأتم يقينا، وأشد اجتهاداً، وأقرب إلى الله حبّاً، وأعظم عند الله شأناً، وأرفع جاها من مولاك صاحب الزمان علیه السلام،</w:t>
      </w:r>
    </w:p>
    <w:p>
      <w:pPr>
        <w:pStyle w:val="BookText"/>
        <w:rPr/>
      </w:pPr>
      <w:r>
        <w:rPr>
          <w:rFonts w:ascii="IRNazanin" w:hAnsi="IRNazanin" w:eastAsia="IRNazanin"/>
          <w:color w:val="111111"/>
          <w:sz w:val="28"/>
          <w:sz w:val="28"/>
          <w:szCs w:val="28"/>
          <w:rtl w:val="true"/>
          <w:lang w:bidi="fa-IR"/>
        </w:rPr>
        <w:t xml:space="preserve">فأكثر الدعاء لمولاك حتّی يستجيب الله ببركته دعاك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تقدم ويأتي أن من فوائد الدعاء لظهوره وتعجیل فرجه كمال الإيمان وقوة اليقين، والنجاة من وساوس المشككين والمضلين، وذلك من الأسباب المقتضية لإجابة الدعاء، كما أن ضعف اليقين والشك في أصول الدين مانع عن الإجابة ، فإذا كان العبد مواظباً في الدعاء لمولاه علیه السلام قوي يقينه وكمل إيمانه، وإذا قوي يقينه، وكمل إيمانه رزقه الله تعالى الإجابة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رواه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أحدهما علیهماالسلام </w:t>
      </w:r>
      <w:r>
        <w:rPr>
          <w:rStyle w:val="FootnoteAnchor"/>
          <w:rtl w:val="true"/>
        </w:rPr>
        <w:footnoteReference w:id="161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لنرى الرجل له عبادة واجتهاد وخشوع، ولا يقول بالحقّ، فهل ينفعه ذلك شيئا؟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إنما</w:t>
      </w:r>
      <w:r>
        <w:rPr>
          <w:rStyle w:val="FootnoteAnchor"/>
          <w:rtl w:val="true"/>
        </w:rPr>
        <w:footnoteReference w:id="1613"/>
      </w:r>
      <w:r>
        <w:rPr>
          <w:rFonts w:ascii="IRNazanin" w:hAnsi="IRNazanin" w:eastAsia="IRNazanin"/>
          <w:color w:val="111111"/>
          <w:sz w:val="28"/>
          <w:sz w:val="28"/>
          <w:szCs w:val="28"/>
          <w:rtl w:val="true"/>
          <w:lang w:bidi="fa-IR"/>
        </w:rPr>
        <w:t xml:space="preserve">مثل أهل البيت مثل أهل بيت كانوا في بني إسرائيل، كان لا يجتهد أحد منهم أربعين ليلة إلا دعا فأجيب، وإن رجلا منهم اجتهد أربعين ليلة، ثمّ دعا فلم يستجب له، فأتی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 إليه ما هو فيه ويسأله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فتطهر عيسى علیه السلام وصلى، ثمّ دعا الله عزّ وجلّ فأوحى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إن عبدي أتاني من غير الباب الّذي أوتي منه، إنّه دعاني وفي قلبه شك منك، فلو دعاني حتّی ينقطع عنقه، وتنتثر</w:t>
      </w:r>
      <w:r>
        <w:rPr>
          <w:rStyle w:val="FootnoteAnchor"/>
          <w:rtl w:val="true"/>
        </w:rPr>
        <w:footnoteReference w:id="1614"/>
      </w:r>
      <w:r>
        <w:rPr>
          <w:rFonts w:ascii="IRNazanin" w:hAnsi="IRNazanin" w:eastAsia="IRNazanin"/>
          <w:color w:val="111111"/>
          <w:sz w:val="28"/>
          <w:sz w:val="28"/>
          <w:szCs w:val="28"/>
          <w:rtl w:val="true"/>
          <w:lang w:bidi="fa-IR"/>
        </w:rPr>
        <w:t>أنامله ما استجبت 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إليه عيسى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ربّك وأنت في شك من نبيه؟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 قد كان والله ماقلت، فادع الله أن يذهب به عنّي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عیسی علیه السلام فتاب الله عليه ، و قبل منه ، وصار في حد أهل بيته </w:t>
      </w:r>
      <w:r>
        <w:rPr>
          <w:rFonts w:eastAsia="IRNazanin" w:cs="IRNazanin"/>
          <w:color w:val="111111"/>
          <w:sz w:val="28"/>
          <w:szCs w:val="28"/>
          <w:rtl w:val="true"/>
          <w:lang w:bidi="fa-IR"/>
        </w:rPr>
        <w:t xml:space="preserve">. </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 xml:space="preserve">الوجه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مرآة العقول في سر حجب الدعاء بدون الصلاة على محمّد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إيجاد الثقلين وسائر الموجودات، والقابل من فيوض الفائضة، من بدو الإيجاد إلى ما لا يتناهی من الأزمنة والأوقات، هو رسول الله وأهل بيته عليهم أفضل الصلوات،</w:t>
      </w:r>
    </w:p>
    <w:p>
      <w:pPr>
        <w:pStyle w:val="BookText"/>
        <w:rPr/>
      </w:pPr>
      <w:r>
        <w:rPr>
          <w:rFonts w:ascii="Amiri" w:hAnsi="Amiri" w:eastAsia="Amiri" w:cs="Amiri"/>
          <w:color w:val="111111"/>
          <w:sz w:val="28"/>
          <w:sz w:val="28"/>
          <w:szCs w:val="28"/>
          <w:rtl w:val="true"/>
          <w:lang w:bidi="ar-SA"/>
        </w:rPr>
        <w:t>فلهم الشفاعة الكبرى في هذه النشأة، والنشأة الأخرى، وبواسطتهم تفيض الرحمات على جميع الورى، إذ لا بخل في المبدأ، وإنما النقص من القابل، وهم القابلون لجميع الفيوض القدسية والرحمات الإلهية، فإذا أفيض عليهم فبتفضلهم يفيض على سائر الموجودات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الداعي استجلاب رحمة من الله سبحانه يصلي عليهم، ولايرد هذا الدعاء لان المبدأ فياض، والمحل قابل، وببركتهم يفيض على الداعي، بل على جميع الخلق، كما إذا جاء أعرابي، أو كردي غير مستأهل لشيء من الإكرام إلى باب سلطان، نافذ حكمه في الأنام، فأمر له ببسط الموائد، واختصه بأنواع </w:t>
      </w:r>
    </w:p>
    <w:p>
      <w:pPr>
        <w:pStyle w:val="BookText"/>
        <w:rPr/>
      </w:pPr>
      <w:r>
        <w:rPr>
          <w:rFonts w:ascii="IRNazanin" w:hAnsi="IRNazanin" w:eastAsia="IRNazanin"/>
          <w:color w:val="111111"/>
          <w:sz w:val="28"/>
          <w:sz w:val="28"/>
          <w:szCs w:val="28"/>
          <w:rtl w:val="true"/>
          <w:lang w:bidi="fa-IR"/>
        </w:rPr>
        <w:t xml:space="preserve">العوائد نسبه العقلاء إلى قلة العقل، وسخافة الرأي، بخلاف ما إذا أمر بذلك الاحد من مقربي حضرته، وأمراء جنده ، أو لرسول أحد من سلاطین عصره فحضر هذا الاعرابي أو الكردي تلك المائدة فأکلّ منها، يكون مستحسنّاً، بل لو منع منها يكون مستقبحاً بظاهر النظر، إنتهى كلامه رفع مقامه </w:t>
      </w:r>
      <w:r>
        <w:rPr>
          <w:rFonts w:eastAsia="IRNazanin" w:cs="IRNazanin"/>
          <w:color w:val="111111"/>
          <w:sz w:val="28"/>
          <w:szCs w:val="28"/>
          <w:rtl w:val="true"/>
          <w:lang w:bidi="fa-IR"/>
        </w:rPr>
        <w:t>.</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هذا الوجه يجري في الدعاء لمولانا صاحب الزمان عجلّ الله تعالی فرجه حرفأ بحرف، وهذا واضح بأدنی نظر لمن تبصّر واعتبر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هذا الفاضل العلام في ذاك المقام أيضاً،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صلوات الله عليهم وسائط بيننا وبين ربّنا تقدس وتعالى في إيصال الحكم والأحكام منه إلينا، لعدم ارتباطنا بساحة جبروته ، وبعدنا عن حريم ملكوته فلابد أن يكون بيننا وبين ربّنا سفراء وحجب، ذوو جهات قدسية، وحالات بشرية، يكون لهم بالجهات الأول ارتباط بالجناب الأعلى، يأخذون عنه ويكون لهم بالجهات الثانية مناسبة للخلق، يلقون إليهم ما أخذوا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جعل الله سفراء وأنبياءه ظاهراً من نوع البشر، وباطناً مباينين عنهم في أطوارهم، وأخلاقهم، ونفوسهم، وقابلياتهم، فهم مقدسون روحانیون قائلون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أَنَا بَشَرٌ مِثْلُكُمْ</w:t>
      </w:r>
      <w:r>
        <w:rPr>
          <w:rFonts w:eastAsia="Amiri" w:cs="Amiri" w:ascii="Amiri" w:hAnsi="Amiri"/>
          <w:color w:val="111111"/>
          <w:sz w:val="28"/>
          <w:szCs w:val="28"/>
          <w:rtl w:val="true"/>
          <w:lang w:bidi="ar-SA"/>
        </w:rPr>
        <w:t>»</w:t>
      </w:r>
      <w:r>
        <w:rPr>
          <w:rStyle w:val="FootnoteAnchor"/>
          <w:rtl w:val="true"/>
        </w:rPr>
        <w:footnoteReference w:id="1617"/>
      </w:r>
      <w:r>
        <w:rPr>
          <w:rFonts w:ascii="IRNazanin" w:hAnsi="IRNazanin" w:eastAsia="IRNazanin"/>
          <w:color w:val="111111"/>
          <w:sz w:val="28"/>
          <w:sz w:val="28"/>
          <w:szCs w:val="28"/>
          <w:rtl w:val="true"/>
          <w:lang w:bidi="fa-IR"/>
        </w:rPr>
        <w:t>لئلا ينفر عنهم أمتهم، وليقبلوا منهم، ويأنسوا بهم فكذلك في إفاضته یائر الفيوض والكمالات، هم وسائط بين ربّهم وبين سائر الموجودات، فکلّ فيض وجود يبتدئ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ينقسم على سائر الخلق فالصلوات عليهم استجلاب للرحمة من معدنها، وللفيوض إلى مقسمها لتنقسم على سائر البرايا، بحسب استعداداتها و قابلیتها، إنتهى كلامه قدس سره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أيضاً يجري في المقام، كما لا يخفى على ذوي الأفهام فهذه الوجوه عشرة كاملة، يقتضي كون الإجابة للداعي شاملة بسبب دعائه المولاه القائم عليه الصلاة والسلام الدائم، والله الموفق وهو العاصم</w:t>
      </w:r>
      <w:r>
        <w:rPr>
          <w:rFonts w:eastAsia="Amiri" w:cs="Amiri" w:ascii="Amiri" w:hAnsi="Amiri"/>
          <w:color w:val="111111"/>
          <w:sz w:val="28"/>
          <w:szCs w:val="28"/>
          <w:rtl w:val="true"/>
          <w:lang w:bidi="ar-SA"/>
        </w:rPr>
        <w:t xml:space="preserve">. </w:t>
      </w:r>
      <w:bookmarkStart w:id="636" w:name="pg15432_172294"/>
    </w:p>
    <w:p>
      <w:pPr>
        <w:pStyle w:val="Heading3"/>
        <w:numPr>
          <w:ilvl w:val="2"/>
          <w:numId w:val="1"/>
        </w:numPr>
        <w:rPr/>
      </w:pPr>
      <w:bookmarkStart w:id="637" w:name="__RefHeading___Toc6867118_2142443653"/>
      <w:bookmarkStart w:id="638" w:name="_Toc240"/>
      <w:bookmarkEnd w:id="636"/>
      <w:bookmarkEnd w:id="637"/>
      <w:r>
        <w:rPr>
          <w:rtl w:val="true"/>
        </w:rPr>
        <w:t xml:space="preserve">المكرمة الخامسة عشرة </w:t>
      </w:r>
      <w:r>
        <w:rPr>
          <w:rtl w:val="true"/>
        </w:rPr>
        <w:t xml:space="preserve">: </w:t>
      </w:r>
      <w:r>
        <w:rPr>
          <w:rtl w:val="true"/>
        </w:rPr>
        <w:t>أنه أداء أجر نبوة النبیّ صلی الله علیه وآله وسلم في الجملة</w:t>
      </w:r>
      <w:bookmarkEnd w:id="638"/>
    </w:p>
    <w:p>
      <w:pPr>
        <w:pStyle w:val="BookText"/>
        <w:rPr/>
      </w:pPr>
      <w:r>
        <w:rPr>
          <w:rFonts w:ascii="Amiri" w:hAnsi="Amiri" w:eastAsia="Amiri" w:cs="Amiri"/>
          <w:color w:val="111111"/>
          <w:sz w:val="28"/>
          <w:sz w:val="28"/>
          <w:szCs w:val="28"/>
          <w:rtl w:val="true"/>
          <w:lang w:bidi="ar-SA"/>
        </w:rPr>
        <w:t xml:space="preserve">ويدل على ذلك قول الله عزّ وجلّ في سورة حمعسق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وإثبات هذا المرام يتوقف على ذكر مقدمات مرتبطة بالمقام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طلب النبیّ صلی الله علیه وآله وسلم شيئا أمر، ولو كان بلفظ السؤال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طلبه يقتضي الوجوب بإطلاقه، إلا أن يدل دليل على خلافه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للنبیّ صلی الله علیه وآله وسلم حقّ النبوة على الأمة، فيجب عليهم أداء حقه بقدر استطاعتهم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جعل أجر نبوّته الراجع إلى العباد المودّة في القربی بحكم الآيات والروايات عن أهل بيت العصمة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معنى القربى وأنه ذرية النبیّ صلی الله علیه وآله وسلم غيرهم، ورد أقوال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المودة وأقسامها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الأمر على ما هو الحقّ عند أهل التحقيق هو طلب العالي من الداني إيجاد فعل، سواء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غيرها، كأن يكون بلفظه السؤال لبعض المصالح، والحكم بمقتضى الحال، أم كان بغير لفظ كالإشارة، والكتابة، ونحوهما،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والدليل على ما ذكرناه هو التبادر، ألا ترى أنه لو صدر طلب من شخص جليل بأي لفظ،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فلان بكذا، ولو قال شخص 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آمر بكذا نسبه العقلاء إلى السفاهة والخرافة وذلك لاختصاص الأمر وضعا بالعالي کاختصاص الدعاء والسؤال وضعاً بالداني، واختصاص الإلتماس بالمتساوي، وتتبع موارد </w:t>
      </w:r>
    </w:p>
    <w:p>
      <w:pPr>
        <w:pStyle w:val="BookText"/>
        <w:rPr/>
      </w:pPr>
      <w:r>
        <w:rPr>
          <w:rFonts w:ascii="Amiri" w:hAnsi="Amiri" w:eastAsia="Amiri" w:cs="Amiri"/>
          <w:color w:val="111111"/>
          <w:sz w:val="28"/>
          <w:sz w:val="28"/>
          <w:szCs w:val="28"/>
          <w:rtl w:val="true"/>
          <w:lang w:bidi="ar-SA"/>
        </w:rPr>
        <w:t>الاستعمال يشهد لذلك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حكاية عن فرعون إذ قال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تَأْمُرُونَ</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حيث نسب إليهم الأمر مع كونه عالياً بالنسبة إليهم، ففيه وجهان على سبيل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المفعول محذوفاً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تأمرون العساكر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المخاطبين بهذا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العالين مجازا لبعض المناسبات،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فظهر بهذه المقدمة أن الطلب الصادر من النبیّ صلی الله علیه وآله وسلم أمر بأي لفظ صدر ولو بلفظ السؤال كما في تلك الآية الشريفة، بأن يكون التعبير عن الأمر بلفظ السؤال إما تواضعاً وهضماً لنفسه الشريفة، التي هي مصدر الكلمات الظاهرية والباطنية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صلی الله علیه وآله وسلم في النبوي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لأتمم مکارم الأخلاق </w:t>
      </w:r>
      <w:r>
        <w:rPr>
          <w:rFonts w:eastAsia="IRNazanin" w:cs="IRNazanin"/>
          <w:color w:val="111111"/>
          <w:sz w:val="28"/>
          <w:szCs w:val="28"/>
          <w:rtl w:val="true"/>
          <w:lang w:bidi="fa-IR"/>
        </w:rPr>
        <w:t xml:space="preserve">. </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 xml:space="preserve">وإما تنزيلا للمخاطبين منزلة العالين رفقاً بهم وتلطفاً، ليضيئوا إلى أمره صلوات الله عليه ، هذا إذا قلنا باستفادة وجوب المودة عن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معناه أن مطلوبي الراجع إلى منکم منحصر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استفادة الوجوب من خصوص خطاب الله عزّوجلّ لنبيه صلی الله علیه وآله وسلم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وجوب مطالبته هذا الحقّ منهم عليه صلی الله علیه وآله وسلم ولو لم يكن أداء هذا الحقّ واجبا عليهم لما أوجب مطالبته منهم عليه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حققنا في علم أصول الفقه، أن الأمر ظاهر بإطلاقه في الطلب الحتمي، بمعنى أن نفس الأمر حقيقة في الطلب، وبعبارة أخرى ليس مفاد الأمر إلا الطلب، والطلب المطلق الخالي عن القرائن الحالية أو المقالية الداخلية أو الخارجية، منصرف في العرف إلى الطلب الحتمي، ظاهر فيه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ذلك أنا نرى في الأوامرّ الصادرة من الموالي إلى العبيد ومن يحذو </w:t>
      </w:r>
    </w:p>
    <w:p>
      <w:pPr>
        <w:pStyle w:val="BookText"/>
        <w:rPr/>
      </w:pPr>
      <w:r>
        <w:rPr>
          <w:rFonts w:ascii="Amiri" w:hAnsi="Amiri" w:eastAsia="Amiri" w:cs="Amiri"/>
          <w:color w:val="111111"/>
          <w:sz w:val="28"/>
          <w:sz w:val="28"/>
          <w:szCs w:val="28"/>
          <w:rtl w:val="true"/>
          <w:lang w:bidi="ar-SA"/>
        </w:rPr>
        <w:t>حذوهم، أن المخاطبين بها لا يتأملون في حتمية تلك الأوامرّ عليهم ، بل ينبعثون وينهضون بجبلتهم إلى إيجاد ما أمروا به من دون تأمل في أن ذلك الطلب هل هو حتمي أم لا؟</w:t>
      </w:r>
    </w:p>
    <w:p>
      <w:pPr>
        <w:pStyle w:val="BookText"/>
        <w:rPr/>
      </w:pPr>
      <w:r>
        <w:rPr>
          <w:rFonts w:ascii="IRNazanin" w:hAnsi="IRNazanin" w:eastAsia="IRNazanin"/>
          <w:color w:val="111111"/>
          <w:sz w:val="28"/>
          <w:sz w:val="28"/>
          <w:szCs w:val="28"/>
          <w:rtl w:val="true"/>
          <w:lang w:bidi="fa-IR"/>
        </w:rPr>
        <w:t xml:space="preserve">ونرى أيضاً بالعيان أنهم لولم يفعلوا ذلك أو تأملوا فيه وقعوا في معرض الذم واللوم والعتاب، وليس ذلك إلا لما ذكرناه من ظهور الطلب المطلق عند أهل العرف في الطلب الحتمي وانصرافة إلى ذلك، من دون حاجة إلى نصب قرينة وجعل علامة، بل إرادة خلاف ذلك يحتاج إلى قرينة حالية أو مقالية، أو دلالة دلیل خارج على ذلك، ولهذا الوجه تحمل الأوامر الواردة في الشرع على الإيجاب إذا لم تكن قرينة على الاستحباب من دون تأمل وارتياب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ورد أمر بشيء، كان علينا الفحص والتفتيش عن القرائن في سائر الأخبار المروية عن الأئمة الأطهار، إذ كثيرا ما يكون فيها قرائن و شواهد لبعضها الأخر، فإن بعضها يكشف عن بعض، وليس ذلك للتأمل في ظهور الطلب المطلق في الإيجاب بل هو لتكثر القرائن والشواهد لخبر وارد في باب في سائر الأبواب، كما أن الأصوليين حكموا بوجوب الفحص عن المخصص قبل العمل بالعام لكثرة ورود المخصصات في کلّ مقام، لا للتأمل في ظهور العام، كما لا يخفى على أولي الأفهام، فإن وجدنا شاهدا لكون هذا الأمر أمرا ندبية كان هو الباعث على صرف اللفظ عما هو ظاهر فيه، وإن لم نجد ذلك، لم يكن لنا محيص عن الإلتزام بالإيجاب ، والله الهادي إلى نهج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المقدمة ظهر أن الطلب الصادر عن النبیّ صلی الله علیه وآله وسلم في هذا الباب بأمر الخالق الوهاب طلب حتمي بغير ارتياب، كما لا يخفى على أولي الألباب،</w:t>
      </w:r>
    </w:p>
    <w:p>
      <w:pPr>
        <w:pStyle w:val="BookText"/>
        <w:rPr/>
      </w:pPr>
      <w:r>
        <w:rPr>
          <w:rFonts w:ascii="Amiri" w:hAnsi="Amiri" w:eastAsia="Amiri" w:cs="Amiri"/>
          <w:color w:val="111111"/>
          <w:sz w:val="28"/>
          <w:sz w:val="28"/>
          <w:szCs w:val="28"/>
          <w:rtl w:val="true"/>
          <w:lang w:bidi="ar-SA"/>
        </w:rPr>
        <w:t>وتشهد له الأحاديث المروية عن الأئمة الأطياب ،</w:t>
      </w:r>
    </w:p>
    <w:p>
      <w:pPr>
        <w:pStyle w:val="BookText"/>
        <w:rPr/>
      </w:pPr>
      <w:r>
        <w:rPr>
          <w:rFonts w:ascii="Amiri" w:hAnsi="Amiri" w:eastAsia="Amiri" w:cs="Amiri"/>
          <w:color w:val="111111"/>
          <w:sz w:val="28"/>
          <w:sz w:val="28"/>
          <w:szCs w:val="28"/>
          <w:rtl w:val="true"/>
          <w:lang w:bidi="ar-SA"/>
        </w:rPr>
        <w:t xml:space="preserve">حيث أنهم استشهدوا بتلك الآية في إثبات الإيجاب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تفسير البرهان وغاية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المجتبی علیه السلام </w:t>
      </w:r>
    </w:p>
    <w:p>
      <w:pPr>
        <w:pStyle w:val="BookText"/>
        <w:rPr/>
      </w:pPr>
      <w:r>
        <w:rPr>
          <w:rFonts w:ascii="Amiri" w:hAnsi="Amiri" w:eastAsia="Amiri" w:cs="Amiri"/>
          <w:color w:val="111111"/>
          <w:sz w:val="28"/>
          <w:sz w:val="28"/>
          <w:szCs w:val="28"/>
          <w:rtl w:val="true"/>
          <w:lang w:bidi="ar-SA"/>
        </w:rPr>
        <w:t xml:space="preserve">في خطبة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بيت افترض الله مودتهم على کلّ مسلم،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1621"/>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صلی الله علیه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تبارك وتعالى قد فرض لي عليكم فرضا فهل أنتم مؤدوه؟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منهم،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قام فيهم، فقال مثل ذلك، ثمّ قام عنهم، ثمّ قال ذلك في اليوم الثالث، فلم يتكلم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من ذهب ولا فضة، ولا مطعم ولامشربّ،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أنزل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وفي بها إلا 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 ذر وعمّار، والمقداد بن الأسود الكندي، وجابر بن عبدالله الأنصاري، ومولی الرسول الله صلی الله علیه وآله وسلم يقال له الثبيت </w:t>
      </w:r>
      <w:r>
        <w:rPr>
          <w:rStyle w:val="FootnoteAnchor"/>
          <w:rtl w:val="true"/>
        </w:rPr>
        <w:footnoteReference w:id="1622"/>
      </w:r>
      <w:r>
        <w:rPr>
          <w:rFonts w:ascii="Amiri" w:hAnsi="Amiri" w:eastAsia="Amiri" w:cs="Amiri"/>
          <w:color w:val="111111"/>
          <w:sz w:val="28"/>
          <w:sz w:val="28"/>
          <w:szCs w:val="28"/>
          <w:rtl w:val="true"/>
          <w:lang w:bidi="ar-SA"/>
        </w:rPr>
        <w:t xml:space="preserve">وزيد بن أرقم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هذا ويأتي في المقدمات الآتية مايدل على المقصود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للنبیّ صلی الله علیه وآله وسلم حقّ النبوة على الأمة، فيجب عليهم أداء حقه بقدر استطاعتهم، فمن لم يؤد فقد ظلم،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المطلب غني عن البيان، لانه من الوضوح بأرفع مكان، ضرورة اتفاق ذوي العقول على وجوب أداء حقّ ذي الحقّ بفطرة عقولهم، ولا ريب أيضاً في أن أعظم الناس حقاً هو الرسول صلی الله علیه وآله وسلم ، الباعث على فكاك رقابهم من النار ، كما </w:t>
      </w:r>
    </w:p>
    <w:p>
      <w:pPr>
        <w:pStyle w:val="BookText"/>
        <w:rPr/>
      </w:pPr>
      <w:r>
        <w:rPr>
          <w:rFonts w:ascii="Amiri" w:hAnsi="Amiri" w:eastAsia="Amiri" w:cs="Amiri"/>
          <w:color w:val="111111"/>
          <w:sz w:val="28"/>
          <w:sz w:val="28"/>
          <w:szCs w:val="28"/>
          <w:rtl w:val="true"/>
          <w:lang w:bidi="ar-SA"/>
        </w:rPr>
        <w:t>لايخفى على أهل الاعتبار، فيجب أن يكون اهتمامهم في أداء حقه آكد من غيره</w:t>
      </w:r>
    </w:p>
    <w:p>
      <w:pPr>
        <w:pStyle w:val="BookText"/>
        <w:rPr/>
      </w:pPr>
      <w:r>
        <w:rPr>
          <w:rFonts w:ascii="IRNazanin" w:hAnsi="IRNazanin" w:eastAsia="IRNazanin"/>
          <w:color w:val="111111"/>
          <w:sz w:val="28"/>
          <w:sz w:val="28"/>
          <w:szCs w:val="28"/>
          <w:rtl w:val="true"/>
          <w:lang w:bidi="fa-IR"/>
        </w:rPr>
        <w:t xml:space="preserve">ونكتفي في هذا المقام بذكر خبر شریف مروي في غاية المرام من طریق العامة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ظلم أجيرا أجرته فعليه لعنة الله، ألا من تولی غیر مواليه فعليه لعنة الله، ألا من سب أبويه فعليه لعنة الله، فنادى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عمر وجماعة على النبیّ صلی الله علیه وآله وسلم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تفسير لما نادی؟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ظلمنا فعليه لعنة الله،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کنت مولاه فعليّ مولاه، فمن والى غيره وغير ذريته، فعليه لعنة الله، ووأنا اشهد الله أشهدكم أنا وعليّ أبوا المؤمنين فمن سب أحدنا فعليه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خرجوا،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محمّد صلی الله علیه وآله وسلم ما أكد النبیّ صلی الله علیه وآله وسلم لعلي بغدیر خم ولا غيره أشد من تأكيده في يومنا هذا، قال خباب بن الأرت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ذلك قبل وفاة رسول الله صلی الله علیه وآله وسلم بتسعة عشر يوما</w:t>
      </w:r>
      <w:r>
        <w:rPr>
          <w:rFonts w:eastAsia="IRNazanin" w:cs="IRNazanin"/>
          <w:color w:val="111111"/>
          <w:sz w:val="28"/>
          <w:szCs w:val="28"/>
          <w:rtl w:val="true"/>
          <w:lang w:bidi="fa-IR"/>
        </w:rPr>
        <w:t xml:space="preserve">.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 xml:space="preserve">المقدمة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جعل أجر نبوته الراجع إلى العباد المودة في القربی، بمقتضى الآية والروايات،</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وسنده 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بإسناده عن الرضا علیه السلام في حديث طويل، ذكر فيه آیات الاصطفاء، وأنها اثنتا عشرة،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62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خصوصية للنبیّ يوم القيامة، وخصوصية للآل دون غيرهم، وذلك أن الله حكى في ذكر نوح علیه السلام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لَا أَسْأَلُكُمْ عَلَيْهِ مَالًا إِنْ أَجْرِيَ إِلَّا </w:t>
      </w:r>
    </w:p>
    <w:p>
      <w:pPr>
        <w:pStyle w:val="BookText"/>
        <w:rPr/>
      </w:pPr>
      <w:r>
        <w:rPr>
          <w:rFonts w:ascii="Amiri" w:hAnsi="Amiri" w:eastAsia="Amiri" w:cs="Amiri"/>
          <w:color w:val="111111"/>
          <w:sz w:val="28"/>
          <w:sz w:val="28"/>
          <w:szCs w:val="28"/>
          <w:rtl w:val="true"/>
          <w:lang w:bidi="ar-SA"/>
        </w:rPr>
        <w:t>عَلَى اللَّهِ وَمَا أَنَا بِطَارِدِ الَّذِينَ آمَنُوا إِنَّهُمْ مُلَاقُو رَبِّهِمْ وَلَكِنِّي أَرَاكُمْ قَوْمًا تَجْهَلُونَ</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وحكى عزّ وجلّ عن هود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أَسْأَلُكُمْ عَلَيْهِ أَجْرًا إِنْ أَجْرِيَ إِلَّا عَلَى الَّذِي فَطَرَنِي أَفَلَا تَعْقِلُونَ</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 xml:space="preserve">وقال عزّ وجلّ لنبية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يفرض الله مودتهم إلا وقد علم أنهم لا يرتدون عن الدين أبدا، ولا يرجعون إلى ضلال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الرجل وادّاً للرجل، فيكون بعض أهل بيته عدوّاً له، فلا يسلم قلب الرجل له، فأحب الله عزّ وجلّ أن لا يكون في قلب رسول الله على المؤمنين شيء، ففرض عليهم مودة ذوي القربی ، فمن أخذ بها وأحب رسول الله صلی الله علیه وآله وسلم وأحب أهل بيته لم يستطع رسول الله صلی الله علیه وآله وسلم أن يبغضه، ومن تركها ولم يأخذ بها وأبغض أهل بيته فعلی رسول الله صلی الله علیه وآله وسلم أن يبغضه، لأنه قد ترك فريضة من فرائض الله، فأي فضيلة وأي شرف يتقدم هذا أو يدانيه؟</w:t>
      </w:r>
    </w:p>
    <w:p>
      <w:pPr>
        <w:pStyle w:val="BookText"/>
        <w:rPr/>
      </w:pPr>
      <w:r>
        <w:rPr>
          <w:rFonts w:ascii="Amiri" w:hAnsi="Amiri" w:eastAsia="Amiri" w:cs="Amiri"/>
          <w:color w:val="111111"/>
          <w:sz w:val="28"/>
          <w:sz w:val="28"/>
          <w:szCs w:val="28"/>
          <w:rtl w:val="true"/>
          <w:lang w:bidi="ar-SA"/>
        </w:rPr>
        <w:t xml:space="preserve">فأنزل الله هذه الآية على نبيه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صلی الله علیه وآله وسلم في أصحابه ، فحمد الله وأثنى عليه،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قد فرض عليكم فرضا فهل أنتم مؤدوه؟ فلم يجبه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بذهب ولا فضة، ولا مأكول ولا مشروب،</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إذا، فتلا عليهم هذه الآية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فنعم، فما وفي بها أكثرهم، وما بعث الله عزّ وجلّ نبيا إلا 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يسأل قومه أجرة، لان الله عزّ وجلّ يوقي أجر الأنبياء، ومحمّد صلی الله علیه وآله وسلم فرض الله عزّ وجلّ مودة قرابته على أمته، وأمره أن يجعل أمره فيهم لیوادوه في قرابته بمعرفة فضلهم الّذي أوجب الله عزّ وجلّ لهم، فإن المودة إنما تكون على قدر معرفة الفضل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أوجب الله ذلك ، ثقل لثقل وجوب الطاعة، فتمسك بها قوم أخذ الله میثاقهم على الوفاء، وعاند أهل الشقاق والنفاق، والحدوا في ذلك، فصرفوه </w:t>
      </w:r>
    </w:p>
    <w:p>
      <w:pPr>
        <w:pStyle w:val="BookText"/>
        <w:rPr/>
      </w:pPr>
      <w:r>
        <w:rPr>
          <w:rFonts w:ascii="Amiri" w:hAnsi="Amiri" w:eastAsia="Amiri" w:cs="Amiri"/>
          <w:color w:val="111111"/>
          <w:sz w:val="28"/>
          <w:sz w:val="28"/>
          <w:szCs w:val="28"/>
          <w:rtl w:val="true"/>
          <w:lang w:bidi="ar-SA"/>
        </w:rPr>
        <w:t>عن حده الّذي حده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هم العرب كلها وأهل دعوته،</w:t>
      </w:r>
    </w:p>
    <w:p>
      <w:pPr>
        <w:pStyle w:val="BookText"/>
        <w:rPr/>
      </w:pPr>
      <w:r>
        <w:rPr>
          <w:rFonts w:ascii="Amiri" w:hAnsi="Amiri" w:eastAsia="Amiri" w:cs="Amiri"/>
          <w:color w:val="111111"/>
          <w:sz w:val="28"/>
          <w:sz w:val="28"/>
          <w:szCs w:val="28"/>
          <w:rtl w:val="true"/>
          <w:lang w:bidi="ar-SA"/>
        </w:rPr>
        <w:t>فعلى أي الحالتين كان، فقد علمنا أن المودة هي للقرابة، فأقربهم من النبي أولاهم بالمودة كلما قربت القرابة كانت المودة على 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أنصفوا نبیّ الله في حيطته </w:t>
      </w:r>
      <w:r>
        <w:rPr>
          <w:rStyle w:val="FootnoteAnchor"/>
          <w:rtl w:val="true"/>
        </w:rPr>
        <w:footnoteReference w:id="1628"/>
      </w:r>
      <w:r>
        <w:rPr>
          <w:rFonts w:ascii="IRNazanin" w:hAnsi="IRNazanin" w:eastAsia="IRNazanin"/>
          <w:color w:val="111111"/>
          <w:sz w:val="28"/>
          <w:sz w:val="28"/>
          <w:szCs w:val="28"/>
          <w:rtl w:val="true"/>
          <w:lang w:bidi="fa-IR"/>
        </w:rPr>
        <w:t>ورأفته، وما من الله به على أمته ممّا يعجز الألسن عن وصف الشكر عليه، أن لا يودوه في قرابته وذريته وأهل بيته، وأن لا يجعلوهم منهم كمنزلة العين من الرأس، حفظا لرسول الله صلی الله علیه وآله وسلم وحبّاً لبنيه ،</w:t>
      </w:r>
    </w:p>
    <w:p>
      <w:pPr>
        <w:pStyle w:val="BookText"/>
        <w:rPr/>
      </w:pP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ينطق به، ويدعو إليه، والأخبار ثابتة بأنهم أهل المودة، والّذين فرض الله مودتهم، ووعد الجزاء عليها، أنه ما وفي أحد بهذه المودة مؤمناً مخلصاً إلا استوجب الجنّة لقول الله عزّ وجلّ في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الصَّالِحَاتِ فِي رَوْضَاتِ الْجَنَّاتِ لَهُمْ مَا يَشَاءُونَ عِنْدَ رَبِّهِمْ ذَلِكَ هُوَ 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ومبينا ، الخبر </w:t>
      </w:r>
      <w:r>
        <w:rPr>
          <w:rFonts w:eastAsia="Amiri" w:cs="Amiri" w:ascii="Amiri" w:hAnsi="Amiri"/>
          <w:color w:val="111111"/>
          <w:sz w:val="28"/>
          <w:szCs w:val="28"/>
          <w:rtl w:val="true"/>
          <w:lang w:bidi="ar-SA"/>
        </w:rPr>
        <w:t>.</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وبهذا الخبر الشريف ينفتح من العلم أبواب ، فتأمل فيه كي تهتدي إلى الصواب، وبهذه المقدمة تبين أن المودة في القربى أجر النبوة،</w:t>
      </w:r>
    </w:p>
    <w:p>
      <w:pPr>
        <w:pStyle w:val="BookText"/>
        <w:rPr/>
      </w:pPr>
      <w:r>
        <w:rPr>
          <w:rFonts w:ascii="Amiri" w:hAnsi="Amiri" w:eastAsia="Amiri" w:cs="Amiri"/>
          <w:color w:val="111111"/>
          <w:sz w:val="28"/>
          <w:sz w:val="28"/>
          <w:szCs w:val="28"/>
          <w:rtl w:val="true"/>
          <w:lang w:bidi="ar-SA"/>
        </w:rPr>
        <w:t>فيجب أداء ذلك الأجر على جميع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المقدمة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المراد من القربی، المخصوصين بتلك الخصيصة العظمى، ونكتفي في هذا المقام بذکر جملة ممّا روي في غاية المرام، من طرق العامة ليكون آكد في الحجّة، وأبلغ في الإعذار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فضائل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عباس،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الّذين وجبت علينا مودتهم؟ </w:t>
      </w:r>
    </w:p>
    <w:p>
      <w:pPr>
        <w:pStyle w:val="BookText"/>
        <w:rPr/>
      </w:pP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وابناهما </w:t>
      </w:r>
      <w:r>
        <w:rPr>
          <w:rFonts w:eastAsia="IRNazanin" w:cs="IRNazanin"/>
          <w:color w:val="111111"/>
          <w:sz w:val="28"/>
          <w:szCs w:val="28"/>
          <w:rtl w:val="true"/>
          <w:lang w:bidi="fa-IR"/>
        </w:rPr>
        <w:t>.</w:t>
      </w:r>
      <w:r>
        <w:rPr>
          <w:rStyle w:val="FootnoteAnchor"/>
          <w:rtl w:val="true"/>
        </w:rPr>
        <w:footnoteReference w:id="1630"/>
      </w:r>
      <w:r>
        <w:rPr>
          <w:rFonts w:ascii="Amiri" w:hAnsi="Amiri" w:eastAsia="Amiri" w:cs="Amiri"/>
          <w:color w:val="111111"/>
          <w:sz w:val="28"/>
          <w:sz w:val="28"/>
          <w:szCs w:val="28"/>
          <w:rtl w:val="true"/>
          <w:lang w:bidi="ar-SA"/>
        </w:rPr>
        <w:t xml:space="preserve">وعن تفسير الثعلبي،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صحيح البخاري، عن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عن صحیح مسلم، وكذا الجمع بين الصحاح الستة </w:t>
      </w:r>
      <w:r>
        <w:rPr>
          <w:rFonts w:eastAsia="IRNazanin" w:cs="IRNazanin"/>
          <w:color w:val="111111"/>
          <w:sz w:val="28"/>
          <w:szCs w:val="28"/>
          <w:rtl w:val="true"/>
          <w:lang w:bidi="fa-IR"/>
        </w:rPr>
        <w:t xml:space="preserve">. </w:t>
      </w:r>
      <w:r>
        <w:rPr>
          <w:rStyle w:val="FootnoteAnchor"/>
          <w:rtl w:val="true"/>
        </w:rPr>
        <w:footnoteReference w:id="1631"/>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يأمرنا الله بمودتهم؟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وولدهما </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ومثله عن أبي نعيم إلا أن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وأولادهما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وقد تحصل من هذه المقدمة أن القربی هم ذرية النبیّ صلی الله علیه وآله وسلم</w:t>
      </w:r>
    </w:p>
    <w:p>
      <w:pPr>
        <w:pStyle w:val="BookText"/>
        <w:rPr/>
      </w:pPr>
      <w:r>
        <w:rPr>
          <w:rFonts w:ascii="IRNazanin" w:hAnsi="IRNazanin" w:eastAsia="IRNazanin"/>
          <w:color w:val="111111"/>
          <w:sz w:val="28"/>
          <w:sz w:val="28"/>
          <w:szCs w:val="28"/>
          <w:rtl w:val="true"/>
          <w:lang w:bidi="fa-IR"/>
        </w:rPr>
        <w:t>وقد ورد في بعض روایاتنا ذلك أيضاً</w:t>
      </w:r>
      <w:r>
        <w:rPr>
          <w:rFonts w:eastAsia="IRNazanin" w:cs="IRNazanin"/>
          <w:color w:val="111111"/>
          <w:sz w:val="28"/>
          <w:szCs w:val="28"/>
          <w:rtl w:val="true"/>
          <w:lang w:bidi="fa-IR"/>
        </w:rPr>
        <w:t xml:space="preserve">. </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 xml:space="preserve">وفي بعضها أن المراد بالقربي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rtl w:val="true"/>
          <w:lang w:bidi="fa-IR"/>
        </w:rPr>
        <w:t xml:space="preserve">. </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 xml:space="preserve">ويمكن الجمع بينهما بوجهين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ذكر الأئمة من باب ذکر المصداق الكامل كما ورد نظيره في كثير من التفاسير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من المودة الواجبة للأئمة علیهم السلام هو المعرفة بهم وتولاهم، بمعنی جعلهم أولياء له دون غيرهم، كما يظهر ذلك من الحديث المروي عن مولانا الرضا علیه السلام في المقدمة الرابعة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وكيفما كان، فلا ريب في أن أقرب ذوي القربى وأكملهم في زماننا ليس سوی مولانا صاحب الزمان عجلّ الله تعالی فرجه، فيجب على کلّ أحد موذّته صلوات الله عليه ، ويجب أن تكون مودته أشد وأكثر من غيره من ذوي القربى لما تقدّم </w:t>
      </w:r>
      <w:bookmarkStart w:id="639" w:name="pg15432_172302"/>
    </w:p>
    <w:p>
      <w:pPr>
        <w:pStyle w:val="BookText"/>
        <w:rPr/>
      </w:pPr>
      <w:bookmarkEnd w:id="639"/>
      <w:r>
        <w:rPr>
          <w:rFonts w:ascii="Amiri" w:hAnsi="Amiri" w:eastAsia="Amiri" w:cs="Amiri"/>
          <w:color w:val="111111"/>
          <w:sz w:val="28"/>
          <w:sz w:val="28"/>
          <w:szCs w:val="28"/>
          <w:rtl w:val="true"/>
          <w:lang w:bidi="ar-SA"/>
        </w:rPr>
        <w:t xml:space="preserve">ذكره في كلام مولانا الرضا عليه الآف التحية والثناء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المودة وأقسامها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المودة والمحبة القلبية، بما لها من الآثار الظاهرية التي هي الكواشف عن المحبة الكامنة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فسر المودة في تفسير القمي بتلك الآثار التي هي لوازمها حقيقة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النبوة أن لا تؤذوهم، ولاتقطعوهم ولاتغصبوهم، وتصلوهم، ولا تنقضوا العهد فيهم إلى آخر ما قال</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ولا ريب أن من آثار المودة القلبية المودة اللسانية، ولها أقسام ، فمنها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الدعاء للمحبوب بکلّ أمر مطلوب، فإنّه من معظم الآثار الظاهرة كما نرى بالعيان في سلوك الآباء بالنسبة إلى أولادهم، فإن محبتهم القلبية تجبلهم على الدعاء بالخير ، وهذا مشاهد بالعيان، فلا يحتاج إلى إقامة دليل وبرهان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من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المودة في القربى أجر الرسالة، وأعظم ذوي القربى وأقربهم هو مولانا الحجّة، والدعاء له من جمله أقسام المودة،</w:t>
      </w:r>
    </w:p>
    <w:p>
      <w:pPr>
        <w:pStyle w:val="BookText"/>
        <w:rPr/>
      </w:pPr>
      <w:r>
        <w:rPr>
          <w:rFonts w:ascii="Amiri" w:hAnsi="Amiri" w:eastAsia="Amiri" w:cs="Amiri"/>
          <w:color w:val="111111"/>
          <w:sz w:val="28"/>
          <w:sz w:val="28"/>
          <w:szCs w:val="28"/>
          <w:rtl w:val="true"/>
          <w:lang w:bidi="ar-SA"/>
        </w:rPr>
        <w:t xml:space="preserve">فبه يؤدى أجر النبوة في الجملة، وحيث أن أداء أجر النبوة واجب على جميع الأمة كما قدمنا فيجب عليهم المودة لمولانا الحجّة بما تيسر عليهم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كاف لأولي الأبصار </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6867120_2142443653"/>
      <w:bookmarkStart w:id="641" w:name="_Toc241"/>
      <w:bookmarkEnd w:id="640"/>
      <w:r>
        <w:rPr>
          <w:rtl w:val="true"/>
        </w:rPr>
        <w:t>المكرمة السادسة عشرة، والسابعة عشرة</w:t>
      </w:r>
      <w:r>
        <w:rPr>
          <w:rtl w:val="true"/>
        </w:rPr>
        <w:t xml:space="preserve">: </w:t>
      </w:r>
      <w:r>
        <w:rPr>
          <w:rtl w:val="true"/>
        </w:rPr>
        <w:t>أنّه یوجب دفع البلاء ، وسعة الرزق</w:t>
      </w:r>
      <w:bookmarkEnd w:id="641"/>
    </w:p>
    <w:p>
      <w:pPr>
        <w:pStyle w:val="BookText"/>
        <w:rPr/>
      </w:pPr>
      <w:r>
        <w:rPr>
          <w:rFonts w:ascii="Amiri" w:hAnsi="Amiri" w:eastAsia="Amiri" w:cs="Amiri"/>
          <w:color w:val="111111"/>
          <w:sz w:val="28"/>
          <w:sz w:val="28"/>
          <w:szCs w:val="28"/>
          <w:rtl w:val="true"/>
          <w:lang w:bidi="ar-SA"/>
        </w:rPr>
        <w:t>ويدل عليهما روايات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أبي عبدالله علیه السلام قال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المرء لأخيه بظهر الغيب بدر الرزق، ويدفع المكروه </w:t>
      </w:r>
      <w:r>
        <w:rPr>
          <w:rFonts w:eastAsia="Amiri" w:cs="Amiri" w:ascii="Amiri" w:hAnsi="Amiri"/>
          <w:color w:val="111111"/>
          <w:sz w:val="28"/>
          <w:szCs w:val="28"/>
          <w:rtl w:val="true"/>
          <w:lang w:bidi="ar-SA"/>
        </w:rPr>
        <w:t xml:space="preserve">. </w:t>
      </w:r>
      <w:r>
        <w:rPr>
          <w:rStyle w:val="FootnoteAnchor"/>
          <w:rtl w:val="true"/>
        </w:rPr>
        <w:footnoteReference w:id="1637"/>
      </w:r>
      <w:bookmarkStart w:id="642" w:name="pg15432_172303"/>
    </w:p>
    <w:p>
      <w:pPr>
        <w:pStyle w:val="BookText"/>
        <w:rPr/>
      </w:pPr>
      <w:bookmarkEnd w:id="642"/>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حمران بن أعين، عن أبي جعفر علیه السلام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بالدعاء لإخوانك بظهر الغيب، فإنّه يهيل</w:t>
      </w:r>
      <w:r>
        <w:rPr>
          <w:rStyle w:val="FootnoteAnchor"/>
          <w:rtl w:val="true"/>
        </w:rPr>
        <w:footnoteReference w:id="1638"/>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مسعدة بن صدقة،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دعاء الأخ المؤمن لاخيه بظهر الغيب مستجاب ، ويدر الرزق، ويدفع المكروه </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معاوية بن عمّار،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لاخيك بظهر الغيب يسوق إلى الداعي الرزق، ويصرف عنه البلاء، ويقول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 ذلك </w:t>
      </w:r>
      <w:r>
        <w:rPr>
          <w:rFonts w:eastAsia="Amiri" w:cs="Amiri" w:ascii="Amiri" w:hAnsi="Amiri"/>
          <w:color w:val="111111"/>
          <w:sz w:val="28"/>
          <w:szCs w:val="28"/>
          <w:rtl w:val="true"/>
          <w:lang w:bidi="ar-SA"/>
        </w:rPr>
        <w:t>.</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الأحاديث تدل على حصول هاتين الفائدتين بالدعاء لکلّ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أفتعرف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أكمل إيمانا من مولاك صاحب الزمان الّذي معرفته علة تامة لحصول الإيمان؟ فبادر بالدعاء له في کلّ آن</w:t>
      </w:r>
      <w:r>
        <w:rPr>
          <w:rFonts w:eastAsia="IRNazanin" w:cs="IRNazanin"/>
          <w:color w:val="111111"/>
          <w:sz w:val="28"/>
          <w:szCs w:val="28"/>
          <w:rtl w:val="true"/>
          <w:lang w:bidi="fa-IR"/>
        </w:rPr>
        <w:t>.</w:t>
      </w:r>
    </w:p>
    <w:p>
      <w:pPr>
        <w:pStyle w:val="Heading3"/>
        <w:numPr>
          <w:ilvl w:val="2"/>
          <w:numId w:val="1"/>
        </w:numPr>
        <w:rPr/>
      </w:pPr>
      <w:bookmarkStart w:id="643" w:name="__RefHeading___Toc6867122_2142443653"/>
      <w:bookmarkStart w:id="644" w:name="_Toc242"/>
      <w:bookmarkEnd w:id="643"/>
      <w:r>
        <w:rPr>
          <w:rtl w:val="true"/>
        </w:rPr>
        <w:t xml:space="preserve">المكرمة الثامنة عشرة </w:t>
      </w:r>
      <w:r>
        <w:rPr>
          <w:rtl w:val="true"/>
        </w:rPr>
        <w:t xml:space="preserve">: </w:t>
      </w:r>
      <w:r>
        <w:rPr>
          <w:rtl w:val="true"/>
        </w:rPr>
        <w:t>أنّه يوجب غفران الذنوب</w:t>
      </w:r>
      <w:bookmarkEnd w:id="644"/>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مقتضی شفاعة خاتم النبيين وخاتم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تفسير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بعثني بالحقّ نبيا إن رجلا من شيعتنا يكون له ذنوب وخطايا أعظم من جبال أحد ومن الأرض والسماء كلها بأضعاف كثيرة، فما هو إلا أن يتوب ويجدد على نفسه ولايتنا أهل البيت إلا كان قد ضربّ بذنوبه الأرض أشد من ضربّة عمّار هذه الصخرة بالأرض، الخبر </w:t>
      </w:r>
      <w:r>
        <w:rPr>
          <w:rFonts w:eastAsia="Amiri" w:cs="Amiri" w:ascii="Amiri" w:hAnsi="Amiri"/>
          <w:color w:val="111111"/>
          <w:sz w:val="28"/>
          <w:szCs w:val="28"/>
          <w:rtl w:val="true"/>
          <w:lang w:bidi="ar-SA"/>
        </w:rPr>
        <w:t>.</w:t>
      </w:r>
      <w:r>
        <w:rPr>
          <w:rStyle w:val="FootnoteAnchor"/>
          <w:rtl w:val="true"/>
        </w:rPr>
        <w:footnoteReference w:id="164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تجديد الولاية هو إظهار ما يدل على التزام الإنسان بولاية </w:t>
      </w:r>
      <w:bookmarkStart w:id="645" w:name="pg15432_172304"/>
    </w:p>
    <w:p>
      <w:pPr>
        <w:pStyle w:val="BookText"/>
        <w:rPr/>
      </w:pPr>
      <w:bookmarkEnd w:id="645"/>
      <w:r>
        <w:rPr>
          <w:rFonts w:ascii="IRNazanin" w:hAnsi="IRNazanin" w:eastAsia="IRNazanin"/>
          <w:color w:val="111111"/>
          <w:sz w:val="28"/>
          <w:sz w:val="28"/>
          <w:szCs w:val="28"/>
          <w:rtl w:val="true"/>
          <w:lang w:bidi="fa-IR"/>
        </w:rPr>
        <w:t>الأئمة الطاهرين علیهم السلام وانقياده لهم، ورکونه إليهم، ولا ريب أن ذلك يحصل بالدعاء لفرج مولانا صاحب الزمان، وطلب ظهوره من الخالق المنّان،</w:t>
      </w:r>
    </w:p>
    <w:p>
      <w:pPr>
        <w:pStyle w:val="BookText"/>
        <w:rPr/>
      </w:pPr>
      <w:r>
        <w:rPr>
          <w:rFonts w:ascii="IRNazanin" w:hAnsi="IRNazanin" w:eastAsia="IRNazanin"/>
          <w:color w:val="111111"/>
          <w:sz w:val="28"/>
          <w:sz w:val="28"/>
          <w:szCs w:val="28"/>
          <w:rtl w:val="true"/>
          <w:lang w:bidi="fa-IR"/>
        </w:rPr>
        <w:t>لانّه کاشف عن الإنتظار لفرجهم، وعلامة للإلتزام بولايتهم،</w:t>
      </w:r>
    </w:p>
    <w:p>
      <w:pPr>
        <w:pStyle w:val="BookText"/>
        <w:rPr/>
      </w:pPr>
      <w:r>
        <w:rPr>
          <w:rFonts w:ascii="Amiri" w:hAnsi="Amiri" w:eastAsia="Amiri" w:cs="Amiri"/>
          <w:color w:val="111111"/>
          <w:sz w:val="28"/>
          <w:sz w:val="28"/>
          <w:szCs w:val="28"/>
          <w:rtl w:val="true"/>
          <w:lang w:bidi="ar-SA"/>
        </w:rPr>
        <w:t xml:space="preserve">وإلا فأصل الاعتقاد القلبي غني عن التجديد، وإن كان قابلا للمزيد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واضح لمن ألقى السمع وهو شهيد</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6867124_2142443653"/>
      <w:bookmarkStart w:id="647" w:name="_Toc243"/>
      <w:bookmarkEnd w:id="646"/>
      <w:r>
        <w:rPr>
          <w:rtl w:val="true"/>
        </w:rPr>
        <w:t xml:space="preserve">المكرمة التاسعة عشرة </w:t>
      </w:r>
      <w:r>
        <w:rPr>
          <w:rtl w:val="true"/>
        </w:rPr>
        <w:t xml:space="preserve">: </w:t>
      </w:r>
      <w:r>
        <w:rPr>
          <w:rtl w:val="true"/>
        </w:rPr>
        <w:t>أنّه يوجب الفوز بشرف لقائه في اليقظة أو المنام</w:t>
      </w:r>
      <w:bookmarkEnd w:id="647"/>
    </w:p>
    <w:p>
      <w:pPr>
        <w:pStyle w:val="BookText"/>
        <w:rPr/>
      </w:pPr>
      <w:r>
        <w:rPr>
          <w:rFonts w:ascii="IRNazanin" w:hAnsi="IRNazanin" w:eastAsia="IRNazanin"/>
          <w:color w:val="111111"/>
          <w:sz w:val="28"/>
          <w:sz w:val="28"/>
          <w:szCs w:val="28"/>
          <w:rtl w:val="true"/>
          <w:lang w:bidi="fa-IR"/>
        </w:rPr>
        <w:t xml:space="preserve">وقد وردت هذه المكرمة بالخصوص في حديث منصوص، لدعاء مخصوص رواه المجلسي في صلاة البحار، نقلا عن كتاب الاختيار للسیّد علي ابن حسین بن عبدالباقي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بعد کلّ فريضة هذا الدعاء فإنّه يرى الإمام م ح م د بن الحسن عليه وعلى آبائه السلام في اليقظة أو في المنام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اللهمّ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الدعاء </w:t>
      </w:r>
      <w:r>
        <w:rPr>
          <w:rStyle w:val="FootnoteAnchor"/>
          <w:rtl w:val="true"/>
        </w:rPr>
        <w:footnoteReference w:id="1643"/>
      </w:r>
      <w:r>
        <w:rPr>
          <w:rFonts w:ascii="IRNazanin" w:hAnsi="IRNazanin" w:eastAsia="IRNazanin"/>
          <w:color w:val="111111"/>
          <w:sz w:val="28"/>
          <w:sz w:val="28"/>
          <w:szCs w:val="28"/>
          <w:rtl w:val="true"/>
          <w:lang w:bidi="fa-IR"/>
        </w:rPr>
        <w:t>وسنذكره في الباب الآتي إن شاء الله تعالى، وهو مشتمل على الدعاء لفرجه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 عن جنّة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أيضاً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قال بعد صلاة الفجر وبعد صلاة الظهر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حتّی يدرك القائم من آل محمّد علیهم السلام </w:t>
      </w:r>
      <w:r>
        <w:rPr>
          <w:rFonts w:eastAsia="IRNazanin" w:cs="IRNazanin"/>
          <w:color w:val="111111"/>
          <w:sz w:val="28"/>
          <w:szCs w:val="28"/>
          <w:rtl w:val="true"/>
          <w:lang w:bidi="fa-IR"/>
        </w:rPr>
        <w:t xml:space="preserve">. </w:t>
      </w:r>
      <w:r>
        <w:rPr>
          <w:rStyle w:val="FootnoteAnchor"/>
          <w:rtl w:val="true"/>
        </w:rPr>
        <w:footnoteReference w:id="164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الجليل الحسن بن الفضل الطبرسي، رحمه الله تعالی في مكارم الأخلاق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دعا بهذا الدعاء عقيب کلّ فريضه وواظب على ذلك عاش حتّی يمل الحياة، ويتشرف بلقاء صاخب الامرّ عجلّ الله فرجه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اللهمّ إن رسولك الصادق المصدق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الدعاء </w:t>
      </w:r>
      <w:r>
        <w:rPr>
          <w:rStyle w:val="FootnoteAnchor"/>
          <w:rtl w:val="true"/>
        </w:rPr>
        <w:footnoteReference w:id="1645"/>
      </w:r>
      <w:r>
        <w:rPr>
          <w:rFonts w:ascii="Amiri" w:hAnsi="Amiri" w:eastAsia="Amiri" w:cs="Amiri"/>
          <w:color w:val="111111"/>
          <w:sz w:val="28"/>
          <w:sz w:val="28"/>
          <w:szCs w:val="28"/>
          <w:rtl w:val="true"/>
          <w:lang w:bidi="ar-SA"/>
        </w:rPr>
        <w:t>وهو أيضاً دعاء في فرج مولانا الحجّة صلوات الله عليه</w:t>
      </w:r>
    </w:p>
    <w:p>
      <w:pPr>
        <w:pStyle w:val="BookText"/>
        <w:rPr/>
      </w:pPr>
      <w:r>
        <w:rPr>
          <w:rFonts w:ascii="IRNazanin" w:hAnsi="IRNazanin" w:eastAsia="IRNazanin"/>
          <w:color w:val="111111"/>
          <w:sz w:val="28"/>
          <w:sz w:val="28"/>
          <w:szCs w:val="28"/>
          <w:rtl w:val="true"/>
          <w:lang w:bidi="fa-IR"/>
        </w:rPr>
        <w:t>وسنذكره بعدة طرق وروایات، عن معادن العلوم والعنايات في الباب الآتي، في ذكر مايتأكد فيه الدعاء له من الأوقات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فيه تشويق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أني كنت أواظب على هذا الدعاء منذ أول زمان التكليف، وقد وقع لي الفوز في المنام بلقائه الشريف، ثلاث مرات إلى الآن بحيث حصل الجزم بأنه مولاي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رأيت ليلة في المنام أنه دخل داري التي أنا فيها ساكن الآن ومعه نبیّ من أنبياء بني إسرائيل، فدخل في حجرتي التي تكون تجاه القبلة وأمرني بذکر مصائب مولانا الشهيد أبي عبدالله الحسین علیه السلام ، فأطعت أمره المطاع، وهو جالس مواجها لي بحال الإستماع، فلمّا فرغت، قرأت زيارة مولانا أبي عبدالله الحسين علیه السلام متوجها إلى سمت کربّلاء، ثمّ زيارة مولانا أبي الحسن الرضا علیه السلام متوجها سمت طوس على النحو المأنوس، ثمّ زيارة مولانا الحجّة عجلّ الله تعالی فرجه متوجهاً إليه صلوات الله عليه ،</w:t>
      </w:r>
    </w:p>
    <w:p>
      <w:pPr>
        <w:pStyle w:val="BookText"/>
        <w:rPr/>
      </w:pPr>
      <w:r>
        <w:rPr>
          <w:rFonts w:ascii="IRNazanin" w:hAnsi="IRNazanin" w:eastAsia="IRNazanin"/>
          <w:color w:val="111111"/>
          <w:sz w:val="28"/>
          <w:sz w:val="28"/>
          <w:szCs w:val="28"/>
          <w:rtl w:val="true"/>
          <w:lang w:bidi="fa-IR"/>
        </w:rPr>
        <w:t>فلمّا فرغت وأراد الإنصراف، أعطاني هذا النبیّ الّذي كان معه وجها لا أدري مبلغه عن قبله، وغابا عتي صلوات الله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لما كان اليوم الثاني من تلك الليلة التي كانت أحسن من وقت الصباح، وأضوأ من ضحى الوضاح، لقيت بعض العلماء الراشدين كثر الله تعالى أمثالهم فأعطاني وجها طيبا كأنه كان غيثاً صيباً،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تَأْوِيلُ رُؤْيَايَ مِنْ قَبْلُ قَدْ جَعَلَهَا رَبِّي حَقًّا</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وأظهر لي صحة رؤياي لازداد شوقا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أفيض إلي من البركات الباطنة والعلوم الكاملة الكامنة والمعارف الإيمانية والألطاف الربّانية بعد هذا المنام ما يتعسر بيانه بلسان الأقلام</w:t>
      </w:r>
      <w:r>
        <w:rPr>
          <w:rFonts w:eastAsia="Amiri" w:cs="Amiri" w:ascii="Amiri" w:hAnsi="Amiri"/>
          <w:color w:val="111111"/>
          <w:sz w:val="28"/>
          <w:szCs w:val="28"/>
          <w:rtl w:val="true"/>
          <w:lang w:bidi="ar-SA"/>
        </w:rPr>
        <w:t xml:space="preserve">. </w:t>
      </w:r>
      <w:bookmarkStart w:id="648" w:name="pg15432_172306"/>
    </w:p>
    <w:p>
      <w:pPr>
        <w:pStyle w:val="BookText"/>
        <w:rPr/>
      </w:pPr>
      <w:bookmarkEnd w:id="648"/>
      <w:r>
        <w:rPr>
          <w:rFonts w:ascii="Amiri" w:hAnsi="Amiri" w:eastAsia="Amiri" w:cs="Amiri"/>
          <w:color w:val="111111"/>
          <w:sz w:val="28"/>
          <w:sz w:val="28"/>
          <w:szCs w:val="28"/>
          <w:rtl w:val="true"/>
          <w:lang w:bidi="ar-SA"/>
        </w:rPr>
        <w:t>وقد قدّمنا في ذكر سبب تأليف هذا الكتاب ما يكون عبرة لأولي الألباب</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وذكرنا في مقام آخر ما يكون تبصرة لمن استبصر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6867126_2142443653"/>
      <w:bookmarkStart w:id="650" w:name="_Toc244"/>
      <w:bookmarkEnd w:id="649"/>
      <w:r>
        <w:rPr>
          <w:rtl w:val="true"/>
        </w:rPr>
        <w:t xml:space="preserve">المكرمة المتممة للعشرين </w:t>
      </w:r>
      <w:r>
        <w:rPr>
          <w:rtl w:val="true"/>
        </w:rPr>
        <w:t xml:space="preserve">: </w:t>
      </w:r>
      <w:r>
        <w:rPr>
          <w:rtl w:val="true"/>
        </w:rPr>
        <w:t>أنّه يوجب الرجوع إلى الدنيا في زمان ظهوره</w:t>
      </w:r>
      <w:bookmarkEnd w:id="650"/>
    </w:p>
    <w:p>
      <w:pPr>
        <w:pStyle w:val="BookText"/>
        <w:rPr/>
      </w:pPr>
      <w:r>
        <w:rPr>
          <w:rFonts w:ascii="IRNazanin" w:hAnsi="IRNazanin" w:eastAsia="IRNazanin"/>
          <w:color w:val="111111"/>
          <w:sz w:val="28"/>
          <w:sz w:val="28"/>
          <w:szCs w:val="28"/>
          <w:rtl w:val="true"/>
          <w:lang w:bidi="fa-IR"/>
        </w:rPr>
        <w:t xml:space="preserve">ما يكون غاية أمل المؤمنين المشتاقين، وهو الرجوع إلى الدنيا في زمان ظهوره وانتشار نوره، إن تأخر هذا الأمر العظيم عن هذه الأزمان ولم نفز في زمان حياتنا بمشاهدة ظهور صاحب الزمان عجلّ الله تعالی فرجه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العالم العامل، والفقيه الكامل، المولى أحمد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حديقة الشيعة عن مولانا الصادق عليه الصلاة والسلام ومضمونه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من مؤمن يتمنى خدمته، ويدعو لتعجيل فرجه، إلا أتاه آت على قبره، وناداه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قد ظهر مولاك صاحب الزمان،</w:t>
      </w:r>
    </w:p>
    <w:p>
      <w:pPr>
        <w:pStyle w:val="BookText"/>
        <w:rPr/>
      </w:pPr>
      <w:r>
        <w:rPr>
          <w:rFonts w:ascii="Amiri" w:hAnsi="Amiri" w:eastAsia="Amiri" w:cs="Amiri"/>
          <w:color w:val="111111"/>
          <w:sz w:val="28"/>
          <w:sz w:val="28"/>
          <w:szCs w:val="28"/>
          <w:rtl w:val="true"/>
          <w:lang w:bidi="ar-SA"/>
        </w:rPr>
        <w:t xml:space="preserve">فإن شئت فقم واذهب إلى حضرة الإمام، وإن شئت فنم إلى يوم القيام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الدنيا خلق كثيرون ويولد لهم من نسلهم بنون</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هذا الحديث في كتاب الحديقة مترجماً بالفارسية فنقلت عباراته إلى اللغة العربیّة، وقد ورد هذا الفضل بالخصوص </w:t>
      </w:r>
      <w:r>
        <w:rPr>
          <w:rStyle w:val="FootnoteAnchor"/>
          <w:rtl w:val="true"/>
        </w:rPr>
        <w:footnoteReference w:id="1649"/>
      </w:r>
      <w:r>
        <w:rPr>
          <w:rFonts w:ascii="Amiri" w:hAnsi="Amiri" w:eastAsia="Amiri" w:cs="Amiri"/>
          <w:color w:val="111111"/>
          <w:sz w:val="28"/>
          <w:sz w:val="28"/>
          <w:szCs w:val="28"/>
          <w:rtl w:val="true"/>
          <w:lang w:bidi="ar-SA"/>
        </w:rPr>
        <w:t>في حديث منصوص لدعاء العهد بالخصوص</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البحار، والأنوار، والمقباس، وزاد المعاد، وغيرها من مؤلفات العلماء الأمجاد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الصادق علیه السلام بحذف الإسناد، وعبارة الأنوار النعمانية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أربعين صباحا كان من أنصار القائم علیه السلام، وإن مات قبل ظهوره علیه السلام أحياه الله تعالى حتّی يجاهد معه، ويكتب له بعدد کلّ كلمة منه ألف حسنّة، ويمحى عنه ألفت سيئة، وهو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اللهمّ ربّ النور العظيم ، والكرسي الرفيع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الدعاء </w:t>
      </w:r>
      <w:r>
        <w:rPr>
          <w:rFonts w:eastAsia="IRNazanin" w:cs="IRNazanin"/>
          <w:color w:val="111111"/>
          <w:sz w:val="28"/>
          <w:szCs w:val="28"/>
          <w:rtl w:val="true"/>
          <w:lang w:bidi="fa-IR"/>
        </w:rPr>
        <w:t xml:space="preserve">. </w:t>
      </w:r>
      <w:bookmarkStart w:id="651" w:name="pg15432_172307"/>
    </w:p>
    <w:p>
      <w:pPr>
        <w:pStyle w:val="BookText"/>
        <w:rPr/>
      </w:pPr>
      <w:bookmarkEnd w:id="651"/>
      <w:r>
        <w:rPr>
          <w:rFonts w:ascii="Amiri" w:hAnsi="Amiri" w:eastAsia="Amiri" w:cs="Amiri"/>
          <w:color w:val="111111"/>
          <w:sz w:val="28"/>
          <w:sz w:val="28"/>
          <w:szCs w:val="28"/>
          <w:rtl w:val="true"/>
          <w:lang w:bidi="ar-SA"/>
        </w:rPr>
        <w:t xml:space="preserve">وسنذكره في الباب الآتي إن شاء الله تعالى، وهو دعاء شريف، مشتمل على الدعاء لتعجيل فرج مولانا صاحب الزمان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الجملة كفاية لما دللنا إليه </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6867128_2142443653"/>
      <w:bookmarkStart w:id="653" w:name="_Toc245"/>
      <w:bookmarkEnd w:id="652"/>
      <w:r>
        <w:rPr>
          <w:rtl w:val="true"/>
        </w:rPr>
        <w:t xml:space="preserve">المكرمة الحادية والعشرون </w:t>
      </w:r>
      <w:r>
        <w:rPr>
          <w:rtl w:val="true"/>
        </w:rPr>
        <w:t xml:space="preserve">: </w:t>
      </w:r>
      <w:r>
        <w:rPr>
          <w:rtl w:val="true"/>
        </w:rPr>
        <w:t>أنّه يصير من إخوان النبیّ صلی الله علیه وآله وسلم</w:t>
      </w:r>
      <w:bookmarkEnd w:id="653"/>
    </w:p>
    <w:p>
      <w:pPr>
        <w:pStyle w:val="BookText"/>
        <w:rPr/>
      </w:pPr>
      <w:r>
        <w:rPr>
          <w:rFonts w:ascii="IRNazanin" w:hAnsi="IRNazanin" w:eastAsia="IRNazanin"/>
          <w:color w:val="111111"/>
          <w:sz w:val="28"/>
          <w:sz w:val="28"/>
          <w:szCs w:val="28"/>
          <w:rtl w:val="true"/>
          <w:lang w:bidi="fa-IR"/>
        </w:rPr>
        <w:t>أن الداعي لذلك الأمر العليّ يصير من إخوان النبیّ صلی الله علیه وآله وسلم</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ذات يوم، وعنده جماعة من 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لقني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من حوله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إخوانك يا رسول الله صلی الله علیه وآله وسلم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إنكم أصحابي، وإخواني قوم في آخر الزمان، آمنوا بي ولم يروني، قد عرّفنيهم الله بأسمائهم وأسماء آبائهم من قبل أن يخرجهم من أصلاب آبائهم، وأرحام أمهاتهم، لأحدهم أشد بقية على دينه من خرط القتاد في الليلة الظلماء، أو كالقابض على جمرّ الغضا، أولئك مصابيح الدجی، پنجيهم الله من کلّ فتنة غبراء مظلمة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المجلسي في ثالث عشر البحار مثله </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عوف بن مالك قال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وسلم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قد لقيت إخواني، فقال له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أولسنا إخوانك، آمنا بك، وهاجرنا معك؟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آمنتم وهاجرتم، ويا ليتني قد لقيت إخواني، فأعادا القول، 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أصحابي، ولكن إخواني الّذين يأتون من بعدكم يؤمنون بي، ويحبوني وينصروني، ويصدقوني وما رأوني، فياليتني قد لقيت إخواني </w:t>
      </w:r>
      <w:r>
        <w:rPr>
          <w:rFonts w:eastAsia="IRNazanin" w:cs="IRNazanin"/>
          <w:color w:val="111111"/>
          <w:sz w:val="28"/>
          <w:szCs w:val="28"/>
          <w:rtl w:val="true"/>
          <w:lang w:bidi="fa-IR"/>
        </w:rPr>
        <w:t>.</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واعلم أن الكلام هنا في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 دلالة الحديثين على المطلوب، وبيان ذلك بنحو مرغوب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وآله وسلم قد فرع إخاءهم في الحديث الأول على كمال الإيمان، كما هو واضح لا يحتاج إلى بيان، وقد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لمولانا صاحب الزمان علامة كمال الإيمان، وسبب كماله في الإنسان زيادة على ما قد كان،</w:t>
      </w:r>
    </w:p>
    <w:p>
      <w:pPr>
        <w:pStyle w:val="BookText"/>
        <w:rPr/>
      </w:pPr>
      <w:r>
        <w:rPr>
          <w:rFonts w:ascii="IRNazanin" w:hAnsi="IRNazanin" w:eastAsia="IRNazanin"/>
          <w:color w:val="111111"/>
          <w:sz w:val="28"/>
          <w:sz w:val="28"/>
          <w:szCs w:val="28"/>
          <w:rtl w:val="true"/>
          <w:lang w:bidi="fa-IR"/>
        </w:rPr>
        <w:t xml:space="preserve">فيصير الداعي من مصادیق ذاك العنوان، فثبت ما أردناه بواضح البرهان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الحديث الثاني، فقد وصف فيه الإخوان بصفات قد امتازوا بها عن سائر أهل الإيمان، وهي المحبة والنصرة والإيمان، من دون أن يروه بالعيان، ولا ريب في أن جميعها مجتمعة في الدعاء الفرج صاحب الزمان،</w:t>
      </w:r>
    </w:p>
    <w:p>
      <w:pPr>
        <w:pStyle w:val="BookText"/>
        <w:rPr/>
      </w:pPr>
      <w:r>
        <w:rPr>
          <w:rFonts w:ascii="Amiri" w:hAnsi="Amiri" w:eastAsia="Amiri" w:cs="Amiri"/>
          <w:color w:val="111111"/>
          <w:sz w:val="28"/>
          <w:sz w:val="28"/>
          <w:szCs w:val="28"/>
          <w:rtl w:val="true"/>
          <w:lang w:bidi="ar-SA"/>
        </w:rPr>
        <w:t>فإنّه نصرة للنبي، ومحبة إليه ، وإيمان به، وتصديق لما دل عليه ، وهذا كله من الواضحات عند ذوي العقول، وله شواهد كثيرة من طريق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الأخوة المذكورة بحسب ما استفدناه من الروايات المأثورة،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الصداقة الواقعية، التي لا زمها حب الصديق الصديقه، والنصرة له في کلّ أموره، في غيبته وحضوره،</w:t>
      </w:r>
    </w:p>
    <w:p>
      <w:pPr>
        <w:pStyle w:val="BookText"/>
        <w:rPr/>
      </w:pPr>
      <w:r>
        <w:rPr>
          <w:rFonts w:ascii="Amiri" w:hAnsi="Amiri" w:eastAsia="Amiri" w:cs="Amiri"/>
          <w:color w:val="111111"/>
          <w:sz w:val="28"/>
          <w:sz w:val="28"/>
          <w:szCs w:val="28"/>
          <w:rtl w:val="true"/>
          <w:lang w:bidi="ar-SA"/>
        </w:rPr>
        <w:t>فيكون الاخ بمعنى الصديق، وهو أحد معانيه، كما ذكر في القاموس، وهذا الإستعمال في العرف واللغة شائع مأنوس</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في هذ المقام ما روي في البحار، عن كتاب الغيبة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معاوية بن وهب، عن أبي عبدالله علیه السلام قال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أدرك قائم أهل بيتي وهو مقتد به قبل قيامه ، يتولى وليه، ويتبرأ من عدوه، ويتولى الأئمة الهادية من قبله، أولئك رفقائي، وذوو ودي و مودتي، وأكرم أمتّي علي</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الأخوة الإيمانية الثابتة بين أهل الإيمان، فإن الإخاء لا يحصل إلا باشتراك الأخوين في جهة جامعة، ونسبة واقعة، تكون لكل منهما بالنسبة إلى الآخر، ولا ريب أن ذلك لا يحصل إلا بالإيمان الثابت الواقعي الحقيقي، فإذا ثبت الإيمان بهذا النحو، ثبت الإخاء بينه وبين النبیّ صلی الله علیه وآله وسلم لانّهما مشتركان في ذلك،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ورد في خبر عبدالعزيز بن مسلم عن مولانا الرضا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الأخ الشقيق </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ولا ريب أن هذا المقام لا يحصل بصرف صحابة النبیّ أو الإمام عليهما الصلاة والسلام، بل لا بد من الإيمان الثابت القطعي التام،</w:t>
      </w:r>
    </w:p>
    <w:p>
      <w:pPr>
        <w:pStyle w:val="BookText"/>
        <w:rPr/>
      </w:pPr>
      <w:r>
        <w:rPr>
          <w:rFonts w:ascii="IRNazanin" w:hAnsi="IRNazanin" w:eastAsia="IRNazanin"/>
          <w:color w:val="111111"/>
          <w:sz w:val="28"/>
          <w:sz w:val="28"/>
          <w:szCs w:val="28"/>
          <w:rtl w:val="true"/>
          <w:lang w:bidi="fa-IR"/>
        </w:rPr>
        <w:t xml:space="preserve">فإذا ثبت ذلك، لم يكن فرق بين أن يلاقي أحد الأخوين أخاه أم لم يلاق إياه ، كما أن رابطة الأخوة بين الأخوين النسبيين لا تنفصم بانفصالهما في الزمان والمكان، ولو لم يحصل هذا الشأن لم ينفع مصاحبة النبیّ أو الإمام والاجتماع معهما في زمان أو مكان، ولم يجز نسبة الأخوة إليهما بحسب الإيمان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أكثر أصحاب خاتم النبيين صلی الله علیه وآله وسلم من المؤمنين المعارين، الّذين لم يكن لهم حظ من الإيمان سوى الإقرار باللسان، نفى عنهم مرتبة الإخوان،</w:t>
      </w:r>
    </w:p>
    <w:p>
      <w:pPr>
        <w:pStyle w:val="BookText"/>
        <w:rPr/>
      </w:pPr>
      <w:r>
        <w:rPr>
          <w:rFonts w:ascii="Amiri" w:hAnsi="Amiri" w:eastAsia="Amiri" w:cs="Amiri"/>
          <w:color w:val="111111"/>
          <w:sz w:val="28"/>
          <w:sz w:val="28"/>
          <w:szCs w:val="28"/>
          <w:rtl w:val="true"/>
          <w:lang w:bidi="ar-SA"/>
        </w:rPr>
        <w:t xml:space="preserve">وممّا يشهد لهذا البيان ، كون السائلين في الحديث الثاني هما الأولان، اللذان لم يكن لهما نصيب من الإيمان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ذكرنا ظهر ضعف ما تمسك به العامة لإثبات فضيلة الغاصب الأول، حيث تشبثوا في ذلك بقول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1655"/>
      </w:r>
      <w:r>
        <w:rPr>
          <w:rFonts w:ascii="IRNazanin" w:hAnsi="IRNazanin" w:eastAsia="IRNazanin"/>
          <w:color w:val="111111"/>
          <w:sz w:val="28"/>
          <w:sz w:val="28"/>
          <w:szCs w:val="28"/>
          <w:rtl w:val="true"/>
          <w:lang w:bidi="fa-IR"/>
        </w:rPr>
        <w:t xml:space="preserve">مستدلين لفضله بمصاحبة النبیّ صلی الله علیه وآله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ويعجبني هنا نقل كلام الشيخ المفيد أبي عبدالله محمّد بن محمّد بن النعمان طاب ثراه، قال الشيخ الجليل أحمد بن أبي طالب الطبرسي في كتاب الإحتجاج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الشيخ أبو عليّ الحسن بن محمّد الرقي بالرملة، في شوال سنّة ثلاث وعشرين وأربعمائة ، عن الشيخ المفيد أبي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المنام سنّة من السنين كأني قد اجتزت في بعض الطرق فرأيت حلقة دائرة فيها ناس كثير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حلقة فيها رجل يقص،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ففرقت الناس، ودخلت الحلقة، فإذا أنا برجل يتكلم على الناس بشيء لم أحصله، فقطعت عليه الكلام،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الشيخ، أخبرني ما وجه الدلالة على فضل صاحبك أبي بكر عتیق بن أبي قحافة من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اثْنَيْنِ إِذْ هُمَا فِي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على فضل أبي بكر من هذه الآية في ستة مواضع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ذكر النبیّ صلی الله علیه وآله وسلم ، وذكر أبا بكر فجعله ثانيه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وضعهما بالاجتماع في مكان واحد، لتأليفه بينهما،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أضاف إليه بذكر الصحبة، ليجمعه بينهما بما يقتضي الرتبة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لِصَاحِبِهِ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 عن شفقة النبیّ صلی الله علیه وآله وسلم ورفقه به لموضعه عنده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 أن الله معهما على حد سواء ناصراً لهما، ودافعاً عنهما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 عن نزول السكينة على أبي بكر، لأن رسول الله صلی الله علیه وآله وسلم لم تفارقه السكينة قط،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ستة مواضع تدل </w:t>
      </w:r>
    </w:p>
    <w:p>
      <w:pPr>
        <w:pStyle w:val="BookText"/>
        <w:rPr/>
      </w:pPr>
      <w:r>
        <w:rPr>
          <w:rFonts w:ascii="Amiri" w:hAnsi="Amiri" w:eastAsia="Amiri" w:cs="Amiri"/>
          <w:color w:val="111111"/>
          <w:sz w:val="28"/>
          <w:sz w:val="28"/>
          <w:szCs w:val="28"/>
          <w:rtl w:val="true"/>
          <w:lang w:bidi="ar-SA"/>
        </w:rPr>
        <w:t>على فضل أبي بكر من آية الغار، لا يمكنك، ولا لغيرك الطعن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حبرت بكلامك في الاحتجاج لصاحبك عنه، وإني بعون الله سأجعل جميع ما أتيت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كَرَمَادٍ اشْتَدَّتْ بِهِ الرِّيحُ فِي يَوْمٍ عَاصِفٍ </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 xml:space="preserve">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ذكر النبیّ صلی الله علیه وآله وسلم وجعل أبا بكر ثانیه، فهو إخبار عن العدد، لعمري لقد كانا اثنين، فما في ذلك من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نعلم ضرورة أن مؤمناً ومؤمناً، أو مؤمنا وكافراً، اثنان، فما أرى لك في ذكر العدد طائلا تعتمده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وصفهما بالاجتماع في المكان فإنّه کالأول، لأن المكان يجمع المؤمن والكافر ، كما يجمع العدد المؤمنين والكفار، وأيضاً فإن مسجد النبیّ صلی الله علیه وآله وسلم أشرف من الغار، وقد جمع المؤمنين والمنافقين والكفار، وفي ذلك 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فَمَالِ الَّذِينَ كَفَرُوا قِبَلَكَ مُهْطِعِينَ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الْيَمِينِ وَعَنِ الشِّمَالِ عِزِينَ </w:t>
      </w:r>
      <w:r>
        <w:rPr>
          <w:rFonts w:eastAsia="Amiri" w:cs="Amiri" w:ascii="Amiri" w:hAnsi="Amiri"/>
          <w:color w:val="111111"/>
          <w:sz w:val="28"/>
          <w:szCs w:val="28"/>
          <w:rtl w:val="true"/>
          <w:lang w:bidi="ar-SA"/>
        </w:rPr>
        <w:t xml:space="preserve">» </w:t>
      </w:r>
      <w:r>
        <w:rPr>
          <w:rStyle w:val="FootnoteAnchor"/>
          <w:rtl w:val="true"/>
        </w:rPr>
        <w:footnoteReference w:id="1657"/>
      </w:r>
      <w:r>
        <w:rPr>
          <w:rFonts w:ascii="IRNazanin" w:hAnsi="IRNazanin" w:eastAsia="IRNazanin"/>
          <w:color w:val="111111"/>
          <w:sz w:val="28"/>
          <w:sz w:val="28"/>
          <w:szCs w:val="28"/>
          <w:rtl w:val="true"/>
          <w:lang w:bidi="fa-IR"/>
        </w:rPr>
        <w:t>وأيضاً فإن سفينة نوح قد جمعت النبیّ والشيطان والبهيمة والكلب، والمكان لا يدل على ما أوجبت من الفضيلة، فبطل فضلان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أضافه إليه بذكر الصحبة ، فإنّه أضعف من الفضلين الأولين لان اسم الصحبة يجمع المؤمن والكافر، والدليل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وأيضاً فإن اسم الصحبة تطلق بين العاقل وبين البهيمة، والدليل على ذلك من کلام العرب، الّذي نزل القرآن بلسانهم،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Style w:val="FootnoteAnchor"/>
          <w:rtl w:val="true"/>
        </w:rPr>
        <w:footnoteReference w:id="1659"/>
      </w:r>
      <w:r>
        <w:rPr>
          <w:rFonts w:ascii="IRNazanin" w:hAnsi="IRNazanin" w:eastAsia="IRNazanin"/>
          <w:color w:val="111111"/>
          <w:sz w:val="28"/>
          <w:sz w:val="28"/>
          <w:szCs w:val="28"/>
          <w:rtl w:val="true"/>
          <w:lang w:bidi="fa-IR"/>
        </w:rPr>
        <w:t xml:space="preserve">، أنهم قد سموا الحمار صاحباً فقالوا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الحمار مع الحمار مطية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خلوت به فبئس الصاحب</w:t>
      </w:r>
    </w:p>
    <w:p>
      <w:pPr>
        <w:pStyle w:val="BookText"/>
        <w:rPr/>
      </w:pPr>
      <w:r>
        <w:rPr>
          <w:rFonts w:ascii="Amiri" w:hAnsi="Amiri" w:eastAsia="Amiri" w:cs="Amiri"/>
          <w:color w:val="111111"/>
          <w:sz w:val="28"/>
          <w:sz w:val="28"/>
          <w:szCs w:val="28"/>
          <w:rtl w:val="true"/>
          <w:lang w:bidi="ar-SA"/>
        </w:rPr>
        <w:t>وأيضاً قد سموا الجماد مع الحي صاحباً، قالوا ذلك في السيف شعراً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زرت هندا وذاك غير اختيان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ومعي صاحب كتوم اللسان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فإذا كان إسم الصحبة يقع بين المؤمن والكافر ، وبين العاقل والبهيمة، وبين الحيوان والجماد فأي حجّة لصاحبك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وبال عليه، ومنقصة له ودليل على خطأه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وصورة النهي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لا يخلو أن يكون الحزن وقع من أبي بكر طاعة أو معصية، فإن كان طاعة فإن النبیّ صلی الله علیه وآله وسلم لا ينهى عن الطاعات بل يأمر بها، ويدعو إليها، وإن كان معصية،</w:t>
      </w:r>
    </w:p>
    <w:p>
      <w:pPr>
        <w:pStyle w:val="BookText"/>
        <w:rPr/>
      </w:pPr>
      <w:r>
        <w:rPr>
          <w:rFonts w:ascii="IRNazanin" w:hAnsi="IRNazanin" w:eastAsia="IRNazanin"/>
          <w:color w:val="111111"/>
          <w:sz w:val="28"/>
          <w:sz w:val="28"/>
          <w:szCs w:val="28"/>
          <w:rtl w:val="true"/>
          <w:lang w:bidi="fa-IR"/>
        </w:rPr>
        <w:t xml:space="preserve">فقد نهاه النبیّ صلی الله علیه وآله وسلم عنها، وقد شهدت الآية بعصيانه بدليل أنه نهاه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النبیّ صلی الله علیه وآله وسلم أخبر أن الله معه، وعبر عن نفسه بلفظ الجمع،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أيضاً في هذا أن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حزني على أخيك عليّ بن أبي طالب ما كان منه، فقال له النبیّ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معي ومع أخي عليّ بن أبي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السكينة نزلت على أبي بكر فإنّه ترك للظاهر، لأن الّذي نزلت عليه السكينة هو الّذي أيده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بالجنود، كذا يشهد ظاهر القرآن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عَلَيْهِ وَأَيَّدَهُ بِجُنُودٍ لَمْ تَرَوْهَا </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فإن كان أبو بكر هو صاحب السكينة فهو صاحب الجنود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هذا إخراج للنبیّ </w:t>
      </w:r>
      <w:r>
        <w:rPr>
          <w:rStyle w:val="FootnoteAnchor"/>
          <w:rtl w:val="true"/>
        </w:rPr>
        <w:footnoteReference w:id="1663"/>
      </w:r>
      <w:r>
        <w:rPr>
          <w:rFonts w:ascii="Amiri" w:hAnsi="Amiri" w:eastAsia="Amiri" w:cs="Amiri"/>
          <w:color w:val="111111"/>
          <w:sz w:val="28"/>
          <w:sz w:val="28"/>
          <w:szCs w:val="28"/>
          <w:rtl w:val="true"/>
          <w:lang w:bidi="ar-SA"/>
        </w:rPr>
        <w:t>صلی الله علیه وآله وسلم من النبوة، على أن هذا الموضع لو كتمته عن صاحبك كان خيراً، لأن الله تعالى أنزل السكينة على النبیّ صلی الله علیه وآله وسلم في موضعين كان معه قوم مؤمنون، فشركهم فيها، فقال في أحد الموضعين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 وَعَلَى الْمُؤْمِنِينَ وَأَلْزَمَهُمْ كَلِمَةَ التَّقْوَى</w:t>
      </w:r>
      <w:r>
        <w:rPr>
          <w:rFonts w:eastAsia="Amiri" w:cs="Amiri" w:ascii="Amiri" w:hAnsi="Amiri"/>
          <w:color w:val="111111"/>
          <w:sz w:val="28"/>
          <w:szCs w:val="28"/>
          <w:rtl w:val="true"/>
          <w:lang w:bidi="ar-SA"/>
        </w:rPr>
        <w:t xml:space="preserve">» </w:t>
      </w:r>
      <w:r>
        <w:rPr>
          <w:rStyle w:val="FootnoteAnchor"/>
          <w:rtl w:val="true"/>
        </w:rPr>
        <w:footnoteReference w:id="1664"/>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الموضع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 xml:space="preserve">ولما كان في هذا الموضع خصه وحده بالسكينة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سَكِينَتَهُ عَلَىهِ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معه مؤمن لشرکه معه في السكينة، كما شرك من ذكرنا قبل هذا من المؤمنين ، فدل إخراجه من السكينة على خروجه من الإيمان فلم يحر جواباً ، وتفرق الناس، واستيقظت من نومي </w:t>
      </w:r>
      <w:r>
        <w:rPr>
          <w:rFonts w:eastAsia="IRNazanin" w:cs="IRNazanin"/>
          <w:color w:val="111111"/>
          <w:sz w:val="28"/>
          <w:szCs w:val="28"/>
          <w:rtl w:val="true"/>
          <w:lang w:bidi="fa-IR"/>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بالأخوة، الأخوة في الخلقة الأصلية، والطينة الأولية يعني أن هؤلاء المؤمنين المتصفین بالصفات المذكورة، خلقوا من فاضل طية النبیّ والأئمة علیهم السلام ، فهم إخوة بحسب الطينة الأصلية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على ذلك ما نقله المجلسي رحمه الله تعالى، في مرآة العقول عن معاني الأخبار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بصير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أبي عبدالله علیه السلام ومعي رجل من أصحابنا،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يابن رسول الله، إني لاغتم وأحزن من غير أن أعرف لذلك سببا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الحزن والفرح يصل إليكم منّا ، لانّا إذا دخل علينا حزن أو سرور کان ذلك داخلا عليكم، لأنا وإياكم من نور الله تعالى، فجعلنا وطينتنا وطينتكم واحدة، ولو ترکت طينتكم كما أخذت لكنا وأنتم سواء، ولكن مزجت طینتکم بطينة أعدائكم، فلو لا ذلك ما أذنبتم ذنبا ابدا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فتعود طينتنا ونورنا كما بدأ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يا عبد الله، أخبرني عن هذا الشعاع الزاخر من القرص إذا طلع أهو متصل به أم بائن منه؟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بل هو بائن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إذا غابت الشمس وسقط القرص عاد إليه فاتصل به كما بدأ منه،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والله شيعتنا، من نور الله خلقوا وإليه يعودون، والله إنكم لملحقون بنا يوم القيامة، وإنا لنشفع ونشفع، والله إنكم لتشفعون </w:t>
      </w:r>
      <w:bookmarkStart w:id="654" w:name="pg15432_172314"/>
    </w:p>
    <w:p>
      <w:pPr>
        <w:pStyle w:val="BookText"/>
        <w:rPr/>
      </w:pPr>
      <w:bookmarkEnd w:id="654"/>
      <w:r>
        <w:rPr>
          <w:rFonts w:ascii="Amiri" w:hAnsi="Amiri" w:eastAsia="Amiri" w:cs="Amiri"/>
          <w:color w:val="111111"/>
          <w:sz w:val="28"/>
          <w:sz w:val="28"/>
          <w:szCs w:val="28"/>
          <w:rtl w:val="true"/>
          <w:lang w:bidi="ar-SA"/>
        </w:rPr>
        <w:t>فتشفَّعون، وما من رجل منكم إلّا وسترفع له نار عن شماله، وجنّة عن يمينه فيدخل أحباءه الجنّة، وأعداءه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فتأمل وتدبر في هذا الحديث، فإن فيه أسراراً غريبة إنتهی كلامه، رفع مقامه </w:t>
      </w:r>
      <w:r>
        <w:rPr>
          <w:rFonts w:eastAsia="IRNazanin" w:cs="IRNazanin"/>
          <w:color w:val="111111"/>
          <w:sz w:val="28"/>
          <w:szCs w:val="28"/>
          <w:rtl w:val="true"/>
          <w:lang w:bidi="fa-IR"/>
        </w:rPr>
        <w:t xml:space="preserve">. </w:t>
      </w:r>
      <w:r>
        <w:rPr>
          <w:rStyle w:val="FootnoteAnchor"/>
          <w:rtl w:val="true"/>
        </w:rPr>
        <w:footnoteReference w:id="1667"/>
      </w:r>
    </w:p>
    <w:p>
      <w:pPr>
        <w:pStyle w:val="Heading3"/>
        <w:numPr>
          <w:ilvl w:val="2"/>
          <w:numId w:val="1"/>
        </w:numPr>
        <w:rPr/>
      </w:pPr>
      <w:bookmarkStart w:id="655" w:name="__RefHeading___Toc6867130_2142443653"/>
      <w:bookmarkStart w:id="656" w:name="_Toc246"/>
      <w:bookmarkEnd w:id="655"/>
      <w:r>
        <w:rPr>
          <w:rtl w:val="true"/>
        </w:rPr>
        <w:t xml:space="preserve">المكرمة الثانية والعشرون </w:t>
      </w:r>
      <w:r>
        <w:rPr>
          <w:rtl w:val="true"/>
        </w:rPr>
        <w:t xml:space="preserve">: </w:t>
      </w:r>
      <w:r>
        <w:rPr>
          <w:rtl w:val="true"/>
        </w:rPr>
        <w:t>أنّه يصير سببا لقرب وقوعه، وسرعة طلوعه</w:t>
      </w:r>
      <w:bookmarkEnd w:id="656"/>
    </w:p>
    <w:p>
      <w:pPr>
        <w:pStyle w:val="BookText"/>
        <w:rPr/>
      </w:pPr>
      <w:r>
        <w:rPr>
          <w:rFonts w:ascii="IRNazanin" w:hAnsi="IRNazanin" w:eastAsia="IRNazanin"/>
          <w:color w:val="111111"/>
          <w:sz w:val="28"/>
          <w:sz w:val="28"/>
          <w:szCs w:val="28"/>
          <w:rtl w:val="true"/>
          <w:lang w:bidi="fa-IR"/>
        </w:rPr>
        <w:t>إن الإهتمام والمداومة في طلب فرج مولانا صاحب الزمان علیه السلام من الخالق القادر المنّان بشرائطه المقررة بقدر الإمكان يصير سببا لقرب وقوعه، وسرعة طلوعه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ما في البحار وغيره، عن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أبي 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سيولد لك، فقال لسارة،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أَأَلِدُ وَأَنَا عَجُوزٌ </w:t>
      </w:r>
      <w:r>
        <w:rPr>
          <w:rFonts w:eastAsia="IRNazanin" w:cs="IRNazanin"/>
          <w:color w:val="111111"/>
          <w:sz w:val="28"/>
          <w:szCs w:val="28"/>
          <w:rtl w:val="true"/>
          <w:lang w:bidi="fa-IR"/>
        </w:rPr>
        <w:t xml:space="preserve">» </w:t>
      </w:r>
      <w:r>
        <w:rPr>
          <w:rStyle w:val="FootnoteAnchor"/>
          <w:rtl w:val="true"/>
        </w:rPr>
        <w:footnoteReference w:id="1668"/>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ستلد، ويعذب أولادها أربعمائة سنّة ، بردها الكلام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على بني إسرائيل العذاب، ضجوا وبكوا إلى الله أربعين صباحا، فأوحى الله إلى موسى وهارون أن يخلصهم من فرعون، فحط عنهم سبعين ومائة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أنتم لو فعلتم لفرج الله عنا فأما إذا لم تكونوا فإن الأمر ينتهي إلى منتهاه </w:t>
      </w:r>
      <w:r>
        <w:rPr>
          <w:rFonts w:eastAsia="IRNazanin" w:cs="IRNazanin"/>
          <w:color w:val="111111"/>
          <w:sz w:val="28"/>
          <w:szCs w:val="28"/>
          <w:rtl w:val="true"/>
          <w:lang w:bidi="fa-IR"/>
        </w:rPr>
        <w:t xml:space="preserve">.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هذا الحديث الشريف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جزاء الأعمال الصادرة من الشخص طاعة كانت أم معصية قد يصل إلى أولاده وأعقابه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الصادق علیه السلام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الْجِدَارُ فَكَانَ لِغُلَامَيْنِ يَتِيمَيْنِ فِي الْمَدِينَةِ وَكَانَ تَحْتَهُ كَنْزٌ لَهُمَا وَكَانَ أَبُوهُمَا صَالِحًا فَأَرَادَ رَبُّكَ أَنْ يَبْلُغَا أَشُدَّهُمَا وَيَسْتَخْرِجَا كَنْزَهُمَا </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 xml:space="preserve">أنه كان بينهما وبين ذلك الأب الصالح سبعة آباء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لحكم جليلة ومصالح عظيمة قد خفيت علينا أكثرها، وبين لنا بعضها في الروايات الصادرة عن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إيصال الخيرات والنعم إلى أولاد الشخص، إيصال إليه وتفضل عليه في الحقيقة، لما نرى بينهما من كمال المودة والرأفة بل ربّما يكون إيصال الخير إلى الأولاد ألذ للإنسان بل للحيوان من تنعم نفسه بهذا الإحسان، حيّاً كان أو ميتّاً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أن أرواح المؤمنين الّذين يأتون لزيارة أولادهم إذا رأوهم بخیر فرحوا، وإذا رأوهم في شدة وضيق 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ممّا يدل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تعذيب الأولاد بسبب ما صدر عن الآباء والأمهات، فهو ممّا لا يساعد عليه العقل، ولا الكتاب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ظلم في نظره، ولاريب في قبحه على الله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كتاب الله عزّ وجلّ فقد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ابتلاء الناس بالبليات والآفات قد یکون لتكفير خطيئاتهم وسيئاتهم، وقد يكون لرفع درجاتهم وزيادة مثوباتهم، فيمكن أن يعذب الله تعالی بعض عباده ببعض المصائب والمحن والآفات ويجعل ذلك كفارة لذنوب الآباء والأمهات بسبب تألمهم لابتلاء أولادهم بتلك المصيبات، ثمّ يخص هذا العبد المصاب بأنواع من النعم والثواب لإبتلائه في دار الدنيا بتلك الهموم والبليات، وهذه عناية حسنة، ومبادلة مستحسنة، وليس في ذلك شيء من خلاف العدل والإحسان، بل هو نوع إحسان إلى الإنسان من الخالق المنان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ما ذكرناه في هذا المقام قول مولانا الصادق علیه السلام في جواب مفضل بن عمر الّذي هو من خواص صحبه الكرام، فإنّه علیه السلام بعد ما بين له منافع حواس الإنسان ومضار فقدها بأحسن بیان،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صار بعض الناس يفقد شيئا من هذه الجوارح فيناله في ذلك مثل ما وصفته یامولاي؟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للتأديب والموعظة، لمن يحل ذلك به ولغيره بسببه ، كما قد يؤدب الملوك الناس بالتنكيل والموعظة فلا ينكر ذلك عليهم، بل يحمد من رأيهم، ويصوب من تدبيرهم، ثمّ للذين تنزل بهم هذه البلايا من الثواب بعد الموت، إن شکروا وأنابوا، ما يستصغرون معه ماينالهم منها، حتّی أنهم لو خيروا بعد الموت لاختاروا أن يردوا إلى البلايا ليزدادوا من الثواب ، الخبر </w:t>
      </w:r>
      <w:r>
        <w:rPr>
          <w:rFonts w:eastAsia="IRNazanin" w:cs="IRNazanin"/>
          <w:color w:val="111111"/>
          <w:sz w:val="28"/>
          <w:szCs w:val="28"/>
          <w:rtl w:val="true"/>
          <w:lang w:bidi="fa-IR"/>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 xml:space="preserve">ويمكن أن يقرر الجواب بوجه آخر،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قد قدر بمقتضى حكمته ابتلاء هؤلاء الأولاد بمصائب و بلیات، لكن قد جعل اندفاع تلك البلايا عنهم موقوفاً على صدور بعض الأفعال عن آبائهم وأمهاتهم، أو صدور بعض الأفعال عنهم، فلمّا لم يقع الشرط جرى التقدير الإلهي، فابتلاؤهم في الحقيقة لم يكن مجازاة بأعمال آبائهم وأمهاتهم حتّی يتوجه الإشكال المذكور، بل بحسب المصالح الواقعية الثابتة في کلّ أمر مقدور، وهذا ممّا استفدناه من بعض خصيصي الأصحاب، فتح الله له الخير في کلّ 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يستفاد من ذاك الحديث الشريف هو وقوع البداء في بعض المقدرات، ويدل عليه أيضاً كثير من الروايات، بل هو من جملة الضروريات عند الإمامية ، بل هو ممّا يعرفون بالإعتقاد به عند مخالفيهم، وذكر هذه المسألة تفصيلا خارج عما نحن بصدده ،</w:t>
      </w:r>
    </w:p>
    <w:p>
      <w:pPr>
        <w:pStyle w:val="BookText"/>
        <w:rPr/>
      </w:pPr>
      <w:r>
        <w:rPr>
          <w:rFonts w:ascii="Amiri" w:hAnsi="Amiri" w:eastAsia="Amiri" w:cs="Amiri"/>
          <w:color w:val="111111"/>
          <w:sz w:val="28"/>
          <w:sz w:val="28"/>
          <w:szCs w:val="28"/>
          <w:rtl w:val="true"/>
          <w:lang w:bidi="ar-SA"/>
        </w:rPr>
        <w:t xml:space="preserve">فلنذكر خلاصة ما استفدناه من الأخبار وكلام العلماء الأخيار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بالبداء هو أن يقدر الله عزّ وجلّ شيئا، ثمّ يقدر خلافه وهذا أمر ممكن عقلا وواقع نقلاً، لعموم قدرته تعالی ودوام قدرته، ولدلالة الآيات القرانية والاخبار المتواترة، وإنما أنكره المخالفون زعما منهم أن ذلك </w:t>
      </w:r>
    </w:p>
    <w:p>
      <w:pPr>
        <w:pStyle w:val="BookText"/>
        <w:rPr/>
      </w:pPr>
      <w:r>
        <w:rPr>
          <w:rFonts w:ascii="Amiri" w:hAnsi="Amiri" w:eastAsia="Amiri" w:cs="Amiri"/>
          <w:color w:val="111111"/>
          <w:sz w:val="28"/>
          <w:sz w:val="28"/>
          <w:szCs w:val="28"/>
          <w:rtl w:val="true"/>
          <w:lang w:bidi="ar-SA"/>
        </w:rPr>
        <w:t>يستلزم أن يكون الله عزّ وجلّ جاهلا بالأمر الثاني غافلا عن مصلحته، تعالى الله عن ذلك علوا كبيراً،</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ورد في رد زعمهم هذا، في الصحيح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لله في شيء إلا كان في علمه قبل أن يبدو له</w:t>
      </w:r>
      <w:r>
        <w:rPr>
          <w:rStyle w:val="FootnoteAnchor"/>
          <w:rtl w:val="true"/>
        </w:rPr>
        <w:footnoteReference w:id="1673"/>
      </w:r>
      <w:r>
        <w:rPr>
          <w:rFonts w:ascii="Amiri" w:hAnsi="Amiri" w:eastAsia="Amiri" w:cs="Amiri"/>
          <w:color w:val="111111"/>
          <w:sz w:val="28"/>
          <w:sz w:val="28"/>
          <w:szCs w:val="28"/>
          <w:rtl w:val="true"/>
          <w:lang w:bidi="ar-SA"/>
        </w:rPr>
        <w:t xml:space="preserve">وفي معناه أخبار عديدة مروية في أصول الكافي، وتوحيد الصدوق، والبحار وغيرها </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وتحقيق الكلام في ذلك بحيث يرتفع غواشي الأوهام عن وجوه الأفهام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الأمور كما ورد في الأخبار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محتومة، وموقوفة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بالمحتومة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يكون تحققها وجوداً أو عدماً موقوفا على شيء بل قضاها الله تعالى وأمضاها و حتمها، وبالموقوفة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مایکون وجودها أو عدمها موقوفة في علم الله تعالى على حصول شيء أو انتفاء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القسم أيضاً على قسمين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الله تعالى لأنبيائه أو ملائكته أو أوليائه علیهم السلام كونه موقوفاً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يبين لهم ذلك، بل هو محتوم في نظرهم وعلمهم، ولكنه موقوف في علم الله عزّ وجلّ، والبداء الّذي نقول به ودلت عليه الروايات المروية عن أئمتنا علیهم السلام إنما هو في هذين القسمين، دون القسم الأول، وهذا كما ترى لا يستلزم جهلا لله سبحانه، 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يقدر الله سبحانه أن يعيش زید عشرين سنة إن لم يصل رحمه، ويعيش ثلاثين سنة إن وصل رحمه ، فإنّه تعالی قدر العشرين، فإذا عمل زید بالشرط الموقوف علیه زید في عمره عشر سنين، فزيادة العشرة بداء في تقدير العشرين، والله تعالى كان عالما بذلك من أزل الآزال، لكن في ذلك التوقيف حكم جليلة لتقدير الخالق المتعال، فظهور ما قدره الله تعالی مشروطاً عند تحقق شرطه وقد خفي علينا يسمى بداء، فتدبر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وبهذا البيان اتضح وجه الجمع بين طوائف من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البداء لا يقع فيما يصل علمه إلى الأنبياء، مثل ما روي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يسار،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علمان، فعلم عند الله مخزون لم يطلع عليه أحد من خلقه، وعلم علمه ملائكته ورسله، فما علمه ملائكته ورسله فإنّه سیکون، لا يكذب نفسه، ولا ملائكته ولا رسله، وعلم عنده مخزون، يقدم منه مایشاء ويؤخر منه مايشاء ويثبت ما يشاء </w:t>
      </w:r>
      <w:r>
        <w:rPr>
          <w:rFonts w:eastAsia="IRNazanin" w:cs="IRNazanin"/>
          <w:color w:val="111111"/>
          <w:sz w:val="28"/>
          <w:szCs w:val="28"/>
          <w:rtl w:val="true"/>
          <w:lang w:bidi="fa-IR"/>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وقوع البداء فيما يصل علمه إلى الملائكة والأنبياء أيضاً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عیسی بموت المرأة التي كانت تزف إلى زوجها، ثمّ لم تمت وظهر خلافه </w:t>
      </w:r>
      <w:r>
        <w:rPr>
          <w:rStyle w:val="FootnoteAnchor"/>
          <w:rtl w:val="true"/>
        </w:rPr>
        <w:footnoteReference w:id="1676"/>
      </w:r>
      <w:r>
        <w:rPr>
          <w:rFonts w:ascii="Amiri" w:hAnsi="Amiri" w:eastAsia="Amiri" w:cs="Amiri"/>
          <w:color w:val="111111"/>
          <w:sz w:val="28"/>
          <w:sz w:val="28"/>
          <w:szCs w:val="28"/>
          <w:rtl w:val="true"/>
          <w:lang w:bidi="ar-SA"/>
        </w:rPr>
        <w:t>وإخبار ملك الموت داود بموت شاب جالس عنده بعد سبعة أيام</w:t>
      </w:r>
    </w:p>
    <w:p>
      <w:pPr>
        <w:pStyle w:val="BookText"/>
        <w:rPr/>
      </w:pPr>
      <w:r>
        <w:rPr>
          <w:rFonts w:ascii="Amiri" w:hAnsi="Amiri" w:eastAsia="Amiri" w:cs="Amiri"/>
          <w:color w:val="111111"/>
          <w:sz w:val="28"/>
          <w:sz w:val="28"/>
          <w:szCs w:val="28"/>
          <w:rtl w:val="true"/>
          <w:lang w:bidi="ar-SA"/>
        </w:rPr>
        <w:t xml:space="preserve">ثمّ لم يمت، وزاد الله في أجله ثلاثين سنّة لرحمة داود لهذا الشابّ </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 xml:space="preserve">وإخبار الله تعالی نوحا بهلاك قومه مرات ثمّ أخر ذلك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وإخباره عزّ وجلّ نبيه يونس بهلاك قومه في اليوم المعين، ثمّ تاب الله عليهم </w:t>
      </w:r>
      <w:r>
        <w:rPr>
          <w:rStyle w:val="FootnoteAnchor"/>
          <w:rtl w:val="true"/>
        </w:rPr>
        <w:footnoteReference w:id="167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الجمع بين الطائفتين أن يكون المراد بما ذكره مولانا الصادق علیه السلام في الرواية السابقة أن يخبر الله عزّ وجلّ نبيه بوقوع أمر ويخبره بأنه من المحتوم الّذي لا يغير، مثل الأخبار الواردة في خروج السفياني الملعون قبل قيام القائم عجلّ الله تعالی فرجه </w:t>
      </w:r>
      <w:r>
        <w:rPr>
          <w:rFonts w:eastAsia="IRNazanin" w:cs="IRNazanin"/>
          <w:color w:val="111111"/>
          <w:sz w:val="28"/>
          <w:szCs w:val="28"/>
          <w:rtl w:val="true"/>
          <w:lang w:bidi="fa-IR"/>
        </w:rPr>
        <w:t xml:space="preserve">. </w:t>
      </w:r>
      <w:r>
        <w:rPr>
          <w:rStyle w:val="FootnoteAnchor"/>
          <w:rtl w:val="true"/>
        </w:rPr>
        <w:footnoteReference w:id="168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المراد بالطائفة الثانية أن يخبر الله تعالى نبيه مثلا بأمر ولم يبين له كون ذلك محتوماً أو موقوفاً في علم الله تعالى على شيء، </w:t>
      </w:r>
    </w:p>
    <w:p>
      <w:pPr>
        <w:pStyle w:val="BookText"/>
        <w:rPr/>
      </w:pPr>
      <w:r>
        <w:rPr>
          <w:rFonts w:ascii="Amiri" w:hAnsi="Amiri" w:eastAsia="Amiri" w:cs="Amiri"/>
          <w:color w:val="111111"/>
          <w:sz w:val="28"/>
          <w:sz w:val="28"/>
          <w:szCs w:val="28"/>
          <w:rtl w:val="true"/>
          <w:lang w:bidi="ar-SA"/>
        </w:rPr>
        <w:t>فهذا الأمر ظاهره يكون محتوماً، إذ لم يبين له كونه موقوفاً، فيمكن أن يقع فيه البداء، لكونه موقوفاً عند الله عزّ وجلّ على أمر لم يظهره للنبي، بل هو مخزون عنده، ولا يستلزم وقوع خلافه كذباً ولا تكذيباً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الوجه 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تلك الأخبار واستقر به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المرأة والبحار </w:t>
      </w:r>
      <w:r>
        <w:rPr>
          <w:rFonts w:eastAsia="Amiri" w:cs="Amiri" w:ascii="Amiri" w:hAnsi="Amiri"/>
          <w:color w:val="111111"/>
          <w:sz w:val="28"/>
          <w:szCs w:val="28"/>
          <w:rtl w:val="true"/>
          <w:lang w:bidi="ar-SA"/>
        </w:rPr>
        <w:t xml:space="preserve">. </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للجمع المذكور عدة 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آية في كتاب الله لاخبرتكم بما كان، وما يكون، وما هو كائن إلى يوم القيامة ،</w:t>
      </w:r>
    </w:p>
    <w:p>
      <w:pPr>
        <w:pStyle w:val="BookText"/>
        <w:rPr/>
      </w:pPr>
      <w:r>
        <w:rPr>
          <w:rFonts w:ascii="Amiri" w:hAnsi="Amiri" w:eastAsia="Amiri" w:cs="Amiri"/>
          <w:color w:val="111111"/>
          <w:sz w:val="28"/>
          <w:sz w:val="28"/>
          <w:szCs w:val="28"/>
          <w:rtl w:val="true"/>
          <w:lang w:bidi="ar-SA"/>
        </w:rPr>
        <w:t xml:space="preserve">وهي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3"/>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وأبو جعفر وعليّ بن الحسين، والحسين بن علي، والحسن بن علي، وعليّ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لولا آية في كتاب الله حدثناکم بما يكون إلى أن تقوم الساعة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w:t>
      </w:r>
      <w:r>
        <w:rPr>
          <w:rFonts w:eastAsia="IRNazanin" w:cs="IRNazanin"/>
          <w:color w:val="111111"/>
          <w:sz w:val="28"/>
          <w:szCs w:val="28"/>
          <w:rtl w:val="true"/>
          <w:lang w:bidi="fa-IR"/>
        </w:rPr>
        <w:t xml:space="preserve">» ....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واتضح بالبيان المذكور وجه الجمع بين طائفتين أخريين من الأخبار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تدل على أن البداء لا يقع في المحتوم كما ذكرنا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البحار،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أمور محتومة كائنة لا محالة ،</w:t>
      </w:r>
    </w:p>
    <w:p>
      <w:pPr>
        <w:pStyle w:val="BookText"/>
        <w:rPr/>
      </w:pPr>
      <w:r>
        <w:rPr>
          <w:rFonts w:ascii="Amiri" w:hAnsi="Amiri" w:eastAsia="Amiri" w:cs="Amiri"/>
          <w:color w:val="111111"/>
          <w:sz w:val="28"/>
          <w:sz w:val="28"/>
          <w:szCs w:val="28"/>
          <w:rtl w:val="true"/>
          <w:lang w:bidi="ar-SA"/>
        </w:rPr>
        <w:t>ومن الأمور أمور موقوفة عند الله، يقدم فيها ما يشاء، ويمحو ما يشاء ويثبت منها مايشاء لم يطلع على ذلك أحداً، يعني الموقوفة،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جاءت به الرسل فهي كائنة، لا يكذب نفسه ولانبيه ولا ملائكته </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تدلّ على وقوع البداء في المحتوم أيضاً مثل في ما في غيبة الشيخ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هاشم داود بن قاسم الجعفري،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کنّا عند أبي جعفر محمّد بن عليّ الرضا علیه السلام فجری ذكر السفياني، وما جاء في الرواية من أن أمره من المحتوم، فقلت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يبدو لله في المحتوم؟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فنخاف أن يبدو لله في القائم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 الميعاد، والله لا يخلف الميعاد </w:t>
      </w:r>
      <w:r>
        <w:rPr>
          <w:rFonts w:eastAsia="Amiri" w:cs="Amiri" w:ascii="Amiri" w:hAnsi="Amiri"/>
          <w:color w:val="111111"/>
          <w:sz w:val="28"/>
          <w:szCs w:val="28"/>
          <w:rtl w:val="true"/>
          <w:lang w:bidi="ar-SA"/>
        </w:rPr>
        <w:t>.</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ووجه الجمع، أن تكون الطائفة الأولى ناظرة إلى ما أخبر الله تعالی بحتميته فتغييره تکذیب لنفسه ولملائكته وأنبيائه ، والثانية ناظرة إلى ما لم يخبر الله تعالي بكونه محتوماً، ولا بكونه موقوفاً، فله المشية في ذلك إلا أن الإخبار بشيء من دون بيان كونه موقوفا لما كان ظاهراً في الحتمية سمي محتوماً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الحديث أيضاً إشعار بهذا المطلب، فإنّه علیه السلام علل عدم وقوع البداء في أمر القائم علیه السلام بكونه من الميعاد، والله سبحانه صرح بأنه لا يخلف الميعاد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بالمحتوم في هذا الخبر هو ما كان محتوماً بحسب ظاهر الأخبار لعدم بيان كونه موقوفا على شيء فتغييره ممّا لاضير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بالمحتوم الّذي لا يقع فيه البداء هو ما صرح بحتميته، وأنه لا يتغير ولا يتبدل، فتبديله تکذیب لنفسه ولانبيائه وملائكته، وهذا ممّا ألهمني الله سبحانه ببركة مولاي صاحب الزمان علیه السلام ولم أعثر على من سبقني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بعض المحدثين قد جمع بين هذا الخبر والأخبار الدالة على أنه لا يقع البداء في المحتوم بنحو آخر لا يخلو عندي عن النظر،</w:t>
      </w:r>
    </w:p>
    <w:p>
      <w:pPr>
        <w:pStyle w:val="BookText"/>
        <w:rPr/>
      </w:pPr>
      <w:r>
        <w:rPr>
          <w:rFonts w:ascii="Amiri" w:hAnsi="Amiri" w:eastAsia="Amiri" w:cs="Amiri"/>
          <w:color w:val="111111"/>
          <w:sz w:val="28"/>
          <w:sz w:val="28"/>
          <w:szCs w:val="28"/>
          <w:rtl w:val="true"/>
          <w:lang w:bidi="ar-SA"/>
        </w:rPr>
        <w:t xml:space="preserve">والأولى أن ننقل كلامه بتمامه ثمّ نذكر ما يتوجه عليه بحسب النظر القاصر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أعلى الله مقامه في أواخر الباب الحادي عشر من كتابه المسمى بالنجم الثاقب،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ظهور وخروج حضرت حجّة بن الحسن بن علي </w:t>
      </w:r>
    </w:p>
    <w:p>
      <w:pPr>
        <w:pStyle w:val="BookText"/>
        <w:rPr/>
      </w:pPr>
      <w:r>
        <w:rPr>
          <w:rFonts w:ascii="IRNazanin" w:hAnsi="IRNazanin" w:eastAsia="IRNazanin"/>
          <w:color w:val="111111"/>
          <w:sz w:val="28"/>
          <w:sz w:val="28"/>
          <w:szCs w:val="28"/>
          <w:rtl w:val="true"/>
          <w:lang w:bidi="fa-IR"/>
        </w:rPr>
        <w:t xml:space="preserve">المهدي،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از عمر شريفش هزار و چهل سال و چیزی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شد، وتبديل وخلفی در او نخواهد شد ما بقی آنچه رسیده از آیات وعلامات پیش از ظهور ومقارن آن، همه قابل تغییر و تبديل، وتقديم وتأخير وتأویل بچیز دیگر که از اهل بیت عصمت علیهم السلام رسیده باشد هست، حتّی آنها که در شمار محتوم ذکر شده، چه ظاهراً مراد از محتوم در آن اخبار نه آنستکه هیچ قابل تغییر نباشد، وظاهر هما نیرا که فرمودند بهمان نحو بیاید، بلکه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ایست از تاکید در آن، که منافاتی با تغییر در مرحله ای از انحاء وجود آن نداشته باشد، و مؤید این مقال است آنچه شیخ نعمانی در غیبت خود از أبي هاشم داود بن قاسم جعفری روایت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ترجمة الرواية التي ذكرناها رقم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قابل للمناقشة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الجزم بكون جميع العلائم قابلة للتغيير ينافي الروايات الكثيرة بل المتواترة المصرحة بكون بعضها من المحتوم الّذي لا يتغير ولا يتبدل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النعماني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عبدالملك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فجری ذكر القائم،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عاجلاً، ولا يكون سفياني،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إنّه لمن المحتوم الّذي لا بد منه </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حمران بن أعين، عن أبي جعفر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أجلان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وأجلّ موقوف، فقال له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المحتوم؟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يكون غيره،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الموقوف؟</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لله فيه المشية، قال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أن يكون أجل السفياني من الموقوف،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لمن المحتوم</w:t>
      </w:r>
      <w:r>
        <w:rPr>
          <w:rFonts w:eastAsia="IRNazanin" w:cs="IRNazanin"/>
          <w:color w:val="111111"/>
          <w:sz w:val="28"/>
          <w:szCs w:val="28"/>
          <w:rtl w:val="true"/>
          <w:lang w:bidi="fa-IR"/>
        </w:rPr>
        <w:t xml:space="preserve">. </w:t>
      </w:r>
      <w:r>
        <w:rPr>
          <w:rStyle w:val="FootnoteAnchor"/>
          <w:rtl w:val="true"/>
        </w:rPr>
        <w:footnoteReference w:id="1689"/>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الفضيل بن يسار،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الأمور أمورا موقوفة، وأموراً محتومة، وإن السفياني من المحتوم الّذي لا بد منه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بإسناده عن خلاد الصائغ، 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لابد منه </w:t>
      </w:r>
      <w:r>
        <w:rPr>
          <w:rFonts w:eastAsia="IRNazanin" w:cs="IRNazanin"/>
          <w:color w:val="111111"/>
          <w:sz w:val="28"/>
          <w:szCs w:val="28"/>
          <w:rtl w:val="true"/>
          <w:lang w:bidi="fa-IR"/>
        </w:rPr>
        <w:t xml:space="preserve">. </w:t>
      </w:r>
      <w:r>
        <w:rPr>
          <w:rStyle w:val="FootnoteAnchor"/>
          <w:rtl w:val="true"/>
        </w:rPr>
        <w:footnoteReference w:id="1691"/>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كان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خروج السفياني من الأمر المحتوم،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المحتوم؟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بني العباس من المحتوم، وقتل النفس الزكية من المحتوم، وخروج القائم علیه السلام من المحتوم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 xml:space="preserve">. </w:t>
      </w:r>
      <w:r>
        <w:rPr>
          <w:rStyle w:val="FootnoteAnchor"/>
          <w:rtl w:val="true"/>
        </w:rPr>
        <w:footnoteReference w:id="1692"/>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البحار، عن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بن أسباط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ثعلبة بن میمون حدثني عن عليّ بن المغيرة، عن زيد القمي، عن عليّ بن الحسين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يقوم قائمنا لموافاة الناس سنّة،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القائم بلا 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القائم علیه السلام حتم من الله، وأمر السفياني حتم من الله، ولا يكون قائم إلا بسفياني،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فيكون في هذه السنّة؟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التي يليها؟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الله ما يشاء </w:t>
      </w:r>
      <w:r>
        <w:rPr>
          <w:rFonts w:eastAsia="IRNazanin" w:cs="IRNazanin"/>
          <w:color w:val="111111"/>
          <w:sz w:val="28"/>
          <w:szCs w:val="28"/>
          <w:rtl w:val="true"/>
          <w:lang w:bidi="fa-IR"/>
        </w:rPr>
        <w:t xml:space="preserve">. </w:t>
      </w:r>
      <w:r>
        <w:rPr>
          <w:rStyle w:val="FootnoteAnchor"/>
          <w:rtl w:val="true"/>
        </w:rPr>
        <w:footnoteReference w:id="1693"/>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البحار أيضاً عن غيبة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بعد ظهوره على </w:t>
      </w:r>
    </w:p>
    <w:p>
      <w:pPr>
        <w:pStyle w:val="BookText"/>
        <w:rPr/>
      </w:pPr>
      <w:r>
        <w:rPr>
          <w:rFonts w:ascii="IRNazanin" w:hAnsi="IRNazanin" w:eastAsia="IRNazanin"/>
          <w:color w:val="111111"/>
          <w:sz w:val="28"/>
          <w:sz w:val="28"/>
          <w:szCs w:val="28"/>
          <w:rtl w:val="true"/>
          <w:lang w:bidi="fa-IR"/>
        </w:rPr>
        <w:t>الكور الخمس حمل امرأة ،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حمل جمل، وهو من الأمر المحتوم، الّذي لا بد منه </w:t>
      </w:r>
      <w:r>
        <w:rPr>
          <w:rFonts w:eastAsia="IRNazanin" w:cs="IRNazanin"/>
          <w:color w:val="111111"/>
          <w:sz w:val="28"/>
          <w:szCs w:val="28"/>
          <w:rtl w:val="true"/>
          <w:lang w:bidi="fa-IR"/>
        </w:rPr>
        <w:t>.</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إلى غير ذلك من الأخبار المصرحة بكون السفياني وبعض آخر من العلامات من المحتومات، التي لا تتغير ولا تتبدل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بكون جميع العلامات المروية قابلة للتغيير، وتأويل تلك الروايات بما سمعت في كلامه اجتهاد في قبال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تغيير جميع العلائم يستلزم نقض الغرض، وهو محال على الله عز اسمه، لأن الغرض من جعل العلائم ونصب الدلائل أن يعرف الناس بذلك إمامهم الغائب صلوات الله عليه و عجلّ الله فرجه ، ولا يتبعوا کلّ من يدعي ذلك كذبة ، فإذا تبدّل جميع العلامات، ولم يظهر لهم شيء منها لزم نقض الغرض وهو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كون نصب العلائم لمعرفة الإمام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ذلك هو الغرض العقلائي من نصب العلّامة ، وإلا فنصب العلّامة أمر لغو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الكثيرة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أسكنوا ما سكنت السماء والأرض </w:t>
      </w:r>
      <w:r>
        <w:rPr>
          <w:rFonts w:eastAsia="IRNazanin" w:cs="IRNazanin"/>
          <w:color w:val="111111"/>
          <w:sz w:val="28"/>
          <w:szCs w:val="28"/>
          <w:rtl w:val="true"/>
          <w:lang w:bidi="fa-IR"/>
        </w:rPr>
        <w:t xml:space="preserve">. </w:t>
      </w:r>
      <w:r>
        <w:rPr>
          <w:rStyle w:val="FootnoteAnchor"/>
          <w:rtl w:val="true"/>
        </w:rPr>
        <w:footnoteReference w:id="1695"/>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عنى أبو عبدالله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سكنت السماء من النداء باسم صاحبك، وما سكنت الأرض من الخسف بالجيش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ممّا يوجب ذكره التطويل، والروايات مذكورة في النعماني وكمال الدين والبحار وغيرها من كتب الأخبار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تغيير العلامات المصرحة بحتميتها يوجب إضلال الناس وإغراءهم بالجهل، كما لا يخفى، لاتها كما عرفت إنما جعلت علامات لمعرفة القائم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الجواب عن هذه المناقشة بأن الإضلال إنما يلزم لو كان طريق معرفته منحصراً في ظهور العلائم الآفاقية وليس كذلك، بل يمكن معرفته بمشاهدة العلائم النفسية الشخصية، وإظهاره المعجزات الباهرة، والدلالات الظاهرة التي لا تصدر إلآ عن الإمام علیه السلام؛</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ما رواه ثقة الإسلام الكليني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هذا الأمر غيبتان،</w:t>
      </w:r>
    </w:p>
    <w:p>
      <w:pPr>
        <w:pStyle w:val="BookText"/>
        <w:rPr/>
      </w:pPr>
      <w:r>
        <w:rPr>
          <w:rFonts w:ascii="Amiri" w:hAnsi="Amiri" w:eastAsia="Amiri" w:cs="Amiri"/>
          <w:color w:val="111111"/>
          <w:sz w:val="28"/>
          <w:sz w:val="28"/>
          <w:szCs w:val="28"/>
          <w:rtl w:val="true"/>
          <w:lang w:bidi="ar-SA"/>
        </w:rPr>
        <w:t xml:space="preserve">إحداهما يرجع منها إلى أهله، والأخرى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كان كذلك؟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ادعاها مدع فاسألوه عن أشياء يجيب فيها مثله </w:t>
      </w:r>
      <w:r>
        <w:rPr>
          <w:rFonts w:eastAsia="Amiri" w:cs="Amiri" w:ascii="Amiri" w:hAnsi="Amiri"/>
          <w:color w:val="111111"/>
          <w:sz w:val="28"/>
          <w:szCs w:val="28"/>
          <w:rtl w:val="true"/>
          <w:lang w:bidi="ar-SA"/>
        </w:rPr>
        <w:t>.</w:t>
      </w:r>
      <w:r>
        <w:rPr>
          <w:rStyle w:val="FootnoteAnchor"/>
          <w:rtl w:val="true"/>
        </w:rPr>
        <w:footnoteReference w:id="1696"/>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النعماني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ادعاها مدع فاسألوه عن تلك العظائم التي يجيب فيها مثله </w:t>
      </w:r>
      <w:r>
        <w:rPr>
          <w:rFonts w:eastAsia="Amiri" w:cs="Amiri" w:ascii="Amiri" w:hAnsi="Amiri"/>
          <w:color w:val="111111"/>
          <w:sz w:val="28"/>
          <w:szCs w:val="28"/>
          <w:rtl w:val="true"/>
          <w:lang w:bidi="ar-SA"/>
        </w:rPr>
        <w:t>.</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بنحو ما ذكر لا تتيسر لجميع أهل العالم، مثل أكثر النساء والّذين يكونون في البلاد البعيدة، مع أن الظاهر من الروايات الكثيرة أن أمر ظهور مولانا القائم علیه السلام من الأمور التي وعد الله إظهاره وإعلانه على جميع أهل العالم، بحيث لا يشذ منهم شاذ، واذا لم يكن بعض العلّامة العامة الظاهرة على جميع أهل الدنيا لخفي الأمر على كثير من الناس، إلا بعد زمان طويل،</w:t>
      </w:r>
    </w:p>
    <w:p>
      <w:pPr>
        <w:pStyle w:val="BookText"/>
        <w:rPr/>
      </w:pPr>
      <w:r>
        <w:rPr>
          <w:rFonts w:ascii="Amiri" w:hAnsi="Amiri" w:eastAsia="Amiri" w:cs="Amiri"/>
          <w:color w:val="111111"/>
          <w:sz w:val="28"/>
          <w:sz w:val="28"/>
          <w:szCs w:val="28"/>
          <w:rtl w:val="true"/>
          <w:lang w:bidi="ar-SA"/>
        </w:rPr>
        <w:t xml:space="preserve">وما ذكرناه واضح لأهل التتبع والتحصيل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تغيير العلامات التي صرح بكونها محتومة أو نفيها يستلزم أن يكذب الله عزّ وجلّ نفسه، وملائكته، وأنبياءه وأولياءه ، كما مضى في الحديث، ولاريب عند أحد في قبح ذلك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 من لزوم نقض الغرض في تغيير العلامات المحتومة </w:t>
      </w:r>
    </w:p>
    <w:p>
      <w:pPr>
        <w:pStyle w:val="BookText"/>
        <w:rPr/>
      </w:pPr>
      <w:r>
        <w:rPr>
          <w:rFonts w:ascii="Amiri" w:hAnsi="Amiri" w:eastAsia="Amiri" w:cs="Amiri"/>
          <w:color w:val="111111"/>
          <w:sz w:val="28"/>
          <w:sz w:val="28"/>
          <w:szCs w:val="28"/>
          <w:rtl w:val="true"/>
          <w:lang w:bidi="ar-SA"/>
        </w:rPr>
        <w:t xml:space="preserve">وتبديلها، يلزم في تأويلها أيضاً، إذ لاريب في أن المقصود وهو معرفة العباد بالإمام، إنما يحصل بنصب علامات ظاهرة يطلع عليها کلّ أحد، وظهور تلك العلامات على طبق ما أخبروا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فبيان العلّامة بنحو يفهم منه أهل اللسان شيئا ثمّ إرادة غير ما هو الظاهر ليس إلا إغراء بالجهل، وإضلالا للناس، بل هو ممّا يحكم بقبحه العقل كما الاخفاء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يمكن أن يريد المتكلم غير ما هو ظاهر اللفظ، بشرط أن يبين للمخاطبين مراده ، أو ينصب لهم قرينة واضحة، لا يتأملون في فهم مراده من تلك القرينة، والدلالة الواضحة، لكن بين هذا وبين حمل تمام تلك العلامات المروية، حتّی ما صرح بحتميتها مع عدم دلالة واضحة وقرينة ظاهرة على قابليتها للتأويل، كما بين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انفتح هذا الباب، لكان لأهل الضلال والإضلال أقوى سناد و أوسع مجال، فيأولون ما ورد عن الأئمة علیهم السلام في ذكر العلامات على ما تشتهيه أنفسهم من التأويلات، عصمنا الله تعالی وجميع المؤمنين عن جميع الزلات والخطيئات والتسويلات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المحتوم على ما فيه نوع تأكيد، وصرفه عن معناه الحقيقي السديد، كما وقع في كلام هذا العالم الرشيد، ممّا لا شاهد له ولا تأييد، والله على ما نقول شهید، کیف، ولو وجد له شاهدا لذكره في هذا المقام، فإنّه من مزال الأقدام، والله تعالى هو العاصم، وهو ولي الإنعام</w:t>
      </w:r>
    </w:p>
    <w:p>
      <w:pPr>
        <w:pStyle w:val="BookText"/>
        <w:rPr/>
      </w:pPr>
      <w:r>
        <w:rPr>
          <w:rFonts w:ascii="Amiri" w:hAnsi="Amiri" w:eastAsia="Amiri" w:cs="Amiri"/>
          <w:color w:val="111111"/>
          <w:sz w:val="28"/>
          <w:sz w:val="28"/>
          <w:szCs w:val="28"/>
          <w:rtl w:val="true"/>
          <w:lang w:bidi="ar-SA"/>
        </w:rPr>
        <w:t xml:space="preserve">وإنما ذكرت هذه الجملة لئلا يقع من يطلع على كتابنا في تلك الشبهة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يستفاد من الخبر المذكور، أن ظهور مولانا صاحب الزمان من الأمور القابلة للتقدم والتأخر، بسبب بعض الأسباب، وإن من جملة الأسباب المقتضية لتقدمه اهتمام المؤمنين في الدعاء له، وطلب تعجیل فرجه </w:t>
      </w:r>
      <w:bookmarkStart w:id="657" w:name="pg15432_172326"/>
    </w:p>
    <w:p>
      <w:pPr>
        <w:pStyle w:val="BookText"/>
        <w:rPr/>
      </w:pPr>
      <w:bookmarkEnd w:id="657"/>
      <w:r>
        <w:rPr>
          <w:rFonts w:ascii="Amiri" w:hAnsi="Amiri" w:eastAsia="Amiri" w:cs="Amiri"/>
          <w:color w:val="111111"/>
          <w:sz w:val="28"/>
          <w:sz w:val="28"/>
          <w:szCs w:val="28"/>
          <w:rtl w:val="true"/>
          <w:lang w:bidi="ar-SA"/>
        </w:rPr>
        <w:t>من الخالق القادر المتعال، وقد قدمنا بعض مايدل على ذلك في حرف الغين المعجمة من الباب الرابع، فمن قصده فليراجع</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يستبعد بعض من لا تحصيل له استباق وقوع الفرج والظهور بسبب الإهتمام في هذا العمل المشکور، نظراً إلى عدم وقوع ظهوره إلى الآن مع كثرة دعاء أهل الإيمان في کلّ مكان وزمان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استبعاد ردي، وكلام شخص غبي</w:t>
      </w:r>
      <w:r>
        <w:rPr>
          <w:rStyle w:val="FootnoteAnchor"/>
          <w:rtl w:val="true"/>
        </w:rPr>
        <w:footnoteReference w:id="1700"/>
      </w:r>
      <w:r>
        <w:rPr>
          <w:rFonts w:ascii="Amiri" w:hAnsi="Amiri" w:eastAsia="Amiri" w:cs="Amiri"/>
          <w:color w:val="111111"/>
          <w:sz w:val="28"/>
          <w:sz w:val="28"/>
          <w:szCs w:val="28"/>
          <w:rtl w:val="true"/>
          <w:lang w:bidi="ar-SA"/>
        </w:rPr>
        <w:t xml:space="preserve">، إذ لا بعد في أن يكون لظهوره وقتان في علم الله سبحانه، أحدهما أقرب، والآخر أبعد، ويكون ظهوره في الزمان الأقرب مشروطاً باهتمام المؤمنين وإكثارهم من الدعاء بتعجيل فرجه وتقريب ظهوره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معنی کون ظهوره من الأمور البدائية التي تقبل التقديم والتأخير ودلالة الروايات المروية عن الأئمة علیهم السلام على هذا المرام غير خفية على من كان له تتبع تام ، وهذا الوقت الأقرب لما يجيء إلى الآن، فإنکار تأثير الدعاء ممّا يذوده البرهان، لانّه قد دل على تأثيره صریح القرآن، في کلّ ما يكون تحققه في بقعة الإمكان وإمكان، تقدم ظهور صاحب الزمان وقربه بدعاء أهل الإيمان ممّا دلت عليه الأحاديث المروية عن أهل الذكر والتبيان</w:t>
      </w:r>
      <w:r>
        <w:rPr>
          <w:rFonts w:eastAsia="IRNazanin" w:cs="IRNazanin"/>
          <w:color w:val="111111"/>
          <w:sz w:val="28"/>
          <w:szCs w:val="28"/>
          <w:rtl w:val="true"/>
          <w:lang w:bidi="fa-IR"/>
        </w:rPr>
        <w:t>.</w:t>
      </w:r>
    </w:p>
    <w:p>
      <w:pPr>
        <w:pStyle w:val="Heading3"/>
        <w:numPr>
          <w:ilvl w:val="2"/>
          <w:numId w:val="1"/>
        </w:numPr>
        <w:rPr/>
      </w:pPr>
      <w:bookmarkStart w:id="658" w:name="__RefHeading___Toc6867132_2142443653"/>
      <w:bookmarkStart w:id="659" w:name="_Toc247"/>
      <w:bookmarkEnd w:id="658"/>
      <w:r>
        <w:rPr>
          <w:rtl w:val="true"/>
        </w:rPr>
        <w:t xml:space="preserve">المكرمة الثالثة والعشرون </w:t>
      </w:r>
      <w:r>
        <w:rPr>
          <w:rtl w:val="true"/>
        </w:rPr>
        <w:t xml:space="preserve">: </w:t>
      </w:r>
      <w:r>
        <w:rPr>
          <w:rtl w:val="true"/>
        </w:rPr>
        <w:t>أنّه أسوة بالنبیّ المختار والأئمة الأطهار</w:t>
      </w:r>
      <w:bookmarkEnd w:id="659"/>
    </w:p>
    <w:p>
      <w:pPr>
        <w:pStyle w:val="BookText"/>
        <w:rPr/>
      </w:pPr>
      <w:r>
        <w:rPr>
          <w:rFonts w:ascii="IRNazanin" w:hAnsi="IRNazanin" w:eastAsia="IRNazanin"/>
          <w:color w:val="111111"/>
          <w:sz w:val="28"/>
          <w:sz w:val="28"/>
          <w:szCs w:val="28"/>
          <w:rtl w:val="true"/>
          <w:lang w:bidi="fa-IR"/>
        </w:rPr>
        <w:t>أن الدعاء بتعجیل فرج مولانا الغائب عن الأبصار أسوة بالنبیّ المختار والأئمة الأطهار صلوات الله عليهم ما أظلم الليل وأضاء النهار، كما يظهر لك إن شاء الله تعالى ممّا نذكره في الباب السادس والسابع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ونكتفي هنا بذکر حدیث واحد لاهل الاعتبار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النعماني في 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يونس بن ظبيان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ليلة الجمعة، أهبط الربّ تعالى ملكاً إلى </w:t>
      </w:r>
    </w:p>
    <w:p>
      <w:pPr>
        <w:pStyle w:val="BookText"/>
        <w:rPr/>
      </w:pPr>
      <w:r>
        <w:rPr>
          <w:rFonts w:ascii="IRNazanin" w:hAnsi="IRNazanin" w:eastAsia="IRNazanin"/>
          <w:color w:val="111111"/>
          <w:sz w:val="28"/>
          <w:sz w:val="28"/>
          <w:szCs w:val="28"/>
          <w:rtl w:val="true"/>
          <w:lang w:bidi="fa-IR"/>
        </w:rPr>
        <w:t xml:space="preserve">السماء الدنيا فإذا طلع الفجر، جلس ذلك الملك على العرش، فوق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المعمور ونصب لمحمّد وعليّ والحسن والحسين علیهم السلام منابر من نور، فيصعدون عليها وتجمع لهم الملائكة والنبيون والمؤمنون، وتفتح أبواب السماء،</w:t>
      </w:r>
    </w:p>
    <w:p>
      <w:pPr>
        <w:pStyle w:val="BookText"/>
        <w:rPr/>
      </w:pPr>
      <w:r>
        <w:rPr>
          <w:rFonts w:ascii="Amiri" w:hAnsi="Amiri" w:eastAsia="Amiri" w:cs="Amiri"/>
          <w:color w:val="111111"/>
          <w:sz w:val="28"/>
          <w:sz w:val="28"/>
          <w:szCs w:val="28"/>
          <w:rtl w:val="true"/>
          <w:lang w:bidi="ar-SA"/>
        </w:rPr>
        <w:t xml:space="preserve">فإذا زالت الشمس 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ميعادك الّذي وعدت به في كتابك، وهو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w:t>
      </w:r>
      <w:r>
        <w:rPr>
          <w:rFonts w:eastAsia="Amiri" w:cs="Amiri" w:ascii="Amiri" w:hAnsi="Amiri"/>
          <w:color w:val="111111"/>
          <w:sz w:val="28"/>
          <w:szCs w:val="28"/>
          <w:rtl w:val="true"/>
          <w:lang w:bidi="ar-SA"/>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ثمّ يقول الملائكة والنبيون مثل ذلك، ثمّ يخر محمّد وعليّ والحسن والحسين سجداً، ثمّ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اغضب، فإنّه قد هتك حريمك، وقتل أصفياؤك، وأذل عبادك الصالحون، فيفعل الله مايشاء وذلك يوم معلوم</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جمع من علماء الرجال إلى أن يونس بن ظبيان ضعیف کذاب غال وتوقف فيه بعض آخر، والأقوى تبعا للعالم المحقق النوري، أنه ثقة جليل، بل من أصحاب الأسرار، كما يظهر من عدة من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تفصيل القول في ذلك، فارجع إلى ما ذكره المحقق المذكور في المجلد الثالث من كتابه مستدرك الوسائل و مستنبط المسائل </w:t>
      </w:r>
      <w:r>
        <w:rPr>
          <w:rStyle w:val="FootnoteAnchor"/>
          <w:rtl w:val="true"/>
        </w:rPr>
        <w:footnoteReference w:id="1703"/>
      </w:r>
      <w:r>
        <w:rPr>
          <w:rFonts w:ascii="Amiri" w:hAnsi="Amiri" w:eastAsia="Amiri" w:cs="Amiri"/>
          <w:color w:val="111111"/>
          <w:sz w:val="28"/>
          <w:sz w:val="28"/>
          <w:szCs w:val="28"/>
          <w:rtl w:val="true"/>
          <w:lang w:bidi="ar-SA"/>
        </w:rPr>
        <w:t>ففيه ما يشفي العليل ويروي الغليل، جزاه الله تعالى عن الإسلام وأهله الجزاء الجميل، وهدانا إلى أوضح سبيل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وهاهنا اشکال ربّما يسبق إلى بعض الأوهام، وهو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أن شروط الإجابة موجودة في دعاء النبیّ والأئمة والملائكة والأنبياء العظام، </w:t>
      </w:r>
    </w:p>
    <w:p>
      <w:pPr>
        <w:pStyle w:val="BookText"/>
        <w:rPr/>
      </w:pPr>
      <w:r>
        <w:rPr>
          <w:rFonts w:ascii="IRNazanin" w:hAnsi="IRNazanin" w:eastAsia="IRNazanin"/>
          <w:color w:val="111111"/>
          <w:sz w:val="28"/>
          <w:sz w:val="28"/>
          <w:szCs w:val="28"/>
          <w:rtl w:val="true"/>
          <w:lang w:bidi="fa-IR"/>
        </w:rPr>
        <w:t>فإذا كانوا في کلّ جمعة داعين بتعجيل ظهور المنتقم من أعدائهم، فما السبب في تأخير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 فائدة لدعائهم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المكرمة السابقة، من أنه لا يستبعد أن يكون لظهوره صلوات الله عليه وقتان عند الله عزّ وجلّ، أحدهما أقرب من الآخر، ويكون وقوعه في الوقت الأقرب موقوفا على اهتمامهم في الدعاء له،</w:t>
      </w:r>
    </w:p>
    <w:p>
      <w:pPr>
        <w:pStyle w:val="BookText"/>
        <w:rPr/>
      </w:pPr>
      <w:r>
        <w:rPr>
          <w:rFonts w:ascii="Amiri" w:hAnsi="Amiri" w:eastAsia="Amiri" w:cs="Amiri"/>
          <w:color w:val="111111"/>
          <w:sz w:val="28"/>
          <w:sz w:val="28"/>
          <w:szCs w:val="28"/>
          <w:rtl w:val="true"/>
          <w:lang w:bidi="ar-SA"/>
        </w:rPr>
        <w:t>فترك الدعاء يوجب التأخير عنه كما أن الاهتمام في ذلك يوجب وقوعه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استجاب دعاءهم، لكن لا ريب في أن وقوع ذلك موقوف بحسب الحكم الإلهية على تحقق أمور وانتفاء أمور أخرى وهذه الأمور تجري وتتحقق تدريجا</w:t>
      </w:r>
    </w:p>
    <w:p>
      <w:pPr>
        <w:pStyle w:val="BookText"/>
        <w:rPr/>
      </w:pPr>
      <w:r>
        <w:rPr>
          <w:rFonts w:ascii="Amiri" w:hAnsi="Amiri" w:eastAsia="Amiri" w:cs="Amiri"/>
          <w:color w:val="111111"/>
          <w:sz w:val="28"/>
          <w:sz w:val="28"/>
          <w:szCs w:val="28"/>
          <w:rtl w:val="true"/>
          <w:lang w:bidi="ar-SA"/>
        </w:rPr>
        <w:t xml:space="preserve">فتأخير الظهور إلى زماننا هذا وما بعده لا يدل على عدم استجابة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يمكن أن يقدر بسبب دعائهم علیهم السلام وقوع الفرج في زمان قریب ثمّ يمنع مانع بسبب أعمال العباد يوجب تأخيره، وهذا معنی کونه من الأمور البدائية، ونظيره في الأحاديث غير عزيز لا يخفى على المتتبع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يدعو، فيقدر استجابة دعائه في وقت، ثم يعصي، فيقول تعالى للملائكة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أخروا قضاء حاجته، لانّه تعرض لسخطي واستوجب الحرمان مني </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عدة من الكتب کالنعماني والطوسي 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بأسانيدهم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السبعين بلاء،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البلاء رخاء، وقد مضت السبعون ولم نر رخاء</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ثابت، إن الله تعالى كان وقت هذا الأمر في السبعين فلمّا قتل الحسين علیه السلام اشتد غضب الله على أهل الأرض، فأخره إلى أربعين </w:t>
      </w:r>
      <w:bookmarkStart w:id="660" w:name="pg15432_172329"/>
    </w:p>
    <w:p>
      <w:pPr>
        <w:pStyle w:val="BookText"/>
        <w:rPr/>
      </w:pPr>
      <w:bookmarkEnd w:id="660"/>
      <w:r>
        <w:rPr>
          <w:rFonts w:ascii="Amiri" w:hAnsi="Amiri" w:eastAsia="Amiri" w:cs="Amiri"/>
          <w:color w:val="111111"/>
          <w:sz w:val="28"/>
          <w:sz w:val="28"/>
          <w:szCs w:val="28"/>
          <w:rtl w:val="true"/>
          <w:lang w:bidi="ar-SA"/>
        </w:rPr>
        <w:t>ومائة سنة، فحدثناكم فأذعتم الحديث، وكشفتم قناع الستر، فأخره الله، ولم يجعل له بعد ذلك وقتا عندنا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Heading3"/>
        <w:numPr>
          <w:ilvl w:val="2"/>
          <w:numId w:val="1"/>
        </w:numPr>
        <w:rPr/>
      </w:pPr>
      <w:bookmarkStart w:id="661" w:name="__RefHeading___Toc6867134_2142443653"/>
      <w:bookmarkStart w:id="662" w:name="_Toc248"/>
      <w:bookmarkEnd w:id="661"/>
      <w:r>
        <w:rPr>
          <w:rtl w:val="true"/>
        </w:rPr>
        <w:t xml:space="preserve">المكرمة الرابعة والعشرون </w:t>
      </w:r>
      <w:r>
        <w:rPr>
          <w:rtl w:val="true"/>
        </w:rPr>
        <w:t xml:space="preserve">: </w:t>
      </w:r>
      <w:r>
        <w:rPr>
          <w:rtl w:val="true"/>
        </w:rPr>
        <w:t>أنّه وفاء بعهد الله</w:t>
      </w:r>
      <w:bookmarkEnd w:id="662"/>
    </w:p>
    <w:p>
      <w:pPr>
        <w:pStyle w:val="BookText"/>
        <w:rPr/>
      </w:pPr>
      <w:r>
        <w:rPr>
          <w:rFonts w:ascii="Amiri" w:hAnsi="Amiri" w:eastAsia="Amiri" w:cs="Amiri"/>
          <w:color w:val="111111"/>
          <w:sz w:val="28"/>
          <w:sz w:val="28"/>
          <w:szCs w:val="28"/>
          <w:rtl w:val="true"/>
          <w:lang w:bidi="ar-SA"/>
        </w:rPr>
        <w:t>أنه يحصل بالدعاء لفرج مولانا صاحب الزمان الوفاء بعهد الله، المأخوذ على أهل الإيمان، وتحقيق الكلام في هذا المقام يقع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بمقتضى الكتاب الكريم، وحكم العقل السليم في وجوب الوفاء بعهد الله تعالى وكفي في ذلك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بِعَهْدِي أُوفِ بِعَهْدِكُمْ </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بِالْعَهْدِ إِنَّ الْعَهْدَ كَانَ مَسْئُولًا </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إِلَيْكَ مِنْ رَبِّكَ الْحَقُّ كَمَنْ هُوَ أَعْمَى إِنَّمَا يَتَذَكَّرُ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يُوفُونَ بِعَهْدِ اللَّهِ وَلَا يَنْقُضُونَ </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اللَّعْنَةُ وَلَهُمْ سُوءُ الدَّارِ </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ورد في عدة من الأخبار المروية عن الأئمة الأطهار علیهم السلام تفسير العهد بولاية الأئمة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ذمة الله، ونحن عهد الله، فمن وفي بعهدنا فقد وفي بعهد الله ، ومن خفرها فقد خفر ذمة الله وعهده </w:t>
      </w:r>
      <w:r>
        <w:rPr>
          <w:rFonts w:eastAsia="Amiri" w:cs="Amiri" w:ascii="Amiri" w:hAnsi="Amiri"/>
          <w:color w:val="111111"/>
          <w:sz w:val="28"/>
          <w:szCs w:val="28"/>
          <w:rtl w:val="true"/>
          <w:lang w:bidi="ar-SA"/>
        </w:rPr>
        <w:t>.</w:t>
      </w:r>
      <w:r>
        <w:rPr>
          <w:rStyle w:val="FootnoteAnchor"/>
          <w:rtl w:val="true"/>
        </w:rPr>
        <w:footnoteReference w:id="171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مرآة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في قوله تعالی </w:t>
      </w:r>
      <w:r>
        <w:rPr>
          <w:rFonts w:eastAsia="IRNazanin" w:cs="IRNazanin"/>
          <w:color w:val="111111"/>
          <w:sz w:val="28"/>
          <w:szCs w:val="28"/>
          <w:rtl w:val="true"/>
          <w:lang w:bidi="fa-IR"/>
        </w:rPr>
        <w:t xml:space="preserve">: </w:t>
      </w:r>
      <w:bookmarkStart w:id="663" w:name="pg15432_172330"/>
    </w:p>
    <w:p>
      <w:pPr>
        <w:pStyle w:val="BookText"/>
        <w:rPr/>
      </w:pPr>
      <w:bookmarkEnd w:id="6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1711"/>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دان الله بولاية عليّ علیه السلام والأئمة من بعده، فهو العهد عند الله </w:t>
      </w:r>
      <w:r>
        <w:rPr>
          <w:rFonts w:eastAsia="IRNazanin" w:cs="IRNazanin"/>
          <w:color w:val="111111"/>
          <w:sz w:val="28"/>
          <w:szCs w:val="28"/>
          <w:rtl w:val="true"/>
          <w:lang w:bidi="fa-IR"/>
        </w:rPr>
        <w:t xml:space="preserve">. </w:t>
      </w:r>
      <w:r>
        <w:rPr>
          <w:rStyle w:val="FootnoteAnchor"/>
          <w:rtl w:val="true"/>
        </w:rPr>
        <w:footnoteReference w:id="1712"/>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 عن 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 xml:space="preserve">» </w:t>
      </w:r>
      <w:r>
        <w:rPr>
          <w:rStyle w:val="FootnoteAnchor"/>
          <w:rtl w:val="true"/>
        </w:rPr>
        <w:footnoteReference w:id="171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ما أخذه النبیّ صلی الله علیه وآله وسلم على الناس في مودتنا وطاعة أمیرالمؤمنین علیه السلام، الخبر </w:t>
      </w:r>
      <w:r>
        <w:rPr>
          <w:rStyle w:val="FootnoteAnchor"/>
          <w:rtl w:val="true"/>
        </w:rPr>
        <w:footnoteReference w:id="1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ذكر ذلك بالخصوص لبيان أهم الأفراد وأعظمها لا تخصیص أدلة الوفاء بهذا العهد المخصوص،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بالعهد المذكور يحصل بستة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القلبي بإمامتهم وولايتهم، والتسليم لهم في کلّ ما ورد عنهم</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القلبية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أعدائهم ومن تقدم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إطاعتهم واتباعهم في جميع ما أمروا به، ونهوا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الاعتقاد القلبي المذكور باللسان، والأركان بقدر الإمكان</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نصرهم في جميع الأحوال على حسب ما يقتضيه الحال،</w:t>
      </w:r>
    </w:p>
    <w:p>
      <w:pPr>
        <w:pStyle w:val="BookText"/>
        <w:rPr/>
      </w:pPr>
      <w:r>
        <w:rPr>
          <w:rFonts w:ascii="IRNazanin" w:hAnsi="IRNazanin" w:eastAsia="IRNazanin"/>
          <w:color w:val="111111"/>
          <w:sz w:val="28"/>
          <w:sz w:val="28"/>
          <w:szCs w:val="28"/>
          <w:rtl w:val="true"/>
          <w:lang w:bidi="fa-IR"/>
        </w:rPr>
        <w:t xml:space="preserve">وهذه العناوين الستة تتحقق في الدعاء لمولانا صاحب الزمان، ومسألة تعجیل فرجه وظهوره من القادر المنّان، وهذا واضح لا يحتاج إلى البيان </w:t>
      </w:r>
      <w:r>
        <w:rPr>
          <w:rFonts w:eastAsia="IRNazanin" w:cs="IRNazanin"/>
          <w:color w:val="111111"/>
          <w:sz w:val="28"/>
          <w:szCs w:val="28"/>
          <w:rtl w:val="true"/>
          <w:lang w:bidi="fa-IR"/>
        </w:rPr>
        <w:t>.</w:t>
      </w:r>
    </w:p>
    <w:p>
      <w:pPr>
        <w:pStyle w:val="Heading3"/>
        <w:numPr>
          <w:ilvl w:val="2"/>
          <w:numId w:val="1"/>
        </w:numPr>
        <w:rPr/>
      </w:pPr>
      <w:bookmarkStart w:id="664" w:name="__RefHeading___Toc6867136_2142443653"/>
      <w:bookmarkStart w:id="665" w:name="_Toc249"/>
      <w:bookmarkEnd w:id="664"/>
      <w:r>
        <w:rPr>
          <w:rtl w:val="true"/>
        </w:rPr>
        <w:t xml:space="preserve">المكرمة الخامسة والعشرون </w:t>
      </w:r>
      <w:r>
        <w:rPr>
          <w:rtl w:val="true"/>
        </w:rPr>
        <w:t xml:space="preserve">: </w:t>
      </w:r>
      <w:r>
        <w:rPr>
          <w:rtl w:val="true"/>
        </w:rPr>
        <w:t>أنّه بر الوالدين</w:t>
      </w:r>
      <w:bookmarkEnd w:id="665"/>
    </w:p>
    <w:p>
      <w:pPr>
        <w:pStyle w:val="BookText"/>
        <w:rPr/>
      </w:pPr>
      <w:r>
        <w:rPr>
          <w:rFonts w:ascii="Amiri" w:hAnsi="Amiri" w:eastAsia="Amiri" w:cs="Amiri"/>
          <w:color w:val="111111"/>
          <w:sz w:val="28"/>
          <w:sz w:val="28"/>
          <w:szCs w:val="28"/>
          <w:rtl w:val="true"/>
          <w:lang w:bidi="ar-SA"/>
        </w:rPr>
        <w:t>ما يترتّب على بر الوالدين من الفوائد والمكارم الدنيوية والأخروية،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نبهنا عليه في الباب الثالث من أن الإمام هو الوالد الحقيقي لجميع الأنام، فمن ظلمه فقد عق والده الحقيقي، ومن بره فاز بجميع ما يترتب على البر بالوالد الظاهري، ولا ريب في أن الوالد الحقيقي أعظم وأرفع شأنا، وأولى </w:t>
      </w:r>
      <w:bookmarkStart w:id="666" w:name="pg15432_172331"/>
    </w:p>
    <w:p>
      <w:pPr>
        <w:pStyle w:val="BookText"/>
        <w:rPr/>
      </w:pPr>
      <w:bookmarkEnd w:id="666"/>
      <w:r>
        <w:rPr>
          <w:rFonts w:ascii="Amiri" w:hAnsi="Amiri" w:eastAsia="Amiri" w:cs="Amiri"/>
          <w:color w:val="111111"/>
          <w:sz w:val="28"/>
          <w:sz w:val="28"/>
          <w:szCs w:val="28"/>
          <w:rtl w:val="true"/>
          <w:lang w:bidi="ar-SA"/>
        </w:rPr>
        <w:t>بالإحسان من الوالد الظاهري النسبي للإنسان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مضافة إلى دلالة العقل السليم عن شوائب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حديث طويل مروي عن تفسير الإمام،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ولحقنا أعظم علیکم من حقّ أبوي ولادتكم، فإنا منقذوكم إن أطعتمونا من النار إلى دار القرار </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كما أنه لا ريب في كون الدعاء للوالد خصوصا مع أمره بذلك من أوضح أنواع البر وأعظمها وأنفعها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ذكر ما يترتب على البر بالوالدين من أنواع الخير والثواب فهو خارج عما وضع له هذا الكتاب، فمن أراده فليرجع إلى كتب الأصحاب، مثل الكافي والبحار وغيرهما من كتب الأخبار </w:t>
      </w:r>
      <w:r>
        <w:rPr>
          <w:rFonts w:eastAsia="Amiri" w:cs="Amiri" w:ascii="Amiri" w:hAnsi="Amiri"/>
          <w:color w:val="111111"/>
          <w:sz w:val="28"/>
          <w:szCs w:val="28"/>
          <w:rtl w:val="true"/>
          <w:lang w:bidi="ar-SA"/>
        </w:rPr>
        <w:t>.</w:t>
      </w:r>
      <w:r>
        <w:rPr>
          <w:rStyle w:val="FootnoteAnchor"/>
          <w:rtl w:val="true"/>
        </w:rPr>
        <w:footnoteReference w:id="1716"/>
      </w:r>
    </w:p>
    <w:p>
      <w:pPr>
        <w:pStyle w:val="Heading3"/>
        <w:numPr>
          <w:ilvl w:val="2"/>
          <w:numId w:val="1"/>
        </w:numPr>
        <w:rPr/>
      </w:pPr>
      <w:bookmarkStart w:id="667" w:name="__RefHeading___Toc6867138_2142443653"/>
      <w:bookmarkStart w:id="668" w:name="_Toc250"/>
      <w:bookmarkEnd w:id="667"/>
      <w:r>
        <w:rPr>
          <w:rtl w:val="true"/>
        </w:rPr>
        <w:t xml:space="preserve">المكرمة السادسة والعشرون </w:t>
      </w:r>
      <w:r>
        <w:rPr>
          <w:rtl w:val="true"/>
        </w:rPr>
        <w:t xml:space="preserve">: </w:t>
      </w:r>
      <w:r>
        <w:rPr>
          <w:rtl w:val="true"/>
        </w:rPr>
        <w:t>أنّه رعاية الأمانة</w:t>
      </w:r>
      <w:bookmarkEnd w:id="668"/>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الأمانة الإلهية، كما ورد في 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السبيل الأعظم، والصراط الأقوم، وشهداء دار الفناء، وشفعاء دار البقاء، والرحمة الموصولة، والآية المخزونة، والأمانة المحفوظة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إلخ</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قال الشيخ أبو الحسن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مرآة الأنوار ومشكاة الأسرار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الأمانة، فقد ورد تأويلها بهم علیهم السلام وبولايتهم وإمامتهم، فلکلّ موضع ما يناسبه </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الأخبار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الأمانة المستودعة، وأن الله استودعهم أولياءه المؤمنين في أرضه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الأمانة المحفوظة </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وجوب مراعاتهم وموالاتهم وإطاعتهم، وترك مالايرضيهم، كما ورد في حديث الثقلين المشهور بين العامة والخاصة </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أمانات النبوة،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أمانة من النبیّ صلی الله علیه وآله وسلم </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تفسير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الأمانة التي عرضت على السماوات والأرض والجبال </w:t>
      </w:r>
      <w:r>
        <w:rPr>
          <w:rFonts w:eastAsia="IRNazanin" w:cs="IRNazanin"/>
          <w:color w:val="111111"/>
          <w:sz w:val="28"/>
          <w:szCs w:val="28"/>
          <w:rtl w:val="true"/>
          <w:lang w:bidi="fa-IR"/>
        </w:rPr>
        <w:t>.</w:t>
      </w:r>
      <w:r>
        <w:rPr>
          <w:rStyle w:val="FootnoteAnchor"/>
          <w:rtl w:val="true"/>
        </w:rPr>
        <w:footnoteReference w:id="1722"/>
      </w:r>
      <w:r>
        <w:rPr>
          <w:rFonts w:ascii="IRNazanin" w:hAnsi="IRNazanin" w:eastAsia="IRNazanin"/>
          <w:color w:val="111111"/>
          <w:sz w:val="28"/>
          <w:sz w:val="28"/>
          <w:szCs w:val="28"/>
          <w:rtl w:val="true"/>
          <w:lang w:bidi="fa-IR"/>
        </w:rPr>
        <w:t xml:space="preserve">إنتهى ما أردت نقله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مامعناه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عرض أرواح الأئمة على السماوات والأرض والجبال فغشيها نورهم، وقال في فضلهم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 xml:space="preserve">ومجمل الكلام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 رعاية الأمانات واجبة بحكم العقل والآيات والروايات، كما أنه لاريب في اختلاف أنواع الرعايات بالنسبة إلى أصناف الأمانات، فرعاية کلّ أمانة بحسبها، ورعاية هذه الأمانة الإلهية تتحقق بإظهار المحبة والإجتهاد في النصرة والإطاعة،</w:t>
      </w:r>
    </w:p>
    <w:p>
      <w:pPr>
        <w:pStyle w:val="BookText"/>
        <w:rPr/>
      </w:pPr>
      <w:r>
        <w:rPr>
          <w:rFonts w:ascii="IRNazanin" w:hAnsi="IRNazanin" w:eastAsia="IRNazanin"/>
          <w:color w:val="111111"/>
          <w:sz w:val="28"/>
          <w:sz w:val="28"/>
          <w:szCs w:val="28"/>
          <w:rtl w:val="true"/>
          <w:lang w:bidi="fa-IR"/>
        </w:rPr>
        <w:t>وحيث أن هذه العناوين تتحقق بالمداومة والإجتهاد في الدعاء بتعجیل فرجه صلوات الله عليه فلا جرم يحصل به الرعاية لهذه الأمانة،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تفصيل الكلام في تنقيح هذا المرام، فنقول معتصماً بالملك العلام ومتوسط بالائمة الكرام عليهم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في هذا المقام يقع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الأمانة المحفوظة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وجوب حفظ الأمانة ورعايتها وأدائها إلى أهلها، عقلا ونقلا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كيفية الرعاية لتلك الأمانة الإلهية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كون الدعاء لمولانا صاحب الزمان وتعجیل فرجه من مصادیق الرعاية للأمانة الإلهية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الأمانة المحفوظة، والمراد من حفظها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إعلم أن هذه العبارة تحتمل إثني عشر وجها، يرجع كلها سوى الحادي عشر إلى أن الأئمة عليهم الصلاة والسلام هم الوديعة والأمانة الإلهية التي جعلها الله تعالی في حفظه ورعايته بجميع أنحاء الحفظ والرعاية، التي اقتضتها الحكمة الإلهية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المحفوظة في جميع العوالم حتّی ظهرت في آخر الزمان، يعني أن هذه هي الأمانة التي حفظها الله تعالى في عالم الأنوار، والأرواح، والأظلة والأشباح، وفي عالم الدنيا، من حين خلق آدم إلى ظهور الخاتم، مع كثرة المعاندين والمبغضين لهذه الأمانة ولحامليها في کلّ زمان، بحيث عزموا غير مرة على إعدامها حسدا منهم، من بعد ما تبين لهم الحقّ، وأبي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يُتِمَّ نُورَهُ وَلَوْ كَرِهَ الْكَافِرُونَ</w:t>
      </w:r>
      <w:r>
        <w:rPr>
          <w:rFonts w:eastAsia="IRNazanin" w:cs="IRNazanin"/>
          <w:color w:val="111111"/>
          <w:sz w:val="28"/>
          <w:szCs w:val="28"/>
          <w:rtl w:val="true"/>
          <w:lang w:bidi="fa-IR"/>
        </w:rPr>
        <w:t xml:space="preserve">» </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وحاصل الكلام أهم الأمانة الإلهية التي أنزلها الله تعالى من غيب قدسه إلى عباده نوراً يستضيئون به، المحفوظة بالحفظ الإلهي المنيع، الّذي لا يطاول ولا يحاول في کلّ من مقاماتهم وحالاتهم وانتقالاتهم، بحيث لم يتمكن أحد من معانديهم من إطفاء نورهم وإعدامهم حتّی أظهرهم في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المحفوظة، يعني حفظها الله عزّ وجلّ من أقذار الجاهلية وأنجاسها، وأدناس الضلالة وأرجاسها، بأن لم يودعها إلا الأصلاب الطاهرة والأرحام المطهرة، فإن اعتقادنا كما عليه الإجماع بل الضرورة أن آباءهم الّذين استودعوا تلك الأمانة الإلهية، من الخاتم إلى آدم، كانوا بأجمعهم مؤمنین طاهرين، لم يشركوا بالله تعالی طرفة عين،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أمهاتهم اللاتي استودعن تلك الأمانة كما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تنجسك الجاهلية بأنجاسها، ولم تلبسك من مدلهمات ثيابها</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كان إذ لا كان، فخلق الكان والمكان وخلق الأنوار، وخلق نور الأنوار الّذي نورت منه الأنوار، وأجرى فيه من نوره الّذي نورت منه الأنوار، وهو النور الّذي خلق منه محمّداً وعلياً، فلم يزالا نورين أولين إذ لا شيء كن قبلهما، فلم يزالا يجریان طاهرین مطهرين في الأصلاب الطاهرة حتّی افترقا في أطهر طاهرین، في عبدالله و أبي طالب </w:t>
      </w:r>
      <w:r>
        <w:rPr>
          <w:rFonts w:eastAsia="IRNazanin" w:cs="IRNazanin"/>
          <w:color w:val="111111"/>
          <w:sz w:val="28"/>
          <w:szCs w:val="28"/>
          <w:rtl w:val="true"/>
          <w:lang w:bidi="fa-IR"/>
        </w:rPr>
        <w:t xml:space="preserve">. </w:t>
      </w:r>
      <w:r>
        <w:rPr>
          <w:rStyle w:val="FootnoteAnchor"/>
          <w:rtl w:val="true"/>
        </w:rPr>
        <w:footnoteReference w:id="1726"/>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الإحتجاج عن الصادق علیه السلام في جواب مسائل الزنديق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من آدم نسلا طاهراً طيباً، أخرج منه الأنبياء والرسل، هم صفوة الله وخلص الجوهر، طهروا في الأصلاب، وحفظوا في الأرحام، لم يصبهم سفاح الجاهلية ولا شاب أنسابهم، لان الله عزّ وجلّ جعلهم في موضع لا يكون أعلى درجة وشرفا منه، فمن كان خازن علم الله، وأُمّين غيبه، ومستودع سره، وحجته على خلقه، وترجمانه ولسانه، لا يكون إلا بهذه الصفة، فالحجّة لا يكون إلا من نسلهم، يقوم مقام النبیّ صلی الله علیه وآله وسلم في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ولو أردنا ذكر ما ورد في هذا الباب لطال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الصدوق رحمه الله في اعتقاداته ، باب الاعتقاد في آباء النبیّ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إعتقادنا فيهم أنهم مسلمون من آدم إلى أبيه عبدالله، وأن أبا طالب كان مسلمة، وأمه آمنة بنت وهب كانت مسلمة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من نكاح، ولم أخرج من سفاح، من لدن آدم علیه السلام </w:t>
      </w:r>
      <w:r>
        <w:rPr>
          <w:rFonts w:eastAsia="IRNazanin" w:cs="IRNazanin"/>
          <w:color w:val="111111"/>
          <w:sz w:val="28"/>
          <w:szCs w:val="28"/>
          <w:rtl w:val="true"/>
          <w:lang w:bidi="fa-IR"/>
        </w:rPr>
        <w:t xml:space="preserve">. </w:t>
      </w:r>
      <w:r>
        <w:rPr>
          <w:rStyle w:val="FootnoteAnchor"/>
          <w:rtl w:val="true"/>
        </w:rPr>
        <w:footnoteReference w:id="1729"/>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 عبدالمطلب كان حجّة، وأبا طالب كان 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كلامه رفع مقامه </w:t>
      </w:r>
      <w:r>
        <w:rPr>
          <w:rFonts w:eastAsia="IRNazanin" w:cs="IRNazanin"/>
          <w:color w:val="111111"/>
          <w:sz w:val="28"/>
          <w:szCs w:val="28"/>
          <w:rtl w:val="true"/>
          <w:lang w:bidi="fa-IR"/>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المحفوظة عن المعاصي والرذائل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المعصومون الّذين </w:t>
      </w:r>
    </w:p>
    <w:p>
      <w:pPr>
        <w:pStyle w:val="BookText"/>
        <w:rPr/>
      </w:pPr>
      <w:r>
        <w:rPr>
          <w:rFonts w:ascii="Amiri" w:hAnsi="Amiri" w:eastAsia="Amiri" w:cs="Amiri"/>
          <w:color w:val="111111"/>
          <w:sz w:val="28"/>
          <w:sz w:val="28"/>
          <w:szCs w:val="28"/>
          <w:rtl w:val="true"/>
          <w:lang w:bidi="ar-SA"/>
        </w:rPr>
        <w:t>حفظهم الله تعالى في جميع عمرهم عن جميع المعاصي والسيئات،</w:t>
      </w:r>
    </w:p>
    <w:p>
      <w:pPr>
        <w:pStyle w:val="BookText"/>
        <w:rPr/>
      </w:pPr>
      <w:r>
        <w:rPr>
          <w:rFonts w:ascii="Amiri" w:hAnsi="Amiri" w:eastAsia="Amiri" w:cs="Amiri"/>
          <w:color w:val="111111"/>
          <w:sz w:val="28"/>
          <w:sz w:val="28"/>
          <w:szCs w:val="28"/>
          <w:rtl w:val="true"/>
          <w:lang w:bidi="ar-SA"/>
        </w:rPr>
        <w:t xml:space="preserve">وهذا عند الإمامية من الضروريات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المحفوظة عن الإتهام، ونسبة الخطأ والنقصان، بحيث لم يقدر أحد من أعدائهم على أن ينسب إليهم نقيصة، أو ينكر لهم فضيلة،</w:t>
      </w:r>
    </w:p>
    <w:p>
      <w:pPr>
        <w:pStyle w:val="BookText"/>
        <w:rPr/>
      </w:pPr>
      <w:r>
        <w:rPr>
          <w:rFonts w:ascii="IRNazanin" w:hAnsi="IRNazanin" w:eastAsia="IRNazanin"/>
          <w:color w:val="111111"/>
          <w:sz w:val="28"/>
          <w:sz w:val="28"/>
          <w:szCs w:val="28"/>
          <w:rtl w:val="true"/>
          <w:lang w:bidi="fa-IR"/>
        </w:rPr>
        <w:t xml:space="preserve">بل اعترفوا بجلالتهم وفضيلتهم مع كثرة حسدهم وعداوتهم للأئمة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المحفوظة التي لا ينالها أحد من الخلق، كما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w:t>
      </w:r>
      <w:r>
        <w:rPr>
          <w:rStyle w:val="FootnoteAnchor"/>
          <w:rtl w:val="true"/>
        </w:rPr>
        <w:footnoteReference w:id="1731"/>
      </w:r>
      <w:r>
        <w:rPr>
          <w:rFonts w:ascii="IRNazanin" w:hAnsi="IRNazanin" w:eastAsia="IRNazanin"/>
          <w:color w:val="111111"/>
          <w:sz w:val="28"/>
          <w:sz w:val="28"/>
          <w:szCs w:val="28"/>
          <w:rtl w:val="true"/>
          <w:lang w:bidi="fa-IR"/>
        </w:rPr>
        <w:t xml:space="preserve">والمراد على هذا المعنى عدم وقوف أحد من الخلائق على کنه معرفتهم، وحقيقة ذاتهم وصفاتهم، وذلك لقصور من دونهم عن مرتبتهم ولا يمكن للناقص أن يحيط بحقيقة الكامل، ألا ترى أن الطفل الرضيع لا يقدر على الإحاطة بحقيقة أبيه وصفاته وخصوصياته ، بسبب قصوره ونقصانه ، فكذلك سائر الخلق، لا يقدرون على الإحاطة بحقيقة الأئمة علیهم السلام وصفاتهم وخصائصهم، فيكون مطابقة لما في الزيارة الجامعة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موالي، لا أحصي ثناء کم ولا أبلغ من المدح کنهكم، ومن الوصف قدر 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732"/>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عرف الله إلا أنا وأنت، وما عرّفني إلا الله وأنت، وما عرفك إلا الله وأنا </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أصول الكافي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يقدر على صفة الله ، فكما لا يقدر على صفة الله، كذلك لا يقدر على صفتنا الخبر</w:t>
      </w:r>
      <w:r>
        <w:rPr>
          <w:rFonts w:eastAsia="IRNazanin" w:cs="IRNazanin"/>
          <w:color w:val="111111"/>
          <w:sz w:val="28"/>
          <w:szCs w:val="28"/>
          <w:rtl w:val="true"/>
          <w:lang w:bidi="fa-IR"/>
        </w:rPr>
        <w:t xml:space="preserve">. </w:t>
      </w:r>
      <w:r>
        <w:rPr>
          <w:rStyle w:val="FootnoteAnchor"/>
          <w:rtl w:val="true"/>
        </w:rPr>
        <w:footnoteReference w:id="1734"/>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لايوصف، وكيف يوصف وقال في كتابه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1735"/>
      </w:r>
      <w:r>
        <w:rPr>
          <w:rFonts w:ascii="Amiri" w:hAnsi="Amiri" w:eastAsia="Amiri" w:cs="Amiri"/>
          <w:color w:val="111111"/>
          <w:sz w:val="28"/>
          <w:sz w:val="28"/>
          <w:szCs w:val="28"/>
          <w:rtl w:val="true"/>
          <w:lang w:bidi="ar-SA"/>
        </w:rPr>
        <w:t>فلا يوصف بقدر إلا كان أعظم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النبیّ صلی الله علیه وآله وسلم يوصف، وكيف يوصف عبد احتجب الله عزّ وجلّ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طاعته في الأرض کطاعته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ومن أطاع هذا فقد أطاعني، ومن عصاه فقد عصاني، وفوض إليه ، وإنا لا نوصف، وكيف يوصف قوم رفع الله عنهم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والمؤمن لا يوصف، وإن المؤمن ليلقى أخاه فيصافحه، فلا يزال الله ينظر إليهما والذنوب تتحات عن وجوههما كما يتحات الورق عن الشجر </w:t>
      </w:r>
      <w:r>
        <w:rPr>
          <w:rFonts w:eastAsia="Amiri" w:cs="Amiri" w:ascii="Amiri" w:hAnsi="Amiri"/>
          <w:color w:val="111111"/>
          <w:sz w:val="28"/>
          <w:szCs w:val="28"/>
          <w:rtl w:val="true"/>
          <w:lang w:bidi="ar-SA"/>
        </w:rPr>
        <w:t>.</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من الأحاديث المشكلة، والّذي ظهر لي بعد التأمل فيه أن المراد بیان استحالة إحاطة الخلائق بصفات الله، واستحالة إحاطة غير النبي بصفاته ومقاماته وحقيقته، واستحالة إحاطة غير الأئمة بصفاتهم وحقيقتهم وشؤونهم، واستحالة إحاطة غير المؤمن بصفة المؤمن وشأنه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أن الناقص لا يمكنه الإحاطة بكنه الكامل لقصوره عن إدراك مقامه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لوعلم أبو ذر ما في قلب سلمان لقتله</w:t>
      </w:r>
      <w:r>
        <w:rPr>
          <w:rStyle w:val="FootnoteAnchor"/>
          <w:rtl w:val="true"/>
        </w:rPr>
        <w:footnoteReference w:id="17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لكفره </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وبيان هذا المطلب بالنسبة إلى معرفة الذات البارئ عز اسمه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إلى النبیّ صلی الله علیه وآله وسلم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يوصف عبد احتجب الله عزوجل بسبع، إلخ، فيمكن أن يكون المراد بالإحتجاب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احتجاب النبي بالحجابات السبعة الإيمانية، الواردة في الروايات المروية في أصول الكافي</w:t>
      </w:r>
      <w:r>
        <w:rPr>
          <w:rStyle w:val="FootnoteAnchor"/>
          <w:rtl w:val="true"/>
        </w:rPr>
        <w:footnoteReference w:id="1740"/>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النبیّ صلی الله علیه وآله وسلم كاملا في درجات الإيمان بالله تعالى ، بحيث لم يكن أحد أعلى منه في الإيمان، لم يمكن لغيره و صفه، والإحاطة بكنهه وشأنه القصوره عن مقامه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يكون المراد بالسبع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السبع،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يوصف یا </w:t>
      </w:r>
    </w:p>
    <w:p>
      <w:pPr>
        <w:pStyle w:val="BookText"/>
        <w:rPr/>
      </w:pPr>
      <w:r>
        <w:rPr>
          <w:rFonts w:ascii="Amiri" w:hAnsi="Amiri" w:eastAsia="Amiri" w:cs="Amiri"/>
          <w:color w:val="111111"/>
          <w:sz w:val="28"/>
          <w:sz w:val="28"/>
          <w:szCs w:val="28"/>
          <w:rtl w:val="true"/>
          <w:lang w:bidi="ar-SA"/>
        </w:rPr>
        <w:t>عبد كان من رفعة شأنه وعلو مقامه أن رفعه الله إلى مقام لم يرفع إليه أحدا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فالمفعول به محذوف،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يوصف عبد احتجب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ولفظة عبد قرينة على المحذوف، وحذف المفعول به كثير جدّاً،</w:t>
      </w:r>
    </w:p>
    <w:p>
      <w:pPr>
        <w:pStyle w:val="BookText"/>
        <w:rPr/>
      </w:pPr>
      <w:r>
        <w:rPr>
          <w:rFonts w:ascii="Amiri" w:hAnsi="Amiri" w:eastAsia="Amiri" w:cs="Amiri"/>
          <w:color w:val="111111"/>
          <w:sz w:val="28"/>
          <w:sz w:val="28"/>
          <w:szCs w:val="28"/>
          <w:rtl w:val="true"/>
          <w:lang w:bidi="ar-SA"/>
        </w:rPr>
        <w:t>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يَبْسُطُ الرِّزْقَ لِمَنْ يَشَاءُ وَيَقْدِرُ </w:t>
      </w:r>
      <w:r>
        <w:rPr>
          <w:rFonts w:eastAsia="Amiri" w:cs="Amiri" w:ascii="Amiri" w:hAnsi="Amiri"/>
          <w:color w:val="111111"/>
          <w:sz w:val="28"/>
          <w:szCs w:val="28"/>
          <w:rtl w:val="true"/>
          <w:lang w:bidi="ar-SA"/>
        </w:rPr>
        <w:t>»</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قيل في معنى احتجب الله بسبع وجوه بعيدة ، من أراد الأطلاع عليها فليرجع إلى المجلد الثاني من مرآة العقول </w:t>
      </w:r>
      <w:r>
        <w:rPr>
          <w:rFonts w:eastAsia="Amiri" w:cs="Amiri" w:ascii="Amiri" w:hAnsi="Amiri"/>
          <w:color w:val="111111"/>
          <w:sz w:val="28"/>
          <w:szCs w:val="28"/>
          <w:rtl w:val="true"/>
          <w:lang w:bidi="ar-SA"/>
        </w:rPr>
        <w:t>.</w:t>
      </w:r>
      <w:r>
        <w:rPr>
          <w:rStyle w:val="FootnoteAnchor"/>
          <w:rtl w:val="true"/>
        </w:rPr>
        <w:footnoteReference w:id="1742"/>
      </w:r>
      <w:r>
        <w:rPr>
          <w:rFonts w:ascii="Amiri" w:hAnsi="Amiri" w:eastAsia="Amiri" w:cs="Amiri"/>
          <w:color w:val="111111"/>
          <w:sz w:val="28"/>
          <w:sz w:val="28"/>
          <w:szCs w:val="28"/>
          <w:rtl w:val="true"/>
          <w:lang w:bidi="ar-SA"/>
        </w:rPr>
        <w:t>، ثمّ 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لا نوصف، وكيف يوصف قوم رفع الله عنهم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لرفعة شأنهم، وقصور غيرهم عن الإحاطة بكنه معرفتهم</w:t>
      </w:r>
    </w:p>
    <w:p>
      <w:pPr>
        <w:pStyle w:val="BookText"/>
        <w:rPr/>
      </w:pPr>
      <w:r>
        <w:rPr>
          <w:rFonts w:ascii="IRNazanin" w:hAnsi="IRNazanin" w:eastAsia="IRNazanin"/>
          <w:color w:val="111111"/>
          <w:sz w:val="28"/>
          <w:sz w:val="28"/>
          <w:szCs w:val="28"/>
          <w:rtl w:val="true"/>
          <w:lang w:bidi="fa-IR"/>
        </w:rPr>
        <w:t>وذلك لان کلّ مؤمن موقن غير الإمام لا يصل إلى مرتبة علم اليقين، إلا بعد طي ما دون تلك المرتبة من المراتب، وتلك المراتب تلازم الشك، نعني ما يقابل هذه المرتبة العالية، بخلاف الإمام، فإن معرفته في مرتبة عين اليقين، من حين خلقه الله تعالی شانه ، فمن هذه صفته لايحيط القاصر عن درجته بمقامه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أن الأئمة علیهم السلام هم مظاهر صفات الله عزّ وجلّ، فمن هذه صفته لا يشوب وجوده شائبة شك أو وسوسة، أو خطرات قلب، في حال من الأحوال بخلاف من دونه، فلا يمكن لمن دونه الوصول إلى كنه معرفته، وحقيقة ذاته وصفته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المؤمن فهكذا حاله بالنسبة إلى غيره، يعني أن غير المؤمن لم يبلغ درجة الإيمان حتّی يعرف مقام المؤمن، وكذا المؤمنون، من كان مقامه دون مقام غيره من المؤمنين، كأبي ذر بالنسبة إلى سلمان مثلا، ومن كان في الدرجة الأولى من الإيمان، بالنسبة إلى من هو في الدرجة الثانية، لا يقدر على الإحاطة بمعرفة إيمان من فوقه وإدراك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المؤمن ليلقى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فهو إشارة إلى علو مقام المؤم، وارتفاع شأنه، لا علة لسبب قصور غيره عن درك مقامه ، كما لا يخفى، فتأمل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بالمحفوظة، التي حفظها المستودعون المستحفظون لهذه الأمانة الجليلة الإلهية في کلّ زمان،</w:t>
      </w:r>
    </w:p>
    <w:p>
      <w:pPr>
        <w:pStyle w:val="BookText"/>
        <w:rPr/>
      </w:pPr>
      <w:r>
        <w:rPr>
          <w:rFonts w:ascii="IRNazanin" w:hAnsi="IRNazanin" w:eastAsia="IRNazanin"/>
          <w:color w:val="111111"/>
          <w:sz w:val="28"/>
          <w:sz w:val="28"/>
          <w:szCs w:val="28"/>
          <w:rtl w:val="true"/>
          <w:lang w:bidi="fa-IR"/>
        </w:rPr>
        <w:t xml:space="preserve">ونعني بهم أجداد النبیّ صلی الله علیه وآله وسلم إلى أبينا آدم علیه السلام، لأنهم عرفوا الواجب من حقها، فلم يؤدوها إلا إلى أهلها، أي الأرحام الطاهرة المطهرة النقية عن أدناس الشرك، وأرجاس الكفر رغما لآناف المعاندين كما لا يخفى على من لاحظ تواريخ أحوال آبائه، من أبيه عبدالله إلى أبي البشر صلوات الله 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بالمحفوظة، التي حفظها المؤمنون، حيث جعلوها في قلوبهم، وحفظوا معرفتهم وشؤونهم في أفئدتهم، وحفظوا تلك الأمانة عن أذى المعاندين بصون أسرارهم، وحسن التقیّة في محافل أغيارهم فبذلك حفظوهم عن سوء مقاصد أعدائهم، وحفظوها عن الإندراس والإنطماس بذکر جمیل ثنائهم عند شيعتهم وأحبائهم، وبذلوا أنفسهم ومهجهم وأموالهم وذراريهم لحفظهم، وحفظ ما يتعلق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هم الّذين وصفهم الصادق علیه السلام</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IRNazanin" w:hAnsi="IRNazanin" w:eastAsia="IRNazanin"/>
          <w:color w:val="111111"/>
          <w:sz w:val="28"/>
          <w:sz w:val="28"/>
          <w:szCs w:val="28"/>
          <w:rtl w:val="true"/>
          <w:lang w:bidi="fa-IR"/>
        </w:rPr>
        <w:t xml:space="preserve">ولعل اختلاف مراتب الفضل باعتبار اختلاف العلماء والعباد في مراتبهم ومنازلهم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أنه علیه السلام بين في هذا الحديث النسبة بين العالم والعابد، وفي الحديث السابق النسبة بين الراوي والعابد ، فيفهم منهما أنه راوي الحديث إذا كان عالما عاملا أفضل منه إذا لم يكن عالمة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وسنذكر جملة كافية من أخبار هذا الباب، في الباب الثامن من هذا الكتاب إن شاء الله تعالی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بالمحفوظة، التي جعلها الله عزّوجلّ في حفظه </w:t>
      </w:r>
    </w:p>
    <w:p>
      <w:pPr>
        <w:pStyle w:val="BookText"/>
        <w:rPr/>
      </w:pPr>
      <w:r>
        <w:rPr>
          <w:rFonts w:ascii="Amiri" w:hAnsi="Amiri" w:eastAsia="Amiri" w:cs="Amiri"/>
          <w:color w:val="111111"/>
          <w:sz w:val="28"/>
          <w:sz w:val="28"/>
          <w:szCs w:val="28"/>
          <w:rtl w:val="true"/>
          <w:lang w:bidi="ar-SA"/>
        </w:rPr>
        <w:t>ورعايته، فلا يقدر أحد من الخلق أن يخفض قدرهم، أو ينزلهم عن مراتبهم الخاصة، التي رتبهم الله تعالى فيها، والشؤون والمقامات التي خصهم الله تعالى بها، فقد جهدت الجبابرة في إطفاء نورهم، وإخماد ذكرهم، وأبى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المعنى والمعنى الأول والرابع، أن المراد بالاول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حفظها عن الانتفاء والانعدام، حين كانت مستودعة عند الأمهات الطاهرات، والآباء العظام، إذ قد عزم الأعداء والكهنة غير مرة على قتلهم، لأجلّ إعدام تلك الأمانة الإلهية، وبالرابع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حفظها عن السنّة المعاندين والغاصبين، لأن أئمتنا صلوات الله عليهم أجمعين، مع كثرة أعدائهم وغلبتهم في أطراف الأرض، لم يقدر أعداؤهم على أن ينسبوا إليهم سوءة، أو يجعلوا بأكاذيبهم لهم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كان جماعة من الناصبين لعنة الله عليهم أجمعين يسبونهم، ويشتمونهم ويلعنونهم من غير أن ينسبوهم إلى أمر شنيع،</w:t>
      </w:r>
    </w:p>
    <w:p>
      <w:pPr>
        <w:pStyle w:val="BookText"/>
        <w:rPr/>
      </w:pPr>
      <w:r>
        <w:rPr>
          <w:rFonts w:ascii="IRNazanin" w:hAnsi="IRNazanin" w:eastAsia="IRNazanin"/>
          <w:color w:val="111111"/>
          <w:sz w:val="28"/>
          <w:sz w:val="28"/>
          <w:szCs w:val="28"/>
          <w:rtl w:val="true"/>
          <w:lang w:bidi="fa-IR"/>
        </w:rPr>
        <w:t xml:space="preserve">وهذا لا ينافي ما ذكرناه ، كما لا يخفى، بل كان أعداؤهم يعترفون بفضلهم وجلالتهم، ويذعنون بعلو قدرهم ونبالتهم، كما اعترف الأول والثاني كراراً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أمیرالمؤمنین علیه السلام وكذا معاوية ، وكذا سائر الغاصبين، بل كتب علماؤهم مملوءة من فضائل الأئمة الطاهرين، صلوات الله 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بهذا المعنى الثامن حفظهم علیهم السلام عمن أراد حطهم عن مقامهم، كزید ابن الحسن، وعبدالله الأفطح، ومحمّد بن عبدالله، الّذي ادعى المهدوية وجعفر الكذاب، الّذي قصد الجلوس في مقر الإمامة، وأضرابهم الّذين ادعوا المقام الّذي جعله الله لأئمتنا، تمنوا منزلتهم التي خصهم الله بها، فقد أظهر الله تعالی کذب من نازعهم في هذا المقام، وأظهر معجزاتهم وعلومهم وعلو شأنهم على الأنام حتّی رجع وأرغم أنوف المفترين عند الخاص والعام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المحفوظة بمعنى المخصوصة، قال في القاموس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احتفظه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خصها به، انتهى </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اصطنعهم لنفسه، وخصهم بكرامته ، وجعلهم في دار الدنيا أمانة عند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هذا الوجه ما روي 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صنائع ربّنا والخلق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التوقيع الشريف المروي في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صنائعنا، بدون اللام، وقد مرّ معناه في الباب الثالث </w:t>
      </w:r>
      <w:r>
        <w:rPr>
          <w:rFonts w:eastAsia="IRNazanin" w:cs="IRNazanin"/>
          <w:color w:val="111111"/>
          <w:sz w:val="28"/>
          <w:szCs w:val="28"/>
          <w:rtl w:val="true"/>
          <w:lang w:bidi="fa-IR"/>
        </w:rPr>
        <w:t xml:space="preserve">. </w:t>
      </w:r>
      <w:r>
        <w:rPr>
          <w:rStyle w:val="FootnoteAnchor"/>
          <w:rtl w:val="true"/>
        </w:rPr>
        <w:footnoteReference w:id="1745"/>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الحديث القدسي المروي في بعض الكتب المعتبرة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عزّ وجلّ مخاطبا لنبيه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خلقت الأشياء لاجلك وخلقتك لأجلي </w:t>
      </w:r>
      <w:r>
        <w:rPr>
          <w:rFonts w:eastAsia="IRNazanin" w:cs="IRNazanin"/>
          <w:color w:val="111111"/>
          <w:sz w:val="28"/>
          <w:szCs w:val="28"/>
          <w:rtl w:val="true"/>
          <w:lang w:bidi="fa-IR"/>
        </w:rPr>
        <w:t>.</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يختلج بالبال في معنى هذا الحديث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الأولي الأصلي کان وجود محمّد صلی الله علیه وآله وسلم فهو المقصود بالاصالة دون سائر المخلوقات ، فلو لم يخلقه الله تعالى لم يخلق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وجلّ خلق محمّداً وآله علیهم السلام لظهور قدرته، وكمال علمه لأن كمال المصنوع يدل على كمال صانعه، فظهور قدرة الله وعلمه بنحو الكمال تحقق بخلقه محمّداً والآل، ثمّ خلق سائر المخلوقات لظهور شؤونهم وكمالاتهم وقدرهم صلوات الله عليم أجمعين في جميع العوالم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محمّداً، وآله صلوات الله عليهم أجمعين وجعلهم واسطة في جميع الفيوضات والإفاضات،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يدل على ذلك عبارات الزيارة الجامعة مضافاً إلى سائر الأخبار المتظافرة، بحيث لا يصل فيض إلى شيء إلا ببركتهم ووساطتهم، وحيث أن أعلى أنواع الفيض هو الوجود فقد أوجد الله عزّ وجلّ جميع من سواهم ببركتهم، ولولا ذلك لما أوجد الله تعالى أحداً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هذا أيضاً معنى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المعروف المروي في أصول الكافي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المشية بنفسها، ثمّ خلق الأشياء بالمشية</w:t>
      </w:r>
      <w:r>
        <w:rPr>
          <w:rFonts w:eastAsia="IRNazanin" w:cs="IRNazanin"/>
          <w:color w:val="111111"/>
          <w:sz w:val="28"/>
          <w:szCs w:val="28"/>
          <w:rtl w:val="true"/>
          <w:lang w:bidi="fa-IR"/>
        </w:rPr>
        <w:t xml:space="preserve">».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بأن يكون المراد بالمشية الحقّيقة المحمّدية صلی الله علیه وآله وسلم فإن وجوده صلی الله علیه وآله وسلم مطلوب بنفسه وبالإصالة، وخلق الله سائر المخلوقات ببركته ووساطته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هذه المعاني التسعة التي ذكرناها بناء على كون المراد بالأمانة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الإلهية، يعني أن الله تعالى جعلهم أمانة عند خلقه، وتعدد المعاني إنما نشأ من تعدد أصناف الحفظ والمحفوظية، وهذا ليس من قبيل استعمال اللفظ المشترك في أكثر من معنى واحد، لأن الحفظ أمر كلي، يندرج فيه أصناف كثيرة فمرجع جميع تلك المعاني أنّهم علیهم السلام أمانة إلهية، حفظهم الله تعالى عزّ وجلّ بأنواع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بالأمانة الأمانة النبوية، يعني أن النبیّ صلی الله علیه وآله وسلم جعلهم أمانة عند أمته إلى يوم القيامة، وحفظها، وأمر بحفظها، وأوجب عليهم حفظها ورعايتها بما يتمكنون منه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الحديث المتفق عليه بين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الثقلين كتاب الله وعترتي،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الوجوه العشرة ممّا ألهمني الله تعالی ببركة العترة الطاهرة، جعلني الله معهم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العلماء وهو أن يكون المراد بالأمانة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الولاية الكلية ، والمرتبة الرفيعة التي جعلها الله تعالى لهم، وخصهم بها كما ورد في عدة من الروايات، وهم حملتها، فيكون التعبير عنهم بالأمانة مجازاً بقرينة الحال والمحل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بعض أصحابنا، وهو أن يكونوا هم المراد بالامانة ويكون معنى المحفوظة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المحفوظة عن التغير والفناء،</w:t>
      </w:r>
    </w:p>
    <w:p>
      <w:pPr>
        <w:pStyle w:val="BookText"/>
        <w:rPr/>
      </w:pPr>
      <w:r>
        <w:rPr>
          <w:rFonts w:ascii="Amiri" w:hAnsi="Amiri" w:eastAsia="Amiri" w:cs="Amiri"/>
          <w:color w:val="111111"/>
          <w:sz w:val="28"/>
          <w:sz w:val="28"/>
          <w:szCs w:val="28"/>
          <w:rtl w:val="true"/>
          <w:lang w:bidi="ar-SA"/>
        </w:rPr>
        <w:t>يعني أن الله عزّ وجلّ اختص أرواحهم من بين الأرواح بالحفظ عن التغير والفناء الّذي جعله لجميع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الاحتمال قول الخالق المتعال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 xml:space="preserve">بضميمة الأخبار المصرحة بأنهم وجه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البرهان، عن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وجه الله نتقلب في الأرض بين أظهركم</w:t>
      </w:r>
      <w:r>
        <w:rPr>
          <w:rFonts w:eastAsia="IRNazanin" w:cs="IRNazanin"/>
          <w:color w:val="111111"/>
          <w:sz w:val="28"/>
          <w:szCs w:val="28"/>
          <w:rtl w:val="true"/>
          <w:lang w:bidi="fa-IR"/>
        </w:rPr>
        <w:t>.</w:t>
      </w:r>
      <w:r>
        <w:rPr>
          <w:rStyle w:val="FootnoteAnchor"/>
          <w:rtl w:val="true"/>
        </w:rPr>
        <w:footnoteReference w:id="1749"/>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مسنداً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خلقنا فأحسن خلقنا، وصورنا فأحسن صورنا، وجعلنا عينه في عباده، ولسانه الناطق في خلقه، ويده المبسوطة على عباده بالرأفة والرحمة ووجهه الّذي يؤتي منه ، وبابه الّذي يدل عليه، وخزانه في سمائه وأرضه،</w:t>
      </w:r>
    </w:p>
    <w:p>
      <w:pPr>
        <w:pStyle w:val="BookText"/>
        <w:rPr/>
      </w:pPr>
      <w:r>
        <w:rPr>
          <w:rFonts w:ascii="Amiri" w:hAnsi="Amiri" w:eastAsia="Amiri" w:cs="Amiri"/>
          <w:color w:val="111111"/>
          <w:sz w:val="28"/>
          <w:sz w:val="28"/>
          <w:szCs w:val="28"/>
          <w:rtl w:val="true"/>
          <w:lang w:bidi="ar-SA"/>
        </w:rPr>
        <w:t xml:space="preserve">بنا أثمرت الأشجار، وأينعت الثمار، وجرت الأنهار، وبنا ينزل غيث السماء وينبت عشب الأرض، بعبادتنا عبد الله، ولولا نحن ما عبد الله </w:t>
      </w:r>
      <w:r>
        <w:rPr>
          <w:rFonts w:eastAsia="Amiri" w:cs="Amiri" w:ascii="Amiri" w:hAnsi="Amiri"/>
          <w:color w:val="111111"/>
          <w:sz w:val="28"/>
          <w:szCs w:val="28"/>
          <w:rtl w:val="true"/>
          <w:lang w:bidi="ar-SA"/>
        </w:rPr>
        <w:t>.</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بعبادتنا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معنيين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 الخلق لم يعبد الله عزّ وجلّ كما ينبغي مثل عبادتهم الان معرفتهم بالله تعالى أكمل من معرفة من سواهم، فكذا عبادتهم، لأن كمال العبادة فرع كمال المعرفة، فلولاهم ما عبد الله، وحاصل هذا المعنى حصر العبادة الكاملة لله تعالى في عبادتهم صلوات الله عليهم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علموا العباد في جميع العوالم طريق الطاعة، وكيفية العبادة حتّی أن الملائكة تعلموا منهم التسبيح والتهليل، </w:t>
      </w:r>
    </w:p>
    <w:p>
      <w:pPr>
        <w:pStyle w:val="BookText"/>
        <w:rPr/>
      </w:pPr>
      <w:r>
        <w:rPr>
          <w:rFonts w:ascii="Amiri" w:hAnsi="Amiri" w:eastAsia="Amiri" w:cs="Amiri"/>
          <w:color w:val="111111"/>
          <w:sz w:val="28"/>
          <w:sz w:val="28"/>
          <w:szCs w:val="28"/>
          <w:rtl w:val="true"/>
          <w:lang w:bidi="ar-SA"/>
        </w:rPr>
        <w:t xml:space="preserve">كما مرّ في حديث نبوي ، في الباب الثالث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فكان عبادتهم سببا لعبادة غيرهم، فبعبادتهم عبد الله ، وبدلالتهم عرف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هذا المعنى ما رواه الصدوق رحمة الله عليه في كتاب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أنه قال لابن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أبي يعفور، نحن حجّة الله في عباده وشهداؤه على خلقه، وأمناؤه على وحيه، وخزانه على علمه، ووجهه الّذي يؤتي منه، وعينه في بريته، ولسانه الناطق، وقلبه الواعي، وبابه الّذي يدل عليه نحن العاملون بأمره، والداعون إلى سبيله ، بنا عرف الله، وبنا عبدالله ، نحن الأدلاء على الله، ولولانا ما عبد الله </w:t>
      </w:r>
      <w:r>
        <w:rPr>
          <w:rFonts w:eastAsia="IRNazanin" w:cs="IRNazanin"/>
          <w:color w:val="111111"/>
          <w:sz w:val="28"/>
          <w:szCs w:val="28"/>
          <w:rtl w:val="true"/>
          <w:lang w:bidi="fa-IR"/>
        </w:rPr>
        <w:t xml:space="preserve">.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753"/>
      </w:r>
      <w:r>
        <w:rPr>
          <w:rFonts w:ascii="IRNazanin" w:hAnsi="IRNazanin" w:eastAsia="IRNazanin"/>
          <w:color w:val="111111"/>
          <w:sz w:val="28"/>
          <w:sz w:val="28"/>
          <w:szCs w:val="28"/>
          <w:rtl w:val="true"/>
          <w:lang w:bidi="fa-IR"/>
        </w:rPr>
        <w:t xml:space="preserve">بضميمة الأخبار المصرحة بأن محمّداً، وآله المعصومين علیهم السلام المراد بوجه الله، وبعض آخر من الأخبار يدل على فناء جميع الأشياء عند نفخ الصور، حتّی الأرواح إلا أرواح محمّد و آله المعصومین، صلوات الله عليهم أجمعين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ذهب إلى هذا القول بعض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ونسب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القول بفناء جميع المخلوقات عند انقضاء العالم إلى جماعة من المتكلمين </w:t>
      </w:r>
      <w:r>
        <w:rPr>
          <w:rFonts w:eastAsia="Amiri" w:cs="Amiri" w:ascii="Amiri" w:hAnsi="Amiri"/>
          <w:color w:val="111111"/>
          <w:sz w:val="28"/>
          <w:szCs w:val="28"/>
          <w:rtl w:val="true"/>
          <w:lang w:bidi="ar-SA"/>
        </w:rPr>
        <w:t>.</w:t>
      </w:r>
      <w:r>
        <w:rPr>
          <w:rStyle w:val="FootnoteAnchor"/>
          <w:rtl w:val="true"/>
        </w:rPr>
        <w:footnoteReference w:id="1754"/>
      </w:r>
      <w:r>
        <w:rPr>
          <w:rFonts w:ascii="IRNazanin" w:hAnsi="IRNazanin" w:eastAsia="IRNazanin"/>
          <w:color w:val="111111"/>
          <w:sz w:val="28"/>
          <w:sz w:val="28"/>
          <w:szCs w:val="28"/>
          <w:rtl w:val="true"/>
          <w:lang w:bidi="fa-IR"/>
        </w:rPr>
        <w:t>وذهب جماعة إلى بقاء الأرواح مطلقاً، والأحوط إيكال علم ذلك إلى الأئمة الطاهرين سلام الله عليهم أجمعين، لأنه من المسائل الأصولية، وليس في المقام دلیل قطعي يوجب الجزم بأحد من الطرفين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يدل على الأول، ما في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في جواب مسائل الزنديق حيث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أفتتلاشى الروح بعد خروجه عن قالبه أم هو باق؟</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باق إلى وقت ينفخ في الصور فعند ذلك تبطل الأشياء وتفنی، فلا حس ولا محسوس، ثمّ أعيدت الأشياء كما بدأها مدبرها، </w:t>
      </w:r>
    </w:p>
    <w:p>
      <w:pPr>
        <w:pStyle w:val="BookText"/>
        <w:rPr/>
      </w:pPr>
      <w:r>
        <w:rPr>
          <w:rFonts w:ascii="Amiri" w:hAnsi="Amiri" w:eastAsia="Amiri" w:cs="Amiri"/>
          <w:color w:val="111111"/>
          <w:sz w:val="28"/>
          <w:sz w:val="28"/>
          <w:szCs w:val="28"/>
          <w:rtl w:val="true"/>
          <w:lang w:bidi="ar-SA"/>
        </w:rPr>
        <w:t xml:space="preserve">وذلك أربعمائة سنة يسبت فيها الخلق، وذلك بين النفختين، الخبر </w:t>
      </w:r>
      <w:r>
        <w:rPr>
          <w:rFonts w:eastAsia="Amiri" w:cs="Amiri" w:ascii="Amiri" w:hAnsi="Amiri"/>
          <w:color w:val="111111"/>
          <w:sz w:val="28"/>
          <w:szCs w:val="28"/>
          <w:rtl w:val="true"/>
          <w:lang w:bidi="ar-SA"/>
        </w:rPr>
        <w:t>.</w:t>
      </w:r>
      <w:r>
        <w:rPr>
          <w:rStyle w:val="FootnoteAnchor"/>
          <w:rtl w:val="true"/>
        </w:rPr>
        <w:footnoteReference w:id="1755"/>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خطب أمیرالمؤمنین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الله سبحانه يعود بعد فناء الدنيا وحده لا شيء معه، كما كان قبل ابتدائها كذلك يكون بعد فنائها، بلا وقت، ولا مكان، ولا حين، ولا زمان عدمت عند ذلك الآجال والأوقات، وزالت السنون والساعات،</w:t>
      </w:r>
    </w:p>
    <w:p>
      <w:pPr>
        <w:pStyle w:val="BookText"/>
        <w:rPr/>
      </w:pPr>
      <w:r>
        <w:rPr>
          <w:rFonts w:ascii="Amiri" w:hAnsi="Amiri" w:eastAsia="Amiri" w:cs="Amiri"/>
          <w:color w:val="111111"/>
          <w:sz w:val="28"/>
          <w:sz w:val="28"/>
          <w:szCs w:val="28"/>
          <w:rtl w:val="true"/>
          <w:lang w:bidi="ar-SA"/>
        </w:rPr>
        <w:t xml:space="preserve">فلا شيء إلا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وجوب حفظ الأمانة ورعايتها، وأدائها إلى أهلها، عقلا ونقاً، 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ترك حفظ الأمانة، والمسامحة في رعايتها ظلم في نظر العقل، وقبح الظلم من البديهيات عند العقلاء،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175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تَخُونُوا اللَّهَ وَالرَّسُولَ وَتَخُونُوا أَمَانَاتِكم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الأخبار فكثيرة مذكورة في مظانها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الرعاية لتلك الأمانة الإلهية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يحصل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لهم علیهم السلام في القلب، والاعتقاد بولايتهم، ووجوب إطاعتهم، وهذه الرعاية القلبية التي لا عذر لأحد في تركها في حال من الأحوال</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بملازمتهم ومتابعتهم، صلوات الله عليهم، في کلّ ما أمروا به أو نهوا عنه، والتأسي بهم، وهذا هو الغرض من نصب الإمام علیه السلام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الوسع فيما يحصل به دفع الأذى عنهم، ويكون مقدمة حفظهم أو حفظ أعراضهم وأسرارهم، وأهلهم ومالهم وأولادهم، وشيعتهم، وکلّ ما </w:t>
      </w:r>
      <w:bookmarkStart w:id="669" w:name="pg15432_172345"/>
    </w:p>
    <w:p>
      <w:pPr>
        <w:pStyle w:val="BookText"/>
        <w:rPr/>
      </w:pPr>
      <w:bookmarkEnd w:id="669"/>
      <w:r>
        <w:rPr>
          <w:rFonts w:ascii="Amiri" w:hAnsi="Amiri" w:eastAsia="Amiri" w:cs="Amiri"/>
          <w:color w:val="111111"/>
          <w:sz w:val="28"/>
          <w:sz w:val="28"/>
          <w:szCs w:val="28"/>
          <w:rtl w:val="true"/>
          <w:lang w:bidi="ar-SA"/>
        </w:rPr>
        <w:t>يتعلق بهم، وينتسب إليهم،</w:t>
      </w:r>
    </w:p>
    <w:p>
      <w:pPr>
        <w:pStyle w:val="BookText"/>
        <w:rPr/>
      </w:pPr>
      <w:r>
        <w:rPr>
          <w:rFonts w:ascii="Amiri" w:hAnsi="Amiri" w:eastAsia="Amiri" w:cs="Amiri"/>
          <w:color w:val="111111"/>
          <w:sz w:val="28"/>
          <w:sz w:val="28"/>
          <w:szCs w:val="28"/>
          <w:rtl w:val="true"/>
          <w:lang w:bidi="ar-SA"/>
        </w:rPr>
        <w:t xml:space="preserve">وهذا هو الّذي شرع له التقنية، مع ما ورد فيها من الأوامرّ الأكيدة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الوسع في إيصال المنافع إليهم، بما أوجب الله عليه أو ندب إليه</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حقیقتهم وإمامتهم وفضائلهم، وضلالة مخالفيهم لمن له أهلية ذلك، وكتمانه عمن يجب الكتمان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المحبة القلبية بما يصدر من الجوارح البدنية لسانا ويداً وغيرهما، إلى غير ذلك من أقسام الرعاية ، والنصرة الداخلة في عموم ما ذكرناه</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كون الدعاء لمولانا صاحب الزمان، ومسألة تعجيل فرجه وظهوره من القادر المنّان من مصادیق ذاك العنوان،</w:t>
      </w:r>
    </w:p>
    <w:p>
      <w:pPr>
        <w:pStyle w:val="BookText"/>
        <w:rPr/>
      </w:pPr>
      <w:r>
        <w:rPr>
          <w:rFonts w:ascii="IRNazanin" w:hAnsi="IRNazanin" w:eastAsia="IRNazanin"/>
          <w:color w:val="111111"/>
          <w:sz w:val="28"/>
          <w:sz w:val="28"/>
          <w:szCs w:val="28"/>
          <w:rtl w:val="true"/>
          <w:lang w:bidi="fa-IR"/>
        </w:rPr>
        <w:t>وهو واضح لا يكاد يحتاج إلى البيان، إذ لا يخفی کون هذا الدعاء أسوة بالحجج الأصفياء، ونصرة باللسان وتمسكاً بطريقة الأولياء ،</w:t>
      </w:r>
    </w:p>
    <w:p>
      <w:pPr>
        <w:pStyle w:val="BookText"/>
        <w:rPr/>
      </w:pPr>
      <w:r>
        <w:rPr>
          <w:rFonts w:ascii="Amiri" w:hAnsi="Amiri" w:eastAsia="Amiri" w:cs="Amiri"/>
          <w:color w:val="111111"/>
          <w:sz w:val="28"/>
          <w:sz w:val="28"/>
          <w:szCs w:val="28"/>
          <w:rtl w:val="true"/>
          <w:lang w:bidi="ar-SA"/>
        </w:rPr>
        <w:t xml:space="preserve">وفيما ذكرناه ذكرى لمن ألقى السمع وهو شهيد </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6867140_2142443653"/>
      <w:bookmarkStart w:id="671" w:name="_Toc251"/>
      <w:bookmarkEnd w:id="670"/>
      <w:r>
        <w:rPr>
          <w:rtl w:val="true"/>
        </w:rPr>
        <w:t xml:space="preserve">المكرمة السابعة والعشرون </w:t>
      </w:r>
      <w:r>
        <w:rPr>
          <w:rtl w:val="true"/>
        </w:rPr>
        <w:t xml:space="preserve">: </w:t>
      </w:r>
      <w:r>
        <w:rPr>
          <w:rtl w:val="true"/>
        </w:rPr>
        <w:t>أنّه يوجب زيادة إشراق نور الإمام في قلب الداعي</w:t>
      </w:r>
      <w:bookmarkEnd w:id="671"/>
    </w:p>
    <w:p>
      <w:pPr>
        <w:pStyle w:val="BookText"/>
        <w:rPr/>
      </w:pPr>
      <w:r>
        <w:rPr>
          <w:rFonts w:ascii="Amiri" w:hAnsi="Amiri" w:eastAsia="Amiri" w:cs="Amiri"/>
          <w:color w:val="111111"/>
          <w:sz w:val="28"/>
          <w:sz w:val="28"/>
          <w:szCs w:val="28"/>
          <w:rtl w:val="true"/>
          <w:lang w:bidi="ar-SA"/>
        </w:rPr>
        <w:t xml:space="preserve">زيادة إشراق نور الإمام في قلب الداعي له بتعجيل الفرج، ودفع الشدة والحرج، وهذا المرام يتضح بذكر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تنقل حالات القلب وتغيرها بسبب ما يرد عليها من الأعمال الصادرة عن الإنسان، وهذا أمر واضح بالوجدان، مضافاً إلى ما يدل عليه من آيات القرآن، والأحاديث المروية عن أهل الذكر والتبيان، قال الله عزّ وجلّ في وصف أهل الإيمان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 xml:space="preserve">» </w:t>
      </w:r>
      <w:r>
        <w:rPr>
          <w:rStyle w:val="FootnoteAnchor"/>
          <w:rtl w:val="true"/>
        </w:rPr>
        <w:footnoteReference w:id="1760"/>
      </w:r>
      <w:r>
        <w:rPr>
          <w:rFonts w:ascii="Amiri" w:hAnsi="Amiri" w:eastAsia="Amiri" w:cs="Amiri"/>
          <w:color w:val="111111"/>
          <w:sz w:val="28"/>
          <w:sz w:val="28"/>
          <w:szCs w:val="28"/>
          <w:rtl w:val="true"/>
          <w:lang w:bidi="ar-SA"/>
        </w:rPr>
        <w:t xml:space="preserve">وفي وصف أهل الكفر والطغيان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w:t>
      </w:r>
      <w:r>
        <w:rPr>
          <w:rFonts w:eastAsia="Amiri" w:cs="Amiri" w:ascii="Amiri" w:hAnsi="Amiri"/>
          <w:color w:val="111111"/>
          <w:sz w:val="28"/>
          <w:szCs w:val="28"/>
          <w:rtl w:val="true"/>
          <w:lang w:bidi="ar-SA"/>
        </w:rPr>
        <w:t xml:space="preserve">) </w:t>
      </w:r>
      <w:r>
        <w:rPr>
          <w:rStyle w:val="FootnoteAnchor"/>
          <w:rtl w:val="true"/>
        </w:rPr>
        <w:footnoteReference w:id="176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والآيات الدالة على المقصود كثيرة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تلاقوا وتذاكروا وتحدثوا، فإن الحديث جلاء للقلوب، إن القلوب ترین </w:t>
      </w:r>
      <w:r>
        <w:rPr>
          <w:rStyle w:val="FootnoteAnchor"/>
          <w:rtl w:val="true"/>
        </w:rPr>
        <w:footnoteReference w:id="1762"/>
      </w:r>
      <w:r>
        <w:rPr>
          <w:rFonts w:ascii="Amiri" w:hAnsi="Amiri" w:eastAsia="Amiri" w:cs="Amiri"/>
          <w:color w:val="111111"/>
          <w:sz w:val="28"/>
          <w:sz w:val="28"/>
          <w:szCs w:val="28"/>
          <w:rtl w:val="true"/>
          <w:lang w:bidi="ar-SA"/>
        </w:rPr>
        <w:t xml:space="preserve">كما يرين السيف </w:t>
      </w:r>
      <w:r>
        <w:rPr>
          <w:rFonts w:eastAsia="Amiri" w:cs="Amiri" w:ascii="Amiri" w:hAnsi="Amiri"/>
          <w:color w:val="111111"/>
          <w:sz w:val="28"/>
          <w:szCs w:val="28"/>
          <w:rtl w:val="true"/>
          <w:lang w:bidi="ar-SA"/>
        </w:rPr>
        <w:t>.</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والأخبار في هذا الباب لا تحصى والغرض الإشارة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كان العمل الصالح عند الله تعالى أجلّ وأعظم كان أثره في إضاءة القلب أشد وأتم، ولهذا ترى أنه لا شيء بعد معرفة الله تعالى ومعرفة النبیّ أعظم أثرا في ذلك من محبة أمیرالمؤمنین وأولاده الطاهرین صلوات الله عليهم أجمعين، وولايتهم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مولانا أبو جعفر علیهم السلام لابي خالد الكابلي في الحديث المروي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أبا خالد لنور الإمام في قلوب المؤمنين أنور من الشمس المضيئة بالنهار، وهم والله ينورون قلوب المؤمنين، ويحجب الله عزّ وجلّ نورهم عمن يشاء، فتظلم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يا أبا خالد، لا يحبنا عبد ويتولانا حتّی يطهر الله قلبه، ولا يطهر الله قلب عبد حتّی يسلم لنا، ويكون سلماً، فإذا كان سلما لنا سلمه الله من شدید الحساب، وآمنه من فزع يوم القيامة الأكبر </w:t>
      </w:r>
      <w:r>
        <w:rPr>
          <w:rFonts w:eastAsia="IRNazanin" w:cs="IRNazanin"/>
          <w:color w:val="111111"/>
          <w:sz w:val="28"/>
          <w:szCs w:val="28"/>
          <w:rtl w:val="true"/>
          <w:lang w:bidi="fa-IR"/>
        </w:rPr>
        <w:t xml:space="preserve">. </w:t>
      </w:r>
      <w:r>
        <w:rPr>
          <w:rStyle w:val="FootnoteAnchor"/>
          <w:rtl w:val="true"/>
        </w:rPr>
        <w:footnoteReference w:id="1764"/>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يشهد لما ذكرناه ما في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مع أبي جعفر علیه السلام والناس يدخلون ويخرجون،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الناس هل يروني؟ فکلّ من لقيته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أبا جعفر علیه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وهو واقف، حتّی دخل أبو هارون المكفوف،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رأيت أبا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هو بقائم </w:t>
      </w:r>
      <w:r>
        <w:rPr>
          <w:rStyle w:val="FootnoteAnchor"/>
          <w:rtl w:val="true"/>
        </w:rPr>
        <w:footnoteReference w:id="1765"/>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أعلم وهو نور ساطع</w:t>
      </w:r>
      <w:r>
        <w:rPr>
          <w:rFonts w:eastAsia="Amiri" w:cs="Amiri" w:ascii="Amiri" w:hAnsi="Amiri"/>
          <w:color w:val="111111"/>
          <w:sz w:val="28"/>
          <w:szCs w:val="28"/>
          <w:rtl w:val="true"/>
          <w:lang w:bidi="ar-SA"/>
        </w:rPr>
        <w:t>.</w:t>
      </w:r>
      <w:r>
        <w:rPr>
          <w:rStyle w:val="FootnoteAnchor"/>
          <w:rtl w:val="true"/>
        </w:rPr>
        <w:footnoteReference w:id="1766"/>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جميع ما ذكرناه ونذكره في هذا الكتاب عظمة </w:t>
      </w:r>
      <w:bookmarkStart w:id="672" w:name="pg15432_172347"/>
    </w:p>
    <w:p>
      <w:pPr>
        <w:pStyle w:val="BookText"/>
        <w:rPr/>
      </w:pPr>
      <w:bookmarkEnd w:id="672"/>
      <w:r>
        <w:rPr>
          <w:rFonts w:ascii="IRNazanin" w:hAnsi="IRNazanin" w:eastAsia="IRNazanin"/>
          <w:color w:val="111111"/>
          <w:sz w:val="28"/>
          <w:sz w:val="28"/>
          <w:szCs w:val="28"/>
          <w:rtl w:val="true"/>
          <w:lang w:bidi="fa-IR"/>
        </w:rPr>
        <w:t>شأن هذا العمل الشريف، أعني الإهتمام والمداومة في الدعاء لمولانا الغائب عن الأبصار عند الخالق الجبار، بحسب ما استفدناه من الآيات والأخبار، وما يترتب عليه من الفوائد والآثار، فلا ريب بعد ذلك عند أحد، فيكون سببا لزيادة إشراق نور الإمام في قلب الداعي، بسبب كمال إيمانه، بهذه العبادة الجليلة و وإحسانه إلى مولاه بحسب وسعه في الحقّيقة، فهو يوجب توجه الإمام إليه وإشراق نوره في قلبه إن شاء الله تعالی</w:t>
      </w:r>
      <w:r>
        <w:rPr>
          <w:rFonts w:eastAsia="IRNazanin" w:cs="IRNazanin"/>
          <w:color w:val="111111"/>
          <w:sz w:val="28"/>
          <w:szCs w:val="28"/>
          <w:rtl w:val="true"/>
          <w:lang w:bidi="fa-IR"/>
        </w:rPr>
        <w:t>.</w:t>
      </w:r>
    </w:p>
    <w:p>
      <w:pPr>
        <w:pStyle w:val="Heading3"/>
        <w:numPr>
          <w:ilvl w:val="2"/>
          <w:numId w:val="1"/>
        </w:numPr>
        <w:rPr/>
      </w:pPr>
      <w:bookmarkStart w:id="673" w:name="__RefHeading___Toc6867142_2142443653"/>
      <w:bookmarkStart w:id="674" w:name="_Toc252"/>
      <w:bookmarkEnd w:id="673"/>
      <w:r>
        <w:rPr>
          <w:rtl w:val="true"/>
        </w:rPr>
        <w:t xml:space="preserve">المكرمة الثامنة والعشرون </w:t>
      </w:r>
      <w:r>
        <w:rPr>
          <w:rtl w:val="true"/>
        </w:rPr>
        <w:t xml:space="preserve">: </w:t>
      </w:r>
      <w:r>
        <w:rPr>
          <w:rtl w:val="true"/>
        </w:rPr>
        <w:t>أنّه يوجب طول العمر</w:t>
      </w:r>
      <w:bookmarkEnd w:id="674"/>
    </w:p>
    <w:p>
      <w:pPr>
        <w:pStyle w:val="BookText"/>
        <w:rPr/>
      </w:pPr>
      <w:r>
        <w:rPr>
          <w:rFonts w:ascii="IRNazanin" w:hAnsi="IRNazanin" w:eastAsia="IRNazanin"/>
          <w:color w:val="111111"/>
          <w:sz w:val="28"/>
          <w:sz w:val="28"/>
          <w:szCs w:val="28"/>
          <w:rtl w:val="true"/>
          <w:lang w:bidi="fa-IR"/>
        </w:rPr>
        <w:t>أن الإهتمام والمدوامة في الدعاء له وبتعجيل فرجه وظهوره يوجب طول العمر، وسائر ما يترتب على صلة الأرحام من الآثار والفوائد العظام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بالخصوص ما ورد في فضل دعاء منصوص، ففي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من دعا بهذا الدعاء عقيب کلّ فريضة، وواظب على ذلك عاش حتّی يمل الحياة، ويتشرف بلقاء صاحب الامرّ عجلّ الله تعالی فرجه</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رَسولَکَ الصّادِقَ المُصَدَّقَ صَلَواتُکَ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تَرَدَّدْتُ فِی شَیْءٍ أَنَا فَاعِلُهُ مِثْلَ تَرَدُّدِی فِی قَبْضِ نَفْسِ اَلْمُؤْمِنِ یَکْرَهُ اَلْمَوْتَ وَ أَکْرَهُ مَسَاءَتَهُ</w:t>
      </w:r>
    </w:p>
    <w:p>
      <w:pPr>
        <w:pStyle w:val="BookText"/>
        <w:rPr/>
      </w:pPr>
      <w:r>
        <w:rPr>
          <w:rFonts w:ascii="Amiri" w:hAnsi="Amiri" w:eastAsia="Amiri" w:cs="Amiri"/>
          <w:color w:val="111111"/>
          <w:sz w:val="28"/>
          <w:sz w:val="28"/>
          <w:szCs w:val="28"/>
          <w:rtl w:val="true"/>
          <w:lang w:bidi="ar-SA"/>
        </w:rPr>
        <w:t xml:space="preserve">اللّٰهُمَّ فَصَلِّ عَلیٰ مُحَمَّدٍ وَآلِ محمّدٍ، وَعَجِّلْ لِولیّکَ الفَرَجَ وَالنَّصرَ وَالعافِیَهَ، وَلا تَسُؤْنی فی نَفسی، وَلا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من شئت </w:t>
      </w:r>
      <w:r>
        <w:rPr>
          <w:rFonts w:eastAsia="Amiri" w:cs="Amiri" w:ascii="Amiri" w:hAnsi="Amiri"/>
          <w:color w:val="111111"/>
          <w:sz w:val="28"/>
          <w:szCs w:val="28"/>
          <w:rtl w:val="true"/>
          <w:lang w:bidi="ar-SA"/>
        </w:rPr>
        <w:t xml:space="preserve">.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الدلالة على كون هذا الدعاء دعاء لتعجيل فرج مولانا صاحب الزمان صلوات الله عليه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على ذلك ما ذكرناه في الباب الرابع، في حرف الفاء من </w:t>
      </w:r>
    </w:p>
    <w:p>
      <w:pPr>
        <w:pStyle w:val="BookText"/>
        <w:rPr/>
      </w:pPr>
      <w:r>
        <w:rPr>
          <w:rFonts w:ascii="Amiri" w:hAnsi="Amiri" w:eastAsia="Amiri" w:cs="Amiri"/>
          <w:color w:val="111111"/>
          <w:sz w:val="28"/>
          <w:sz w:val="28"/>
          <w:szCs w:val="28"/>
          <w:rtl w:val="true"/>
          <w:lang w:bidi="ar-SA"/>
        </w:rPr>
        <w:t>أنّ بفرجه وظهوره يكون فرج جميع أولياء الله وعافيتهم ونصرتهم</w:t>
      </w:r>
    </w:p>
    <w:p>
      <w:pPr>
        <w:pStyle w:val="BookText"/>
        <w:rPr/>
      </w:pPr>
      <w:r>
        <w:rPr>
          <w:rFonts w:ascii="Amiri" w:hAnsi="Amiri" w:eastAsia="Amiri" w:cs="Amiri"/>
          <w:color w:val="111111"/>
          <w:sz w:val="28"/>
          <w:sz w:val="28"/>
          <w:szCs w:val="28"/>
          <w:rtl w:val="true"/>
          <w:lang w:bidi="ar-SA"/>
        </w:rPr>
        <w:t>مضافاً إلى أنه ورد في بعض الروايات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 لوليك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لا ريب عند المتتبع في الروايات المروية عن الأئمة علیهم السلام ، والأدعية المأثورة عنهم، أن المقصود من الولي عند الإطلاق، في مثل هذا المقام،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مولانا صاحب الزمان علیه السلام، وإن شئت فارجع إلى دعاء مولانا أبي الحسن الرضاع علیه السلام له صلوات الله عليهما ، والدعاء المروي بعد صلاة الليل، وزيارة يوم الجمعة، وغيرها من الدعوات والزيارات كي يتضح لك صحة ما ادعيناه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بالولي هنا المؤمن، لأن إطلاق الولي عليه أيضاً كثير شائع في الروايات؟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احتمال بعيد، وتوجيه غير سديد، لأن ما ذكرناه مؤيد بوجوه،</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فضل هذا الدعاء، من كونه موجباً للتشرف بلقاء صاحب الأمر علیه السلام إذ لا يخفى على العارف بأساليب الدعوات وخصوصياتها أن ترتب هذا الأثر إنما هو لكونه دعاء في حقّ صاحب الامرّ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يستفاد من بعض الأدعية كدعاء يوم عرفة من الصحيفة المباركة السجادية، وبعض الروايات المأثورة، أن من آداب الدعاء تقديم الدعاء في حق صاحب الأمر، بعد الثناء على الله تعالى، والصلاة على رسوله وآله علیهم السلام على الدعاء لنفسك، وهذا الدعاء الشريف قد وقع بهذا الترتيب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المعهود من الدعاء بالفرج والنصر والعافية في الدعوات المأثورة قد وقع غالبا لمولانا صاحب الزمان صلوات الله عليه ، فمن ملاحظة جميع ما ذكرناه يطمئن المستأنس بكلماتهم علیهم السلام بل يقطع بأن المراد بالولي في هذا الدعاء هو خصوص مولانا الغائب عن الأبصار، عجلّ الله تعالی فرجه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 اهتمامهم بالدعاء للحجّة عجلّ الله تعالی فرجه عقيب صلواتهم يؤيد كونه المراد بالولي في هذا الدعاء أيضاً، هذا كله على رواية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على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أيضاً دعاء بتعجیل فرجه وظهوره، إذ به يتحقق الفرج الحقيقي الكلي لجميع أولياء الله تعالى، كما قدمنا فتدبر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في شيء أنا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فسنذكر شرحه وتوجيهه في الباب الآتي إن شاء الله تعالى، مع ذکر سند الدعاء المذكور على النحو المأثور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المقصود أيضاً بالعموم، ما ورد في فضل صلة الأرحام والإحسان إلى القرابات من كونه موجبا لطول العمر، وبضميمة ما ورد في الروايات من أفضلية صلة قربى النبیّ صلی الله علیه وآله وسلم وأمیرالمؤمنین علیه السلام من صلة القرابة النسبية، فإذا كان الإحسان إلى القرابات النسبية موجباً لطول العمر، فالإحسان إلى قربي النبیّ صلی الله علیه وآله وسلم يوجبه بطريق أولى، وليس في قربى النبیّ صلی الله علیه وآله وسلم وأمیرالمؤمنین علیه السلام أفضل من مولانا صاحب الزمان، فهو من أعظم مصادیق ذاك العنوان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فهاهنا مواضع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إيجاب صلة الرحم لطول العمر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 صلة رحم النبیّ صلی الله علیه وآله وسلم آكد وأفضل في هذا 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كون الدعاء صلة وإحسانا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فيدل عليه ما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محمّد بن عبيد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الرجل يصل رحمه فيكون قد بقي من عمره ثلاث سنين، فيصيرها الله ثلاثين سنّة، ويفعل الله ما يشاء </w:t>
      </w:r>
      <w:r>
        <w:rPr>
          <w:rFonts w:eastAsia="Amiri" w:cs="Amiri" w:ascii="Amiri" w:hAnsi="Amiri"/>
          <w:color w:val="111111"/>
          <w:sz w:val="28"/>
          <w:szCs w:val="28"/>
          <w:rtl w:val="true"/>
          <w:lang w:bidi="ar-SA"/>
        </w:rPr>
        <w:t xml:space="preserve">. </w:t>
      </w:r>
      <w:r>
        <w:rPr>
          <w:rStyle w:val="FootnoteAnchor"/>
          <w:rtl w:val="true"/>
        </w:rPr>
        <w:footnoteReference w:id="1768"/>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الأرحام تزكي الأعمال وتنمي الأموال، وتدفع البلوى، وتيستر الحساب، وتنسئ في الأجلّ </w:t>
      </w:r>
      <w:r>
        <w:rPr>
          <w:rFonts w:eastAsia="IRNazanin" w:cs="IRNazanin"/>
          <w:color w:val="111111"/>
          <w:sz w:val="28"/>
          <w:szCs w:val="28"/>
          <w:rtl w:val="true"/>
          <w:lang w:bidi="fa-IR"/>
        </w:rPr>
        <w:t xml:space="preserve">. </w:t>
      </w:r>
      <w:r>
        <w:rPr>
          <w:rStyle w:val="FootnoteAnchor"/>
          <w:rtl w:val="true"/>
        </w:rPr>
        <w:footnoteReference w:id="176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الأرحام تحسن الخلق وتسمح </w:t>
      </w:r>
    </w:p>
    <w:p>
      <w:pPr>
        <w:pStyle w:val="BookText"/>
        <w:rPr/>
      </w:pPr>
      <w:r>
        <w:rPr>
          <w:rFonts w:ascii="Amiri" w:hAnsi="Amiri" w:eastAsia="Amiri" w:cs="Amiri"/>
          <w:color w:val="111111"/>
          <w:sz w:val="28"/>
          <w:sz w:val="28"/>
          <w:szCs w:val="28"/>
          <w:rtl w:val="true"/>
          <w:lang w:bidi="ar-SA"/>
        </w:rPr>
        <w:t xml:space="preserve">الكفّ، وتطيّب النفس، وتزيد في الرزق، وتنسئ في الأجلّ </w:t>
      </w:r>
      <w:r>
        <w:rPr>
          <w:rFonts w:eastAsia="Amiri" w:cs="Amiri" w:ascii="Amiri" w:hAnsi="Amiri"/>
          <w:color w:val="111111"/>
          <w:sz w:val="28"/>
          <w:szCs w:val="28"/>
          <w:rtl w:val="true"/>
          <w:lang w:bidi="ar-SA"/>
        </w:rPr>
        <w:t>.</w:t>
      </w:r>
      <w:r>
        <w:rPr>
          <w:rStyle w:val="FootnoteAnchor"/>
          <w:rtl w:val="true"/>
        </w:rPr>
        <w:footnoteReference w:id="1770"/>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 آخر،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الأرحام تزكي الأعمال، وتدفع البلوى، وتنمي الأموال، وتنسئ له في عمره، وتوسع له في رزقه، وتحبب في أهل بيته، الخبر </w:t>
      </w:r>
      <w:r>
        <w:rPr>
          <w:rFonts w:eastAsia="IRNazanin" w:cs="IRNazanin"/>
          <w:color w:val="111111"/>
          <w:sz w:val="28"/>
          <w:szCs w:val="28"/>
          <w:rtl w:val="true"/>
          <w:lang w:bidi="fa-IR"/>
        </w:rPr>
        <w:t xml:space="preserve">. </w:t>
      </w:r>
      <w:r>
        <w:rPr>
          <w:rStyle w:val="FootnoteAnchor"/>
          <w:rtl w:val="true"/>
        </w:rPr>
        <w:footnoteReference w:id="1771"/>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صلة الرحم وحسن الجوار عمران الديار، ويزيدان في الأعمّار </w:t>
      </w:r>
      <w:r>
        <w:rPr>
          <w:rFonts w:eastAsia="Amiri" w:cs="Amiri" w:ascii="Amiri" w:hAnsi="Amiri"/>
          <w:color w:val="111111"/>
          <w:sz w:val="28"/>
          <w:szCs w:val="28"/>
          <w:rtl w:val="true"/>
          <w:lang w:bidi="ar-SA"/>
        </w:rPr>
        <w:t>.</w:t>
      </w:r>
      <w:r>
        <w:rPr>
          <w:rStyle w:val="FootnoteAnchor"/>
          <w:rtl w:val="true"/>
        </w:rPr>
        <w:footnoteReference w:id="1772"/>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 آخر،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النساء </w:t>
      </w:r>
      <w:r>
        <w:rPr>
          <w:rStyle w:val="FootnoteAnchor"/>
          <w:rtl w:val="true"/>
        </w:rPr>
        <w:footnoteReference w:id="1773"/>
      </w:r>
      <w:r>
        <w:rPr>
          <w:rFonts w:ascii="Amiri" w:hAnsi="Amiri" w:eastAsia="Amiri" w:cs="Amiri"/>
          <w:color w:val="111111"/>
          <w:sz w:val="28"/>
          <w:sz w:val="28"/>
          <w:szCs w:val="28"/>
          <w:rtl w:val="true"/>
          <w:lang w:bidi="ar-SA"/>
        </w:rPr>
        <w:t xml:space="preserve">في الأجل، والزيادة في الرزق، فليصل رحمه </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 آخر، عنه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القوم ليكونون فجرة ولا يكونون بررة، فيصلون أرحامهم، فتنمی أموالهم، وتطول أعمّارهم، فكيف إذا كانوا أبرار بررة </w:t>
      </w:r>
      <w:r>
        <w:rPr>
          <w:rFonts w:eastAsia="IRNazanin" w:cs="IRNazanin"/>
          <w:color w:val="111111"/>
          <w:sz w:val="28"/>
          <w:szCs w:val="28"/>
          <w:rtl w:val="true"/>
          <w:lang w:bidi="fa-IR"/>
        </w:rPr>
        <w:t>.</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إلى غير ذلك من الأخبار التي يطول الكتاب بذكرها، والغرض الإشارة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الكلام في الموضع الثاني، وهو ترتب تلك الآثار على صلة أقارب النبي وأمیرالمؤمنین علیهماالسلام بنحو أكمل وطريق أولى فيدل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الكافي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عمر بن یزید،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يَصِلُونَ مَا أَمَرَ اللَّهُ بِهِ أَنْ يُوصَلَ </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رحم آل محمّد صلی الله علیه وآله وسلم وقد تكون في قرابتك ، ثمّ قال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تكوننّ ممّن يقول للشيء إنّه في شيء واحد</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رحم آل محمّد، الأئمة علیهم السلام المعلقة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وصلني، واقطع من قطعني، ثمّ هي جارية بعدها في أرحام المؤمنین،</w:t>
      </w:r>
    </w:p>
    <w:p>
      <w:pPr>
        <w:pStyle w:val="BookText"/>
        <w:rPr/>
      </w:pP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9"/>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الإمام مولانا أبي محمّد الحسن العسكري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راعی حقّ قرابات أبويها أعطي في الجنّة ألف درجة بعد ما بين کلّ درجتين حضر </w:t>
      </w:r>
      <w:r>
        <w:rPr>
          <w:rStyle w:val="FootnoteAnchor"/>
          <w:rtl w:val="true"/>
        </w:rPr>
        <w:footnoteReference w:id="1780"/>
      </w:r>
      <w:r>
        <w:rPr>
          <w:rFonts w:ascii="IRNazanin" w:hAnsi="IRNazanin" w:eastAsia="IRNazanin"/>
          <w:color w:val="111111"/>
          <w:sz w:val="28"/>
          <w:sz w:val="28"/>
          <w:szCs w:val="28"/>
          <w:rtl w:val="true"/>
          <w:lang w:bidi="fa-IR"/>
        </w:rPr>
        <w:t>الفرس الجواد المضمر</w:t>
      </w:r>
      <w:r>
        <w:rPr>
          <w:rStyle w:val="FootnoteAnchor"/>
          <w:rtl w:val="true"/>
        </w:rPr>
        <w:footnoteReference w:id="1781"/>
      </w:r>
      <w:r>
        <w:rPr>
          <w:rFonts w:ascii="Amiri" w:hAnsi="Amiri" w:eastAsia="Amiri" w:cs="Amiri"/>
          <w:color w:val="111111"/>
          <w:sz w:val="28"/>
          <w:sz w:val="28"/>
          <w:szCs w:val="28"/>
          <w:rtl w:val="true"/>
          <w:lang w:bidi="ar-SA"/>
        </w:rPr>
        <w:t>مائة ألف سنة،</w:t>
      </w:r>
    </w:p>
    <w:p>
      <w:pPr>
        <w:pStyle w:val="BookText"/>
        <w:rPr/>
      </w:pPr>
      <w:r>
        <w:rPr>
          <w:rFonts w:ascii="IRNazanin" w:hAnsi="IRNazanin" w:eastAsia="IRNazanin"/>
          <w:color w:val="111111"/>
          <w:sz w:val="28"/>
          <w:sz w:val="28"/>
          <w:szCs w:val="28"/>
          <w:rtl w:val="true"/>
          <w:lang w:bidi="fa-IR"/>
        </w:rPr>
        <w:t>إحدى الدرجات من فضة، والأخرى من ذهب، والأخرى من لؤلؤ والأخرى من زمرد، والأخرى من زبرجد، والأخرى من مسك ، والأخرى من عنبر، والأخرى من کافور، فتلك الدرجات من هذه الأصناف،</w:t>
      </w:r>
    </w:p>
    <w:p>
      <w:pPr>
        <w:pStyle w:val="BookText"/>
        <w:rPr/>
      </w:pPr>
      <w:r>
        <w:rPr>
          <w:rFonts w:ascii="IRNazanin" w:hAnsi="IRNazanin" w:eastAsia="IRNazanin"/>
          <w:color w:val="111111"/>
          <w:sz w:val="28"/>
          <w:sz w:val="28"/>
          <w:szCs w:val="28"/>
          <w:rtl w:val="true"/>
          <w:lang w:bidi="fa-IR"/>
        </w:rPr>
        <w:t xml:space="preserve">ومن راعی حقّ قربی محمّد وعليّ أوتي من فضائل الدرجات وزيادة المثوبات، على قدر فضل محمّد وعليّ على أبوي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فاطمة علیهاالسلام لبعض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إرضي أبوي دين محمّداً وعليا بسخط أبوي نسبك، ولا ترضي أبوي نسبك بسخط أبوي دينك،</w:t>
      </w:r>
    </w:p>
    <w:p>
      <w:pPr>
        <w:pStyle w:val="BookText"/>
        <w:rPr/>
      </w:pPr>
      <w:r>
        <w:rPr>
          <w:rFonts w:ascii="IRNazanin" w:hAnsi="IRNazanin" w:eastAsia="IRNazanin"/>
          <w:color w:val="111111"/>
          <w:sz w:val="28"/>
          <w:sz w:val="28"/>
          <w:szCs w:val="28"/>
          <w:rtl w:val="true"/>
          <w:lang w:bidi="fa-IR"/>
        </w:rPr>
        <w:t xml:space="preserve">فإن أبوي نسبك إن سخطا أرضاهما محمّد وعليّ بثواب جزء من ألف ألف جزء من ساعة من طاعاتهما، وإن أبوي دينك إن سخطا لم يقدر أبوا نسبك أن پر ضیاهما، لأن ثواب طاعات أهل الدنيا كلهم لا يفي بسخطهما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بالإحسان إلى قرابات أبوي دينك محمّد وعلي، وإن أضعت قرابات أبوي نسبك، وإياك وإضاعة قرابات أبوي دينك بتلافي قرابات أبوي نسبك، فإن شکر هؤلاء إلى أبوي دين محمّد وعليّ أثمر لك من شکر هؤلاء إلى أبوي نسبك، </w:t>
      </w:r>
    </w:p>
    <w:p>
      <w:pPr>
        <w:pStyle w:val="BookText"/>
        <w:rPr/>
      </w:pPr>
      <w:r>
        <w:rPr>
          <w:rFonts w:ascii="IRNazanin" w:hAnsi="IRNazanin" w:eastAsia="IRNazanin"/>
          <w:color w:val="111111"/>
          <w:sz w:val="28"/>
          <w:sz w:val="28"/>
          <w:szCs w:val="28"/>
          <w:rtl w:val="true"/>
          <w:lang w:bidi="fa-IR"/>
        </w:rPr>
        <w:t xml:space="preserve">إن قرابات أبوي دينك إذا شکروك عندهما بأقل قليل، فنظرهما لك يحط عنك ذنوبك، ولو كانت ملء ما بين الثرى إلى العرش، وإن قرابات أبوي نسبك إن شکروك عندهما وقد ضيعت قرابات أبوي دينك لم يغنيا عنك فتيلاً </w:t>
      </w:r>
      <w:r>
        <w:rPr>
          <w:rFonts w:eastAsia="IRNazanin" w:cs="IRNazanin"/>
          <w:color w:val="111111"/>
          <w:sz w:val="28"/>
          <w:szCs w:val="28"/>
          <w:rtl w:val="true"/>
          <w:lang w:bidi="fa-IR"/>
        </w:rPr>
        <w:t>.</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وقال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قرابات أبوي ديننا محمّد وعليّ صلوات الله عليهما وأوليائهما أحقّ من قرابات أبوي نسبنا، إن أبوي ديننا يرضیان عنّا أبوي نسبنا، وأبوي نسبنا لا يقدران أن يرضيا عنا أبوي ديننا محمّد وعليّ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أبوا دينه محمّد وعلى آثر لديه ، وقراباتهما أكرم عليه من أبوي نسبه </w:t>
      </w:r>
      <w:r>
        <w:rPr>
          <w:rStyle w:val="FootnoteAnchor"/>
          <w:rtl w:val="true"/>
        </w:rPr>
        <w:footnoteReference w:id="1783"/>
      </w:r>
      <w:r>
        <w:rPr>
          <w:rFonts w:ascii="IRNazanin" w:hAnsi="IRNazanin" w:eastAsia="IRNazanin"/>
          <w:color w:val="111111"/>
          <w:sz w:val="28"/>
          <w:sz w:val="28"/>
          <w:szCs w:val="28"/>
          <w:rtl w:val="true"/>
          <w:lang w:bidi="fa-IR"/>
        </w:rPr>
        <w:t>وقراباتهما،</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الأفضل، لأجعلنك الأفضل، وآثرت الأولى بالإيثار، لأجعلك بدار قراري ومنادمة أوليائي 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ضاق عن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أبوي دينه وأبوي نسبه، وقدح کلّ واحد منهما في الآخر، فقدم قرابة أبوي دينه على قرابة أبوي نسبه قال الله عزّ وجلّ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قدم قرابة أبوي دينه فقدموه إلى جناني، فيزداد فوق ما كان أعد له من الدرجات ألف ألف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كان له ألف درهم عرضت عليه بضاعتان يشتريهما لا تتسع بضاعته لهما،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أيهما أربّح لي؟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يفضل ربّحه على هذا بألف ضعف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يلزم في عقله أن يؤثر الأفضل؟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فهكذا إيثار قرابة أبوي دين محمّد وعليّ علیهماالسلام أفضل ثواباً بأكثر من ذلك ، لأن فضله على قدر فضل محمّد وعليّ علیهماالسلام أبوي نسبه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نخبرك بالخاسر المتخلف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باع دنانيره بدراهم أخذها، فرد ماله من عشرة آلاف دينار إلى عشرة آلاف </w:t>
      </w:r>
    </w:p>
    <w:p>
      <w:pPr>
        <w:pStyle w:val="BookText"/>
        <w:rPr/>
      </w:pPr>
      <w:r>
        <w:rPr>
          <w:rFonts w:ascii="IRNazanin" w:hAnsi="IRNazanin" w:eastAsia="IRNazanin"/>
          <w:color w:val="111111"/>
          <w:sz w:val="28"/>
          <w:sz w:val="28"/>
          <w:szCs w:val="28"/>
          <w:rtl w:val="true"/>
          <w:lang w:bidi="fa-IR"/>
        </w:rPr>
        <w:t>درهم عنده،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بدرة باعها بألف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أعظم تخلفا وحسرة؟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بأعظم من هذا تخلفاً و حسرة؟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كان له ألف جبل من ذهب باعها بألف حبة من زيف، ألم يكن أعظم تخلفاً وأعظم من هذا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أنبئكم بمن هو أشد من هذا تخلفاً وأعظم حسرة؟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آثر في البر والمعروف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أبوي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قرابة أبوي دينه محمّد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فضل قرابات محمّد وعليّ أبوي دينه على قرابات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أفضل من فضل جبل ذهب على ألف حبة زائف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عليّ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اختار قرابات أبوي دينه محمّد وعليّ علیهماالسلام على قرابات أبوي نسبه اختاره الله تعالى على رؤوس الأشهاد يوم التناد و شهره بخلع کراماته، وشرفه بها على العباد، إلا من ساواه في فضائله وأفضاله </w:t>
      </w:r>
      <w:r>
        <w:rPr>
          <w:rFonts w:eastAsia="IRNazanin" w:cs="IRNazanin"/>
          <w:color w:val="111111"/>
          <w:sz w:val="28"/>
          <w:szCs w:val="28"/>
          <w:rtl w:val="true"/>
          <w:lang w:bidi="fa-IR"/>
        </w:rPr>
        <w:t xml:space="preserve">. </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وقال عليّ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إعظام جلال الله إيثار قرابة أبوي دينك محمّد وعليّ على قرابة أبوي نسبك، وإن من التهاون بجلال الله إيثار قرابة أبوي نسبك على قرابة أبوي دين محمّد وعليّ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جاع عياله، فخرج يبغي لهم مايأكلون فکسب درهما، فاشتری به خبزاً وإداماً، فمرّ برجل وامرأة من قرابات محمّد وعليّ علیهماالسلام فوجدهما جائعين،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أحقّ من قراباتي، فأعطاهما إياهما ولم يدر بماذا يحتج في منزله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يمشي رويداً يتفكر فيما يعتل به عندهم، ويقول لهم ما فعل بالدرهم إذ لم يجئهم بشيء، فبينا هو متحير في طريقه إذا بفيج يطلبه، فدل عليه، فأوصل إليه كتابا من مصر، وخمسمائة دينار في صرة،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بقية حملته إليك من </w:t>
      </w:r>
    </w:p>
    <w:p>
      <w:pPr>
        <w:pStyle w:val="BookText"/>
        <w:rPr/>
      </w:pPr>
      <w:r>
        <w:rPr>
          <w:rFonts w:ascii="IRNazanin" w:hAnsi="IRNazanin" w:eastAsia="IRNazanin"/>
          <w:color w:val="111111"/>
          <w:sz w:val="28"/>
          <w:sz w:val="28"/>
          <w:szCs w:val="28"/>
          <w:rtl w:val="true"/>
          <w:lang w:bidi="fa-IR"/>
        </w:rPr>
        <w:t>مال ابن عمك مات بمصر، وخلف مائة ألف دينار على تجار مكة والمدينة وعقارا كثيراً، ومالا بمصر بأضعاف ذلك، فأخذ الخمسمائة دينار، ووسع على عياله، ونام ليلته، فرأى رسول الله صلی الله علیه وآله وسلم وعليا علیه السلام فقالا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ترى إغناءنا لك بما آثرت قرابتنا على قرابتك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 يبق بالمدينة ولا بمكة ممن عليه شيء من المائة ألف دينار إلا أتاه محمّد وعليّ علیهماالسلام في منامه،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بگرت بالغداة على فلان بحقه من میراث ابن عمه، وإلا بکّرنا عليك بهلاكك واصطلامك، وإزالة نعمك، وإبانتك من حشمك فأصبحوا كلهم وحملوا إلى الرجل ما عليهم، حتّی حصل عنده مائة ألف دينار، وما ترك أحد بمصر ممن له عنده مال، إلآ وأتاه محمّد وعليّ علیهماالسلام في منامه، وأمراه أمر تهدد بتعجيل مال الرجل، أسرع ممّا يقدر عليه،</w:t>
      </w:r>
    </w:p>
    <w:p>
      <w:pPr>
        <w:pStyle w:val="BookText"/>
        <w:rPr/>
      </w:pPr>
      <w:r>
        <w:rPr>
          <w:rFonts w:ascii="IRNazanin" w:hAnsi="IRNazanin" w:eastAsia="IRNazanin"/>
          <w:color w:val="111111"/>
          <w:sz w:val="28"/>
          <w:sz w:val="28"/>
          <w:szCs w:val="28"/>
          <w:rtl w:val="true"/>
          <w:lang w:bidi="fa-IR"/>
        </w:rPr>
        <w:t xml:space="preserve">وأتى محمّد وعليّ علیهماالسلام هذا المؤثر لقرابة رسول الله صلی الله علیه وآله وسلم في منامه،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 صنع الله بك؟ قد أمرنا من في مصر أن يعجّل إليك مالك، وأمرنا حاكمها أن يبيع عقارك وأملاكك ويستفيج إليك بأثمانها </w:t>
      </w:r>
      <w:r>
        <w:rPr>
          <w:rStyle w:val="FootnoteAnchor"/>
          <w:rtl w:val="true"/>
        </w:rPr>
        <w:footnoteReference w:id="1785"/>
      </w:r>
      <w:r>
        <w:rPr>
          <w:rFonts w:ascii="IRNazanin" w:hAnsi="IRNazanin" w:eastAsia="IRNazanin"/>
          <w:color w:val="111111"/>
          <w:sz w:val="28"/>
          <w:sz w:val="28"/>
          <w:szCs w:val="28"/>
          <w:rtl w:val="true"/>
          <w:lang w:bidi="fa-IR"/>
        </w:rPr>
        <w:t xml:space="preserve">لتشتري بدلها من المدينة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محمّد وعليّ علیهماالسلام حاكم مصر في منامه، فأمراه ببيع عقاره والسفتجة بثمنه إليه ، من تلك الأثمان ثلاثمائة ألف دينار، فصار أغنى من بالمدينة ،</w:t>
      </w:r>
    </w:p>
    <w:p>
      <w:pPr>
        <w:pStyle w:val="BookText"/>
        <w:rPr/>
      </w:pPr>
      <w:r>
        <w:rPr>
          <w:rFonts w:ascii="IRNazanin" w:hAnsi="IRNazanin" w:eastAsia="IRNazanin"/>
          <w:color w:val="111111"/>
          <w:sz w:val="28"/>
          <w:sz w:val="28"/>
          <w:szCs w:val="28"/>
          <w:rtl w:val="true"/>
          <w:lang w:bidi="fa-IR"/>
        </w:rPr>
        <w:t xml:space="preserve">ثمّ أتاه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هذا جزاؤك في الدنيا على إيثار قرابتي على قرابتك، ولأعطينّك في الآخرة بدل کلّ حبة من هذا المال في الجنّة ألف قصر، أصغرها أكبر من الدنيا، مغرز إبرة منها خير من الدنيا وما فيها </w:t>
      </w:r>
      <w:r>
        <w:rPr>
          <w:rFonts w:eastAsia="IRNazanin" w:cs="IRNazanin"/>
          <w:color w:val="111111"/>
          <w:sz w:val="28"/>
          <w:szCs w:val="28"/>
          <w:rtl w:val="true"/>
          <w:lang w:bidi="fa-IR"/>
        </w:rPr>
        <w:t>.</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كون الدعاء صلة وإحسانا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الإحسان والصلة يحصل بأمرين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المنفعة إلى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المضرة عنه، وهذان الأمران يحصلان بالدعاء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من جملة المنافع العظيمة الجليلة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الإحترام، ولا شك في أن الدعاء نوع منه، وأيضاً فقد تقدم أن الدعاء بتعجيل ظهوره صلوات الله عليه بالشروط المقررة يكون سببا لتقدمه واستباقه، وبه يظهر کلّ خير، ويرفع كل ضير، وأيضاً فإن من آثار الدعاء مسيرة المدعو له، والسرور من المنافع الجليلة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فلأنك قد عرفت تأثير الدعاء في تقدم زمان ظهوره صلوات الله عليه وبه يندفع عنه وعن شيعته الكربّ والهم والغم والضيق، بل لنفس الدعاء تأثیر في اندفاع الهم والغم إلى غير ذلك ممّا لا يخفى على العارف السالك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أن الإعانة والإحترام باللسان يكون من مصاديق الصلة والإحسان ما روي في المجلد الحادي عشر من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فشكوت إليه الحاجة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 ما عندنا درهم فلم ألبث أن دخل عليه الكميت،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رأيت أن تأذن لي حتّی أنشدك قصيدة،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فأنشده قصیدة،</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أخرج من ذاك البيت بدرة فادفعها إلى الكميت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رأيت أن تأذن لي أنشدك قصيدة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فأنشده أخرى،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أخرج من ذلك البيت بدرة فادفعها إلى الكميت،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بدرة، فدفعها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رأيت أن تأذن لي أنشدك ثالثة،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فأنشده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أخرج من ذلك البيت بدرة، فادفعها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بدرة، فدفعها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والله ما أحبكم لغرض الدنيا، وما أردت بذلك إلا صلة رسول الله صلی الله علیه وآله وسلم وما أوجب الله على من الحقّ، قال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له أبو جعفر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ردها مكانها،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في </w:t>
      </w:r>
      <w:bookmarkStart w:id="675" w:name="pg15432_172356"/>
    </w:p>
    <w:p>
      <w:pPr>
        <w:pStyle w:val="BookText"/>
        <w:rPr/>
      </w:pPr>
      <w:bookmarkEnd w:id="675"/>
      <w:r>
        <w:rPr>
          <w:rFonts w:ascii="Amiri" w:hAnsi="Amiri" w:eastAsia="Amiri" w:cs="Amiri"/>
          <w:color w:val="111111"/>
          <w:sz w:val="28"/>
          <w:sz w:val="28"/>
          <w:szCs w:val="28"/>
          <w:rtl w:val="true"/>
          <w:lang w:bidi="ar-SA"/>
        </w:rPr>
        <w:t xml:space="preserve">نفسي،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درهم وأمر للكميت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الكميت وخرج،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درهم، وأمرت للكميت بثلاثين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قم وادخل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ودخلت البيت، فلم أجد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ما سترنا عنكم أكثر ممّا أظهرنا الكم، فقام فأخذ بيدي، وأدخلني البيت،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برجله الأرض، فإذا شبيه بعنق البعير، قد خرجت من ذهب،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أنظر إلى هذا ولاتخبر به أحداً إلآ من تثق به من إخوانك، إن الله أقدرنا على ما نريد، ولو شئنا أن نسوق الأرض بأزمتها لسقناها، إنتهى الحديث الشريف </w:t>
      </w:r>
      <w:r>
        <w:rPr>
          <w:rFonts w:eastAsia="Amiri" w:cs="Amiri" w:ascii="Amiri" w:hAnsi="Amiri"/>
          <w:color w:val="111111"/>
          <w:sz w:val="28"/>
          <w:szCs w:val="28"/>
          <w:rtl w:val="true"/>
          <w:lang w:bidi="ar-SA"/>
        </w:rPr>
        <w:t xml:space="preserve">. </w:t>
      </w:r>
      <w:r>
        <w:rPr>
          <w:rStyle w:val="FootnoteAnchor"/>
          <w:rtl w:val="true"/>
        </w:rPr>
        <w:footnoteReference w:id="1787"/>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جعل المدح باللسان صلة لرسول الله صلی الله علیه وآله وسلم وقرره الإمام على ذلك، وهكذا الدعاء للإمام علیه السلام، لأنّه أيضاً إحسان واحترام،</w:t>
      </w:r>
    </w:p>
    <w:p>
      <w:pPr>
        <w:pStyle w:val="BookText"/>
        <w:rPr/>
      </w:pPr>
      <w:r>
        <w:rPr>
          <w:rFonts w:ascii="Amiri" w:hAnsi="Amiri" w:eastAsia="Amiri" w:cs="Amiri"/>
          <w:color w:val="111111"/>
          <w:sz w:val="28"/>
          <w:sz w:val="28"/>
          <w:szCs w:val="28"/>
          <w:rtl w:val="true"/>
          <w:lang w:bidi="ar-SA"/>
        </w:rPr>
        <w:t xml:space="preserve">وسيأتي فيما يأتي ما يدل على المرام، والله العاصم وهو ولي الإنعام </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6867144_2142443653"/>
      <w:bookmarkStart w:id="677" w:name="_Toc253"/>
      <w:bookmarkEnd w:id="676"/>
      <w:r>
        <w:rPr>
          <w:rtl w:val="true"/>
        </w:rPr>
        <w:t xml:space="preserve">المكرمة التاسعة والعشرون </w:t>
      </w:r>
      <w:r>
        <w:rPr>
          <w:rtl w:val="true"/>
        </w:rPr>
        <w:t xml:space="preserve">: </w:t>
      </w:r>
      <w:r>
        <w:rPr>
          <w:rtl w:val="true"/>
        </w:rPr>
        <w:t>أنّه تعاون على البر والتقوى</w:t>
      </w:r>
      <w:bookmarkEnd w:id="677"/>
    </w:p>
    <w:p>
      <w:pPr>
        <w:pStyle w:val="BookText"/>
        <w:rPr/>
      </w:pPr>
      <w:r>
        <w:rPr>
          <w:rFonts w:ascii="Amiri" w:hAnsi="Amiri" w:eastAsia="Amiri" w:cs="Amiri"/>
          <w:color w:val="111111"/>
          <w:sz w:val="28"/>
          <w:sz w:val="28"/>
          <w:szCs w:val="28"/>
          <w:rtl w:val="true"/>
          <w:lang w:bidi="ar-SA"/>
        </w:rPr>
        <w:t xml:space="preserve">أن الدعاء بتعجيل فرجه وظهوره تعاون على البر والتقوى، وقد أمر الله عزّوجلّ به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عَلَى الْبِرِّ وَالتَّقْوَى </w:t>
      </w:r>
      <w:r>
        <w:rPr>
          <w:rFonts w:eastAsia="Amiri" w:cs="Amiri" w:ascii="Amiri" w:hAnsi="Amiri"/>
          <w:color w:val="111111"/>
          <w:sz w:val="28"/>
          <w:szCs w:val="28"/>
          <w:rtl w:val="true"/>
          <w:lang w:bidi="ar-SA"/>
        </w:rPr>
        <w:t>»</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6867146_2142443653"/>
      <w:bookmarkStart w:id="679" w:name="_Toc254"/>
      <w:bookmarkEnd w:id="678"/>
      <w:r>
        <w:rPr>
          <w:rtl w:val="true"/>
        </w:rPr>
        <w:t xml:space="preserve">المكرمة المكمّلة للثلاثين </w:t>
      </w:r>
      <w:r>
        <w:rPr>
          <w:rtl w:val="true"/>
        </w:rPr>
        <w:t xml:space="preserve">: </w:t>
      </w:r>
      <w:r>
        <w:rPr>
          <w:rtl w:val="true"/>
        </w:rPr>
        <w:t>أنّه يوجب نصر الله تعالى للداعي</w:t>
      </w:r>
      <w:bookmarkEnd w:id="679"/>
    </w:p>
    <w:p>
      <w:pPr>
        <w:pStyle w:val="BookText"/>
        <w:rPr/>
      </w:pPr>
      <w:r>
        <w:rPr>
          <w:rFonts w:ascii="Amiri" w:hAnsi="Amiri" w:eastAsia="Amiri" w:cs="Amiri"/>
          <w:color w:val="111111"/>
          <w:sz w:val="28"/>
          <w:sz w:val="28"/>
          <w:szCs w:val="28"/>
          <w:rtl w:val="true"/>
          <w:lang w:bidi="ar-SA"/>
        </w:rPr>
        <w:t>أنه يوجب نصر الله تعالى للداعي، والغلبة على الأعداء ،</w:t>
      </w:r>
    </w:p>
    <w:p>
      <w:pPr>
        <w:pStyle w:val="BookText"/>
        <w:rPr/>
      </w:pPr>
      <w:r>
        <w:rPr>
          <w:rFonts w:ascii="Amiri" w:hAnsi="Amiri" w:eastAsia="Amiri" w:cs="Amiri"/>
          <w:color w:val="111111"/>
          <w:sz w:val="28"/>
          <w:sz w:val="28"/>
          <w:szCs w:val="28"/>
          <w:rtl w:val="true"/>
          <w:lang w:bidi="ar-SA"/>
        </w:rPr>
        <w:t xml:space="preserve">ويدل على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وَلَيَنْصُرَنَّ اللَّهُ مَنْ يَنْصُرُهُ </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تَنْصُرُوا اللَّهَ يَنْصُرْكُمْ </w:t>
      </w:r>
      <w:r>
        <w:rPr>
          <w:rFonts w:eastAsia="Amiri" w:cs="Amiri" w:ascii="Amiri" w:hAnsi="Amiri"/>
          <w:color w:val="111111"/>
          <w:sz w:val="28"/>
          <w:szCs w:val="28"/>
          <w:rtl w:val="true"/>
          <w:lang w:bidi="ar-SA"/>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عدم حاجة الربّ تبارك وتعالى شأنه إلى </w:t>
      </w:r>
    </w:p>
    <w:p>
      <w:pPr>
        <w:pStyle w:val="BookText"/>
        <w:rPr/>
      </w:pPr>
      <w:r>
        <w:rPr>
          <w:rFonts w:ascii="IRNazanin" w:hAnsi="IRNazanin" w:eastAsia="IRNazanin"/>
          <w:color w:val="111111"/>
          <w:sz w:val="28"/>
          <w:sz w:val="28"/>
          <w:szCs w:val="28"/>
          <w:rtl w:val="true"/>
          <w:lang w:bidi="fa-IR"/>
        </w:rPr>
        <w:t>نصرة أحد من المخلوقين، فالمراد بالنصر الّذي أمرهم به أن ينصروا أولياءه علیهم السلام و حيث كان الدعاء بتعجيل ظهور صاحب الزمان علیه السلام من أقسام النصرة باللسان صار من مصادیق ذاك العنوان، والأخبار الشاهدة لكون النصر باللسان من أقسام النصر المأمور به المندوب إليه كثيرة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فوائد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المظلوم أبي عبدالله الحسين عليه الصلاة والسلام، أنه قال في ليلة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أخبرني جدي أن ولدي الحسين علیه السلام يقتل بطف كربلاء غريباً وحيداً عطشاناً، فمن نصره فقد نصرني، ونصر ولده القائم علیه السلام ، ومن نصرنا بلسانه فإنّه في حزبنا في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مولانا الرضا عليه الصلاة والسلام لدعبل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بناصرنا بيده ولسانه </w:t>
      </w:r>
      <w:r>
        <w:rPr>
          <w:rFonts w:eastAsia="Amiri" w:cs="Amiri" w:ascii="Amiri" w:hAnsi="Amiri"/>
          <w:color w:val="111111"/>
          <w:sz w:val="28"/>
          <w:szCs w:val="28"/>
          <w:rtl w:val="true"/>
          <w:lang w:bidi="ar-SA"/>
        </w:rPr>
        <w:t xml:space="preserve">. </w:t>
      </w:r>
      <w:r>
        <w:rPr>
          <w:rStyle w:val="FootnoteAnchor"/>
          <w:rtl w:val="true"/>
        </w:rPr>
        <w:footnoteReference w:id="179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وصية مولانا الصادق جعفر بن محمّد علیه السلام لعبدالله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جندب إن لله تبارك وتعالى سوراً من نور، محفوفاً بالزبرجد والحرير منجداً بالسندس والديباج، يضربّ هذا السور بين أوليائنا وبين أعدائنا، فإذا غلى الدماغ، وبلغت القلوب الحناجر، ونضجت الأكباد من طول الموقف، أدخل في هذا السور أولياء الله، فكانوا في أمن الله وحرزه،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مَا تَشْتَهِيهِ الْأَنْفُسُ وَتَلَذُّ الْأَعْيُنُ </w:t>
      </w:r>
      <w:r>
        <w:rPr>
          <w:rFonts w:eastAsia="IRNazanin" w:cs="IRNazanin"/>
          <w:color w:val="111111"/>
          <w:sz w:val="28"/>
          <w:szCs w:val="28"/>
          <w:rtl w:val="true"/>
          <w:lang w:bidi="fa-IR"/>
        </w:rPr>
        <w:t xml:space="preserve">» </w:t>
      </w: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وأعداء الله قد ألجمهم العرق، وقطعهم الفرق، وهم ينظرون إلى ما أعد الله لهم، فيقولون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 xml:space="preserve">فينظر إليهم أولياء الله يضحكون منهم، فذلك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w:t>
      </w:r>
      <w:r>
        <w:rPr>
          <w:rStyle w:val="FootnoteAnchor"/>
          <w:rtl w:val="true"/>
        </w:rPr>
        <w:footnoteReference w:id="1795"/>
      </w:r>
      <w:r>
        <w:rPr>
          <w:rFonts w:ascii="Amiri" w:hAnsi="Amiri" w:eastAsia="Amiri" w:cs="Amiri"/>
          <w:color w:val="111111"/>
          <w:sz w:val="28"/>
          <w:sz w:val="28"/>
          <w:szCs w:val="28"/>
          <w:rtl w:val="true"/>
          <w:lang w:bidi="ar-SA"/>
        </w:rPr>
        <w:t xml:space="preserve">فلا يبقى أحد ممن أعان مؤمنا من أوليائنا </w:t>
      </w:r>
      <w:bookmarkStart w:id="680" w:name="pg15432_172358"/>
    </w:p>
    <w:p>
      <w:pPr>
        <w:pStyle w:val="BookText"/>
        <w:rPr/>
      </w:pPr>
      <w:bookmarkEnd w:id="680"/>
      <w:r>
        <w:rPr>
          <w:rFonts w:ascii="Amiri" w:hAnsi="Amiri" w:eastAsia="Amiri" w:cs="Amiri"/>
          <w:color w:val="111111"/>
          <w:sz w:val="28"/>
          <w:sz w:val="28"/>
          <w:szCs w:val="28"/>
          <w:rtl w:val="true"/>
          <w:lang w:bidi="ar-SA"/>
        </w:rPr>
        <w:t xml:space="preserve">بكلمة إلا أدخله الله الجنّة بغير حساب </w:t>
      </w:r>
      <w:r>
        <w:rPr>
          <w:rStyle w:val="FootnoteAnchor"/>
          <w:rtl w:val="true"/>
        </w:rPr>
        <w:footnoteReference w:id="1796"/>
      </w:r>
      <w:r>
        <w:rPr>
          <w:rFonts w:ascii="Amiri" w:hAnsi="Amiri" w:eastAsia="Amiri" w:cs="Amiri"/>
          <w:color w:val="111111"/>
          <w:sz w:val="28"/>
          <w:sz w:val="28"/>
          <w:szCs w:val="28"/>
          <w:rtl w:val="true"/>
          <w:lang w:bidi="ar-SA"/>
        </w:rPr>
        <w:t xml:space="preserve">والشاهد آخر الحديث، إلى غير ذلك </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6867148_2142443653"/>
      <w:bookmarkStart w:id="682" w:name="_Toc255"/>
      <w:bookmarkEnd w:id="681"/>
      <w:r>
        <w:rPr>
          <w:rtl w:val="true"/>
        </w:rPr>
        <w:t xml:space="preserve">المكرمة الحادية والثلاثون </w:t>
      </w:r>
      <w:r>
        <w:rPr>
          <w:rtl w:val="true"/>
        </w:rPr>
        <w:t xml:space="preserve">: </w:t>
      </w:r>
      <w:r>
        <w:rPr>
          <w:rtl w:val="true"/>
        </w:rPr>
        <w:t>أنّه یوجب الإهتداء بنور کتاب الله</w:t>
      </w:r>
      <w:bookmarkEnd w:id="682"/>
    </w:p>
    <w:p>
      <w:pPr>
        <w:pStyle w:val="BookText"/>
        <w:rPr/>
      </w:pPr>
      <w:r>
        <w:rPr>
          <w:rFonts w:ascii="IRNazanin" w:hAnsi="IRNazanin" w:eastAsia="IRNazanin"/>
          <w:color w:val="111111"/>
          <w:sz w:val="28"/>
          <w:sz w:val="28"/>
          <w:szCs w:val="28"/>
          <w:rtl w:val="true"/>
          <w:lang w:bidi="fa-IR"/>
        </w:rPr>
        <w:t xml:space="preserve">الإهتداء بنور کتاب الله المبين، لإن الدعاء له كما ذكرنا يوجب ازدیاد إشراق الأنوار الإلهية في القلب، وإذا أشرقت أرض القلب بنور ربّها اهتدى الإنسان بنور کلام الله المجيد، بنحو لا يعتدي به غيره، وفهم منه ما لا يفهمه غيره، وجعل القرآن على داء قلبه فيكون له شفاء ورحمة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لا ريب في أنه كلما كان الإيمان أكمل وأتم، کان انتفاع الإنسان بفوائد القرآن أكثر وأعظم، كما أن الشخص إذا كان مزاجه صحيحاً ينتفع ويلتذّ بالأغذية الطيبة اللذيذة، وإذا فسد مزاجه لم يكن لها تأثير في بدنه، بل يكون ضاراً مؤذياً له، حتّی يعالج مزاجه، ويصلحته بإزالة مواد الأمراض، فكلما ضعف سوء المزاج، حصل آثار الأغذية الطيبة اللذيذة في البدن شيئا فشيئا، حتّی إذا ارتفعت أسباب المرض بالكلية ، ظهر جميع آثار الأغذية الطيبة ومنافعها في البدن، وكذلك القلب، إذا ارتفع عنه الطبع والرين والشك بنور الإيمان، ظهر آثار هداية القرآن ، وكلما كمل الإيمان ازداد صاحبه بصيرة وعلما وانتفاعاً واهتداء بالقرآن، قد قال الله عزّ وجلّ في بيان ذلك </w:t>
      </w:r>
      <w:r>
        <w:rPr>
          <w:rFonts w:eastAsia="IRNazanin" w:cs="IRNazanin"/>
          <w:color w:val="111111"/>
          <w:sz w:val="28"/>
          <w:szCs w:val="28"/>
          <w:rtl w:val="true"/>
          <w:lang w:bidi="fa-IR"/>
        </w:rPr>
        <w:t>: «./».</w:t>
      </w:r>
      <w:r>
        <w:rPr>
          <w:rStyle w:val="FootnoteAnchor"/>
          <w:rtl w:val="true"/>
        </w:rPr>
        <w:footnoteReference w:id="1797"/>
      </w:r>
      <w:r>
        <w:rPr>
          <w:rFonts w:ascii="Amiri" w:hAnsi="Amiri" w:eastAsia="Amiri" w:cs="Amiri"/>
          <w:color w:val="111111"/>
          <w:sz w:val="28"/>
          <w:sz w:val="28"/>
          <w:szCs w:val="28"/>
          <w:rtl w:val="true"/>
          <w:lang w:bidi="ar-SA"/>
        </w:rPr>
        <w:t>وحيث بينا فيما سبق أن الاهتمام في الدعاء لمولانا صاحب الزمان ممّا يوجب كمال الإيمان، فيترتب عليه الاهتداء الكامل بالقرآن، والله الموفق وهو ولي الإحسان، ويشهد لما ذكرناه أيضاً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1799"/>
      </w:r>
      <w:bookmarkStart w:id="683" w:name="pg15432_172359"/>
    </w:p>
    <w:p>
      <w:pPr>
        <w:pStyle w:val="BookText"/>
        <w:rPr/>
      </w:pPr>
      <w:bookmarkEnd w:id="68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w:t>
      </w:r>
      <w:r>
        <w:rPr>
          <w:rStyle w:val="FootnoteAnchor"/>
          <w:rtl w:val="true"/>
        </w:rPr>
        <w:footnoteReference w:id="1800"/>
      </w:r>
      <w:r>
        <w:rPr>
          <w:rFonts w:ascii="Amiri" w:hAnsi="Amiri" w:eastAsia="Amiri" w:cs="Amiri"/>
          <w:color w:val="111111"/>
          <w:sz w:val="28"/>
          <w:sz w:val="28"/>
          <w:szCs w:val="28"/>
          <w:rtl w:val="true"/>
          <w:lang w:bidi="ar-SA"/>
        </w:rPr>
        <w:t>بقيام القائم أنه حق</w:t>
      </w:r>
      <w:r>
        <w:rPr>
          <w:rFonts w:eastAsia="Amiri" w:cs="Amiri" w:ascii="Amiri" w:hAnsi="Amiri"/>
          <w:color w:val="111111"/>
          <w:sz w:val="28"/>
          <w:szCs w:val="28"/>
          <w:rtl w:val="true"/>
          <w:lang w:bidi="ar-SA"/>
        </w:rPr>
        <w:t xml:space="preserve">. </w:t>
      </w:r>
      <w:r>
        <w:rPr>
          <w:rStyle w:val="FootnoteAnchor"/>
          <w:rtl w:val="true"/>
        </w:rPr>
        <w:footnoteReference w:id="1801"/>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أخرى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 فهو الحجّة الغائب، وشاهد 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لَوْلَا أُنْزِلَ عَلَيْهِ آيَةٌ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إِنَّمَا الْغَيْبُ لِلَّهِ 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ووجه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الداعي مصداقا لمن آمن بقيام القائم أنه حق والدليل على ذلك دعاؤه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ذكرنا في كتاب أبواب الجنات في هذا المقام مايزيل الأسقام</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6867150_2142443653"/>
      <w:bookmarkStart w:id="685" w:name="_Toc256"/>
      <w:bookmarkEnd w:id="684"/>
      <w:r>
        <w:rPr>
          <w:rtl w:val="true"/>
        </w:rPr>
        <w:t xml:space="preserve">المكرمة الثانية والثلاثون </w:t>
      </w:r>
      <w:r>
        <w:rPr>
          <w:rtl w:val="true"/>
        </w:rPr>
        <w:t xml:space="preserve">: </w:t>
      </w:r>
      <w:r>
        <w:rPr>
          <w:rtl w:val="true"/>
        </w:rPr>
        <w:t>أنه يصير معروفاً عند أصحاب الأعراف بنصرتهم</w:t>
      </w:r>
      <w:bookmarkEnd w:id="685"/>
    </w:p>
    <w:p>
      <w:pPr>
        <w:pStyle w:val="BookText"/>
        <w:rPr/>
      </w:pPr>
      <w:r>
        <w:rPr>
          <w:rFonts w:ascii="Amiri" w:hAnsi="Amiri" w:eastAsia="Amiri" w:cs="Amiri"/>
          <w:color w:val="111111"/>
          <w:sz w:val="28"/>
          <w:sz w:val="28"/>
          <w:szCs w:val="28"/>
          <w:rtl w:val="true"/>
          <w:lang w:bidi="ar-SA"/>
        </w:rPr>
        <w:t>أنّه يصير معروفاً عند أصحاب الأعراف، بنصرتهم، فيشفعون له فيدخل الجنّة بشفاعتهم،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هنا في ثلاثة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كثبان بين الجنّة والنار،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صلوات الله عليهم، الخبر </w:t>
      </w:r>
      <w:r>
        <w:rPr>
          <w:rFonts w:eastAsia="IRNazanin" w:cs="IRNazanin"/>
          <w:color w:val="111111"/>
          <w:sz w:val="28"/>
          <w:szCs w:val="28"/>
          <w:rtl w:val="true"/>
          <w:lang w:bidi="fa-IR"/>
        </w:rPr>
        <w:t>.</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هؤلاء الرجال الواقفين على الأعراف، قد عرفت في رواية عليّ بن إبراهيم أنهم الأئمة صلوات الله عليهم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أيضاً ما روي في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علیهم السلام لا يدخل الجنّة إلا من عرفهم وعرفوه، ولا يدخل النار إلا من أنكرهم وأنكروه </w:t>
      </w:r>
      <w:r>
        <w:rPr>
          <w:rFonts w:eastAsia="IRNazanin" w:cs="IRNazanin"/>
          <w:color w:val="111111"/>
          <w:sz w:val="28"/>
          <w:szCs w:val="28"/>
          <w:rtl w:val="true"/>
          <w:lang w:bidi="fa-IR"/>
        </w:rPr>
        <w:t>.</w:t>
      </w:r>
      <w:r>
        <w:rPr>
          <w:rStyle w:val="FootnoteAnchor"/>
          <w:rtl w:val="true"/>
        </w:rPr>
        <w:footnoteReference w:id="1806"/>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في 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أولئك الرجال ، الأئمة منا يعرفون من يدخل النار ومن يدخل الجنّة ، كما تعرفون في قبائلكم الرجل منکم فيعرف من فيها من صالح أو طالح </w:t>
      </w:r>
      <w:r>
        <w:rPr>
          <w:rFonts w:eastAsia="IRNazanin" w:cs="IRNazanin"/>
          <w:color w:val="111111"/>
          <w:sz w:val="28"/>
          <w:szCs w:val="28"/>
          <w:rtl w:val="true"/>
          <w:lang w:bidi="fa-IR"/>
        </w:rPr>
        <w:t>.</w:t>
      </w:r>
      <w:r>
        <w:rPr>
          <w:rStyle w:val="FootnoteAnchor"/>
          <w:rtl w:val="true"/>
        </w:rPr>
        <w:footnoteReference w:id="1807"/>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الباقر والصادق علیهماالسلام جلّ في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وعلى الأعراف رجال يعرفون كلا بسيماهم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علیهم السلام </w:t>
      </w:r>
      <w:r>
        <w:rPr>
          <w:rFonts w:eastAsia="IRNazanin" w:cs="IRNazanin"/>
          <w:color w:val="111111"/>
          <w:sz w:val="28"/>
          <w:szCs w:val="28"/>
          <w:rtl w:val="true"/>
          <w:lang w:bidi="fa-IR"/>
        </w:rPr>
        <w:t xml:space="preserve">. </w:t>
      </w:r>
      <w:r>
        <w:rPr>
          <w:rStyle w:val="FootnoteAnchor"/>
          <w:rtl w:val="true"/>
        </w:rPr>
        <w:footnoteReference w:id="1808"/>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عن برید بن معاوية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هذه الأمّة،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آل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الأعراف؟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بين الجنّة والنار، فمن شفع له الإمام </w:t>
      </w:r>
      <w:r>
        <w:rPr>
          <w:rStyle w:val="FootnoteAnchor"/>
          <w:rtl w:val="true"/>
        </w:rPr>
        <w:footnoteReference w:id="1809"/>
      </w:r>
      <w:r>
        <w:rPr>
          <w:rFonts w:ascii="IRNazanin" w:hAnsi="IRNazanin" w:eastAsia="IRNazanin"/>
          <w:color w:val="111111"/>
          <w:sz w:val="28"/>
          <w:sz w:val="28"/>
          <w:szCs w:val="28"/>
          <w:rtl w:val="true"/>
          <w:lang w:bidi="fa-IR"/>
        </w:rPr>
        <w:t xml:space="preserve">منا۔ من المؤمنين المذنبین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 ومن لم يشفع له هوى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في ذلك كثيرة، ولا تنافي بين هذا الخبر وخبر عليّ بن إبراهيم القمي في معنى الأعراف،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كون الدعاء لمولانا صاحب الزمان علیه السلام موجباً لشفاعة أصحاب الأعراف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عليّ علیه السلام، فأتاه ابن الكوا، فسأله عن هذه الآية، فقال علیه السلام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بن الكوّا، نحن نقف يوم القيامة بين الجنّة والنار، فمن نصرنا عرّفناه بسيماه فأدخلناه الجنّة، ومن أبغضنا عرّفناه بسيماه فأدخلناه النار </w:t>
      </w:r>
      <w:r>
        <w:rPr>
          <w:rFonts w:eastAsia="Amiri" w:cs="Amiri" w:ascii="Amiri" w:hAnsi="Amiri"/>
          <w:color w:val="111111"/>
          <w:sz w:val="28"/>
          <w:szCs w:val="28"/>
          <w:rtl w:val="true"/>
          <w:lang w:bidi="ar-SA"/>
        </w:rPr>
        <w:t xml:space="preserve">. </w:t>
      </w:r>
      <w:r>
        <w:rPr>
          <w:rStyle w:val="FootnoteAnchor"/>
          <w:rtl w:val="true"/>
        </w:rPr>
        <w:footnoteReference w:id="1811"/>
      </w:r>
      <w:bookmarkStart w:id="686" w:name="pg15432_172361"/>
    </w:p>
    <w:p>
      <w:pPr>
        <w:pStyle w:val="BookText"/>
        <w:rPr/>
      </w:pPr>
      <w:bookmarkEnd w:id="686"/>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سابقاً أن الدعاء لمولانا صاحب الزمان من أقسام النصرة باللسان، وحيث جعل النصرة في هذه الرواية وسيلة لنيل الشفاعة والمعرفة، فيكون الداعي مشمولا لها، كما لا يخفى </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6867152_2142443653"/>
      <w:bookmarkStart w:id="688" w:name="_Toc257"/>
      <w:bookmarkEnd w:id="687"/>
      <w:r>
        <w:rPr>
          <w:rtl w:val="true"/>
        </w:rPr>
        <w:t xml:space="preserve">المكرمة الثالثة والثلاثون </w:t>
      </w:r>
      <w:r>
        <w:rPr>
          <w:rtl w:val="true"/>
        </w:rPr>
        <w:t xml:space="preserve">: </w:t>
      </w:r>
      <w:r>
        <w:rPr>
          <w:rtl w:val="true"/>
        </w:rPr>
        <w:t>أنّه يوجب ما يترتب على طلب العلم</w:t>
      </w:r>
      <w:bookmarkEnd w:id="688"/>
    </w:p>
    <w:p>
      <w:pPr>
        <w:pStyle w:val="BookText"/>
        <w:rPr/>
      </w:pPr>
      <w:r>
        <w:rPr>
          <w:rFonts w:ascii="IRNazanin" w:hAnsi="IRNazanin" w:eastAsia="IRNazanin"/>
          <w:color w:val="111111"/>
          <w:sz w:val="28"/>
          <w:sz w:val="28"/>
          <w:szCs w:val="28"/>
          <w:rtl w:val="true"/>
          <w:lang w:bidi="fa-IR"/>
        </w:rPr>
        <w:t>ما يترتب على طلب العلم من المثوبات الجليلة إذا قصد بطلب تعجيل ظهوره انکشاف العلوم الحقّة الحقيقية، التي لا تنكشف إلا بظهوره، كما أشرنا في حرف الكاف من الباب الرابع إليه</w:t>
      </w:r>
      <w:r>
        <w:rPr>
          <w:rFonts w:eastAsia="IRNazanin" w:cs="IRNazanin"/>
          <w:color w:val="111111"/>
          <w:sz w:val="28"/>
          <w:szCs w:val="28"/>
          <w:rtl w:val="true"/>
          <w:lang w:bidi="fa-IR"/>
        </w:rPr>
        <w:t>.</w:t>
      </w:r>
    </w:p>
    <w:p>
      <w:pPr>
        <w:pStyle w:val="Heading3"/>
        <w:numPr>
          <w:ilvl w:val="2"/>
          <w:numId w:val="1"/>
        </w:numPr>
        <w:rPr/>
      </w:pPr>
      <w:bookmarkStart w:id="689" w:name="__RefHeading___Toc6867154_2142443653"/>
      <w:bookmarkStart w:id="690" w:name="_Toc258"/>
      <w:bookmarkEnd w:id="689"/>
      <w:r>
        <w:rPr>
          <w:rtl w:val="true"/>
        </w:rPr>
        <w:t xml:space="preserve">المكرمة الرابعة والثلاثون </w:t>
      </w:r>
      <w:r>
        <w:rPr>
          <w:rtl w:val="true"/>
        </w:rPr>
        <w:t xml:space="preserve">: </w:t>
      </w:r>
      <w:r>
        <w:rPr>
          <w:rtl w:val="true"/>
        </w:rPr>
        <w:t>أنّه يوجب الأمن من العقوبات الأخروية</w:t>
      </w:r>
      <w:bookmarkEnd w:id="690"/>
    </w:p>
    <w:p>
      <w:pPr>
        <w:pStyle w:val="BookText"/>
        <w:rPr/>
      </w:pPr>
      <w:r>
        <w:rPr>
          <w:rFonts w:ascii="Amiri" w:hAnsi="Amiri" w:eastAsia="Amiri" w:cs="Amiri"/>
          <w:color w:val="111111"/>
          <w:sz w:val="28"/>
          <w:sz w:val="28"/>
          <w:szCs w:val="28"/>
          <w:rtl w:val="true"/>
          <w:lang w:bidi="ar-SA"/>
        </w:rPr>
        <w:t>الأمن من العقوبات الأخروية، وأهوال يوم القيامة ،</w:t>
      </w:r>
    </w:p>
    <w:p>
      <w:pPr>
        <w:pStyle w:val="BookText"/>
        <w:rPr/>
      </w:pPr>
      <w:r>
        <w:rPr>
          <w:rFonts w:ascii="Amiri" w:hAnsi="Amiri" w:eastAsia="Amiri" w:cs="Amiri"/>
          <w:color w:val="111111"/>
          <w:sz w:val="28"/>
          <w:sz w:val="28"/>
          <w:szCs w:val="28"/>
          <w:rtl w:val="true"/>
          <w:lang w:bidi="ar-SA"/>
        </w:rPr>
        <w:t xml:space="preserve">ويشهد لذلك آيات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 xml:space="preserve">بناء على أن يكون المراد باليوم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دولة القائم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w:t>
      </w:r>
      <w:r>
        <w:rPr>
          <w:rFonts w:eastAsia="Amiri" w:cs="Amiri" w:ascii="Amiri" w:hAnsi="Amiri"/>
          <w:color w:val="111111"/>
          <w:sz w:val="28"/>
          <w:szCs w:val="28"/>
          <w:rtl w:val="true"/>
          <w:lang w:bidi="ar-SA"/>
        </w:rPr>
        <w:t>»</w:t>
      </w:r>
      <w:r>
        <w:rPr>
          <w:rStyle w:val="FootnoteAnchor"/>
          <w:rtl w:val="true"/>
        </w:rPr>
        <w:footnoteReference w:id="181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أمیرالمؤمنین والأئمة علیهم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نزيده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يستوفي نصيبه من دولتهم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يُرِيدُ حَرْثَ الدُّنْيَا نُؤْتِهِ مِنْهَا وَمَا لَهُ فِي الْآخِرَةِ مِنْ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في دولة الحقّ مع القائم علیه السلام نصيب، انتهى </w:t>
      </w:r>
      <w:r>
        <w:rPr>
          <w:rFonts w:eastAsia="IRNazanin" w:cs="IRNazanin"/>
          <w:color w:val="111111"/>
          <w:sz w:val="28"/>
          <w:szCs w:val="28"/>
          <w:rtl w:val="true"/>
          <w:lang w:bidi="fa-IR"/>
        </w:rPr>
        <w:t xml:space="preserve">. </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 xml:space="preserve">أو يكون المراد بالعمل الصالح المعرفة بالأئمة علیهماالسلام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في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عَمَلًا صَالِحًا</w:t>
      </w:r>
      <w:r>
        <w:rPr>
          <w:rFonts w:eastAsia="Amiri" w:cs="Amiri" w:ascii="Amiri" w:hAnsi="Amiri"/>
          <w:color w:val="111111"/>
          <w:sz w:val="28"/>
          <w:szCs w:val="28"/>
          <w:rtl w:val="true"/>
          <w:lang w:bidi="ar-SA"/>
        </w:rPr>
        <w:t xml:space="preserve">» </w:t>
      </w:r>
      <w:r>
        <w:rPr>
          <w:rStyle w:val="FootnoteAnchor"/>
          <w:rtl w:val="true"/>
        </w:rPr>
        <w:footnoteReference w:id="1815"/>
      </w:r>
      <w:r>
        <w:rPr>
          <w:rFonts w:ascii="IRNazanin" w:hAnsi="IRNazanin" w:eastAsia="IRNazanin"/>
          <w:color w:val="111111"/>
          <w:sz w:val="28"/>
          <w:sz w:val="28"/>
          <w:szCs w:val="28"/>
          <w:rtl w:val="true"/>
          <w:lang w:bidi="fa-IR"/>
        </w:rPr>
        <w:t xml:space="preserve">يعني بالعمل الصالح المعرفة بالأئمة علیهم السلام </w:t>
      </w:r>
      <w:r>
        <w:rPr>
          <w:rFonts w:eastAsia="IRNazanin" w:cs="IRNazanin"/>
          <w:color w:val="111111"/>
          <w:sz w:val="28"/>
          <w:szCs w:val="28"/>
          <w:rtl w:val="true"/>
          <w:lang w:bidi="fa-IR"/>
        </w:rPr>
        <w:t xml:space="preserve">. </w:t>
      </w:r>
      <w:r>
        <w:rPr>
          <w:rStyle w:val="FootnoteAnchor"/>
          <w:rtl w:val="true"/>
        </w:rPr>
        <w:footnoteReference w:id="1816"/>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الّذين آمنوا بالله وبرسوله وبالأئمة علیهم السلام أولي الأمر، وأطاعوا بما أمروهم، فذلك هو الإيمان، والعمل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 xml:space="preserve">ووجه الاستشهاد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الداعي بتعجيل ظهور صاحب الزمان علیه السلام داخلا في کلا هذين العنوانین، كما لا يخفى على من ارتفع عن وجه قلبه حجاب الطبع والرین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 وَهُوَ مُحْسِنٌ فَلَهُ أَجْرُهُ عِنْدَ رَبِّهِ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 xml:space="preserve">بناء على أن يكون المراد بالمحسن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تولى عليا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في مشكاة الأسرار، عن تفسير العياشي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وَالْإِحْسَانِ وَإِيتَاءِ ذِي الْقُرْبَى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صلی الله علیه وآله وسلم فمن أطاعه فقد عدل،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فمن تولاه فقد أحسن، والمحسن في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وَإِيتَاءِ ذِي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قرابتنا أمر الله العباد بمودتنا وإيتائنا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Fonts w:ascii="IRNazanin" w:hAnsi="IRNazanin" w:eastAsia="IRNazanin"/>
          <w:color w:val="111111"/>
          <w:sz w:val="28"/>
          <w:sz w:val="28"/>
          <w:szCs w:val="28"/>
          <w:rtl w:val="true"/>
          <w:lang w:bidi="fa-IR"/>
        </w:rPr>
        <w:t xml:space="preserve">ووجه الاستشهاد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لمولانا القائم علیه السلام منبعث عن التولي القلبي الأمیرالمؤمنین علیه السلام بل هو من أوضح أقسام التولي اللساني له،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دعا له فقد تولى أمیرالمؤمنین ومن تولاه فهو محسن، فيدخل في المقصودين بالآية الشريفة إن شاء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سيأتي من دخول الداعي للإمام القائم في الشهداء مع النبیّ وأمیرالمؤمنین علیه السلام فيفوز بجميع ما فازوا به، ومنه ما ذكره الله في تلك الآية الشريفة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1823"/>
      </w:r>
      <w:r>
        <w:rPr>
          <w:rFonts w:ascii="IRNazanin" w:hAnsi="IRNazanin" w:eastAsia="IRNazanin"/>
          <w:color w:val="111111"/>
          <w:sz w:val="28"/>
          <w:sz w:val="28"/>
          <w:szCs w:val="28"/>
          <w:rtl w:val="true"/>
          <w:lang w:bidi="fa-IR"/>
        </w:rPr>
        <w:t xml:space="preserve">بضميمة ما روي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لشيعة قائمنا، المنتظرين لظهوره في غيبته، والمطيعين له في ظهوره أولئك أولياء الله الّذين لا خوف عليهم ولا هم يحزنون، إنتهى </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ووجه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الدعاء من علامات الإنتظار، كما لا يخفى على أهل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الأحقاف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فَلَا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استقاموا على الأئمة واحدة بعد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827"/>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ريب في دلالة الدعاء بتعجيل ظهور مولانا الغائب عن الأبصار على استقامة الداعي عليه وعلى آبائه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ويمكن استفادة تلك المكرمة الشريفة من آيات أخر أيضاً، تركنا ذكرها خوفا من إطالة هذا المختصر </w:t>
      </w:r>
    </w:p>
    <w:p>
      <w:pPr>
        <w:pStyle w:val="BookText"/>
        <w:rPr/>
      </w:pPr>
      <w:r>
        <w:rPr>
          <w:rFonts w:ascii="Amiri" w:hAnsi="Amiri" w:eastAsia="Amiri" w:cs="Amiri"/>
          <w:color w:val="111111"/>
          <w:sz w:val="28"/>
          <w:sz w:val="28"/>
          <w:szCs w:val="28"/>
          <w:rtl w:val="true"/>
          <w:lang w:bidi="ar-SA"/>
        </w:rPr>
        <w:t>ويستفاد ما ذكرناه من روايات عديدة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الثقة الجليل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أبي عبدالله علیه السلام 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w:t>
      </w:r>
      <w:r>
        <w:rPr>
          <w:rStyle w:val="FootnoteAnchor"/>
          <w:rtl w:val="true"/>
        </w:rPr>
        <w:footnoteReference w:id="18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كثبان بين الجنّة والنار،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صلوات الله عليهم ، يقفون على الأعراف مع شيعتهم وقد سبق </w:t>
      </w:r>
      <w:r>
        <w:rPr>
          <w:rStyle w:val="FootnoteAnchor"/>
          <w:rtl w:val="true"/>
        </w:rPr>
        <w:footnoteReference w:id="1829"/>
      </w:r>
      <w:r>
        <w:rPr>
          <w:rFonts w:ascii="Amiri" w:hAnsi="Amiri" w:eastAsia="Amiri" w:cs="Amiri"/>
          <w:color w:val="111111"/>
          <w:sz w:val="28"/>
          <w:sz w:val="28"/>
          <w:szCs w:val="28"/>
          <w:rtl w:val="true"/>
          <w:lang w:bidi="ar-SA"/>
        </w:rPr>
        <w:t xml:space="preserve">المؤمنون إلى الجنّة بلا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الأئمة لشيعتهم من أصحاب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أنظروا إلى إخوانكم في الجنّة، قد سبقوا إليها بلا حساب ، وهو قوله تبارك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لَمْ يَدْخُلُوهَا وَهُمْ يَطْمَعُونَ </w:t>
      </w:r>
      <w:r>
        <w:rPr>
          <w:rFonts w:eastAsia="Amiri" w:cs="Amiri" w:ascii="Amiri" w:hAnsi="Amiri"/>
          <w:color w:val="111111"/>
          <w:sz w:val="28"/>
          <w:szCs w:val="28"/>
          <w:rtl w:val="true"/>
          <w:lang w:bidi="ar-SA"/>
        </w:rPr>
        <w:t>»</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ثمّ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أعدائكم في النار، وهو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أَصْحَابُ الْأَعْرَافِ رِجَالًا يَعْرِفُونَهُمْ بِسِيمَاهُمْ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عَنْكُمْ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كُنْتُمْ تَسْتَكْبِرُونَ</w:t>
      </w:r>
      <w:r>
        <w:rPr>
          <w:rFonts w:eastAsia="Amiri" w:cs="Amiri" w:ascii="Amiri" w:hAnsi="Amiri"/>
          <w:color w:val="111111"/>
          <w:sz w:val="28"/>
          <w:szCs w:val="28"/>
          <w:rtl w:val="true"/>
          <w:lang w:bidi="ar-SA"/>
        </w:rPr>
        <w:t xml:space="preserve">»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ثمّ يقولون لمن في النار من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شيعتي وإخواني، الّذين كنتم أنتم تحلفون في الدنيا أن لا ينالهم الله برحمة، ثمّ يقول الائمة لشيعتهم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أدخلوا الجنّة لا خوف عليكم ولا أنتم تحزنون </w:t>
      </w:r>
      <w:r>
        <w:rPr>
          <w:rFonts w:eastAsia="Amiri" w:cs="Amiri" w:ascii="Amiri" w:hAnsi="Amiri"/>
          <w:color w:val="111111"/>
          <w:sz w:val="28"/>
          <w:szCs w:val="28"/>
          <w:rtl w:val="true"/>
          <w:lang w:bidi="ar-SA"/>
        </w:rPr>
        <w:t>.</w:t>
      </w:r>
      <w:r>
        <w:rPr>
          <w:rStyle w:val="FootnoteAnchor"/>
          <w:rtl w:val="true"/>
        </w:rPr>
        <w:footnoteReference w:id="1832"/>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 الحديث الّذي رويناه عن أمیرالمؤمنین علیه السلام في المكرمة الثانية والثلاثين</w:t>
      </w:r>
      <w:r>
        <w:rPr>
          <w:rStyle w:val="FootnoteAnchor"/>
          <w:rtl w:val="true"/>
        </w:rPr>
        <w:footnoteReference w:id="1833"/>
      </w:r>
      <w:r>
        <w:rPr>
          <w:rFonts w:ascii="IRNazanin" w:hAnsi="IRNazanin" w:eastAsia="IRNazanin"/>
          <w:color w:val="111111"/>
          <w:sz w:val="28"/>
          <w:sz w:val="28"/>
          <w:szCs w:val="28"/>
          <w:rtl w:val="true"/>
          <w:lang w:bidi="fa-IR"/>
        </w:rPr>
        <w:t>على شفاعة الأئمة لمن نصرهم، وذكرنا أيضاً أن الداعي لمولانا صاحب الزمان علیه السلام داخل في ذاك العنوان، فيدخل بشفاعتهم في الّذين لا خوف عليهم ولا هم يحزنون</w:t>
      </w:r>
      <w:r>
        <w:rPr>
          <w:rFonts w:eastAsia="IRNazanin" w:cs="IRNazanin"/>
          <w:color w:val="111111"/>
          <w:sz w:val="28"/>
          <w:szCs w:val="28"/>
          <w:rtl w:val="true"/>
          <w:lang w:bidi="fa-IR"/>
        </w:rPr>
        <w:t xml:space="preserve">. </w:t>
      </w:r>
      <w:bookmarkStart w:id="691" w:name="pg15432_172365"/>
    </w:p>
    <w:p>
      <w:pPr>
        <w:pStyle w:val="Heading3"/>
        <w:numPr>
          <w:ilvl w:val="2"/>
          <w:numId w:val="1"/>
        </w:numPr>
        <w:rPr/>
      </w:pPr>
      <w:bookmarkStart w:id="692" w:name="__RefHeading___Toc6867156_2142443653"/>
      <w:bookmarkStart w:id="693" w:name="_Toc259"/>
      <w:bookmarkEnd w:id="691"/>
      <w:bookmarkEnd w:id="692"/>
      <w:r>
        <w:rPr>
          <w:rtl w:val="true"/>
        </w:rPr>
        <w:t xml:space="preserve">المكرمة الخامسة والثلاثون </w:t>
      </w:r>
      <w:r>
        <w:rPr>
          <w:rtl w:val="true"/>
        </w:rPr>
        <w:t xml:space="preserve">: </w:t>
      </w:r>
      <w:r>
        <w:rPr>
          <w:rtl w:val="true"/>
        </w:rPr>
        <w:t>أنّه يوجب البشارة والرفق عند الموت</w:t>
      </w:r>
      <w:bookmarkEnd w:id="693"/>
    </w:p>
    <w:p>
      <w:pPr>
        <w:pStyle w:val="BookText"/>
        <w:rPr/>
      </w:pPr>
      <w:r>
        <w:rPr>
          <w:rFonts w:ascii="Amiri" w:hAnsi="Amiri" w:eastAsia="Amiri" w:cs="Amiri"/>
          <w:color w:val="111111"/>
          <w:sz w:val="28"/>
          <w:sz w:val="28"/>
          <w:szCs w:val="28"/>
          <w:rtl w:val="true"/>
          <w:lang w:bidi="ar-SA"/>
        </w:rPr>
        <w:t xml:space="preserve">البشارة والرفق عند الموت ويشهد لذلك الروايات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الشريف المروي في تفسير الإمام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المؤمن الموالي لمحمّد وآله الطيبين، المتخذ لعليّ بعد محمّد إمامه الّذي يحتذي مثاله وسیّده الّذي يصدق أقواله، ويصوب أفعاله، ويطيعه بطاعة من يندبه من أطائب ذريته لأمور الدين وسياسته ، إذا حضره من أمر الله ما لا يرد ونزل به من قضائه ما لا يصد، وحضره ملك الموت وأعوانه، وجد عند رأسه محمّدا رسول الله صلی الله علیه وآله وسلم ، ومن جانب آخر عليا سیّد الوصيين، وعند رجليه من جانب الحسن سبط سیّد النبيين، ومن جانب آخر الحسين سیّد الشهداء أجمعين، وحواليه بعدهم خیار خواصهم ومحبيهم، الّذين هم سادة هذه الأمة بعد ساداتهم من آل محمّد، فينظر العليل المؤمن إليهم، فيخاطبهم بحيث يحجب الله صوته عن آذان حاضريه، كما يحجب رؤيتنا أهل البيت، ورؤية خواصنا من أعينهم </w:t>
      </w:r>
      <w:r>
        <w:rPr>
          <w:rStyle w:val="FootnoteAnchor"/>
          <w:rtl w:val="true"/>
        </w:rPr>
        <w:footnoteReference w:id="1834"/>
      </w:r>
      <w:r>
        <w:rPr>
          <w:rFonts w:ascii="Amiri" w:hAnsi="Amiri" w:eastAsia="Amiri" w:cs="Amiri"/>
          <w:color w:val="111111"/>
          <w:sz w:val="28"/>
          <w:sz w:val="28"/>
          <w:szCs w:val="28"/>
          <w:rtl w:val="true"/>
          <w:lang w:bidi="ar-SA"/>
        </w:rPr>
        <w:t xml:space="preserve">ليكون إيمانهم بذلك أعظم ثوابا لشدة المحنة عليهم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ربّ العزة، بأبي أنت وأُمّي يا وصي رسول الرحمة، بأبي أنتما وأُمّي ياشبلي محمّد صلی الله علیه وآله وسلم وضرغامیه</w:t>
      </w:r>
      <w:r>
        <w:rPr>
          <w:rStyle w:val="FootnoteAnchor"/>
          <w:rtl w:val="true"/>
        </w:rPr>
        <w:footnoteReference w:id="1835"/>
      </w:r>
      <w:r>
        <w:rPr>
          <w:rFonts w:ascii="IRNazanin" w:hAnsi="IRNazanin" w:eastAsia="IRNazanin"/>
          <w:color w:val="111111"/>
          <w:sz w:val="28"/>
          <w:sz w:val="28"/>
          <w:szCs w:val="28"/>
          <w:rtl w:val="true"/>
          <w:lang w:bidi="fa-IR"/>
        </w:rPr>
        <w:t>، ويا ولديه وسبطیه، يا سيّدي شباب أهل الجنّة المقربين من الرحمة والرضوان</w:t>
      </w:r>
    </w:p>
    <w:p>
      <w:pPr>
        <w:pStyle w:val="BookText"/>
        <w:rPr/>
      </w:pPr>
      <w:r>
        <w:rPr>
          <w:rFonts w:ascii="IRNazanin" w:hAnsi="IRNazanin" w:eastAsia="IRNazanin"/>
          <w:color w:val="111111"/>
          <w:sz w:val="28"/>
          <w:sz w:val="28"/>
          <w:szCs w:val="28"/>
          <w:rtl w:val="true"/>
          <w:lang w:bidi="fa-IR"/>
        </w:rPr>
        <w:t>مرحبا بكم معاشر خيار أصحاب محمّد صلی الله علیه وآله وسلم وعليّ وولديه ، ما كان أعظم شوقي إليكم، وما أشد سروري الآن بلقائكم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ملك الموت قد حضرني، ولا أشك في جلالتي في صدره، لمكانك و مكان أخيك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هو، فيقبل رسول الله صلی الله علیه وآله وسلم على ملك الموت،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استوص بوصية الله في الإحسان إلى مولانا وخادمنا ومحبنا ومؤثرنا، فيقول له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وآله وسلم ، مره أن </w:t>
      </w:r>
    </w:p>
    <w:p>
      <w:pPr>
        <w:pStyle w:val="BookText"/>
        <w:rPr/>
      </w:pPr>
      <w:r>
        <w:rPr>
          <w:rFonts w:ascii="IRNazanin" w:hAnsi="IRNazanin" w:eastAsia="IRNazanin"/>
          <w:color w:val="111111"/>
          <w:sz w:val="28"/>
          <w:sz w:val="28"/>
          <w:szCs w:val="28"/>
          <w:rtl w:val="true"/>
          <w:lang w:bidi="fa-IR"/>
        </w:rPr>
        <w:t xml:space="preserve">ينظر إلى ما أعد الله له في الجنان، فيقول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إلى العلو فينظر إلى ما لا تحيط به الألباب، ولا يأتي عليه العدد والحساب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أرفق بمن ذلك ثوابه، وهذا محمّد وعترته</w:t>
      </w:r>
      <w:r>
        <w:rPr>
          <w:rStyle w:val="FootnoteAnchor"/>
          <w:rtl w:val="true"/>
        </w:rPr>
        <w:footnoteReference w:id="1836"/>
      </w:r>
      <w:r>
        <w:rPr>
          <w:rFonts w:ascii="IRNazanin" w:hAnsi="IRNazanin" w:eastAsia="IRNazanin"/>
          <w:color w:val="111111"/>
          <w:sz w:val="28"/>
          <w:sz w:val="28"/>
          <w:szCs w:val="28"/>
          <w:rtl w:val="true"/>
          <w:lang w:bidi="fa-IR"/>
        </w:rPr>
        <w:t>زواره؟ یا رسول الله صلی الله علیه وآله وسلم لولا أن الله جعل الموت عقبة، لا يصل إلى تلك الجنان إلاّ من قطعها لما تناولت روحه، ولكن لخادمك ومحبك هذا أسوة بك وبسائر أنبياء الله ورسله، وأوليائه الّذين أذيقوا الموت بحكم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يقول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هاك أخانا قد سلمناه إليك، فاستوص به خيراً، ثمّ يرتفع هو ومن معه إلى روض </w:t>
      </w:r>
      <w:r>
        <w:rPr>
          <w:rStyle w:val="FootnoteAnchor"/>
          <w:rtl w:val="true"/>
        </w:rPr>
        <w:footnoteReference w:id="1837"/>
      </w:r>
      <w:r>
        <w:rPr>
          <w:rFonts w:ascii="Amiri" w:hAnsi="Amiri" w:eastAsia="Amiri" w:cs="Amiri"/>
          <w:color w:val="111111"/>
          <w:sz w:val="28"/>
          <w:sz w:val="28"/>
          <w:szCs w:val="28"/>
          <w:rtl w:val="true"/>
          <w:lang w:bidi="ar-SA"/>
        </w:rPr>
        <w:t>الجنان، وقد كشف عن الغطاء والحجاب لعين ذلك المؤمن العليل فيراهم المؤمن هناك بعدما كانوا حول فراشه</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الوحا الوحا </w:t>
      </w:r>
      <w:r>
        <w:rPr>
          <w:rStyle w:val="FootnoteAnchor"/>
          <w:rtl w:val="true"/>
        </w:rPr>
        <w:footnoteReference w:id="1838"/>
      </w:r>
      <w:r>
        <w:rPr>
          <w:rFonts w:ascii="IRNazanin" w:hAnsi="IRNazanin" w:eastAsia="IRNazanin"/>
          <w:color w:val="111111"/>
          <w:sz w:val="28"/>
          <w:sz w:val="28"/>
          <w:szCs w:val="28"/>
          <w:rtl w:val="true"/>
          <w:lang w:bidi="fa-IR"/>
        </w:rPr>
        <w:t>، تناول روحي ولا تلبثني هاهنا، فلا صبر لي عن محمّد وعترته، وألحقني بهم، فعند ذلك يتناول ملك الموت روحه فیسلّها كما يسل الشعرة من الدقيق وإن کنتم ترون أنه في شدة، فليس هو في شدة ، بل هو في رخاء ولذة ، فإذا أدخل قبره وجد جماعتنا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جاءه منكر ونكير ، قال أحدهما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محمّد وعليّ والحسن والحسين وخيار صحابتهم بحضرة صاحبنا فلنتضع</w:t>
      </w:r>
      <w:r>
        <w:rPr>
          <w:rStyle w:val="FootnoteAnchor"/>
          <w:rtl w:val="true"/>
        </w:rPr>
        <w:footnoteReference w:id="1839"/>
      </w:r>
      <w:r>
        <w:rPr>
          <w:rFonts w:ascii="IRNazanin" w:hAnsi="IRNazanin" w:eastAsia="IRNazanin"/>
          <w:color w:val="111111"/>
          <w:sz w:val="28"/>
          <w:sz w:val="28"/>
          <w:szCs w:val="28"/>
          <w:rtl w:val="true"/>
          <w:lang w:bidi="fa-IR"/>
        </w:rPr>
        <w:t xml:space="preserve">لهما، فيأتيان فيسلمان على محمّد صلی الله علیه وآله وسلم سلاماً مفرداً </w:t>
      </w:r>
      <w:r>
        <w:rPr>
          <w:rStyle w:val="FootnoteAnchor"/>
          <w:rtl w:val="true"/>
        </w:rPr>
        <w:footnoteReference w:id="1840"/>
      </w:r>
      <w:r>
        <w:rPr>
          <w:rFonts w:ascii="IRNazanin" w:hAnsi="IRNazanin" w:eastAsia="IRNazanin"/>
          <w:color w:val="111111"/>
          <w:sz w:val="28"/>
          <w:sz w:val="28"/>
          <w:szCs w:val="28"/>
          <w:rtl w:val="true"/>
          <w:lang w:bidi="fa-IR"/>
        </w:rPr>
        <w:t xml:space="preserve">ثمّ يسلمان على عليّ علیه السلام سلاماً مفرداً، ثمّ يسلمان على الحسنين علیهماالسلام سلاماً يجمعانهما فيه، ثم يسلمان على سائر من معنا من أصحابنا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یا رسول الله صلی الله علیه وآله وسلم زیارتك في بخاصتك لخادمك ومولاك، ولولا أن الله يريد إظهار فضله لمن بهذه الحضرة من الملائكة ومن يسمعنا من ملائكته بعدهم، لما سألناه، ولكن أمر الله لا بد من امتثاله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يسألانه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وما دينك؟ ومن نبيك؟ ومن إمامك؟ وما قبلتك؟ ومن إخوانك؟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ومحمّد نبيي، وعليّ وصي محمّد صلی الله علیه وآله وسلم إمامي، والكعبة قبلتي، والمؤمنون الموالون لمحمّد وعليّ وآلهما وأوليائهما والمعادون لأعدائهم إخواني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وأشهد أن محمّدا عبده ورسوله، وأن أخاه عليا ولي الله، وأن من نصبهم للإمامة من أطائب عترته وخيار ذريته خلفاء الأمة</w:t>
      </w:r>
      <w:r>
        <w:rPr>
          <w:rStyle w:val="FootnoteAnchor"/>
          <w:rtl w:val="true"/>
        </w:rPr>
        <w:footnoteReference w:id="1841"/>
      </w:r>
      <w:r>
        <w:rPr>
          <w:rFonts w:ascii="Amiri" w:hAnsi="Amiri" w:eastAsia="Amiri" w:cs="Amiri"/>
          <w:color w:val="111111"/>
          <w:sz w:val="28"/>
          <w:sz w:val="28"/>
          <w:szCs w:val="28"/>
          <w:rtl w:val="true"/>
          <w:lang w:bidi="ar-SA"/>
        </w:rPr>
        <w:t xml:space="preserve">، وولاة الحقّ، والقوامون بالعدل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حييت، وعلى هذا مت ، وعلى هذا تبعث إن شاء الله وتكون مع من تتولاه في دار كرامة الله، ومستقر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الإستشهاد بهذه الرواية الشريفة، المشتملة على مطالب لطيفة أن المؤمن يفوز بتلك الكرامات العظيمة، والمنن الجسيمة، بسبب أمور 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موالاته للنبیّ والأئمة الطاهرين سلام الله عليهم أجمعين، والخدمة لهم والمحبة إليهم، وإيثارهم على من سواهم، كما يرشد إلى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الإحسان إلى مولانا وخادمنا ومحبنا ومؤثرنا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ولاريب في اجتماع هذه الصفات الأربعة في الداعي لمولانا صاحب الزمان، لان الدعاء له نوع من الموالاة والخدمة لهم، والمحبة إليهم،</w:t>
      </w:r>
    </w:p>
    <w:p>
      <w:pPr>
        <w:pStyle w:val="BookText"/>
        <w:rPr/>
      </w:pPr>
      <w:r>
        <w:rPr>
          <w:rFonts w:ascii="Amiri" w:hAnsi="Amiri" w:eastAsia="Amiri" w:cs="Amiri"/>
          <w:color w:val="111111"/>
          <w:sz w:val="28"/>
          <w:sz w:val="28"/>
          <w:szCs w:val="28"/>
          <w:rtl w:val="true"/>
          <w:lang w:bidi="ar-SA"/>
        </w:rPr>
        <w:t>وفيه إيثارهم بالدعاء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المقصود أيضاً، جميع ما ورد من البشارات للمؤمن في الأخبار الكثيرة المروية في فروع الكافي في باب ما يعاين المؤمن والكافر عند موته</w:t>
      </w:r>
      <w:r>
        <w:rPr>
          <w:rFonts w:eastAsia="Amiri" w:cs="Amiri" w:ascii="Amiri" w:hAnsi="Amiri"/>
          <w:color w:val="111111"/>
          <w:sz w:val="28"/>
          <w:szCs w:val="28"/>
          <w:rtl w:val="true"/>
          <w:lang w:bidi="ar-SA"/>
        </w:rPr>
        <w:t xml:space="preserve">» </w:t>
      </w:r>
      <w:r>
        <w:rPr>
          <w:rStyle w:val="FootnoteAnchor"/>
          <w:rtl w:val="true"/>
        </w:rPr>
        <w:footnoteReference w:id="1843"/>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في المجلد الثالث منه </w:t>
      </w:r>
      <w:r>
        <w:rPr>
          <w:rStyle w:val="FootnoteAnchor"/>
          <w:rtl w:val="true"/>
        </w:rPr>
        <w:footnoteReference w:id="1844"/>
      </w:r>
      <w:r>
        <w:rPr>
          <w:rFonts w:ascii="IRNazanin" w:hAnsi="IRNazanin" w:eastAsia="IRNazanin"/>
          <w:color w:val="111111"/>
          <w:sz w:val="28"/>
          <w:sz w:val="28"/>
          <w:szCs w:val="28"/>
          <w:rtl w:val="true"/>
          <w:lang w:bidi="fa-IR"/>
        </w:rPr>
        <w:t xml:space="preserve">وفي غيرهما، ولنكتف بذکر حدیث واحد من الكافي، ففيه غنية للعارف السالك، ومن أراد الزيادة فليطلبها هنالك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رواه عن محمّد بن يحيى، عن أحمد بن محمّد، عن ابن سنان</w:t>
      </w:r>
      <w:r>
        <w:rPr>
          <w:rStyle w:val="FootnoteAnchor"/>
          <w:rtl w:val="true"/>
        </w:rPr>
        <w:footnoteReference w:id="1845"/>
      </w:r>
      <w:r>
        <w:rPr>
          <w:rFonts w:ascii="IRNazanin" w:hAnsi="IRNazanin" w:eastAsia="IRNazanin"/>
          <w:color w:val="111111"/>
          <w:sz w:val="28"/>
          <w:sz w:val="28"/>
          <w:szCs w:val="28"/>
          <w:rtl w:val="true"/>
          <w:lang w:bidi="fa-IR"/>
        </w:rPr>
        <w:t xml:space="preserve">، عن عمّار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سمع أبا عبدالله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منكم والله يقبل، ولكم والله يغفر، إنّه ليس بين أحدكم وبين أن يغتبط ويرى السرور وقرة العين إلا أن تبلغ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ذلك واحتضر حضره رسول الله صلی الله علیه وآله وسلم وعليّ علیه السلام وجبرئيل وملك الموت علیه السلام فيدنو منه عليّ علیه السلام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هذا كان يحبنا أهل البيت، فأحبه، ويقول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إن هذا كان يحب الله ورسوله، وأهل بیت رسوله، فأحبه، ويقول جبرئیل لملك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كان يحب الله ورسوله، وأهل بیت رسوله، فأحبه وارفق به، فيدنو منه ملك الموت،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أخذت فكاك رقبتك؟ أخذت أمان براءتك؟ تمسكت بالعصمة الكبرى في الحياة الدنيا؟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فيوفقه الله عزّ وجلّ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p>
    <w:p>
      <w:pPr>
        <w:pStyle w:val="BookText"/>
        <w:rPr/>
      </w:pPr>
      <w:r>
        <w:rPr>
          <w:rFonts w:ascii="IRNazanin" w:hAnsi="IRNazanin" w:eastAsia="IRNazanin"/>
          <w:color w:val="111111"/>
          <w:sz w:val="28"/>
          <w:sz w:val="28"/>
          <w:szCs w:val="28"/>
          <w:rtl w:val="true"/>
          <w:lang w:bidi="fa-IR"/>
        </w:rPr>
        <w:t>أما الّذي كنت تحذره فقد آمنك الله منه، وأما الّذي كنت ترجوه فقد أدركته، أبشر بالسلف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مرافقة رسول الله صلی الله علیه وآله وسلم وعلي، وفاطمة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يسل نفسه سلا رفيقاً، ثمّ ينزل بكفنه من الجنّة، وحنوطه من الجنّة بمسك أذفر، فيكفن بذلك الكفن، ويحنّط بذلك الحنوط، ثمّ يکسي حلة صفراء من حلل الجنّة، فإذا وضع في قبره فتح الله له باباً من أبواب الجنّة يدخل عليه من روحها وريحانها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يفسح له عن أمامه مسيرة شهر ، وعن يمينه، وعن يساره،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w:t>
      </w:r>
    </w:p>
    <w:p>
      <w:pPr>
        <w:pStyle w:val="BookText"/>
        <w:rPr/>
      </w:pPr>
      <w:r>
        <w:rPr>
          <w:rFonts w:ascii="Amiri" w:hAnsi="Amiri" w:eastAsia="Amiri" w:cs="Amiri"/>
          <w:color w:val="111111"/>
          <w:sz w:val="28"/>
          <w:sz w:val="28"/>
          <w:szCs w:val="28"/>
          <w:rtl w:val="true"/>
          <w:lang w:bidi="ar-SA"/>
        </w:rPr>
        <w:t>نومة العروس على فراشها، أبشر بروح وريحان، وجنّة نعيم، وربّ غير غضبان</w:t>
      </w:r>
    </w:p>
    <w:p>
      <w:pPr>
        <w:pStyle w:val="BookText"/>
        <w:rPr/>
      </w:pPr>
      <w:r>
        <w:rPr>
          <w:rFonts w:ascii="IRNazanin" w:hAnsi="IRNazanin" w:eastAsia="IRNazanin"/>
          <w:color w:val="111111"/>
          <w:sz w:val="28"/>
          <w:sz w:val="28"/>
          <w:szCs w:val="28"/>
          <w:rtl w:val="true"/>
          <w:lang w:bidi="fa-IR"/>
        </w:rPr>
        <w:t>ثمّ يزور آل محمّد صلی الله علیه وآله وسلم في جنان رضوی، فيأکلّ معهم من طعامهم ، ويشربّ معهم من شرابهم، ويتحدث معهم في مجالسهم، حتّی يقوم قائمنا أهل البيت</w:t>
      </w:r>
    </w:p>
    <w:p>
      <w:pPr>
        <w:pStyle w:val="BookText"/>
        <w:rPr/>
      </w:pPr>
      <w:r>
        <w:rPr>
          <w:rFonts w:ascii="Amiri" w:hAnsi="Amiri" w:eastAsia="Amiri" w:cs="Amiri"/>
          <w:color w:val="111111"/>
          <w:sz w:val="28"/>
          <w:sz w:val="28"/>
          <w:szCs w:val="28"/>
          <w:rtl w:val="true"/>
          <w:lang w:bidi="ar-SA"/>
        </w:rPr>
        <w:t>فإذا قام قائمنا، بعثهم الله تعالى، فأقبلوا معه يلبون زمراً زمراً،</w:t>
      </w:r>
    </w:p>
    <w:p>
      <w:pPr>
        <w:pStyle w:val="BookText"/>
        <w:rPr/>
      </w:pPr>
      <w:r>
        <w:rPr>
          <w:rFonts w:ascii="IRNazanin" w:hAnsi="IRNazanin" w:eastAsia="IRNazanin"/>
          <w:color w:val="111111"/>
          <w:sz w:val="28"/>
          <w:sz w:val="28"/>
          <w:szCs w:val="28"/>
          <w:rtl w:val="true"/>
          <w:lang w:bidi="fa-IR"/>
        </w:rPr>
        <w:t xml:space="preserve">فعند ذلك يرتاب المبطلون، ويضمحل المحلون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وقليل ما يكونون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المحاضير ، ونجا المقربون، من أجلّ ذلك قال رسول الله صلی الله علیه وآله وسلم لعلي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أخي، وميعاد ما بيني وبينك وادي السلام، الخبر </w:t>
      </w:r>
      <w:r>
        <w:rPr>
          <w:rFonts w:eastAsia="Amiri" w:cs="Amiri" w:ascii="Amiri" w:hAnsi="Amiri"/>
          <w:color w:val="111111"/>
          <w:sz w:val="28"/>
          <w:szCs w:val="28"/>
          <w:rtl w:val="true"/>
          <w:lang w:bidi="ar-SA"/>
        </w:rPr>
        <w:t>.</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ووجه الاستشهاد به للمطلوب، ما أشرنا إليه، ويأتي أن الدعاء للقائم علیه السلام وتعجیل فرجه يوجب كمال الإيمان، وثبوته إلى ذلك الآن، فيكون سببا بالواسطة للفوز بهذا الشأن مضافاً إلى أن نفس هذا الدعاء تمسك بالعصمة الكبرى، التي هي ولاية عليّ بن أبي طالب عليه الصلاة والسلام،</w:t>
      </w:r>
    </w:p>
    <w:p>
      <w:pPr>
        <w:pStyle w:val="BookText"/>
        <w:rPr/>
      </w:pPr>
      <w:r>
        <w:rPr>
          <w:rFonts w:ascii="Amiri" w:hAnsi="Amiri" w:eastAsia="Amiri" w:cs="Amiri"/>
          <w:color w:val="111111"/>
          <w:sz w:val="28"/>
          <w:sz w:val="28"/>
          <w:szCs w:val="28"/>
          <w:rtl w:val="true"/>
          <w:lang w:bidi="ar-SA"/>
        </w:rPr>
        <w:t>فيكون سببا لنيل هذا المرام، والله الموفق، وهو ولي الإنعام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المطلوب أيضاً، ما روي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عن ابن أبي عمير ، عن الحكم بن مسکین،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أدخل على مؤمن سروراً خلق الله عزّ وجلّ من ذلك السرور خلقا فيلقاه عند موته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ولي الله بكرامة من الله ورضوان، ثمّ لا يزال معه حتّی يدخله قبره، فيقول له مثل ذلك، فإذا بعث يلقاه فيقول له مثل ذلك،</w:t>
      </w:r>
    </w:p>
    <w:p>
      <w:pPr>
        <w:pStyle w:val="BookText"/>
        <w:rPr/>
      </w:pPr>
      <w:r>
        <w:rPr>
          <w:rFonts w:ascii="IRNazanin" w:hAnsi="IRNazanin" w:eastAsia="IRNazanin"/>
          <w:color w:val="111111"/>
          <w:sz w:val="28"/>
          <w:sz w:val="28"/>
          <w:szCs w:val="28"/>
          <w:rtl w:val="true"/>
          <w:lang w:bidi="fa-IR"/>
        </w:rPr>
        <w:t>ثمّ لا يزال معه عند کلّ هول يبشره، ويقول له مثل ذلك،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رحمك الله؟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السرور الّذي أدخلته على فلان </w:t>
      </w:r>
      <w:r>
        <w:rPr>
          <w:rFonts w:eastAsia="IRNazanin" w:cs="IRNazanin"/>
          <w:color w:val="111111"/>
          <w:sz w:val="28"/>
          <w:szCs w:val="28"/>
          <w:rtl w:val="true"/>
          <w:lang w:bidi="fa-IR"/>
        </w:rPr>
        <w:t>.</w:t>
      </w:r>
      <w:r>
        <w:rPr>
          <w:rStyle w:val="FootnoteAnchor"/>
          <w:rtl w:val="true"/>
        </w:rPr>
        <w:footnoteReference w:id="1847"/>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أنه لا ريب في سرور مولانا صاحب الزمان وآبائه علیهم السلام بسبب دعاء أهل الإيمان بتعجیل فرجه وظهوره، صلوات الله عليه ، فيترتب عليه هذا الثواب بنحو أتم، ووجه أقوم، فتدبر </w:t>
      </w:r>
      <w:r>
        <w:rPr>
          <w:rFonts w:eastAsia="IRNazanin" w:cs="IRNazanin"/>
          <w:color w:val="111111"/>
          <w:sz w:val="28"/>
          <w:szCs w:val="28"/>
          <w:rtl w:val="true"/>
          <w:lang w:bidi="fa-IR"/>
        </w:rPr>
        <w:t xml:space="preserve">. </w:t>
      </w:r>
      <w:bookmarkStart w:id="694" w:name="pg15432_172370"/>
    </w:p>
    <w:p>
      <w:pPr>
        <w:pStyle w:val="Heading3"/>
        <w:numPr>
          <w:ilvl w:val="2"/>
          <w:numId w:val="1"/>
        </w:numPr>
        <w:rPr/>
      </w:pPr>
      <w:bookmarkStart w:id="695" w:name="__RefHeading___Toc6867158_2142443653"/>
      <w:bookmarkStart w:id="696" w:name="_Toc260"/>
      <w:bookmarkEnd w:id="694"/>
      <w:bookmarkEnd w:id="695"/>
      <w:r>
        <w:rPr>
          <w:rtl w:val="true"/>
        </w:rPr>
        <w:t xml:space="preserve">المكرمة السادسة والثلاثون </w:t>
      </w:r>
      <w:r>
        <w:rPr>
          <w:rtl w:val="true"/>
        </w:rPr>
        <w:t xml:space="preserve">: </w:t>
      </w:r>
      <w:r>
        <w:rPr>
          <w:rtl w:val="true"/>
        </w:rPr>
        <w:t>أنّه يوجب إجابة دعوة الله تعالی ودعوة رسوله صلی الله علیه وآله وسلم</w:t>
      </w:r>
      <w:bookmarkEnd w:id="696"/>
    </w:p>
    <w:p>
      <w:pPr>
        <w:pStyle w:val="BookText"/>
        <w:rPr/>
      </w:pPr>
      <w:r>
        <w:rPr>
          <w:rFonts w:ascii="IRNazanin" w:hAnsi="IRNazanin" w:eastAsia="IRNazanin"/>
          <w:color w:val="111111"/>
          <w:sz w:val="28"/>
          <w:sz w:val="28"/>
          <w:szCs w:val="28"/>
          <w:rtl w:val="true"/>
          <w:lang w:bidi="fa-IR"/>
        </w:rPr>
        <w:t>إجابة دعوة الله تعالی ودعوة رسوله صلی الله علیه وآله وسلم ،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w:t>
      </w:r>
      <w:r>
        <w:rPr>
          <w:rStyle w:val="FootnoteAnchor"/>
          <w:rtl w:val="true"/>
        </w:rPr>
        <w:footnoteReference w:id="184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ريب أن المراد بالحياة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الأبدية، والعيشة المرضية، التي تحصل باتباع الرسول صلی الله علیه وآله وسلم وحيث عرفت فيما قدمنا أن جميع ما أمر به الأوصياء المعصومون، وفعلوه هو الّذي أمر الله تعالى ورسوله صلی الله علیه وآله وسلم به، وعرفت وستعرف أمرهم واهتمامهم بالدعاء لمولانا صاحب الزمان، وتعجیل فرجه، وظهور أمره، لا يبقى لك تأمل في أن اهتمام العبد في ذاك الأمر الجليل استجابة لدعوة الله ورسوله صلی الله علیه وآله وسلم ، هذا مضافاً إلى أن الله عزاسمه قد أمر بهذا الأمر العظيم في مواضع من كتابه الكريم، بعناوین مختلفة في مواضع متعددة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1849"/>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الآمرة بفعل الخير، والاستباق إليه، والأسوة بالنبیّ صلی الله علیه وآله وسلم ، وإظهار المودة إليه</w:t>
      </w:r>
      <w:r>
        <w:rPr>
          <w:rFonts w:eastAsia="IRNazanin" w:cs="IRNazanin"/>
          <w:color w:val="111111"/>
          <w:sz w:val="28"/>
          <w:szCs w:val="28"/>
          <w:rtl w:val="true"/>
          <w:lang w:bidi="fa-IR"/>
        </w:rPr>
        <w:t>.</w:t>
      </w:r>
    </w:p>
    <w:p>
      <w:pPr>
        <w:pStyle w:val="Heading3"/>
        <w:numPr>
          <w:ilvl w:val="2"/>
          <w:numId w:val="1"/>
        </w:numPr>
        <w:rPr/>
      </w:pPr>
      <w:bookmarkStart w:id="697" w:name="__RefHeading___Toc6867160_2142443653"/>
      <w:bookmarkStart w:id="698" w:name="_Toc261"/>
      <w:bookmarkEnd w:id="697"/>
      <w:r>
        <w:rPr>
          <w:rtl w:val="true"/>
        </w:rPr>
        <w:t xml:space="preserve">المكرمة السابعة والثلاثون </w:t>
      </w:r>
      <w:r>
        <w:rPr>
          <w:rtl w:val="true"/>
        </w:rPr>
        <w:t xml:space="preserve">: </w:t>
      </w:r>
      <w:r>
        <w:rPr>
          <w:rtl w:val="true"/>
        </w:rPr>
        <w:t>أنّه يکون مع أمیرالمؤمنین علیه السلام في درجته يوم القيامة</w:t>
      </w:r>
      <w:bookmarkEnd w:id="698"/>
    </w:p>
    <w:p>
      <w:pPr>
        <w:pStyle w:val="BookText"/>
        <w:rPr/>
      </w:pPr>
      <w:r>
        <w:rPr>
          <w:rFonts w:ascii="IRNazanin" w:hAnsi="IRNazanin" w:eastAsia="IRNazanin"/>
          <w:color w:val="111111"/>
          <w:sz w:val="28"/>
          <w:sz w:val="28"/>
          <w:szCs w:val="28"/>
          <w:rtl w:val="true"/>
          <w:lang w:bidi="fa-IR"/>
        </w:rPr>
        <w:t xml:space="preserve">کون الداعي لهذا الأمر الجليل مع أمیرالمؤمنین علیه السلام في درجته يوم القيامة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ما في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منا غيبة أمدها طويل، كأني بالشيعة يجولون جولان النعم في غيبته ، يطلبون المرعی فلايجدونه، ألا فمن ثبت منهم على دينه، ولم يقس قلبه لطول أمد غيبة إمامه فهو معي في درجتي يوم القيامة،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منا إذا قام لم يكن لأحد في عنقه بيعة، فلذلك تخفى ولادته ويغيب شخصه </w:t>
      </w:r>
      <w:r>
        <w:rPr>
          <w:rFonts w:eastAsia="IRNazanin" w:cs="IRNazanin"/>
          <w:color w:val="111111"/>
          <w:sz w:val="28"/>
          <w:szCs w:val="28"/>
          <w:rtl w:val="true"/>
          <w:lang w:bidi="fa-IR"/>
        </w:rPr>
        <w:t xml:space="preserve">. </w:t>
      </w:r>
      <w:r>
        <w:rPr>
          <w:rStyle w:val="FootnoteAnchor"/>
          <w:rtl w:val="true"/>
        </w:rPr>
        <w:footnoteReference w:id="1850"/>
      </w:r>
      <w:bookmarkStart w:id="699" w:name="pg15432_172371"/>
    </w:p>
    <w:p>
      <w:pPr>
        <w:pStyle w:val="BookText"/>
        <w:rPr/>
      </w:pPr>
      <w:bookmarkEnd w:id="699"/>
      <w:r>
        <w:rPr>
          <w:rFonts w:ascii="Amiri" w:hAnsi="Amiri" w:eastAsia="Amiri" w:cs="Amiri"/>
          <w:color w:val="111111"/>
          <w:sz w:val="28"/>
          <w:sz w:val="28"/>
          <w:szCs w:val="28"/>
          <w:rtl w:val="true"/>
          <w:lang w:bidi="ar-SA"/>
        </w:rPr>
        <w:t xml:space="preserve">وتقريب الاستدلال من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الدعاء بتعجيل ظهور مولانا صاحب الزمان علامة ثبوت الإيمان وناش عن ثبات الداعي على دينه، وإذا كان شاكاً في صدق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داعياً متضرعا لتحققه ، فيدخل في زمرة الثابتين ، الموعودين بذلك الثواب،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ثبت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الدعاء يصير سبباً لكمال الإيمان وثبوته للإنسان، بنجاته من فتن آخر الزمان، كما قال مولانا أبو محمّد العسكري لأحمد بن إسحاق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ليغيبن غيبة لا ينجو من الهلكة فيها إلا من ثبته الله عزّ وجلّ على القول بإمامته ، ووفقه فيها للدعاء بتعجيل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بطوله في الباب الرابع </w:t>
      </w:r>
      <w:r>
        <w:rPr>
          <w:rStyle w:val="FootnoteAnchor"/>
          <w:rtl w:val="true"/>
        </w:rPr>
        <w:footnoteReference w:id="1851"/>
      </w:r>
      <w:r>
        <w:rPr>
          <w:rFonts w:ascii="IRNazanin" w:hAnsi="IRNazanin" w:eastAsia="IRNazanin"/>
          <w:color w:val="111111"/>
          <w:sz w:val="28"/>
          <w:sz w:val="28"/>
          <w:szCs w:val="28"/>
          <w:rtl w:val="true"/>
          <w:lang w:bidi="fa-IR"/>
        </w:rPr>
        <w:t>فيكون الدعاء له سببا لكون الداعي في درجة أمیرالمؤمنین علیه السلام بواسطة كونه سبباً لثبوت الإيمان في زمن غيبة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وممّا يؤيد كون هذا الدعاء سبباً لكمال الإيمان، أنه من أفراد النصيحة لأهل بيت النبیّ صلی الله علیه وآله وسلم ، وهو ممّا يوجب استكمال الإيمان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الكاظم علیه السلام عن آبائه، عن رسول الله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أسبغ وضوءه وأحسن صلاته وأدى زكاة ماله، وخزن لسانه وكف غضبه ، واستغفر لذنبه وأدى النصيحة لاهل بیت رسوله صلی الله علیه وآله وسلم فقد استكمل حقاًئق الإيمان، وأبواب الجنّة مفتحة له </w:t>
      </w:r>
      <w:r>
        <w:rPr>
          <w:rFonts w:eastAsia="IRNazanin" w:cs="IRNazanin"/>
          <w:color w:val="111111"/>
          <w:sz w:val="28"/>
          <w:szCs w:val="28"/>
          <w:rtl w:val="true"/>
          <w:lang w:bidi="fa-IR"/>
        </w:rPr>
        <w:t>.</w:t>
      </w:r>
      <w:r>
        <w:rPr>
          <w:rStyle w:val="FootnoteAnchor"/>
          <w:rtl w:val="true"/>
        </w:rPr>
        <w:footnoteReference w:id="1852"/>
      </w:r>
    </w:p>
    <w:p>
      <w:pPr>
        <w:pStyle w:val="Heading3"/>
        <w:numPr>
          <w:ilvl w:val="2"/>
          <w:numId w:val="1"/>
        </w:numPr>
        <w:rPr/>
      </w:pPr>
      <w:bookmarkStart w:id="700" w:name="__RefHeading___Toc6867162_2142443653"/>
      <w:bookmarkStart w:id="701" w:name="_Toc262"/>
      <w:bookmarkEnd w:id="700"/>
      <w:r>
        <w:rPr>
          <w:rtl w:val="true"/>
        </w:rPr>
        <w:t xml:space="preserve">المكرمة الثامنة والثلاثون </w:t>
      </w:r>
      <w:r>
        <w:rPr>
          <w:rtl w:val="true"/>
        </w:rPr>
        <w:t xml:space="preserve">: </w:t>
      </w:r>
      <w:r>
        <w:rPr>
          <w:rtl w:val="true"/>
        </w:rPr>
        <w:t>أنّه أحبّ الخلق إلى الله تعالى</w:t>
      </w:r>
      <w:bookmarkEnd w:id="70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الداعي لمولانا صاحب الزمان، وبتعجیل فرجه وظهوره، أحب الخلق إلى الله تعالى، لانّه نفع عامة المؤمنين، وبه يدخل السرور على الأئمة الطاهرين وأهل بيت خاتم النبيين، </w:t>
      </w:r>
      <w:bookmarkStart w:id="702" w:name="pg15432_172372"/>
    </w:p>
    <w:p>
      <w:pPr>
        <w:pStyle w:val="BookText"/>
        <w:rPr/>
      </w:pPr>
      <w:bookmarkEnd w:id="702"/>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الشيخ الأقدم ثقة الإسلام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الموثق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عيال الله، فأحب الخلق إلى الله من نفع عیال الله، وأدخل على أهل بیت سرورا </w:t>
      </w:r>
      <w:r>
        <w:rPr>
          <w:rFonts w:eastAsia="IRNazanin" w:cs="IRNazanin"/>
          <w:color w:val="111111"/>
          <w:sz w:val="28"/>
          <w:szCs w:val="28"/>
          <w:rtl w:val="true"/>
          <w:lang w:bidi="fa-IR"/>
        </w:rPr>
        <w:t>.</w:t>
      </w:r>
      <w:r>
        <w:rPr>
          <w:rStyle w:val="FootnoteAnchor"/>
          <w:rtl w:val="true"/>
        </w:rPr>
        <w:footnoteReference w:id="1853"/>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مرسل عن أبي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 الناس إلى الله؟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أنفع الناس للناس </w:t>
      </w:r>
      <w:r>
        <w:rPr>
          <w:rFonts w:eastAsia="IRNazanin" w:cs="IRNazanin"/>
          <w:color w:val="111111"/>
          <w:sz w:val="28"/>
          <w:szCs w:val="28"/>
          <w:rtl w:val="true"/>
          <w:lang w:bidi="fa-IR"/>
        </w:rPr>
        <w:t xml:space="preserve">. </w:t>
      </w:r>
      <w:r>
        <w:rPr>
          <w:rStyle w:val="FootnoteAnchor"/>
          <w:rtl w:val="true"/>
        </w:rPr>
        <w:footnoteReference w:id="18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سرور النبیّ صلی الله علیه وآله وسلم والأئمة علیهم السلام بالدعاء للخلف المنتظر فممّا لا خفاء فيه وأما كون هذا الدعاء نفعا لجميع المؤمنين بل جميع أهل العالم فمن وجهين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حرف النون من الباب الرابع من انتفاع جميع أهل العالم بظهوره، صلوات الله عليه </w:t>
      </w:r>
      <w:r>
        <w:rPr>
          <w:rStyle w:val="FootnoteAnchor"/>
          <w:rtl w:val="true"/>
        </w:rPr>
        <w:footnoteReference w:id="1855"/>
      </w:r>
      <w:r>
        <w:rPr>
          <w:rFonts w:ascii="Amiri" w:hAnsi="Amiri" w:eastAsia="Amiri" w:cs="Amiri"/>
          <w:color w:val="111111"/>
          <w:sz w:val="28"/>
          <w:sz w:val="28"/>
          <w:szCs w:val="28"/>
          <w:rtl w:val="true"/>
          <w:lang w:bidi="ar-SA"/>
        </w:rPr>
        <w:t>فالدعاء لتعجيل ذلك نفع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في المكرمة الرابعة والأربعين، أن الله تعالى يدفع العقوبة عن أهل الأرض ببركة الداعين لفرجه وظهوره، إن شاء الله تعالى </w:t>
      </w:r>
      <w:r>
        <w:rPr>
          <w:rFonts w:eastAsia="Amiri" w:cs="Amiri" w:ascii="Amiri" w:hAnsi="Amiri"/>
          <w:color w:val="111111"/>
          <w:sz w:val="28"/>
          <w:szCs w:val="28"/>
          <w:rtl w:val="true"/>
          <w:lang w:bidi="ar-SA"/>
        </w:rPr>
        <w:t>.</w:t>
      </w:r>
      <w:r>
        <w:rPr>
          <w:rStyle w:val="FootnoteAnchor"/>
          <w:rtl w:val="true"/>
        </w:rPr>
        <w:footnoteReference w:id="1856"/>
      </w:r>
    </w:p>
    <w:p>
      <w:pPr>
        <w:pStyle w:val="Heading3"/>
        <w:numPr>
          <w:ilvl w:val="2"/>
          <w:numId w:val="1"/>
        </w:numPr>
        <w:rPr/>
      </w:pPr>
      <w:bookmarkStart w:id="703" w:name="__RefHeading___Toc6867164_2142443653"/>
      <w:bookmarkStart w:id="704" w:name="_Toc263"/>
      <w:bookmarkEnd w:id="703"/>
      <w:r>
        <w:rPr>
          <w:rtl w:val="true"/>
        </w:rPr>
        <w:t xml:space="preserve">المكرمة التاسعة والثلاثون </w:t>
      </w:r>
      <w:r>
        <w:rPr>
          <w:rtl w:val="true"/>
        </w:rPr>
        <w:t xml:space="preserve">: </w:t>
      </w:r>
      <w:r>
        <w:rPr>
          <w:rtl w:val="true"/>
        </w:rPr>
        <w:t>أنّه أكرم خلق الله عند النبیّ صلی الله علیه وآله وسلم</w:t>
      </w:r>
      <w:bookmarkEnd w:id="704"/>
    </w:p>
    <w:p>
      <w:pPr>
        <w:pStyle w:val="BookText"/>
        <w:rPr/>
      </w:pPr>
      <w:r>
        <w:rPr>
          <w:rFonts w:ascii="IRNazanin" w:hAnsi="IRNazanin" w:eastAsia="IRNazanin"/>
          <w:color w:val="111111"/>
          <w:sz w:val="28"/>
          <w:sz w:val="28"/>
          <w:szCs w:val="28"/>
          <w:rtl w:val="true"/>
          <w:lang w:bidi="fa-IR"/>
        </w:rPr>
        <w:t>کون الداعي له أكرم خلق الله عند النبیّ صلی الله علیه وآله وسلم</w:t>
      </w:r>
    </w:p>
    <w:p>
      <w:pPr>
        <w:pStyle w:val="BookText"/>
        <w:rPr/>
      </w:pPr>
      <w:r>
        <w:rPr>
          <w:rFonts w:ascii="Amiri" w:hAnsi="Amiri" w:eastAsia="Amiri" w:cs="Amiri"/>
          <w:color w:val="111111"/>
          <w:sz w:val="28"/>
          <w:sz w:val="28"/>
          <w:szCs w:val="28"/>
          <w:rtl w:val="true"/>
          <w:lang w:bidi="ar-SA"/>
        </w:rPr>
        <w:t>ويدل على ذلك ما مرّ في المكرمة الحادية والعشرين</w:t>
      </w:r>
      <w:r>
        <w:rPr>
          <w:rStyle w:val="FootnoteAnchor"/>
          <w:rtl w:val="true"/>
        </w:rPr>
        <w:footnoteReference w:id="1857"/>
      </w:r>
      <w:r>
        <w:rPr>
          <w:rFonts w:ascii="IRNazanin" w:hAnsi="IRNazanin" w:eastAsia="IRNazanin"/>
          <w:color w:val="111111"/>
          <w:sz w:val="28"/>
          <w:sz w:val="28"/>
          <w:szCs w:val="28"/>
          <w:rtl w:val="true"/>
          <w:lang w:bidi="fa-IR"/>
        </w:rPr>
        <w:t xml:space="preserve">، أنه من إخوان النبي صلی الله علیه وآله وسلم لوضوح كون إخوانه أكرم الخلق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البحار، بإسناده عن رفاعة بن موسى، ومعاوية ابن وهب، عن أبي عبدالله علیه السلام قال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أدرك قائم أهل بيتي وهو مقتد به قبل قيامه يتولى وليه، ويتبرأ من عدوه، ويتولى الأئمة الهادية من قبله، أولئك رفقائي وذوو ودي ومودتي، وأكرم أمتّي على </w:t>
      </w:r>
      <w:bookmarkStart w:id="705" w:name="pg15432_172373"/>
    </w:p>
    <w:p>
      <w:pPr>
        <w:pStyle w:val="BookText"/>
        <w:rPr/>
      </w:pPr>
      <w:bookmarkEnd w:id="705"/>
      <w:r>
        <w:rPr>
          <w:rFonts w:ascii="Amiri" w:hAnsi="Amiri" w:eastAsia="Amiri" w:cs="Amiri"/>
          <w:color w:val="111111"/>
          <w:sz w:val="28"/>
          <w:sz w:val="28"/>
          <w:szCs w:val="28"/>
          <w:rtl w:val="true"/>
          <w:lang w:bidi="ar-SA"/>
        </w:rPr>
        <w:t xml:space="preserve">قال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خلق الله علي، إنتهى </w:t>
      </w:r>
      <w:r>
        <w:rPr>
          <w:rFonts w:eastAsia="Amiri" w:cs="Amiri" w:ascii="Amiri" w:hAnsi="Amiri"/>
          <w:color w:val="111111"/>
          <w:sz w:val="28"/>
          <w:szCs w:val="28"/>
          <w:rtl w:val="true"/>
          <w:lang w:bidi="ar-SA"/>
        </w:rPr>
        <w:t>.</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ووجه التأييد أن الدعاء لفرجه وظهوره وإتمام أمره، من جملة أصناف الإقتداء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حديث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دعا لذلك حينئذ،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أنجز لي وعدي ، وأتمم لي أمري، وثبت وطأتي، واملأ الأرض بي عدلا وقسطا</w:t>
      </w:r>
      <w:r>
        <w:rPr>
          <w:rFonts w:eastAsia="Amiri" w:cs="Amiri" w:ascii="Amiri" w:hAnsi="Amiri"/>
          <w:color w:val="111111"/>
          <w:sz w:val="28"/>
          <w:szCs w:val="28"/>
          <w:rtl w:val="true"/>
          <w:lang w:bidi="ar-SA"/>
        </w:rPr>
        <w:t xml:space="preserve">. </w:t>
      </w:r>
      <w:r>
        <w:rPr>
          <w:rStyle w:val="FootnoteAnchor"/>
          <w:rtl w:val="true"/>
        </w:rPr>
        <w:footnoteReference w:id="1859"/>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صاحب هذا 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لي ما وعدتني </w:t>
      </w:r>
      <w:r>
        <w:rPr>
          <w:rFonts w:eastAsia="Amiri" w:cs="Amiri" w:ascii="Amiri" w:hAnsi="Amiri"/>
          <w:color w:val="111111"/>
          <w:sz w:val="28"/>
          <w:szCs w:val="28"/>
          <w:rtl w:val="true"/>
          <w:lang w:bidi="ar-SA"/>
        </w:rPr>
        <w:t xml:space="preserve">. </w:t>
      </w:r>
      <w:r>
        <w:rPr>
          <w:rStyle w:val="FootnoteAnchor"/>
          <w:rtl w:val="true"/>
        </w:rPr>
        <w:footnoteReference w:id="1860"/>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صلوات الله عليه متعلقاً بأستار الكعبة في المستجار،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انتقم لي من أعدائي </w:t>
      </w:r>
      <w:r>
        <w:rPr>
          <w:rFonts w:eastAsia="Amiri" w:cs="Amiri" w:ascii="Amiri" w:hAnsi="Amiri"/>
          <w:color w:val="111111"/>
          <w:sz w:val="28"/>
          <w:szCs w:val="28"/>
          <w:rtl w:val="true"/>
          <w:lang w:bidi="ar-SA"/>
        </w:rPr>
        <w:t xml:space="preserve">. </w:t>
      </w:r>
      <w:r>
        <w:rPr>
          <w:rStyle w:val="FootnoteAnchor"/>
          <w:rtl w:val="true"/>
        </w:rPr>
        <w:footnoteReference w:id="1861"/>
      </w:r>
    </w:p>
    <w:p>
      <w:pPr>
        <w:pStyle w:val="Heading3"/>
        <w:numPr>
          <w:ilvl w:val="2"/>
          <w:numId w:val="1"/>
        </w:numPr>
        <w:rPr/>
      </w:pPr>
      <w:bookmarkStart w:id="706" w:name="__RefHeading___Toc6867166_2142443653"/>
      <w:bookmarkStart w:id="707" w:name="_Toc264"/>
      <w:bookmarkEnd w:id="706"/>
      <w:r>
        <w:rPr>
          <w:rtl w:val="true"/>
        </w:rPr>
        <w:t xml:space="preserve">المكرمة المتمّمة للأربعين </w:t>
      </w:r>
      <w:r>
        <w:rPr>
          <w:rtl w:val="true"/>
        </w:rPr>
        <w:t xml:space="preserve">: </w:t>
      </w:r>
      <w:r>
        <w:rPr>
          <w:rtl w:val="true"/>
        </w:rPr>
        <w:t>أنّه يوجب دخول الجنّة بضمانة النبیّ صلی الله علیه وآله وسلم</w:t>
      </w:r>
      <w:bookmarkEnd w:id="707"/>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في استيجابه الشفاعة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الخصال، مسنداً عنه صلی الله علیه وآله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يضمن لي خمساً أضمن له الجنّة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رسول الله؟ </w:t>
      </w:r>
      <w:bookmarkStart w:id="708" w:name="pg15432_172374"/>
    </w:p>
    <w:p>
      <w:pPr>
        <w:pStyle w:val="BookText"/>
        <w:rPr/>
      </w:pPr>
      <w:bookmarkEnd w:id="708"/>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النصيحة لله عزّ وجلّ </w:t>
      </w:r>
      <w:r>
        <w:rPr>
          <w:rStyle w:val="FootnoteAnchor"/>
          <w:rtl w:val="true"/>
        </w:rPr>
        <w:footnoteReference w:id="1862"/>
      </w:r>
      <w:r>
        <w:rPr>
          <w:rFonts w:ascii="IRNazanin" w:hAnsi="IRNazanin" w:eastAsia="IRNazanin"/>
          <w:color w:val="111111"/>
          <w:sz w:val="28"/>
          <w:sz w:val="28"/>
          <w:szCs w:val="28"/>
          <w:rtl w:val="true"/>
          <w:lang w:bidi="fa-IR"/>
        </w:rPr>
        <w:t xml:space="preserve">، والنصيحة لرسوله صلی الله علیه وآله وسلم والنصيحة لكتاب الله، والنصيحة لدين الله، والنصيحة لجماعة المسلمين </w:t>
      </w:r>
      <w:r>
        <w:rPr>
          <w:rFonts w:eastAsia="IRNazanin" w:cs="IRNazanin"/>
          <w:color w:val="111111"/>
          <w:sz w:val="28"/>
          <w:szCs w:val="28"/>
          <w:rtl w:val="true"/>
          <w:lang w:bidi="fa-IR"/>
        </w:rPr>
        <w:t>.</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النصيحة طلب الخير، ولاريب في حصوله بأصنافه الخمسة بالدعاء التعجيل فرج مولانا صاحب الزمان صلوات الله عليه ، لأن بظهوره ينكشف الكربّ عن أولياء الله، وبه سرور رسول الله صلی الله علیه وآله وسلم ، وظهور أحکام کتاب الله وغلبة دين الله وفرج جماعة المسلمين وفرجهم، كما لا يخفى </w:t>
      </w:r>
      <w:r>
        <w:rPr>
          <w:rFonts w:eastAsia="IRNazanin" w:cs="IRNazanin"/>
          <w:color w:val="111111"/>
          <w:sz w:val="28"/>
          <w:szCs w:val="28"/>
          <w:rtl w:val="true"/>
          <w:lang w:bidi="fa-IR"/>
        </w:rPr>
        <w:t>.</w:t>
      </w:r>
    </w:p>
    <w:p>
      <w:pPr>
        <w:pStyle w:val="Heading3"/>
        <w:numPr>
          <w:ilvl w:val="2"/>
          <w:numId w:val="1"/>
        </w:numPr>
        <w:rPr/>
      </w:pPr>
      <w:bookmarkStart w:id="709" w:name="__RefHeading___Toc6867168_2142443653"/>
      <w:bookmarkStart w:id="710" w:name="_Toc265"/>
      <w:bookmarkEnd w:id="709"/>
      <w:r>
        <w:rPr>
          <w:rtl w:val="true"/>
        </w:rPr>
        <w:t>المكرمة الحادية والأربعون أنّه يكون مشمولاً لدعاء رسول الله صلی الله علیه وآله وسلم</w:t>
      </w:r>
      <w:bookmarkEnd w:id="710"/>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وآله وسلم بعد ذكر الأئمة الطاهرین علیهم السلام رفع يديه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والي خلفائي، وأئمة أمتّي من بعدي، وعاد من عاداهم، وانصر من نصرهم، واخذل من خذلهم، إلخ</w:t>
      </w:r>
      <w:r>
        <w:rPr>
          <w:rFonts w:eastAsia="IRNazanin" w:cs="IRNazanin"/>
          <w:color w:val="111111"/>
          <w:sz w:val="28"/>
          <w:szCs w:val="28"/>
          <w:rtl w:val="true"/>
          <w:lang w:bidi="fa-IR"/>
        </w:rPr>
        <w:t>.</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ولا ريب في أن الدعاء لمولانا صاحب الزمان علیه السلام موالاة ونصرة له ولجميع الأئمة الكرام عليهم الصلاة والسلام، ويأتي ما يدل عليه إن شاء الله تعالی</w:t>
      </w:r>
      <w:r>
        <w:rPr>
          <w:rFonts w:eastAsia="IRNazanin" w:cs="IRNazanin"/>
          <w:color w:val="111111"/>
          <w:sz w:val="28"/>
          <w:szCs w:val="28"/>
          <w:rtl w:val="true"/>
          <w:lang w:bidi="fa-IR"/>
        </w:rPr>
        <w:t>.</w:t>
      </w:r>
    </w:p>
    <w:p>
      <w:pPr>
        <w:pStyle w:val="Heading3"/>
        <w:numPr>
          <w:ilvl w:val="2"/>
          <w:numId w:val="1"/>
        </w:numPr>
        <w:rPr/>
      </w:pPr>
      <w:bookmarkStart w:id="711" w:name="__RefHeading___Toc6867170_2142443653"/>
      <w:bookmarkStart w:id="712" w:name="_Toc266"/>
      <w:bookmarkEnd w:id="711"/>
      <w:r>
        <w:rPr>
          <w:rtl w:val="true"/>
        </w:rPr>
        <w:t xml:space="preserve">المكرمة الثانية والأربعون </w:t>
      </w:r>
      <w:r>
        <w:rPr>
          <w:rtl w:val="true"/>
        </w:rPr>
        <w:t xml:space="preserve">: </w:t>
      </w:r>
      <w:r>
        <w:rPr>
          <w:rtl w:val="true"/>
        </w:rPr>
        <w:t>أنّه يوجب غفران الذنوب، وتبديل السيئات بالحسنات</w:t>
      </w:r>
      <w:bookmarkEnd w:id="71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رواه الشيخ أحمد بن فهد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جلس قوم يذكرون الله عزّ وجلّ إلا ناداهم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فقد بذلت سيئاتكم حسنات، وغفرت لكم جميعا</w:t>
      </w:r>
      <w:r>
        <w:rPr>
          <w:rFonts w:eastAsia="IRNazanin" w:cs="IRNazanin"/>
          <w:color w:val="111111"/>
          <w:sz w:val="28"/>
          <w:szCs w:val="28"/>
          <w:rtl w:val="true"/>
          <w:lang w:bidi="fa-IR"/>
        </w:rPr>
        <w:t xml:space="preserve">. </w:t>
      </w:r>
      <w:r>
        <w:rPr>
          <w:rStyle w:val="FootnoteAnchor"/>
          <w:rtl w:val="true"/>
        </w:rPr>
        <w:footnoteReference w:id="1865"/>
      </w:r>
      <w:bookmarkStart w:id="713" w:name="pg15432_172375"/>
    </w:p>
    <w:p>
      <w:pPr>
        <w:pStyle w:val="BookText"/>
        <w:rPr/>
      </w:pPr>
      <w:bookmarkEnd w:id="713"/>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لمولانا صاحب الزمان قسم من ذكر الله ،</w:t>
      </w:r>
    </w:p>
    <w:p>
      <w:pPr>
        <w:pStyle w:val="BookText"/>
        <w:rPr/>
      </w:pPr>
      <w:r>
        <w:rPr>
          <w:rFonts w:ascii="IRNazanin" w:hAnsi="IRNazanin" w:eastAsia="IRNazanin"/>
          <w:color w:val="111111"/>
          <w:sz w:val="28"/>
          <w:sz w:val="28"/>
          <w:szCs w:val="28"/>
          <w:rtl w:val="true"/>
          <w:lang w:bidi="fa-IR"/>
        </w:rPr>
        <w:t>فکلّ مجلس دعا المؤمن فيه لمولاه فقد فاز بذكر الله،</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روي في الوسائل والكافي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قوم في مجلس لم يذكروا الله عزّ وجلّ ولم يذكرونا إلا كان ذلك المجلس حسرة عليهم يوم القيامه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ذكرنا من ذكر الله، وذكر عدونا من ذكر الشيطان </w:t>
      </w:r>
      <w:r>
        <w:rPr>
          <w:rFonts w:eastAsia="Amiri" w:cs="Amiri" w:ascii="Amiri" w:hAnsi="Amiri"/>
          <w:color w:val="111111"/>
          <w:sz w:val="28"/>
          <w:szCs w:val="28"/>
          <w:rtl w:val="true"/>
          <w:lang w:bidi="ar-SA"/>
        </w:rPr>
        <w:t>.</w:t>
      </w:r>
      <w:r>
        <w:rPr>
          <w:rStyle w:val="FootnoteAnchor"/>
          <w:rtl w:val="true"/>
        </w:rPr>
        <w:footnoteReference w:id="1866"/>
      </w:r>
    </w:p>
    <w:p>
      <w:pPr>
        <w:pStyle w:val="Heading3"/>
        <w:numPr>
          <w:ilvl w:val="2"/>
          <w:numId w:val="1"/>
        </w:numPr>
        <w:rPr/>
      </w:pPr>
      <w:bookmarkStart w:id="714" w:name="__RefHeading___Toc6867172_2142443653"/>
      <w:bookmarkStart w:id="715" w:name="_Toc267"/>
      <w:bookmarkEnd w:id="714"/>
      <w:r>
        <w:rPr>
          <w:rtl w:val="true"/>
        </w:rPr>
        <w:t xml:space="preserve">المكرمة الثالثة والأربعون </w:t>
      </w:r>
      <w:r>
        <w:rPr>
          <w:rtl w:val="true"/>
        </w:rPr>
        <w:t xml:space="preserve">: </w:t>
      </w:r>
      <w:r>
        <w:rPr>
          <w:rtl w:val="true"/>
        </w:rPr>
        <w:t>أنّه يکون وسيلة لأن يؤيده الله تعالى في العبادة</w:t>
      </w:r>
      <w:bookmarkEnd w:id="715"/>
    </w:p>
    <w:p>
      <w:pPr>
        <w:pStyle w:val="BookText"/>
        <w:rPr/>
      </w:pPr>
      <w:r>
        <w:rPr>
          <w:rFonts w:ascii="IRNazanin" w:hAnsi="IRNazanin" w:eastAsia="IRNazanin"/>
          <w:color w:val="111111"/>
          <w:sz w:val="28"/>
          <w:sz w:val="28"/>
          <w:szCs w:val="28"/>
          <w:rtl w:val="true"/>
          <w:lang w:bidi="fa-IR"/>
        </w:rPr>
        <w:t>أن المداومة في الدعاء لمولانا علیه السلام يكون وسيلة لأن يؤيده الله تعالى في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ما في 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علمت أن الغالب على عبدي الاشتغال بي، نقلت شهوته في مسألتي ومناجاتي، فإذا كان عبدي كذلك فأراد أن يسهو حلت بينه وبين أن يسهو، أولئك أوليائي حقاً، أولئك الأبطال حقاً</w:t>
      </w:r>
      <w:r>
        <w:rPr>
          <w:rFonts w:eastAsia="Amiri" w:cs="Amiri" w:ascii="Amiri" w:hAnsi="Amiri"/>
          <w:color w:val="111111"/>
          <w:sz w:val="28"/>
          <w:szCs w:val="28"/>
          <w:rtl w:val="true"/>
          <w:lang w:bidi="ar-SA"/>
        </w:rPr>
        <w:t xml:space="preserve">. </w:t>
      </w:r>
      <w:r>
        <w:rPr>
          <w:rStyle w:val="FootnoteAnchor"/>
          <w:rtl w:val="true"/>
        </w:rPr>
        <w:footnoteReference w:id="1867"/>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وتقرير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الدعاء كما دلت عليه الآيات والروايات من أعظم أقسام العبادات، ولا شك أن أجلّ أنواع الدعاء وأعظمها الدعاء لمن أوجب الله تعالی حقه، والدعاء له على كافة البريات، وببركة وجوده يفيض نعمه على قاطبة المخلوقات، كما أنه لا ريب في أن المراد من الاشتغال بالله هو الاشتغال بعبادة الله، فهو الّذي يكون المداومة به سبباً لأن يؤيده الله في العبادة، ويجعله من أوليائه، فينتج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المواظبة في الدعاء لمولانا الحجّة، ومسألة التعجيل في فرجه وظهوره، وكشف غمه وتحصیل سروره، يوجب حصول تلك الفائدة العظيمة كما لا يخفى </w:t>
      </w:r>
      <w:r>
        <w:rPr>
          <w:rFonts w:eastAsia="IRNazanin" w:cs="IRNazanin"/>
          <w:color w:val="111111"/>
          <w:sz w:val="28"/>
          <w:szCs w:val="28"/>
          <w:rtl w:val="true"/>
          <w:lang w:bidi="fa-IR"/>
        </w:rPr>
        <w:t xml:space="preserve">. </w:t>
      </w:r>
      <w:bookmarkStart w:id="716" w:name="pg15432_172376"/>
    </w:p>
    <w:p>
      <w:pPr>
        <w:pStyle w:val="BookText"/>
        <w:rPr/>
      </w:pPr>
      <w:bookmarkEnd w:id="716"/>
      <w:r>
        <w:rPr>
          <w:rFonts w:ascii="IRNazanin" w:hAnsi="IRNazanin" w:eastAsia="IRNazanin"/>
          <w:color w:val="111111"/>
          <w:sz w:val="28"/>
          <w:sz w:val="28"/>
          <w:szCs w:val="28"/>
          <w:rtl w:val="true"/>
          <w:lang w:bidi="fa-IR"/>
        </w:rPr>
        <w:t xml:space="preserve">فاللازم على كافة أهل الإيمان أن يهتموا ويواظبوا بذلك في کلّ مكان وزمان وممّا يناسب ما ذكرناه ، ويؤيده ما ذكره الأخ الأعز الإيماني الفاضل المؤيد بالتأييد السبحاني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 میرزا محمّد باقر الإصفهاني</w:t>
      </w:r>
      <w:r>
        <w:rPr>
          <w:rStyle w:val="FootnoteAnchor"/>
          <w:rtl w:val="true"/>
        </w:rPr>
        <w:footnoteReference w:id="1868"/>
      </w:r>
      <w:r>
        <w:rPr>
          <w:rFonts w:ascii="IRNazanin" w:hAnsi="IRNazanin" w:eastAsia="IRNazanin"/>
          <w:color w:val="111111"/>
          <w:sz w:val="28"/>
          <w:sz w:val="28"/>
          <w:szCs w:val="28"/>
          <w:rtl w:val="true"/>
          <w:lang w:bidi="fa-IR"/>
        </w:rPr>
        <w:t xml:space="preserve">، أدام الله تعالی علاه وآتاه مايتمناه في هذه الأيام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ليلة من هذه الليالي في المنام، أو بين اليقظة والمنام، الإمام الهمام، مولى الأنام والبدر التمام، وحجّة الله على ما فوق الثرى، وما تحت الثرى، مولانا الحسن المجتبى عليه الصلاة والسلام،</w:t>
      </w:r>
    </w:p>
    <w:p>
      <w:pPr>
        <w:pStyle w:val="BookText"/>
        <w:rPr/>
      </w:pPr>
      <w:r>
        <w:rPr>
          <w:rFonts w:ascii="IRNazanin" w:hAnsi="IRNazanin" w:eastAsia="IRNazanin"/>
          <w:color w:val="111111"/>
          <w:sz w:val="28"/>
          <w:sz w:val="28"/>
          <w:szCs w:val="28"/>
          <w:rtl w:val="true"/>
          <w:lang w:bidi="fa-IR"/>
        </w:rPr>
        <w:t xml:space="preserve">فقال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على المنابر للناس وأمروهم أن يتوبوا، ويدعوا في فرج الحجّة علیه السلام وتعجيل ظهوره، ليس هذا الدعاء كصلاة الميت واجب كفائياً يسقط بقيام بعض الناس به عن سائرهم، بل هو كالصلوات اليومية التي يجب على کلّ فرد من المكلفين الإتيان بها ، إلى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المستعان في کلّ حال</w:t>
      </w:r>
      <w:r>
        <w:rPr>
          <w:rFonts w:eastAsia="IRNazanin" w:cs="IRNazanin"/>
          <w:color w:val="111111"/>
          <w:sz w:val="28"/>
          <w:szCs w:val="28"/>
          <w:rtl w:val="true"/>
          <w:lang w:bidi="fa-IR"/>
        </w:rPr>
        <w:t>.</w:t>
      </w:r>
    </w:p>
    <w:p>
      <w:pPr>
        <w:pStyle w:val="Heading3"/>
        <w:numPr>
          <w:ilvl w:val="2"/>
          <w:numId w:val="1"/>
        </w:numPr>
        <w:rPr/>
      </w:pPr>
      <w:bookmarkStart w:id="717" w:name="__RefHeading___Toc6867174_2142443653"/>
      <w:bookmarkStart w:id="718" w:name="_Toc268"/>
      <w:bookmarkEnd w:id="717"/>
      <w:r>
        <w:rPr>
          <w:rtl w:val="true"/>
        </w:rPr>
        <w:t xml:space="preserve">المكرمة الرابعة والأربعون </w:t>
      </w:r>
      <w:r>
        <w:rPr>
          <w:rtl w:val="true"/>
        </w:rPr>
        <w:t xml:space="preserve">: </w:t>
      </w:r>
      <w:r>
        <w:rPr>
          <w:rtl w:val="true"/>
        </w:rPr>
        <w:t>أنّه يوجب دفع العقوبة والعذاب عن أهل الأرض</w:t>
      </w:r>
      <w:bookmarkEnd w:id="718"/>
    </w:p>
    <w:p>
      <w:pPr>
        <w:pStyle w:val="BookText"/>
        <w:rPr/>
      </w:pPr>
      <w:r>
        <w:rPr>
          <w:rFonts w:ascii="IRNazanin" w:hAnsi="IRNazanin" w:eastAsia="IRNazanin"/>
          <w:color w:val="111111"/>
          <w:sz w:val="28"/>
          <w:sz w:val="28"/>
          <w:szCs w:val="28"/>
          <w:rtl w:val="true"/>
          <w:lang w:bidi="fa-IR"/>
        </w:rPr>
        <w:t xml:space="preserve">دفع العقوبة والعذاب عن أهل الأرض ببركة الداعين لمولانا صاحب الزمان علیه السلام وتقريره من 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الحديث القدسي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إذا أردت أن أهلك الأرض عقوبة زويتها عنهم من أجلّ أولئك الأبطال</w:t>
      </w:r>
      <w:r>
        <w:rPr>
          <w:rFonts w:eastAsia="Amiri" w:cs="Amiri" w:ascii="Amiri" w:hAnsi="Amiri"/>
          <w:color w:val="111111"/>
          <w:sz w:val="28"/>
          <w:szCs w:val="28"/>
          <w:rtl w:val="true"/>
          <w:lang w:bidi="ar-SA"/>
        </w:rPr>
        <w:t>» .</w:t>
      </w:r>
      <w:r>
        <w:rPr>
          <w:rStyle w:val="FootnoteAnchor"/>
          <w:rtl w:val="true"/>
        </w:rPr>
        <w:footnoteReference w:id="1869"/>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يغيب عنهم إمامهم، فيا طوبى للثابتين على أمرنا في ذلك الزمان، إن أدنى ما يكون لهم من الثواب أن يناديهم البارئ جلّ جلاله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عبادي وإمائي، آمنتم بسري، وصدقتم بغيبي، فأبشروا بحسن الثواب ، </w:t>
      </w:r>
      <w:bookmarkStart w:id="719" w:name="pg15432_172377"/>
    </w:p>
    <w:p>
      <w:pPr>
        <w:pStyle w:val="BookText"/>
        <w:rPr/>
      </w:pPr>
      <w:bookmarkEnd w:id="719"/>
      <w:r>
        <w:rPr>
          <w:rFonts w:ascii="IRNazanin" w:hAnsi="IRNazanin" w:eastAsia="IRNazanin"/>
          <w:color w:val="111111"/>
          <w:sz w:val="28"/>
          <w:sz w:val="28"/>
          <w:szCs w:val="28"/>
          <w:rtl w:val="true"/>
          <w:lang w:bidi="fa-IR"/>
        </w:rPr>
        <w:t xml:space="preserve">منّي، فأنتم عبادي وإمائي حقاً، منكم أتقبل، وعنكم أعفو، ولكم أغفر، وبکم اسقي عبادي الغيث وأدفع عنهم البلاء ولولاكم لانزلت عليهم عذابي، الخبر </w:t>
      </w:r>
      <w:r>
        <w:rPr>
          <w:rFonts w:eastAsia="IRNazanin" w:cs="IRNazanin"/>
          <w:color w:val="111111"/>
          <w:sz w:val="28"/>
          <w:szCs w:val="28"/>
          <w:rtl w:val="true"/>
          <w:lang w:bidi="fa-IR"/>
        </w:rPr>
        <w:t>.</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ووجه الاستشهاد لتبيين هذا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ويأتي أن الاهتمام والإكثار في الدعاء لصاحب الدار، والإمام الغائب عن الأبصار، سبب للثبوت على طريقة الأئمة الأطهار، ومنهاج المعصومين الأخيار، فيكون وسيلة لتلك المكرمة بهذا الاعتبار</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6867176_2142443653"/>
      <w:bookmarkStart w:id="721" w:name="_Toc269"/>
      <w:bookmarkEnd w:id="720"/>
      <w:r>
        <w:rPr>
          <w:rtl w:val="true"/>
        </w:rPr>
        <w:t xml:space="preserve">المكرمة الخامسة والأربعون </w:t>
      </w:r>
      <w:r>
        <w:rPr>
          <w:rtl w:val="true"/>
        </w:rPr>
        <w:t xml:space="preserve">: </w:t>
      </w:r>
      <w:r>
        <w:rPr>
          <w:rtl w:val="true"/>
        </w:rPr>
        <w:t>أنّه يوجب الفوز بثواب إعانة المظلوم ونصره</w:t>
      </w:r>
      <w:bookmarkEnd w:id="721"/>
    </w:p>
    <w:p>
      <w:pPr>
        <w:pStyle w:val="BookText"/>
        <w:rPr/>
      </w:pPr>
      <w:r>
        <w:rPr>
          <w:rFonts w:ascii="IRNazanin" w:hAnsi="IRNazanin" w:eastAsia="IRNazanin"/>
          <w:color w:val="111111"/>
          <w:sz w:val="28"/>
          <w:sz w:val="28"/>
          <w:szCs w:val="28"/>
          <w:rtl w:val="true"/>
          <w:lang w:bidi="fa-IR"/>
        </w:rPr>
        <w:t xml:space="preserve">أما كونه علیه السلام مظلوماً فلاخفاء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حسن نصرة المظلوم وإعانته فممّا يدل عليه العقل والنقل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البحار،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في عون المؤمن ما كان المؤمن في عون أخيه المؤمن </w:t>
      </w:r>
      <w:r>
        <w:rPr>
          <w:rFonts w:eastAsia="IRNazanin" w:cs="IRNazanin"/>
          <w:color w:val="111111"/>
          <w:sz w:val="28"/>
          <w:szCs w:val="28"/>
          <w:rtl w:val="true"/>
          <w:lang w:bidi="fa-IR"/>
        </w:rPr>
        <w:t>.</w:t>
      </w:r>
      <w:r>
        <w:rPr>
          <w:rStyle w:val="FootnoteAnchor"/>
          <w:rtl w:val="true"/>
        </w:rPr>
        <w:footnoteReference w:id="1871"/>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يعين مؤمنا مظلوماً إلا كان أفضل من صيام شهر واعتکافه في المسجد الحرام، وما من مؤمن ينصر أخاه وهو يقدر على نصرته إلا نصره الله في الدنيا والآخرة</w:t>
      </w:r>
      <w:r>
        <w:rPr>
          <w:rFonts w:eastAsia="IRNazanin" w:cs="IRNazanin"/>
          <w:color w:val="111111"/>
          <w:sz w:val="28"/>
          <w:szCs w:val="28"/>
          <w:rtl w:val="true"/>
          <w:lang w:bidi="fa-IR"/>
        </w:rPr>
        <w:t>.</w:t>
      </w:r>
      <w:r>
        <w:rPr>
          <w:rStyle w:val="FootnoteAnchor"/>
          <w:rtl w:val="true"/>
        </w:rPr>
        <w:footnoteReference w:id="1872"/>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أغاث أخاه المؤمن اللهفان عند جهده فنفس کربته، وأعانه على نجاح حاجته ، كانت له بذلك عند الله اثنتان وسبعون رحمة من الله، يعجلّ الله منها واحدة يصلح بها معيشته، ويدخر له إحدى وسبعين رحمة لأفزاع يوم القيامة وأهواله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إلى غير ذلك ممّا يوجب ذكره الإطناب ، وفيما ذكرناه كفاية لأولي الألباب</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الدعاء له، ومسألة تعجیل فرجه، إعانة ونصرة له،</w:t>
      </w:r>
    </w:p>
    <w:p>
      <w:pPr>
        <w:pStyle w:val="BookText"/>
        <w:rPr/>
      </w:pPr>
      <w:r>
        <w:rPr>
          <w:rFonts w:ascii="Amiri" w:hAnsi="Amiri" w:eastAsia="Amiri" w:cs="Amiri"/>
          <w:color w:val="111111"/>
          <w:sz w:val="28"/>
          <w:sz w:val="28"/>
          <w:szCs w:val="28"/>
          <w:rtl w:val="true"/>
          <w:lang w:bidi="ar-SA"/>
        </w:rPr>
        <w:t>فقد مر سابقاً أن الدعاء لصاحب الزمان من أقسام النصرة باللسان،</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النصرة والإعانة هو الإقدام في أمر يكون سببا، أو جزء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في نظر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مضرة، أو جلب منفعة، أو قضاء حاجة، لمن يريد نصرته،</w:t>
      </w:r>
    </w:p>
    <w:p>
      <w:pPr>
        <w:pStyle w:val="BookText"/>
        <w:rPr/>
      </w:pPr>
      <w:r>
        <w:rPr>
          <w:rFonts w:ascii="IRNazanin" w:hAnsi="IRNazanin" w:eastAsia="IRNazanin"/>
          <w:color w:val="111111"/>
          <w:sz w:val="28"/>
          <w:sz w:val="28"/>
          <w:szCs w:val="28"/>
          <w:rtl w:val="true"/>
          <w:lang w:bidi="fa-IR"/>
        </w:rPr>
        <w:t>وهذا العنوان ثابت في دعاء أهل الإيمان لمولانا صاحب الزمان، وذلك لان تأثير الدعاء في کلّ من الأمور المذكورة ثابت بالروايات الكثيرة المأثورة المسطورة في باب فضل الدعاء، من کتب العلماء الأخيار، کالكافي والوسائل، والبحار</w:t>
      </w:r>
      <w:r>
        <w:rPr>
          <w:rStyle w:val="FootnoteAnchor"/>
          <w:rtl w:val="true"/>
        </w:rPr>
        <w:footnoteReference w:id="1874"/>
      </w:r>
      <w:r>
        <w:rPr>
          <w:rFonts w:ascii="Amiri" w:hAnsi="Amiri" w:eastAsia="Amiri" w:cs="Amiri"/>
          <w:color w:val="111111"/>
          <w:sz w:val="28"/>
          <w:sz w:val="28"/>
          <w:szCs w:val="28"/>
          <w:rtl w:val="true"/>
          <w:lang w:bidi="ar-SA"/>
        </w:rPr>
        <w:t xml:space="preserve">فإذا اجتهد المؤمن في الدعاء، لكشف الغم والحزن عن قلب إمامه، والتعجيل في حصول مرامه، بشرائطه المذكورة في مقامه ، كان أثر ذلك حاصلا بمقتضى الوعدة الإلهية ، لأن الله تعالى لا يخلف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ذلك أن الدعاء إعانة ونصرة للإمام فيما يريده من أقسام المرام مضافاً إلى ما ورد من أمره المطاع الأعلى في التوقيع الرفيع الأسني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وأكثروا الدعاء بتعجيل الفرج، فإن ذلك فرجكم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فإنّه علیه السلام طلب من أحبائه حاجة يقدرون على قضائها، والإقدام فيها، وهي الإكثار من الدعاء له بتعجيل فرجه، فإقدام کلّ أحد منهم في ذلك إعانة في قضاء حاجته، وإنجاح طلبته، ويشهد لما ذكرنا أيضاً من تأثير الدعاء في استباق ذلك ما رويناه في المكرمة الثانية والعشرين فارجع هنالك ليتضح لك المسالك،</w:t>
      </w:r>
    </w:p>
    <w:p>
      <w:pPr>
        <w:pStyle w:val="BookText"/>
        <w:rPr/>
      </w:pPr>
      <w:r>
        <w:rPr>
          <w:rFonts w:ascii="Amiri" w:hAnsi="Amiri" w:eastAsia="Amiri" w:cs="Amiri"/>
          <w:color w:val="111111"/>
          <w:sz w:val="28"/>
          <w:sz w:val="28"/>
          <w:szCs w:val="28"/>
          <w:rtl w:val="true"/>
          <w:lang w:bidi="ar-SA"/>
        </w:rPr>
        <w:t xml:space="preserve">وسيأتي في المكرمة التاسعة والاربعين ما يدل على ذلك بنحو التبيين </w:t>
      </w:r>
      <w:r>
        <w:rPr>
          <w:rFonts w:eastAsia="Amiri" w:cs="Amiri" w:ascii="Amiri" w:hAnsi="Amiri"/>
          <w:color w:val="111111"/>
          <w:sz w:val="28"/>
          <w:szCs w:val="28"/>
          <w:rtl w:val="true"/>
          <w:lang w:bidi="ar-SA"/>
        </w:rPr>
        <w:t xml:space="preserve">. </w:t>
      </w:r>
      <w:r>
        <w:rPr>
          <w:rStyle w:val="FootnoteAnchor"/>
          <w:rtl w:val="true"/>
        </w:rPr>
        <w:footnoteReference w:id="1876"/>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المذكور الّذي روي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أبي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منه لعبدالله بن أبي يعفور في باب حق المؤمن على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أبي يعفور، 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 خصال من كن فيه كان بين يدي الله عزّ وجلّ، وعن يمين الله عزوجل فقال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جعلت فداك؟</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المرء المسلم لأخيه ما يحب لأعز أهله، ويكره المرء المسلم لأخيه ما يكره لأعز أهله، ويناصحه الولاية،</w:t>
      </w:r>
    </w:p>
    <w:p>
      <w:pPr>
        <w:pStyle w:val="BookText"/>
        <w:rPr/>
      </w:pPr>
      <w:r>
        <w:rPr>
          <w:rFonts w:ascii="IRNazanin" w:hAnsi="IRNazanin" w:eastAsia="IRNazanin"/>
          <w:color w:val="111111"/>
          <w:sz w:val="28"/>
          <w:sz w:val="28"/>
          <w:szCs w:val="28"/>
          <w:rtl w:val="true"/>
          <w:lang w:bidi="fa-IR"/>
        </w:rPr>
        <w:t xml:space="preserve">فبکی ابن أبي يعفور،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يناصحه الولاية؟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يعفور، إذا كان منه بتلك المنزلة بثه همه، ففرح لفرحه إن هو فرح، وحزن لحزنه إن هو حزن، وإن كان عنده ما يفرج عنه فرج عنه ، وإلا دعا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فإنّه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الدعاء إعانة وتفريجاً لمن لا يقدر على التفريج والإعانة بغير ذلك، وسيأتي تمام الخبر مع شرح ما يحتاج منه إلى الشرح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ذكرناه 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دعاء سیّد الساجدین علیه السلام للغازين والمرابطين، حيث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اَيُّما عبد مُسْلِمٍ خَلَفَ غازِيا، اَوْ مُرابِطا فى دَارِه، اَوْ تَعَهَّدَ خالِفيهِ فى غَيْبَتِهِ، اَوْ اَعانَهُ بِطائِفَةٍ مِنْ مالِهِ، اَوْ اَمَدَّهُ بِعَتادٍ، اَوْ شَحَذَهُ عَلى جِهادٍ، اَوْ اَتْبَعَهُ فى وَجْهِه دَعْوَة، اَوْرَعى لَهُ مِنْ وَرائِه حُرْمَة، فَاَجْرِ لَهُ مِثْلَ اَجْرِهِ وَزْنا بِوَزْنٍ، وَمِثْلاً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1878"/>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عد الدعاء للمجاهدين والمرابطين من أصناف إعانتهم، وطلب للداعين مثل أجرهم،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من أقسام الإعانة بالدعاء الدعاء لهلاك أعدائه وظالمية ، إذ لا ريب في تأثیر دعاء المؤمن في هلاك الظالمين إذا كان دعاؤه مقرونة بالشروط المأثورة عن </w:t>
      </w:r>
      <w:bookmarkStart w:id="722" w:name="pg15432_172380"/>
    </w:p>
    <w:p>
      <w:pPr>
        <w:pStyle w:val="BookText"/>
        <w:rPr/>
      </w:pPr>
      <w:bookmarkEnd w:id="722"/>
      <w:r>
        <w:rPr>
          <w:rFonts w:ascii="Amiri" w:hAnsi="Amiri" w:eastAsia="Amiri" w:cs="Amiri"/>
          <w:color w:val="111111"/>
          <w:sz w:val="28"/>
          <w:sz w:val="28"/>
          <w:szCs w:val="28"/>
          <w:rtl w:val="true"/>
          <w:lang w:bidi="ar-SA"/>
        </w:rPr>
        <w:t>الأئمة الطاهرين، صلوات الله عليهم أجمعين ، فإذا لم يقدر المؤمن على قتل أعداء إمامه وظالميه بالآلات الحربّية، كالسيف والسنان، واقتدر على ذلك بمعونة الدعاء باللسان، وجب عليه أن يدخل في أعوانه وأنصاره بهذا العنوان، والله الموفق وهو المستعان، ولذلك ورد عنهم الحث على لعن أعدائهم، والدعاء عليهم ولهلاكهم، كما سيمرّ عليك في الأدعية المأثورة له صلوات الله عليه في الباب السادس والسابع، فانتظر لها وراجع</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6867178_2142443653"/>
      <w:bookmarkStart w:id="724" w:name="_Toc270"/>
      <w:bookmarkEnd w:id="723"/>
      <w:r>
        <w:rPr>
          <w:rtl w:val="true"/>
        </w:rPr>
        <w:t xml:space="preserve">المكرمة السادسة والأربعون </w:t>
      </w:r>
      <w:r>
        <w:rPr>
          <w:rtl w:val="true"/>
        </w:rPr>
        <w:t xml:space="preserve">: </w:t>
      </w:r>
      <w:r>
        <w:rPr>
          <w:rtl w:val="true"/>
        </w:rPr>
        <w:t>أنّه يترتب على ذلك فوائد إجلال الكبير</w:t>
      </w:r>
      <w:bookmarkEnd w:id="724"/>
    </w:p>
    <w:p>
      <w:pPr>
        <w:pStyle w:val="BookText"/>
        <w:rPr/>
      </w:pPr>
      <w:r>
        <w:rPr>
          <w:rFonts w:ascii="Amiri" w:hAnsi="Amiri" w:eastAsia="Amiri" w:cs="Amiri"/>
          <w:color w:val="111111"/>
          <w:sz w:val="28"/>
          <w:sz w:val="28"/>
          <w:szCs w:val="28"/>
          <w:rtl w:val="true"/>
          <w:lang w:bidi="ar-SA"/>
        </w:rPr>
        <w:t xml:space="preserve">أنه يترتب على ذلك فوائد إجلال الكبير والتواضع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يقع في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تلك الفوائد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بعض أنواع التواضع وكيفية حصوله في هذا المقام بالدعاء لمولانا خاتم الأئمة الكرام، عليه وعلى آبائه آلاف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ما استفدناه فوائد ستة، ولعل المتتبع في الأخبار يقف على غيرها من الفوائد والآثار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إجلال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مرسل كالصيحين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إجلالى الله إجلال ذي الشيبة المسلم</w:t>
      </w:r>
      <w:r>
        <w:rPr>
          <w:rFonts w:eastAsia="IRNazanin" w:cs="IRNazanin"/>
          <w:color w:val="111111"/>
          <w:sz w:val="28"/>
          <w:szCs w:val="28"/>
          <w:rtl w:val="true"/>
          <w:lang w:bidi="fa-IR"/>
        </w:rPr>
        <w:t>.</w:t>
      </w:r>
      <w:r>
        <w:rPr>
          <w:rStyle w:val="FootnoteAnchor"/>
          <w:rtl w:val="true"/>
        </w:rPr>
        <w:footnoteReference w:id="1879"/>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إجلال الله عزّ وجلّ إجلال الشيخ الكبير </w:t>
      </w:r>
      <w:r>
        <w:rPr>
          <w:rFonts w:eastAsia="Amiri" w:cs="Amiri" w:ascii="Amiri" w:hAnsi="Amiri"/>
          <w:color w:val="111111"/>
          <w:sz w:val="28"/>
          <w:szCs w:val="28"/>
          <w:rtl w:val="true"/>
          <w:lang w:bidi="ar-SA"/>
        </w:rPr>
        <w:t>.</w:t>
      </w:r>
      <w:r>
        <w:rPr>
          <w:rStyle w:val="FootnoteAnchor"/>
          <w:rtl w:val="true"/>
        </w:rPr>
        <w:footnoteReference w:id="1880"/>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إجلال الله عزّ وجلّ إجلال المؤمن ذي الشيبة، ومن أكرم مؤمناً فبكرامة الله بدأ، ومن استخف بمؤمن ذي شيبة أرسل </w:t>
      </w:r>
    </w:p>
    <w:p>
      <w:pPr>
        <w:pStyle w:val="BookText"/>
        <w:rPr/>
      </w:pPr>
      <w:r>
        <w:rPr>
          <w:rFonts w:ascii="Amiri" w:hAnsi="Amiri" w:eastAsia="Amiri" w:cs="Amiri"/>
          <w:color w:val="111111"/>
          <w:sz w:val="28"/>
          <w:sz w:val="28"/>
          <w:szCs w:val="28"/>
          <w:rtl w:val="true"/>
          <w:lang w:bidi="ar-SA"/>
        </w:rPr>
        <w:t xml:space="preserve">الله إليه من يستخف به قبل موته </w:t>
      </w:r>
      <w:r>
        <w:rPr>
          <w:rFonts w:eastAsia="Amiri" w:cs="Amiri" w:ascii="Amiri" w:hAnsi="Amiri"/>
          <w:color w:val="111111"/>
          <w:sz w:val="28"/>
          <w:szCs w:val="28"/>
          <w:rtl w:val="true"/>
          <w:lang w:bidi="ar-SA"/>
        </w:rPr>
        <w:t xml:space="preserve">. </w:t>
      </w:r>
      <w:r>
        <w:rPr>
          <w:rStyle w:val="FootnoteAnchor"/>
          <w:rtl w:val="true"/>
        </w:rPr>
        <w:footnoteReference w:id="1881"/>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بسند مرفوع،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تعظيم الله إجلال ذي الشيبة المؤمن </w:t>
      </w:r>
      <w:r>
        <w:rPr>
          <w:rFonts w:eastAsia="Amiri" w:cs="Amiri" w:ascii="Amiri" w:hAnsi="Amiri"/>
          <w:color w:val="111111"/>
          <w:sz w:val="28"/>
          <w:szCs w:val="28"/>
          <w:rtl w:val="true"/>
          <w:lang w:bidi="ar-SA"/>
        </w:rPr>
        <w:t>.</w:t>
      </w:r>
      <w:r>
        <w:rPr>
          <w:rStyle w:val="FootnoteAnchor"/>
          <w:rtl w:val="true"/>
        </w:rPr>
        <w:footnoteReference w:id="1882"/>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عامي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بجلوا المشائخ، فإن من إجلال الله تبجيل المشائخ </w:t>
      </w:r>
      <w:r>
        <w:rPr>
          <w:rFonts w:eastAsia="Amiri" w:cs="Amiri" w:ascii="Amiri" w:hAnsi="Amiri"/>
          <w:color w:val="111111"/>
          <w:sz w:val="28"/>
          <w:szCs w:val="28"/>
          <w:rtl w:val="true"/>
          <w:lang w:bidi="ar-SA"/>
        </w:rPr>
        <w:t>.</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شرف الإسلام أعلى وأجلّ من کلّ شرف، كان السابقون إليه أجدر بالتعظيم والتشريف عند الله عزّ وجلّ، ولا ريب في أن إعظام هؤلاء القوم تعظيم وإجلال له عزّ وجلّ، لأجلّ سابقتهم إلى الإسلام، وتقدمهم في عبادته وطاعته، فلذلك جعل إجلالهم إجلالا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فزع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روي 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موئق كالصحيح عن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فضل كبير لسنّه فوقره، آمنه الله من فزع يوم القيامه </w:t>
      </w:r>
      <w:r>
        <w:rPr>
          <w:rFonts w:eastAsia="IRNazanin" w:cs="IRNazanin"/>
          <w:color w:val="111111"/>
          <w:sz w:val="28"/>
          <w:szCs w:val="28"/>
          <w:rtl w:val="true"/>
          <w:lang w:bidi="fa-IR"/>
        </w:rPr>
        <w:t>.</w:t>
      </w:r>
      <w:r>
        <w:rPr>
          <w:rStyle w:val="FootnoteAnchor"/>
          <w:rtl w:val="true"/>
        </w:rPr>
        <w:footnoteReference w:id="1884"/>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السابق عن مولانا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وقر ذا شيبة في الإسلام آمنه الله من فزع يوم القيامه </w:t>
      </w:r>
      <w:r>
        <w:rPr>
          <w:rFonts w:eastAsia="Amiri" w:cs="Amiri" w:ascii="Amiri" w:hAnsi="Amiri"/>
          <w:color w:val="111111"/>
          <w:sz w:val="28"/>
          <w:szCs w:val="28"/>
          <w:rtl w:val="true"/>
          <w:lang w:bidi="ar-SA"/>
        </w:rPr>
        <w:t xml:space="preserve">. </w:t>
      </w:r>
      <w:r>
        <w:rPr>
          <w:rStyle w:val="FootnoteAnchor"/>
          <w:rtl w:val="true"/>
        </w:rPr>
        <w:footnoteReference w:id="1885"/>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مرفوع عن رسول الله صلی الله علیه وآله وسلم قال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 فضل شيخ كبير فوقره لسنّه آمنه الله من فزع يوم القيامة </w:t>
      </w:r>
      <w:r>
        <w:rPr>
          <w:rFonts w:eastAsia="Amiri" w:cs="Amiri" w:ascii="Amiri" w:hAnsi="Amiri"/>
          <w:color w:val="111111"/>
          <w:sz w:val="28"/>
          <w:szCs w:val="28"/>
          <w:rtl w:val="true"/>
          <w:lang w:bidi="ar-SA"/>
        </w:rPr>
        <w:t xml:space="preserve">.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إلى الله عزّ وجلّ، لأنه من التواضع،</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أوحى الله عزّ وجلّ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كما أن أقرب الناس من الله المتواضعون، كذلك أبعد الناس من الله المتكبرون </w:t>
      </w:r>
      <w:r>
        <w:rPr>
          <w:rFonts w:eastAsia="Amiri" w:cs="Amiri" w:ascii="Amiri" w:hAnsi="Amiri"/>
          <w:color w:val="111111"/>
          <w:sz w:val="28"/>
          <w:szCs w:val="28"/>
          <w:rtl w:val="true"/>
          <w:lang w:bidi="ar-SA"/>
        </w:rPr>
        <w:t>.</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يحصل بذلك أداء بعض حقوقه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دار السلام، عن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على المؤمن سبعة حقوق واجبة من الله عزّ وجلّ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الإجلال له في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بالوجوب هنا المعنى اللغوي، يعني الثبوت،</w:t>
      </w:r>
    </w:p>
    <w:p>
      <w:pPr>
        <w:pStyle w:val="BookText"/>
        <w:rPr/>
      </w:pPr>
      <w:r>
        <w:rPr>
          <w:rFonts w:ascii="Amiri" w:hAnsi="Amiri" w:eastAsia="Amiri" w:cs="Amiri"/>
          <w:color w:val="111111"/>
          <w:sz w:val="28"/>
          <w:sz w:val="28"/>
          <w:szCs w:val="28"/>
          <w:rtl w:val="true"/>
          <w:lang w:bidi="ar-SA"/>
        </w:rPr>
        <w:t>فمفاده أن تلك الحقّوق حقوق جعلها الله تعالى للمؤمن على المؤمن، فإن مراتب الإجلال ودرجاتها في الغيبة أو الحضور كثيرة، بعضها واجبة كرد غيبته وبعضها مندوبة، كالدعاء له ومدحه في الغياب، والله الموفق للصواب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يخفى أن هذا الحقّ إذا ثبت للمؤمن فهوثابت لإمامهم بطريق أولى ونحو أوفي، لأنه في کلّ خير أتم ، وبه أحرى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يحصل حبه بالدعاء له، يعني أن الداعي يصير بذلك محبوباً لمولاه، وفي ذلك جميع ما يتمناه، لانّه إحسان وإظهار للحب، وكلاهما يجلبان المحبة مضافاً إلى ما فيه من التعظيم والتكريم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ممّا يزرع المحبة في قلب من يتواضع له ، بل نفس صفة التواضع تزرع حب صاحبها في قلوب الناس طراً، وهذا محسوس بحسب الآثار ومنصوص في جملة من الأخبار المروية عن الأئمة الأطهار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سیّد الأوصياء الأبرار، أنه قال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يوجبن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وحسن الرفق، والتواضع</w:t>
      </w:r>
      <w:r>
        <w:rPr>
          <w:rFonts w:eastAsia="Amiri" w:cs="Amiri" w:ascii="Amiri" w:hAnsi="Amiri"/>
          <w:color w:val="111111"/>
          <w:sz w:val="28"/>
          <w:szCs w:val="28"/>
          <w:rtl w:val="true"/>
          <w:lang w:bidi="ar-SA"/>
        </w:rPr>
        <w:t>.</w:t>
      </w:r>
      <w:r>
        <w:rPr>
          <w:rStyle w:val="FootnoteAnchor"/>
          <w:rtl w:val="true"/>
        </w:rPr>
        <w:footnoteReference w:id="1889"/>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الباقر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تورث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والتواضع، والبذل </w:t>
      </w:r>
      <w:r>
        <w:rPr>
          <w:rFonts w:eastAsia="Amiri" w:cs="Amiri" w:ascii="Amiri" w:hAnsi="Amiri"/>
          <w:color w:val="111111"/>
          <w:sz w:val="28"/>
          <w:szCs w:val="28"/>
          <w:rtl w:val="true"/>
          <w:lang w:bidi="ar-SA"/>
        </w:rPr>
        <w:t>.</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 والاحترام الموهوب من الملك العلام،</w:t>
      </w:r>
    </w:p>
    <w:p>
      <w:pPr>
        <w:pStyle w:val="BookText"/>
        <w:rPr/>
      </w:pPr>
      <w:r>
        <w:rPr>
          <w:rFonts w:ascii="IRNazanin" w:hAnsi="IRNazanin" w:eastAsia="IRNazanin"/>
          <w:color w:val="111111"/>
          <w:sz w:val="28"/>
          <w:sz w:val="28"/>
          <w:szCs w:val="28"/>
          <w:rtl w:val="true"/>
          <w:lang w:bidi="fa-IR"/>
        </w:rPr>
        <w:t>فإنّه من ثمرات التواضع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تزيد صاحبها كثرة، فتصدقوا يرحمكم الله</w:t>
      </w:r>
    </w:p>
    <w:p>
      <w:pPr>
        <w:pStyle w:val="BookText"/>
        <w:rPr/>
      </w:pPr>
      <w:r>
        <w:rPr>
          <w:rFonts w:ascii="Amiri" w:hAnsi="Amiri" w:eastAsia="Amiri" w:cs="Amiri"/>
          <w:color w:val="111111"/>
          <w:sz w:val="28"/>
          <w:sz w:val="28"/>
          <w:szCs w:val="28"/>
          <w:rtl w:val="true"/>
          <w:lang w:bidi="ar-SA"/>
        </w:rPr>
        <w:t>وإن التواضع يزيد صاحبه رفعة، فتواضعوا يرفعكم الله،</w:t>
      </w:r>
    </w:p>
    <w:p>
      <w:pPr>
        <w:pStyle w:val="BookText"/>
        <w:rPr/>
      </w:pPr>
      <w:r>
        <w:rPr>
          <w:rFonts w:ascii="IRNazanin" w:hAnsi="IRNazanin" w:eastAsia="IRNazanin"/>
          <w:color w:val="111111"/>
          <w:sz w:val="28"/>
          <w:sz w:val="28"/>
          <w:szCs w:val="28"/>
          <w:rtl w:val="true"/>
          <w:lang w:bidi="fa-IR"/>
        </w:rPr>
        <w:t xml:space="preserve">وإن العفو یزید صاحبه عزاً فاعفوا يعزكم الله </w:t>
      </w:r>
      <w:r>
        <w:rPr>
          <w:rFonts w:eastAsia="IRNazanin" w:cs="IRNazanin"/>
          <w:color w:val="111111"/>
          <w:sz w:val="28"/>
          <w:szCs w:val="28"/>
          <w:rtl w:val="true"/>
          <w:lang w:bidi="fa-IR"/>
        </w:rPr>
        <w:t>.</w:t>
      </w:r>
      <w:r>
        <w:rPr>
          <w:rStyle w:val="FootnoteAnchor"/>
          <w:rtl w:val="true"/>
        </w:rPr>
        <w:footnoteReference w:id="1891"/>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السماء ملکین موکّلين بالعباد، فمن تواضع لله رفعاه، ومن تكبر وضعاه </w:t>
      </w:r>
      <w:r>
        <w:rPr>
          <w:rFonts w:eastAsia="IRNazanin" w:cs="IRNazanin"/>
          <w:color w:val="111111"/>
          <w:sz w:val="28"/>
          <w:szCs w:val="28"/>
          <w:rtl w:val="true"/>
          <w:lang w:bidi="fa-IR"/>
        </w:rPr>
        <w:t xml:space="preserve">. </w:t>
      </w:r>
      <w:r>
        <w:rPr>
          <w:rStyle w:val="FootnoteAnchor"/>
          <w:rtl w:val="true"/>
        </w:rPr>
        <w:footnoteReference w:id="1892"/>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أيضاً ، عنه علیه السلام عن رسول الله صلی الله علیه وآله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تواضع لله رفعه الله، ومن تكبر خفضه الله </w:t>
      </w:r>
      <w:r>
        <w:rPr>
          <w:rFonts w:eastAsia="Amiri" w:cs="Amiri" w:ascii="Amiri" w:hAnsi="Amiri"/>
          <w:color w:val="111111"/>
          <w:sz w:val="28"/>
          <w:szCs w:val="28"/>
          <w:rtl w:val="true"/>
          <w:lang w:bidi="ar-SA"/>
        </w:rPr>
        <w:t xml:space="preserve">. </w:t>
      </w:r>
      <w:r>
        <w:rPr>
          <w:rStyle w:val="FootnoteAnchor"/>
          <w:rtl w:val="true"/>
        </w:rPr>
        <w:footnoteReference w:id="1893"/>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وصاياه لأمیرالمؤمنین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والله لو أن الوضيع في قعر بئر لبعث الله عزّ وجلّ إليه ريحاً ترفعه فوق الأخيار في دولة الأشرار </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مرفوع عن أبي الحسن موسی بن جعفر علیه السلام قال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عزّ وجلّ إلى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واضع سفينة نوح عبدي، على جبل منكن ، فتطاولت وشمخت ، وتواضع الجودي، وهو جبل عندكم، فضربت </w:t>
      </w:r>
    </w:p>
    <w:p>
      <w:pPr>
        <w:pStyle w:val="BookText"/>
        <w:rPr/>
      </w:pPr>
      <w:r>
        <w:rPr>
          <w:rFonts w:ascii="Amiri" w:hAnsi="Amiri" w:eastAsia="Amiri" w:cs="Amiri"/>
          <w:color w:val="111111"/>
          <w:sz w:val="28"/>
          <w:sz w:val="28"/>
          <w:szCs w:val="28"/>
          <w:rtl w:val="true"/>
          <w:lang w:bidi="ar-SA"/>
        </w:rPr>
        <w:t xml:space="preserve">السفينة بجؤجؤها </w:t>
      </w:r>
      <w:r>
        <w:rPr>
          <w:rStyle w:val="FootnoteAnchor"/>
          <w:rtl w:val="true"/>
        </w:rPr>
        <w:footnoteReference w:id="1895"/>
      </w: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896"/>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الجليل أبو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كامل الزيارات بإسناده عن صفوان الجمال،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وتعالی فضل الأرضين والمياه بعضها على بعض، فمنها ما تفاخرت ومنها ما بغت،</w:t>
      </w:r>
    </w:p>
    <w:p>
      <w:pPr>
        <w:pStyle w:val="BookText"/>
        <w:rPr/>
      </w:pPr>
      <w:r>
        <w:rPr>
          <w:rFonts w:ascii="IRNazanin" w:hAnsi="IRNazanin" w:eastAsia="IRNazanin"/>
          <w:color w:val="111111"/>
          <w:sz w:val="28"/>
          <w:sz w:val="28"/>
          <w:szCs w:val="28"/>
          <w:rtl w:val="true"/>
          <w:lang w:bidi="fa-IR"/>
        </w:rPr>
        <w:t>فما من ماء ولا أرض إلا عوقبت لترك التواضع لله حتّی سلط الله على الكعبة المشركين، وأرسل إلى زمزم ماء مالحا حتّی أفسد طعمه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كربّلاء وماء الفرات أول أرض وأول ماء قدس الله تبارك وتعالى وبارك عليه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ما فضلك الله؟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تفاخرت الأرضون والمياه بعضها على بعض،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أرض الله المقدسة المباركة، الشفاء في تربتي ومائي ولا فخر، بل خاضعة ذليلة لمن فعل بي ذلك، ولافخر على من دوني، بل شكرا لله، فأكرمها وزادها بتواضعها وشكرها لله بالحسين علیه السلام وأصحابه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تواضع لله رفعه الله، ومن تكبر وضعه الله </w:t>
      </w:r>
      <w:r>
        <w:rPr>
          <w:rFonts w:eastAsia="IRNazanin" w:cs="IRNazanin"/>
          <w:color w:val="111111"/>
          <w:sz w:val="28"/>
          <w:szCs w:val="28"/>
          <w:rtl w:val="true"/>
          <w:lang w:bidi="fa-IR"/>
        </w:rPr>
        <w:t xml:space="preserve">. </w:t>
      </w:r>
      <w:r>
        <w:rPr>
          <w:rStyle w:val="FootnoteAnchor"/>
          <w:rtl w:val="true"/>
        </w:rPr>
        <w:footnoteReference w:id="1897"/>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المجلد الرابع عشر من بحار الأنوار، من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جاء النبیّ صلی الله علیه وآله وسلم ابن خولي بإناء فيه عسل ولبن، فأبى أن يشربه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شربتان في شربة ، إناءان في إناء واحد، فأبى أن يشربه،</w:t>
      </w:r>
    </w:p>
    <w:p>
      <w:pPr>
        <w:pStyle w:val="BookText"/>
        <w:rPr/>
      </w:pPr>
      <w:r>
        <w:rPr>
          <w:rFonts w:ascii="IRNazanin" w:hAnsi="IRNazanin" w:eastAsia="IRNazanin"/>
          <w:color w:val="111111"/>
          <w:sz w:val="28"/>
          <w:sz w:val="28"/>
          <w:szCs w:val="28"/>
          <w:rtl w:val="true"/>
          <w:lang w:bidi="fa-IR"/>
        </w:rPr>
        <w:t xml:space="preserve">ثمّ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أحرمه، ولكني أكره الفخر والحساب بفضول الدنيا غدا، وأحب التواضع، فإن من تواضع لله رفعه الله </w:t>
      </w:r>
      <w:r>
        <w:rPr>
          <w:rFonts w:eastAsia="IRNazanin" w:cs="IRNazanin"/>
          <w:color w:val="111111"/>
          <w:sz w:val="28"/>
          <w:szCs w:val="28"/>
          <w:rtl w:val="true"/>
          <w:lang w:bidi="fa-IR"/>
        </w:rPr>
        <w:t xml:space="preserve">. </w:t>
      </w:r>
      <w:r>
        <w:rPr>
          <w:rStyle w:val="FootnoteAnchor"/>
          <w:rtl w:val="true"/>
        </w:rPr>
        <w:footnoteReference w:id="1898"/>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من كتاب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الصحيح، عن أبي عبدالله علیه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أفطر رسول الله صلی الله علیه وآله وسلم عشية الخميس في مسجد قبا،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شراب؟ فأتاه أوس بن خولة الأنصاري بعس من لبن مخيض بعسل، فلمّا وضعه على فيه نحاه،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شرابان يكتفي بأحدهما عن صاحبه، لا أشربه ولا أحرمه، ولكني أتواضع لله، فإن من تواضع لله رفعه الله، ومن تكبر خفضه الله، ومن اقتصد في معيشته رزقه الله، ومن بذر حرمه الله، ومن أكثر ذكر الله أحبه الله </w:t>
      </w:r>
      <w:r>
        <w:rPr>
          <w:rFonts w:eastAsia="IRNazanin" w:cs="IRNazanin"/>
          <w:color w:val="111111"/>
          <w:sz w:val="28"/>
          <w:szCs w:val="28"/>
          <w:rtl w:val="true"/>
          <w:lang w:bidi="fa-IR"/>
        </w:rPr>
        <w:t>.</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التواضع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إعلم أن التواضع والتكبر من الكيفيات النفسانية التي تظهر من کلّ منهما آثار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الشخص عند نفسه حقيرة بالنسبة إلى الغير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عند نفسه عظيماً بالنسبة إلى الغير، ويكون غيره في نظره حقيراً بالنسبة إلى نفسه، وبهذا القيد يفرق بينه وبين العجب، فإن المراد منه أن يكون الشخص حسنا في نظره من حيث الجمال أو الكمال أو الأعمال، أو النسب ، أو جميعها، مع قطع النظر عن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ذلك بالنسبة إلى الغير، فيكون غيره حقيراً في نظره، وإنما ينشأ الكبر من جهل الشخص بمساوئ نفسه و محاسن غيره، أو الغفلة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يطلق التكبر على تلك الصفة النفسانية كذلك يطلق على آثارها الناشئة عنها، والأفعال الخارجية المنبعثة منها، كالمشي مرحاً، وجر الثوب على الأرض، وترك رد السلام،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التواضع قد يطلق على الصفة النفسانية التي هي ضد التكبر، وقد يطلق على آثارها الناشئة عنها، كإجلال المشايخ، والجلوس مع المساكين وإجابة دعوتهم، والابتداء بالسلام،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الكبر من الصفات الذميمة، والمهلكات العظيمة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ذمه الآيات والأخبار الكثيرة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الكفر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الحرص، والاستكبار، والحسد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900"/>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أصول الكافي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 رداء الله، والكبر إزاره، فمن تناول شيئا منه أكبه الله في جهنم </w:t>
      </w:r>
      <w:r>
        <w:rPr>
          <w:rFonts w:eastAsia="Amiri" w:cs="Amiri" w:ascii="Amiri" w:hAnsi="Amiri"/>
          <w:color w:val="111111"/>
          <w:sz w:val="28"/>
          <w:szCs w:val="28"/>
          <w:rtl w:val="true"/>
          <w:lang w:bidi="ar-SA"/>
        </w:rPr>
        <w:t xml:space="preserve">. </w:t>
      </w:r>
      <w:r>
        <w:rPr>
          <w:rStyle w:val="FootnoteAnchor"/>
          <w:rtl w:val="true"/>
        </w:rPr>
        <w:footnoteReference w:id="1901"/>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جعفر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الكبر رداء الله، والمتكبر ينازع الله في ردائه </w:t>
      </w:r>
      <w:r>
        <w:rPr>
          <w:rFonts w:eastAsia="Amiri" w:cs="Amiri" w:ascii="Amiri" w:hAnsi="Amiri"/>
          <w:color w:val="111111"/>
          <w:sz w:val="28"/>
          <w:szCs w:val="28"/>
          <w:rtl w:val="true"/>
          <w:lang w:bidi="ar-SA"/>
        </w:rPr>
        <w:t xml:space="preserve">. </w:t>
      </w:r>
      <w:r>
        <w:rPr>
          <w:rStyle w:val="FootnoteAnchor"/>
          <w:rtl w:val="true"/>
        </w:rPr>
        <w:footnoteReference w:id="1902"/>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الكبر رداء الله، فمن نازع الله شيئا من ذلك أكبه الله في النار </w:t>
      </w:r>
      <w:r>
        <w:rPr>
          <w:rFonts w:eastAsia="Amiri" w:cs="Amiri" w:ascii="Amiri" w:hAnsi="Amiri"/>
          <w:color w:val="111111"/>
          <w:sz w:val="28"/>
          <w:szCs w:val="28"/>
          <w:rtl w:val="true"/>
          <w:lang w:bidi="ar-SA"/>
        </w:rPr>
        <w:t>.</w:t>
      </w:r>
      <w:r>
        <w:rPr>
          <w:rStyle w:val="FootnoteAnchor"/>
          <w:rtl w:val="true"/>
        </w:rPr>
        <w:footnoteReference w:id="1903"/>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في جهنم لوادياً للمتكبرين، يقال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شکى إلى الله عزّ وجلّ شدة حره، وسأله أن يأذن له أن يتنفس، فتنفس فأحرق جهنم </w:t>
      </w:r>
      <w:r>
        <w:rPr>
          <w:rFonts w:eastAsia="IRNazanin" w:cs="IRNazanin"/>
          <w:color w:val="111111"/>
          <w:sz w:val="28"/>
          <w:szCs w:val="28"/>
          <w:rtl w:val="true"/>
          <w:lang w:bidi="fa-IR"/>
        </w:rPr>
        <w:t xml:space="preserve">. </w:t>
      </w:r>
      <w:r>
        <w:rPr>
          <w:rStyle w:val="FootnoteAnchor"/>
          <w:rtl w:val="true"/>
        </w:rPr>
        <w:footnoteReference w:id="1904"/>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المتكبرين يجعلون في صور الذر، يتوطأهم الناس حتّی يفرغ الله من الحساب </w:t>
      </w:r>
      <w:r>
        <w:rPr>
          <w:rFonts w:eastAsia="IRNazanin" w:cs="IRNazanin"/>
          <w:color w:val="111111"/>
          <w:sz w:val="28"/>
          <w:szCs w:val="28"/>
          <w:rtl w:val="true"/>
          <w:lang w:bidi="fa-IR"/>
        </w:rPr>
        <w:t>.)</w:t>
      </w:r>
      <w:r>
        <w:rPr>
          <w:rStyle w:val="FootnoteAnchor"/>
          <w:rtl w:val="true"/>
        </w:rPr>
        <w:footnoteReference w:id="1905"/>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ينافي هذه الأخبار ما رواه الكليني 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الباقر أو الصادق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يدخل الجنّة من كان في قلبه مثقال حبّة من خردل من الكبر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فاسترجعت ، فقال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تسترجع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 منك ، فقال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حيث تذهب، إنّما أعني الجحود، إنّما هو الجحود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فإنَّ هذا الحديث يخصّ بهذا العقاب، الكبر الّذي يكون سبباً للجحود</w:t>
      </w:r>
    </w:p>
    <w:p>
      <w:pPr>
        <w:pStyle w:val="BookText"/>
        <w:rPr/>
      </w:pPr>
      <w:r>
        <w:rPr>
          <w:rFonts w:ascii="IRNazanin" w:hAnsi="IRNazanin" w:eastAsia="IRNazanin"/>
          <w:color w:val="111111"/>
          <w:sz w:val="28"/>
          <w:sz w:val="28"/>
          <w:szCs w:val="28"/>
          <w:rtl w:val="true"/>
          <w:lang w:bidi="fa-IR"/>
        </w:rPr>
        <w:t xml:space="preserve">والإباء عن عبادة الله، أو إطاعة أنبيائه وأوليائه ، والإنقياد لهم، کتکبّر إبليس وأضرابه وأحزابه من الكافرين، والغاصبين لمناصب الأئمّة الطاهرين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عدم التنافي، أن الروايات السابقة دلّت على كون المتكبر من أهل</w:t>
      </w:r>
    </w:p>
    <w:p>
      <w:pPr>
        <w:pStyle w:val="BookText"/>
        <w:rPr/>
      </w:pPr>
      <w:r>
        <w:rPr>
          <w:rFonts w:ascii="Amiri" w:hAnsi="Amiri" w:eastAsia="Amiri" w:cs="Amiri"/>
          <w:color w:val="111111"/>
          <w:sz w:val="28"/>
          <w:sz w:val="28"/>
          <w:szCs w:val="28"/>
          <w:rtl w:val="true"/>
          <w:lang w:bidi="ar-SA"/>
        </w:rPr>
        <w:t>النار مطلقاً، سواء كان جاحداً أم لا، ولم يذكر فيها عدم دخوله في الجنّة ،</w:t>
      </w:r>
    </w:p>
    <w:p>
      <w:pPr>
        <w:pStyle w:val="BookText"/>
        <w:rPr/>
      </w:pPr>
      <w:r>
        <w:rPr>
          <w:rFonts w:ascii="IRNazanin" w:hAnsi="IRNazanin" w:eastAsia="IRNazanin"/>
          <w:color w:val="111111"/>
          <w:sz w:val="28"/>
          <w:sz w:val="28"/>
          <w:szCs w:val="28"/>
          <w:rtl w:val="true"/>
          <w:lang w:bidi="fa-IR"/>
        </w:rPr>
        <w:t>وهذا الحديث دلّ على كون عدم دخول الجنّة مخصوصاً بذلك الصنف من المتكبّرين، ولم يذكر الإمام علیه السلام أنّ معنى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الجحود، كما لا يخفى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فاعلم أن التواضع مفتاح کلّ خير، والتكبر مفتاح کلّ شرّ، لأنّه</w:t>
      </w:r>
    </w:p>
    <w:p>
      <w:pPr>
        <w:pStyle w:val="BookText"/>
        <w:rPr/>
      </w:pPr>
      <w:r>
        <w:rPr>
          <w:rFonts w:ascii="Amiri" w:hAnsi="Amiri" w:eastAsia="Amiri" w:cs="Amiri"/>
          <w:color w:val="111111"/>
          <w:sz w:val="28"/>
          <w:sz w:val="28"/>
          <w:szCs w:val="28"/>
          <w:rtl w:val="true"/>
          <w:lang w:bidi="ar-SA"/>
        </w:rPr>
        <w:t>يمنع صاحبه عن تحصيل الفضائل، وتبعيد الرذائل،</w:t>
      </w:r>
    </w:p>
    <w:p>
      <w:pPr>
        <w:pStyle w:val="BookText"/>
        <w:rPr/>
      </w:pPr>
      <w:r>
        <w:rPr>
          <w:rFonts w:ascii="Amiri" w:hAnsi="Amiri" w:eastAsia="Amiri" w:cs="Amiri"/>
          <w:color w:val="111111"/>
          <w:sz w:val="28"/>
          <w:sz w:val="28"/>
          <w:szCs w:val="28"/>
          <w:rtl w:val="true"/>
          <w:lang w:bidi="ar-SA"/>
        </w:rPr>
        <w:t>ولتفصيل الكلام في ذلك مقام آخر، وإن وفقني الله عزّ وجلّ صنفت في</w:t>
      </w:r>
    </w:p>
    <w:p>
      <w:pPr>
        <w:pStyle w:val="BookText"/>
        <w:rPr/>
      </w:pPr>
      <w:r>
        <w:rPr>
          <w:rFonts w:ascii="IRNazanin" w:hAnsi="IRNazanin" w:eastAsia="IRNazanin"/>
          <w:color w:val="111111"/>
          <w:sz w:val="28"/>
          <w:sz w:val="28"/>
          <w:szCs w:val="28"/>
          <w:rtl w:val="true"/>
          <w:lang w:bidi="fa-IR"/>
        </w:rPr>
        <w:t>ذلك كتاباً مستقلاً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الإشارة إلى بعض أقسام التواضع، وبیان کون الدعاء من أقسامه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 التواضع أمر إضافي، يتعدّد أقسامه بحسب ما يضاف إليه كالتواضع</w:t>
      </w:r>
    </w:p>
    <w:p>
      <w:pPr>
        <w:pStyle w:val="BookText"/>
        <w:rPr/>
      </w:pPr>
      <w:r>
        <w:rPr>
          <w:rFonts w:ascii="Amiri" w:hAnsi="Amiri" w:eastAsia="Amiri" w:cs="Amiri"/>
          <w:color w:val="111111"/>
          <w:sz w:val="28"/>
          <w:sz w:val="28"/>
          <w:szCs w:val="28"/>
          <w:rtl w:val="true"/>
          <w:lang w:bidi="ar-SA"/>
        </w:rPr>
        <w:t>الله تعالى، والتواضع لأنبيائه ولأوليائه ، والتواضع للمشايخ، والتواضع</w:t>
      </w:r>
    </w:p>
    <w:p>
      <w:pPr>
        <w:pStyle w:val="BookText"/>
        <w:rPr/>
      </w:pPr>
      <w:r>
        <w:rPr>
          <w:rFonts w:ascii="Amiri" w:hAnsi="Amiri" w:eastAsia="Amiri" w:cs="Amiri"/>
          <w:color w:val="111111"/>
          <w:sz w:val="28"/>
          <w:sz w:val="28"/>
          <w:szCs w:val="28"/>
          <w:rtl w:val="true"/>
          <w:lang w:bidi="ar-SA"/>
        </w:rPr>
        <w:t>للوالدين، وللمعلّم، وللمتعلّم، وللمؤمنين، وللشرفاء، وللعلماء، والتواضع</w:t>
      </w:r>
    </w:p>
    <w:p>
      <w:pPr>
        <w:pStyle w:val="BookText"/>
        <w:rPr/>
      </w:pPr>
      <w:r>
        <w:rPr>
          <w:rFonts w:ascii="Amiri" w:hAnsi="Amiri" w:eastAsia="Amiri" w:cs="Amiri"/>
          <w:color w:val="111111"/>
          <w:sz w:val="28"/>
          <w:sz w:val="28"/>
          <w:szCs w:val="28"/>
          <w:rtl w:val="true"/>
          <w:lang w:bidi="ar-SA"/>
        </w:rPr>
        <w:t>في المسكن، وفي المجلس، والمطعم والمشربّ، والملبس، والمنكح ، والتواضع في المشي، وفي الكلام، إلى غير ذلك من الأقسام،</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ولکلّ من هذه الأقسام فوائد عظام، يوجب ذكرها الإطناب في الكلام </w:t>
      </w:r>
    </w:p>
    <w:p>
      <w:pPr>
        <w:pStyle w:val="BookText"/>
        <w:rPr/>
      </w:pPr>
      <w:r>
        <w:rPr>
          <w:rFonts w:ascii="Amiri" w:hAnsi="Amiri" w:eastAsia="Amiri" w:cs="Amiri"/>
          <w:color w:val="111111"/>
          <w:sz w:val="28"/>
          <w:sz w:val="28"/>
          <w:szCs w:val="28"/>
          <w:rtl w:val="true"/>
          <w:lang w:bidi="ar-SA"/>
        </w:rPr>
        <w:t xml:space="preserve">والخروج عمّا هو المقصود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ادّعيناه من كون الدعاء لخاتم الأئمّة الكرام، عليه وعلى آبائه الصلاة والسلام، مندرجاً في هذه الأقسام، فلأنّ الدعوات الصادرة عن الإنسان وغيره من الداعين في حقّ غيرهم يكون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الشفقة والرحمة، كدعاء الوالد لولده، والأخ لإخوته والملائكة لزوّار قبر الحسين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المجازاة، كدعاء من أحسن إليه أحد، أو دفع عنه سوءً لهذا المحسن أو الدافع، ودعاء المتعلّم لمعلّمه،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حقّ الغير رجاءً لإحسانه، والإنتفاع به، والفرق بين هذا وسابقه أنّ السابق دعاء لأجلّ أمر قد وقع، وهذا دعاء لأجل خير 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التعظيم والتواضع، كدعاء الناس للعظماء والأعيان والأشراف والأركان، فإنّ دعاء الناس في حقّهم غالباً إنّما يكون توقيراً، وتجليلاً وتواضعاً لهم، بل يعدّ ترك الدعاء لهم في المحافل على المنابر توهيناً بهم وهتكاً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لمولانا صاحب الزمان، وطلب تعجيل فرجه من القادر المنّان، قد اجتمع فيه العناوين المذكورة بالضرورة والعيان، عند من نظر بنور حقيقة الإيمان، فيترتّب على کلّ منها فوائد جليلة ومكارم جميلة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العنوان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الدعاء بحسب الشفقة والرحمة، فلاجتماع موجبات الرحمة به، والشفقة عليه في وجوده المبارك،</w:t>
      </w:r>
    </w:p>
    <w:p>
      <w:pPr>
        <w:pStyle w:val="BookText"/>
        <w:rPr/>
      </w:pPr>
      <w:r>
        <w:rPr>
          <w:rFonts w:ascii="Amiri" w:hAnsi="Amiri" w:eastAsia="Amiri" w:cs="Amiri"/>
          <w:color w:val="111111"/>
          <w:sz w:val="28"/>
          <w:sz w:val="28"/>
          <w:szCs w:val="28"/>
          <w:rtl w:val="true"/>
          <w:lang w:bidi="ar-SA"/>
        </w:rPr>
        <w:t>فلنشر إلى بعضها لمن أراد السلوك في تلك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الوالديّة الحقيقيّة 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الأخوةّ الواقعيّة مع المؤمنين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الغربّة وقلّة الأنصار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والعزلة عن الأحبّة والديار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المظلوميّة بسبب غصب حقوقه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المظلوميّة لكونه موتوراً بأبيه، وأجداده ، وأرحامه ، وقراباته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أعدائه وضعف أحبّائه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كربّه وهمّه وغمّه بسبب مايرد على أحبّته وشیعته في زمان غیبته</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زمان ابتلائه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مجهوليّة قدره في الناس، وانحرافهم عن طريقته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المؤمنين به في متابعته وخدمته، إلى غير ذلك ممّا يظهر للمتأمل في جهات أحواله، روحي وأرواح الطيّبين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فيدرك المؤمن المخلص بالدعاء له الفوائد الّتي تترتّب على ما أشرنا إليه من الجهات ، بأكمل الغايات، وأعلى الدرجات، ففيه ثواب برّالوالد، ورعاية الأخ في الله، وإعانة الغريب والمظلوم، ونصرة المؤمن الواقعي، والتفريج عن</w:t>
      </w:r>
    </w:p>
    <w:p>
      <w:pPr>
        <w:pStyle w:val="BookText"/>
        <w:rPr/>
      </w:pPr>
      <w:r>
        <w:rPr>
          <w:rFonts w:ascii="IRNazanin" w:hAnsi="IRNazanin" w:eastAsia="IRNazanin"/>
          <w:color w:val="111111"/>
          <w:sz w:val="28"/>
          <w:sz w:val="28"/>
          <w:szCs w:val="28"/>
          <w:rtl w:val="true"/>
          <w:lang w:bidi="fa-IR"/>
        </w:rPr>
        <w:t>المغموم، والتنفيس عن المكروب، ورعاية المبتلى، والترحّم على العالم المجهول قدره عند الجهّال، فإنّ بکلّ منها يحصل فوائد جمّة، ومکارم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العنوان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الدعاء في حقّ الغير جزاء ًالإحسانه، فقد ذكرنا في الباب 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جميع ما تتقلّب فيه من النعم والمنافع إنمّا هو بتوسّطه، وببركة وجوده علیه السلام</w:t>
      </w:r>
      <w:r>
        <w:rPr>
          <w:rStyle w:val="FootnoteAnchor"/>
          <w:rtl w:val="true"/>
        </w:rPr>
        <w:footnoteReference w:id="1907"/>
      </w:r>
      <w:r>
        <w:rPr>
          <w:rFonts w:ascii="Amiri" w:hAnsi="Amiri" w:eastAsia="Amiri" w:cs="Amiri"/>
          <w:color w:val="111111"/>
          <w:sz w:val="28"/>
          <w:sz w:val="28"/>
          <w:szCs w:val="28"/>
          <w:rtl w:val="true"/>
          <w:lang w:bidi="ar-SA"/>
        </w:rPr>
        <w:t>، مضافاً إلى أنواع إحسانه إلينا من الدعاء في حقّنا ودفع أعدائنا وحلمه عنّا، وإفاضاته العلميّة إلينا، وشفاعته لنا، وسائر أنواع الإحسان ممّا يعجز عن بيانه اللسان، ويقصر عن تحريره البنان،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الله عزّ وجلّ في محكم القرآن، ومنزل التبيان في سورة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 فَبِأَيِّ آلَاءِ رَبِّكُمَا تُكَذِّبَان</w:t>
      </w:r>
      <w:r>
        <w:rPr>
          <w:rFonts w:eastAsia="Amiri" w:cs="Amiri" w:ascii="Amiri" w:hAnsi="Amiri"/>
          <w:color w:val="111111"/>
          <w:sz w:val="28"/>
          <w:szCs w:val="28"/>
          <w:rtl w:val="true"/>
          <w:lang w:bidi="ar-SA"/>
        </w:rPr>
        <w:t>»</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فيا من لا يقدر على مجازاة نعم مولاه، المحسن إليه بکلّ ما يتمناه، أفلا تقدر على جعل ساعة من ساعات ليلك أو نهارك الّذين يمضيان بغير اختيارك مخصوصة بالدعاء لصاحب الزمان، الّذي أنعم عليك بکلّ عنوان، وأحسن إليك</w:t>
      </w:r>
    </w:p>
    <w:p>
      <w:pPr>
        <w:pStyle w:val="BookText"/>
        <w:rPr/>
      </w:pPr>
      <w:r>
        <w:rPr>
          <w:rFonts w:ascii="IRNazanin" w:hAnsi="IRNazanin" w:eastAsia="IRNazanin"/>
          <w:color w:val="111111"/>
          <w:sz w:val="28"/>
          <w:sz w:val="28"/>
          <w:szCs w:val="28"/>
          <w:rtl w:val="true"/>
          <w:lang w:bidi="fa-IR"/>
        </w:rPr>
        <w:t>بصنوف الإحسان التي يعجز عن عدها ووصفها اللسان، بل عمرك الّذي تحصل کلّ ما تحصل به نعمة من النعم التي أنعم الله بها عليك بسببه،</w:t>
      </w:r>
    </w:p>
    <w:p>
      <w:pPr>
        <w:pStyle w:val="BookText"/>
        <w:rPr/>
      </w:pPr>
      <w:r>
        <w:rPr>
          <w:rFonts w:ascii="Amiri" w:hAnsi="Amiri" w:eastAsia="Amiri" w:cs="Amiri"/>
          <w:color w:val="111111"/>
          <w:sz w:val="28"/>
          <w:sz w:val="28"/>
          <w:szCs w:val="28"/>
          <w:rtl w:val="true"/>
          <w:lang w:bidi="ar-SA"/>
        </w:rPr>
        <w:t>فما أجفاك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أجفاك إن لم يضطرب قلبك لما أسمعناك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يتحرّك لسانك بالدعاء في حقّ مولاك، فانتبه من رقدة اللهو وقم وانف عن عين تماديك المنايا، واعلم أن الرائد</w:t>
      </w:r>
      <w:r>
        <w:rPr>
          <w:rStyle w:val="FootnoteAnchor"/>
          <w:rtl w:val="true"/>
        </w:rPr>
        <w:footnoteReference w:id="1909"/>
      </w:r>
      <w:r>
        <w:rPr>
          <w:rFonts w:ascii="Amiri" w:hAnsi="Amiri" w:eastAsia="Amiri" w:cs="Amiri"/>
          <w:color w:val="111111"/>
          <w:sz w:val="28"/>
          <w:sz w:val="28"/>
          <w:szCs w:val="28"/>
          <w:rtl w:val="true"/>
          <w:lang w:bidi="ar-SA"/>
        </w:rPr>
        <w:t>لايكذب أهله،</w:t>
      </w:r>
    </w:p>
    <w:p>
      <w:pPr>
        <w:pStyle w:val="BookText"/>
        <w:rPr/>
      </w:pPr>
      <w:r>
        <w:rPr>
          <w:rFonts w:ascii="Amiri" w:hAnsi="Amiri" w:eastAsia="Amiri" w:cs="Amiri"/>
          <w:color w:val="111111"/>
          <w:sz w:val="28"/>
          <w:sz w:val="28"/>
          <w:szCs w:val="28"/>
          <w:rtl w:val="true"/>
          <w:lang w:bidi="ar-SA"/>
        </w:rPr>
        <w:t xml:space="preserve">وما علينا إلا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تُغْنِي الْآيَاتُ وَالنُّذُرُ عَنْ قَوْمٍ لَا يُؤْمِنُونَ</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العنوان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الدعاء للغير رجاء لإحسانه، والإنتفاع به،</w:t>
      </w:r>
    </w:p>
    <w:p>
      <w:pPr>
        <w:pStyle w:val="BookText"/>
        <w:rPr/>
      </w:pPr>
      <w:r>
        <w:rPr>
          <w:rFonts w:ascii="Amiri" w:hAnsi="Amiri" w:eastAsia="Amiri" w:cs="Amiri"/>
          <w:color w:val="111111"/>
          <w:sz w:val="28"/>
          <w:sz w:val="28"/>
          <w:szCs w:val="28"/>
          <w:rtl w:val="true"/>
          <w:lang w:bidi="ar-SA"/>
        </w:rPr>
        <w:t>فقد قدّمنا في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أوفر العطيّات، وأجزل النعم، وأكمل المواهب والقسم يحصل للمؤمنين بظهور خاتم الأئمّة المعصومين، فينبغي لهم الاهتمام في الدعاء بتعجيل فرجه و ظهوره لينالوا ببركاته، ويستضيئوا بشعاع نوره</w:t>
      </w:r>
    </w:p>
    <w:p>
      <w:pPr>
        <w:pStyle w:val="BookText"/>
        <w:rPr/>
      </w:pPr>
      <w:r>
        <w:rPr>
          <w:rFonts w:ascii="IRNazanin" w:hAnsi="IRNazanin" w:eastAsia="IRNazanin"/>
          <w:color w:val="111111"/>
          <w:sz w:val="28"/>
          <w:sz w:val="28"/>
          <w:szCs w:val="28"/>
          <w:rtl w:val="true"/>
          <w:lang w:bidi="fa-IR"/>
        </w:rPr>
        <w:t xml:space="preserve">وأمّا العنوان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الدعاء للغير تعظيماً وتجليلاً له،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أحداً أجلّ قدراً، وأرفع شأناً، وأكرم نفساً، وأمجد شخصاً، وأوجه جاهاً، وأطول عمراً، وأعلى نسباً، وأسنی حسباً، وأوضح برهاناً، وأكثر إحساناً، وأفضل علماً، وأعظم حلماً، وأوفر كمالاً ، وأجلّ جلالاً، وأصبح جمالاً من مولاك صاحب الزمان عجلّ الله تعالی فرجه وظهوره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ضالّ أحمق،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Style w:val="FootnoteAnchor"/>
          <w:rtl w:val="true"/>
        </w:rPr>
        <w:footnoteReference w:id="1911"/>
      </w:r>
      <w:r>
        <w:rPr>
          <w:rFonts w:ascii="IRNazanin" w:hAnsi="IRNazanin" w:eastAsia="IRNazanin"/>
          <w:color w:val="111111"/>
          <w:sz w:val="28"/>
          <w:sz w:val="28"/>
          <w:szCs w:val="28"/>
          <w:rtl w:val="true"/>
          <w:lang w:bidi="fa-IR"/>
        </w:rPr>
        <w:t>أفما سمعت 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إجلال الله إجلال ذي الشيبة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الأحاديث الّتي أسمعناكها، لتكون حجّة بيننا وبين </w:t>
      </w:r>
    </w:p>
    <w:p>
      <w:pPr>
        <w:pStyle w:val="BookText"/>
        <w:rPr/>
      </w:pPr>
      <w:r>
        <w:rPr>
          <w:rFonts w:ascii="IRNazanin" w:hAnsi="IRNazanin" w:eastAsia="IRNazanin"/>
          <w:color w:val="111111"/>
          <w:sz w:val="28"/>
          <w:sz w:val="28"/>
          <w:szCs w:val="28"/>
          <w:rtl w:val="true"/>
          <w:lang w:bidi="fa-IR"/>
        </w:rPr>
        <w:t>الجاهلين، فإذا كان إجلال مشايخ المسلمين ومعمّريهم بتلك المثابة ، فكيف يمكن لاحد بيان فضل عمل يحصل به إجلال أفضل مشايخ المسلمين، وسیّدهم وإمامهم، وأعلمهم الّذي يعجز عن نعته قلم الإنشاء، ويظهره الله لإظهار عدله</w:t>
      </w:r>
    </w:p>
    <w:p>
      <w:pPr>
        <w:pStyle w:val="BookText"/>
        <w:rPr/>
      </w:pPr>
      <w:r>
        <w:rPr>
          <w:rFonts w:ascii="Amiri" w:hAnsi="Amiri" w:eastAsia="Amiri" w:cs="Amiri"/>
          <w:color w:val="111111"/>
          <w:sz w:val="28"/>
          <w:sz w:val="28"/>
          <w:szCs w:val="28"/>
          <w:rtl w:val="true"/>
          <w:lang w:bidi="ar-SA"/>
        </w:rPr>
        <w:t>متى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912"/>
      </w:r>
    </w:p>
    <w:p>
      <w:pPr>
        <w:pStyle w:val="BookText"/>
        <w:rPr/>
      </w:pPr>
      <w:r>
        <w:rPr>
          <w:rFonts w:ascii="IRNazanin" w:hAnsi="IRNazanin" w:eastAsia="IRNazanin"/>
          <w:color w:val="111111"/>
          <w:sz w:val="28"/>
          <w:sz w:val="28"/>
          <w:szCs w:val="28"/>
          <w:rtl w:val="true"/>
          <w:lang w:bidi="fa-IR"/>
        </w:rPr>
        <w:t xml:space="preserve">إذا عرفت ما ذكرناه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له بتعجيل الظهور، وطلب الفرح والفرح والسرور، توقیر و تجلیل و تواضع له في الغيبة والحضور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غائب ظاهرة عن الأبصار، ومستور عن العيون والأنظار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حاضر في قلوب الأخيار، وشاهد على الخلق في جميع الأمصار، ناظر إليهم کالمصاحب معهم في المنزل والدار،</w:t>
      </w:r>
    </w:p>
    <w:p>
      <w:pPr>
        <w:pStyle w:val="BookText"/>
        <w:rPr/>
      </w:pPr>
      <w:r>
        <w:rPr>
          <w:rFonts w:ascii="Amiri" w:hAnsi="Amiri" w:eastAsia="Amiri" w:cs="Amiri"/>
          <w:color w:val="111111"/>
          <w:sz w:val="28"/>
          <w:sz w:val="28"/>
          <w:szCs w:val="28"/>
          <w:rtl w:val="true"/>
          <w:lang w:bidi="ar-SA"/>
        </w:rPr>
        <w:t>وإن كنت في ريب من ذلك فانظر في كتب الأخبار، ليتّضح لك الحقّ كالشمس في رابعة النهار، وهو صاحب المرأى والمسمع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الأخبار الدالّة على أن الإمام علیه السلام يرى الخلق وأفعالهم، ويعلم ضمائرهم وأحوالهم، ما 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رميلة،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وعكت وعكاً شديدة في زمان أمیرالمؤمنین علیه السلام، فوجدت من نفسي خقّة في يوم الجمعة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شيئا أفضل من أن أفيض على نفسي من الماء واُصلّي خلف أمیرالمؤمنین علیه السلام، ففعلت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جئت إلى المسجد، فلمّا صعد أمیرالمؤمنین علیه السلام و المنبر، أعاد عليَّ ذلك الوعك، فلمّا انصرف أمیرالمؤمنین علیه السلام ودخل القصر، دخلت معه،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رميلة، رأيتك وانت متشبّك بعضك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وقصصت عليه القصّة التي كنت فيها ، والّذي حملني على الرغبة في الصلاة خلفه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رميلة، ليس من مؤمن يمرض إلاّ مرضنا بمرضه، ولا يحزن إلاّ حزنّا بحزنه، ولا يدعو إلاّ أمّنا لدعائه ، ولا يسكت إلاّ دعونا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أمیرالمؤمنین جعلني الله فداك، هذا لمن معك في القصر أرأيت من كان في أطراف الأرض؟</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رميلة، ليس يغيب عنّا مؤمن في شرق الأرض ولا في غربها </w:t>
      </w:r>
      <w:r>
        <w:rPr>
          <w:rFonts w:eastAsia="IRNazanin" w:cs="IRNazanin"/>
          <w:color w:val="111111"/>
          <w:sz w:val="28"/>
          <w:szCs w:val="28"/>
          <w:rtl w:val="true"/>
          <w:lang w:bidi="fa-IR"/>
        </w:rPr>
        <w:t>.</w:t>
      </w:r>
      <w:r>
        <w:rPr>
          <w:rStyle w:val="FootnoteAnchor"/>
          <w:rtl w:val="true"/>
        </w:rPr>
        <w:footnoteReference w:id="1913"/>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تمثّل للإمام علیه السلام في فلقة الجوز، فما تعرض لشيء منها، وإنّه ليتناولها من أطرافها،</w:t>
      </w:r>
    </w:p>
    <w:p>
      <w:pPr>
        <w:pStyle w:val="BookText"/>
        <w:rPr/>
      </w:pPr>
      <w:r>
        <w:rPr>
          <w:rFonts w:ascii="Amiri" w:hAnsi="Amiri" w:eastAsia="Amiri" w:cs="Amiri"/>
          <w:color w:val="111111"/>
          <w:sz w:val="28"/>
          <w:sz w:val="28"/>
          <w:szCs w:val="28"/>
          <w:rtl w:val="true"/>
          <w:lang w:bidi="ar-SA"/>
        </w:rPr>
        <w:t>كما يتناول أحدكم من فوق مائدته ما يشاء، فلا يعزب عنه منها شيء</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يسمع الصوت في بطن أمّه، فإذا بلغ أربعة أشهر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كَلِمَتُ رَبِّكَ صِدْقًا وَعَدْلًا لَا مُبَدِّلَ لِكَلِمَاتِهِ </w:t>
      </w:r>
      <w:r>
        <w:rPr>
          <w:rFonts w:eastAsia="Amiri" w:cs="Amiri" w:ascii="Amiri" w:hAnsi="Amiri"/>
          <w:color w:val="111111"/>
          <w:sz w:val="28"/>
          <w:szCs w:val="28"/>
          <w:rtl w:val="true"/>
          <w:lang w:bidi="ar-SA"/>
        </w:rPr>
        <w:t xml:space="preserve">» </w:t>
      </w:r>
      <w:r>
        <w:rPr>
          <w:rStyle w:val="FootnoteAnchor"/>
          <w:rtl w:val="true"/>
        </w:rPr>
        <w:footnoteReference w:id="1915"/>
      </w:r>
      <w:r>
        <w:rPr>
          <w:rFonts w:ascii="IRNazanin" w:hAnsi="IRNazanin" w:eastAsia="IRNazanin"/>
          <w:color w:val="111111"/>
          <w:sz w:val="28"/>
          <w:sz w:val="28"/>
          <w:szCs w:val="28"/>
          <w:rtl w:val="true"/>
          <w:lang w:bidi="fa-IR"/>
        </w:rPr>
        <w:t xml:space="preserve">فإذا وضعته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سطع له نور ما بين السماء والأرض، فإذا درج رفع له عمود من نور یری به ما بين المشرق والمغرب</w:t>
      </w:r>
      <w:r>
        <w:rPr>
          <w:rFonts w:eastAsia="IRNazanin" w:cs="IRNazanin"/>
          <w:color w:val="111111"/>
          <w:sz w:val="28"/>
          <w:szCs w:val="28"/>
          <w:rtl w:val="true"/>
          <w:lang w:bidi="fa-IR"/>
        </w:rPr>
        <w:t>.</w:t>
      </w:r>
      <w:r>
        <w:rPr>
          <w:rStyle w:val="FootnoteAnchor"/>
          <w:rtl w:val="true"/>
        </w:rPr>
        <w:footnoteReference w:id="1916"/>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عليّ بن حديد،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غير واحد من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تتكلّموا في الإمام،</w:t>
      </w:r>
    </w:p>
    <w:p>
      <w:pPr>
        <w:pStyle w:val="BookText"/>
        <w:rPr/>
      </w:pPr>
      <w:r>
        <w:rPr>
          <w:rFonts w:ascii="Amiri" w:hAnsi="Amiri" w:eastAsia="Amiri" w:cs="Amiri"/>
          <w:color w:val="111111"/>
          <w:sz w:val="28"/>
          <w:sz w:val="28"/>
          <w:szCs w:val="28"/>
          <w:rtl w:val="true"/>
          <w:lang w:bidi="ar-SA"/>
        </w:rPr>
        <w:t xml:space="preserve">فإن الإمام علیه السلام يسمع الكلام وهو جنين في بطن أمّه، فإذا وضعته کتب الملك بين عينيه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كَلِمَتُ رَبِّكَ صِدْقًا وَعَدْلًا لَا مُبَدِّلَ لِكَلِمَاتِهِ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قام بالأمر رفع له في کلّ بلد منارة، ينظر به إلى أعمال العباد </w:t>
      </w:r>
      <w:r>
        <w:rPr>
          <w:rFonts w:eastAsia="IRNazanin" w:cs="IRNazanin"/>
          <w:color w:val="111111"/>
          <w:sz w:val="28"/>
          <w:szCs w:val="28"/>
          <w:rtl w:val="true"/>
          <w:lang w:bidi="fa-IR"/>
        </w:rPr>
        <w:t>.</w:t>
      </w:r>
      <w:r>
        <w:rPr>
          <w:rStyle w:val="FootnoteAnchor"/>
          <w:rtl w:val="true"/>
        </w:rPr>
        <w:footnoteReference w:id="1917"/>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منزلة الإمام في الأرض بمنزلة القمر في السماء، وفي موضعه هو مطّلع على جميع الأشياء كلّها </w:t>
      </w:r>
      <w:r>
        <w:rPr>
          <w:rFonts w:eastAsia="IRNazanin" w:cs="IRNazanin"/>
          <w:color w:val="111111"/>
          <w:sz w:val="28"/>
          <w:szCs w:val="28"/>
          <w:rtl w:val="true"/>
          <w:lang w:bidi="fa-IR"/>
        </w:rPr>
        <w:t>.</w:t>
      </w:r>
      <w:r>
        <w:rPr>
          <w:rStyle w:val="FootnoteAnchor"/>
          <w:rtl w:val="true"/>
        </w:rPr>
        <w:footnoteReference w:id="1918"/>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 سألته عن علم الإمام بما في أقطار الأرض، وهو في بيته مرخی عليه ستره،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إن الله تبارك وتعالى جعل للنبیّ صلی و الله علیه و آله خمسة 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الحياة، فبه دبّ ودرج، وروح القوةّ، فبه نهض وجاهد، وروح الشهوة، فبه أکل وشرب وأتى النساء من الحلال، وروح الإيمان، فبه أمر وعدل، وروح القدس، فبه حمل النبوّة،</w:t>
      </w:r>
    </w:p>
    <w:p>
      <w:pPr>
        <w:pStyle w:val="BookText"/>
        <w:rPr/>
      </w:pPr>
      <w:r>
        <w:rPr>
          <w:rFonts w:ascii="IRNazanin" w:hAnsi="IRNazanin" w:eastAsia="IRNazanin"/>
          <w:color w:val="111111"/>
          <w:sz w:val="28"/>
          <w:sz w:val="28"/>
          <w:szCs w:val="28"/>
          <w:rtl w:val="true"/>
          <w:lang w:bidi="fa-IR"/>
        </w:rPr>
        <w:t>فإذا قبض النبیّ صلی و الله علیه و آله إنتقل روح القدس فصار في الإمام علیه السلام، و روح القدس لا ينام ولايغفل، ولا يلهو ولا يسهو، والأربعة الأرواح تنام، وتلهو، وتغفل وتسهو، وروح القدس ثابت یری به ما في شرق الأرض وغربها، وبرّها و بحرها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يتناول الإمام ما ببغداد بیده؟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 دون العرش </w:t>
      </w:r>
      <w:r>
        <w:rPr>
          <w:rFonts w:eastAsia="IRNazanin" w:cs="IRNazanin"/>
          <w:color w:val="111111"/>
          <w:sz w:val="28"/>
          <w:szCs w:val="28"/>
          <w:rtl w:val="true"/>
          <w:lang w:bidi="fa-IR"/>
        </w:rPr>
        <w:t xml:space="preserve">. </w:t>
      </w:r>
      <w:r>
        <w:rPr>
          <w:rStyle w:val="FootnoteAnchor"/>
          <w:rtl w:val="true"/>
        </w:rPr>
        <w:footnoteReference w:id="1919"/>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فضائل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عادی شیعتنا فقد عادانا، ومن والاهم فقد والانا، لأنهم منّا، خلقوا من طینتنا، من أحبهم فهو منّا، ومن أبغضهم فليس منّا، شیعتنا ينظرون بنور الله ويتقلّبون في رحمة الله، ويفوزون بكرامة الله، ما من أحد من شيعتنا يمرض إلاّ</w:t>
      </w:r>
    </w:p>
    <w:p>
      <w:pPr>
        <w:pStyle w:val="BookText"/>
        <w:rPr/>
      </w:pPr>
      <w:r>
        <w:rPr>
          <w:rFonts w:ascii="Amiri" w:hAnsi="Amiri" w:eastAsia="Amiri" w:cs="Amiri"/>
          <w:color w:val="111111"/>
          <w:sz w:val="28"/>
          <w:sz w:val="28"/>
          <w:szCs w:val="28"/>
          <w:rtl w:val="true"/>
          <w:lang w:bidi="ar-SA"/>
        </w:rPr>
        <w:t xml:space="preserve">مرضنا لمرضه، ولا يغتمّ إلا اغتممنا لغمّه، ولا يفرح إلآ فرحنا لفرحه، ولا يغيب عنّا أحد من شيعتنا،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شرق الأرض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ترك من شيعتنا ديناً فهو علينا، ومن ترك منهم مالاً فلورثته،</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شیعتنا الّذين يقيمون الصلاة، ويؤتون الزكاة، ويحجّون البيت الحرام ويصومون شهر رمضان، ويوالون أهل البيت، ويبرؤن من أعدائنا، أولئك أهل الإيمان والتقى، وأهل الورع والتقوى، من ردّ عليهم فقد رد على الله، ومن </w:t>
      </w:r>
    </w:p>
    <w:p>
      <w:pPr>
        <w:pStyle w:val="BookText"/>
        <w:rPr/>
      </w:pPr>
      <w:r>
        <w:rPr>
          <w:rFonts w:ascii="Amiri" w:hAnsi="Amiri" w:eastAsia="Amiri" w:cs="Amiri"/>
          <w:color w:val="111111"/>
          <w:sz w:val="28"/>
          <w:sz w:val="28"/>
          <w:szCs w:val="28"/>
          <w:rtl w:val="true"/>
          <w:lang w:bidi="ar-SA"/>
        </w:rPr>
        <w:t>طعن عليهم فقد طعن على الله، لاتهم عباد الله حقّاً، وأولياؤه صدقة، والله إن أحدهم ليشفع في مثل ربيعة ومضر فيشفَّعه الله فيهم لكرامته على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على ما ذكرنا كثيرة جدّاً، مذكورة في كتب الحديث وتؤیّده الأحاديث الدالّة على كونهم شهداء على الخلق، وهي مذكورة في اُصول الكافي، وغيره </w:t>
      </w:r>
      <w:r>
        <w:rPr>
          <w:rFonts w:eastAsia="IRNazanin" w:cs="IRNazanin"/>
          <w:color w:val="111111"/>
          <w:sz w:val="28"/>
          <w:szCs w:val="28"/>
          <w:rtl w:val="true"/>
          <w:lang w:bidi="fa-IR"/>
        </w:rPr>
        <w:t>.</w:t>
      </w:r>
      <w:r>
        <w:rPr>
          <w:rStyle w:val="FootnoteAnchor"/>
          <w:rtl w:val="true"/>
        </w:rPr>
        <w:footnoteReference w:id="1920"/>
      </w:r>
      <w:r>
        <w:rPr>
          <w:rFonts w:ascii="Amiri" w:hAnsi="Amiri" w:eastAsia="Amiri" w:cs="Amiri"/>
          <w:color w:val="111111"/>
          <w:sz w:val="28"/>
          <w:sz w:val="28"/>
          <w:szCs w:val="28"/>
          <w:rtl w:val="true"/>
          <w:lang w:bidi="ar-SA"/>
        </w:rPr>
        <w:t>فإنّ معنى الشهيد الحاضر، المطّلع على الواقعة، كما لا يخفى</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الدعاء للأشراف في محضرهم تعظیم وتواضع لهم كذلك الدعاء لأشرف الأشراف في زماننا ، مولانا صاحب الزمان في محضره تعظیم وتواضع له، وحيث أن جميع أقطار العالم محضر له صلوات الله عليه</w:t>
      </w:r>
    </w:p>
    <w:p>
      <w:pPr>
        <w:pStyle w:val="BookText"/>
        <w:rPr/>
      </w:pPr>
      <w:r>
        <w:rPr>
          <w:rFonts w:ascii="Amiri" w:hAnsi="Amiri" w:eastAsia="Amiri" w:cs="Amiri"/>
          <w:color w:val="111111"/>
          <w:sz w:val="28"/>
          <w:sz w:val="28"/>
          <w:szCs w:val="28"/>
          <w:rtl w:val="true"/>
          <w:lang w:bidi="ar-SA"/>
        </w:rPr>
        <w:t>فينبغي للمؤمن أن يعظّمه ويبجّله بالدعاء له، حيثما كان وأين 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التواضع للإمام علیه السلام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قلبيّ وبدنيّ، أمّا التواضع القلبي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يعتقد، ويذعن المؤمن بأنّ الإمام أفضل وأشرف منه، ومن جميع ما سوى الله تعالی بعد خاتم النبييّن صلی الله علیه وآله وسلم من الملائكة والنبّيين وغيرهم وأن الله عزّ وجلّ لم يخلق خلقاً أفضل من رسول الله وأهل بيته الطاهرين،</w:t>
      </w:r>
    </w:p>
    <w:p>
      <w:pPr>
        <w:pStyle w:val="BookText"/>
        <w:rPr/>
      </w:pPr>
      <w:r>
        <w:rPr>
          <w:rFonts w:ascii="IRNazanin" w:hAnsi="IRNazanin" w:eastAsia="IRNazanin"/>
          <w:color w:val="111111"/>
          <w:sz w:val="28"/>
          <w:sz w:val="28"/>
          <w:szCs w:val="28"/>
          <w:rtl w:val="true"/>
          <w:lang w:bidi="fa-IR"/>
        </w:rPr>
        <w:t>وهذا اعتقادنا حقّاً ، عليه أحيا وعليه أموت، وعليه أبعث إن شاء الله تعالی</w:t>
      </w:r>
    </w:p>
    <w:p>
      <w:pPr>
        <w:pStyle w:val="BookText"/>
        <w:rPr/>
      </w:pPr>
      <w:r>
        <w:rPr>
          <w:rFonts w:ascii="Amiri" w:hAnsi="Amiri" w:eastAsia="Amiri" w:cs="Amiri"/>
          <w:color w:val="111111"/>
          <w:sz w:val="28"/>
          <w:sz w:val="28"/>
          <w:szCs w:val="28"/>
          <w:rtl w:val="true"/>
          <w:lang w:bidi="ar-SA"/>
        </w:rPr>
        <w:t>ويدلّ على ذلك الأخبار الكثيرة المتواترة القطعيّة، ولو أردت ذكرها لكان كتاباً مفصّلاً وإن وفّقني الله تعالى ألّفت في هذا الباب ما يكون تذكرة وتبصرة لأولي الألباب</w:t>
      </w:r>
    </w:p>
    <w:p>
      <w:pPr>
        <w:pStyle w:val="BookText"/>
        <w:rPr/>
      </w:pPr>
      <w:r>
        <w:rPr>
          <w:rFonts w:ascii="IRNazanin" w:hAnsi="IRNazanin" w:eastAsia="IRNazanin"/>
          <w:color w:val="111111"/>
          <w:sz w:val="28"/>
          <w:sz w:val="28"/>
          <w:szCs w:val="28"/>
          <w:rtl w:val="true"/>
          <w:lang w:bidi="fa-IR"/>
        </w:rPr>
        <w:t>وعن السیّد الجزائري رحمه الله تعالى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على هذا المطلب كثيرة جدّاً، والّذي اطلعت عليه منها زهاء ألف حديث </w:t>
      </w:r>
      <w:r>
        <w:rPr>
          <w:rFonts w:eastAsia="IRNazanin" w:cs="IRNazanin"/>
          <w:color w:val="111111"/>
          <w:sz w:val="28"/>
          <w:szCs w:val="28"/>
          <w:rtl w:val="true"/>
          <w:lang w:bidi="fa-IR"/>
        </w:rPr>
        <w:t>.</w:t>
      </w:r>
      <w:r>
        <w:rPr>
          <w:rStyle w:val="FootnoteAnchor"/>
          <w:rtl w:val="true"/>
        </w:rPr>
        <w:footnoteReference w:id="1921"/>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اعتقاداته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أنّ يعتقد أنّ الله عزّ وجلّ لم يخلق خلقاً أفضل من محمّد صلی الله علیه وآله وسلم والأئمة علیهم السلام إلى آخر ما قال</w:t>
      </w:r>
      <w:r>
        <w:rPr>
          <w:rFonts w:eastAsia="IRNazanin" w:cs="IRNazanin"/>
          <w:color w:val="111111"/>
          <w:sz w:val="28"/>
          <w:szCs w:val="28"/>
          <w:rtl w:val="true"/>
          <w:lang w:bidi="fa-IR"/>
        </w:rPr>
        <w:t xml:space="preserve">.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وعن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اعتقاداته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بدّ أن تعتقدوا في النبیّ صلی الله علیه وآله وسلم والأئمة علیهم السلام إلا أنهم أشرف المخلوقات جميعاً، وأنهم أفضل من جميع الأنبياء علیهم السلام، وجميع الملائكة، إنتهى </w:t>
      </w:r>
      <w:r>
        <w:rPr>
          <w:rFonts w:eastAsia="IRNazanin" w:cs="IRNazanin"/>
          <w:color w:val="111111"/>
          <w:sz w:val="28"/>
          <w:szCs w:val="28"/>
          <w:rtl w:val="true"/>
          <w:lang w:bidi="fa-IR"/>
        </w:rPr>
        <w:t>.</w:t>
      </w:r>
      <w:r>
        <w:rPr>
          <w:rStyle w:val="FootnoteAnchor"/>
          <w:rtl w:val="true"/>
        </w:rPr>
        <w:footnoteReference w:id="1923"/>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ذلك من الأخبار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أمیرالمؤمنین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وتعالى لو شاء لعرّف العباد نفسه ، ولكن جعلنا أبوابه ، وصراطه وسبيله، والوجه الّذي يؤتي منه، فمن عدل عن ولايتنا، أو فضّل علينا غيرنا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لَنَاكِبُونَ </w:t>
      </w:r>
      <w:r>
        <w:rPr>
          <w:rFonts w:eastAsia="Amiri" w:cs="Amiri" w:ascii="Amiri" w:hAnsi="Amiri"/>
          <w:color w:val="111111"/>
          <w:sz w:val="28"/>
          <w:szCs w:val="28"/>
          <w:rtl w:val="true"/>
          <w:lang w:bidi="ar-SA"/>
        </w:rPr>
        <w:t xml:space="preserve">» </w:t>
      </w:r>
      <w:r>
        <w:rPr>
          <w:rStyle w:val="FootnoteAnchor"/>
          <w:rtl w:val="true"/>
        </w:rPr>
        <w:footnoteReference w:id="1924"/>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وتدلّ عليه أيضاً الأخبار الناصّة بأنّهم مثل النبیّ في کلّ شيء، إلاّ النبوّة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في الأمر والفهم والحلال والحرام نجري مجری واحداً، فأمّا رسول الله صلی الله علیه وآله وسلم و عليّ علیه السلام و فلهما فضلهما، إنتهی </w:t>
      </w:r>
      <w:r>
        <w:rPr>
          <w:rFonts w:eastAsia="IRNazanin" w:cs="IRNazanin"/>
          <w:color w:val="111111"/>
          <w:sz w:val="28"/>
          <w:szCs w:val="28"/>
          <w:rtl w:val="true"/>
          <w:lang w:bidi="fa-IR"/>
        </w:rPr>
        <w:t>.</w:t>
      </w:r>
      <w:r>
        <w:rPr>
          <w:rStyle w:val="FootnoteAnchor"/>
          <w:rtl w:val="true"/>
        </w:rPr>
        <w:footnoteReference w:id="1926"/>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أيضاً الروايات الدالّة على أن عندهم إثنين وسبعين حرفاّ من الإسم الأعظم، ولم يكن بهذا المقدار عند أحد من الرسل الكبار، إلى غير ذلك ممّا لا يخفى على المتتبّع في الأخبار </w:t>
      </w:r>
      <w:r>
        <w:rPr>
          <w:rFonts w:eastAsia="Amiri" w:cs="Amiri" w:ascii="Amiri" w:hAnsi="Amiri"/>
          <w:color w:val="111111"/>
          <w:sz w:val="28"/>
          <w:szCs w:val="28"/>
          <w:rtl w:val="true"/>
          <w:lang w:bidi="ar-SA"/>
        </w:rPr>
        <w:t xml:space="preserve">. </w:t>
      </w:r>
      <w:r>
        <w:rPr>
          <w:rStyle w:val="FootnoteAnchor"/>
          <w:rtl w:val="true"/>
        </w:rPr>
        <w:footnoteReference w:id="1927"/>
      </w:r>
      <w:bookmarkStart w:id="725" w:name="pg15432_172396"/>
    </w:p>
    <w:p>
      <w:pPr>
        <w:pStyle w:val="BookText"/>
        <w:rPr/>
      </w:pPr>
      <w:bookmarkEnd w:id="725"/>
      <w:r>
        <w:rPr>
          <w:rFonts w:ascii="IRNazanin" w:hAnsi="IRNazanin" w:eastAsia="IRNazanin"/>
          <w:color w:val="111111"/>
          <w:sz w:val="28"/>
          <w:sz w:val="28"/>
          <w:szCs w:val="28"/>
          <w:rtl w:val="true"/>
          <w:lang w:bidi="fa-IR"/>
        </w:rPr>
        <w:t>وأمّا التواضع البدنيّ للإمام علیه السلام لا فهو على قسمين، واجب ومندوب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الواجب منه فهو ما يؤدّي تركه إلى هتك الإمام، والاستخفاف به علیه السلام کترك القيام عند ذكر اسم القائم في المجلس العامّ، بقصد الاستخفاف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قيام أهل المجلس، لانّ الاستخفاف بالإمام يستلزم الاستخفاف بالله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فمعنى الكفر کلّ معصية عصي الله بها بجهة الجحد والإنكار والاستخفاف والتهاون، في كلّ ما دقّ وجلّ، وفاعله کافر، الخبر </w:t>
      </w:r>
      <w:r>
        <w:rPr>
          <w:rFonts w:eastAsia="IRNazanin" w:cs="IRNazanin"/>
          <w:color w:val="111111"/>
          <w:sz w:val="28"/>
          <w:szCs w:val="28"/>
          <w:rtl w:val="true"/>
          <w:lang w:bidi="fa-IR"/>
        </w:rPr>
        <w:t xml:space="preserve">.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وأما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غيره، كالدعاء له، والقيام عند ذكر اسمه، والصلاة عليه وغير ذلك ممّا يدخل في عنوان التواضع</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6867180_2142443653"/>
      <w:bookmarkStart w:id="727" w:name="_Toc271"/>
      <w:bookmarkEnd w:id="726"/>
      <w:r>
        <w:rPr>
          <w:rtl w:val="true"/>
        </w:rPr>
        <w:t xml:space="preserve">المکرمة السابعة والأربعون </w:t>
      </w:r>
      <w:r>
        <w:rPr>
          <w:rtl w:val="true"/>
        </w:rPr>
        <w:t xml:space="preserve">: </w:t>
      </w:r>
      <w:r>
        <w:rPr>
          <w:rtl w:val="true"/>
        </w:rPr>
        <w:t>أنّه يوجب الفوز بثواب طلب ثار الحسين علیه السلام</w:t>
      </w:r>
      <w:bookmarkEnd w:id="727"/>
    </w:p>
    <w:p>
      <w:pPr>
        <w:pStyle w:val="BookText"/>
        <w:rPr/>
      </w:pPr>
      <w:r>
        <w:rPr>
          <w:rFonts w:ascii="IRNazanin" w:hAnsi="IRNazanin" w:eastAsia="IRNazanin"/>
          <w:color w:val="111111"/>
          <w:sz w:val="28"/>
          <w:sz w:val="28"/>
          <w:szCs w:val="28"/>
          <w:rtl w:val="true"/>
          <w:lang w:bidi="fa-IR"/>
        </w:rPr>
        <w:t xml:space="preserve">ممّا يحصل بالدعاء لتعجيل فرج مولانا صاحب الزمان علیه السلام وظهوره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بثواب طلب ثار مولانا الحسين الإمام المظلوم، والغريب الشهيد علیه السلام وهذا أمر لا يقدر على إحصاء ثوابه أحد إلا الله العزيز الحميد جلّ شأنه، لانّ عظمة شأن الثار بقدر عظمة صاحبه ، فكما لا يقدر على الإحاطة بالشؤون</w:t>
      </w:r>
    </w:p>
    <w:p>
      <w:pPr>
        <w:pStyle w:val="BookText"/>
        <w:rPr/>
      </w:pPr>
      <w:r>
        <w:rPr>
          <w:rFonts w:ascii="Amiri" w:hAnsi="Amiri" w:eastAsia="Amiri" w:cs="Amiri"/>
          <w:color w:val="111111"/>
          <w:sz w:val="28"/>
          <w:sz w:val="28"/>
          <w:szCs w:val="28"/>
          <w:rtl w:val="true"/>
          <w:lang w:bidi="ar-SA"/>
        </w:rPr>
        <w:t xml:space="preserve">الحسينيّة به إلاّ الله عزّ وجلّ كذلك لا يقدر غيره على إحصاء ثواب طلب ثاره، فإنّه الّذي ورد في 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ثار الله وابن ثاره</w:t>
      </w:r>
      <w:r>
        <w:rPr>
          <w:rStyle w:val="FootnoteAnchor"/>
          <w:rtl w:val="true"/>
        </w:rPr>
        <w:footnoteReference w:id="1929"/>
      </w:r>
      <w:r>
        <w:rPr>
          <w:rFonts w:ascii="IRNazanin" w:hAnsi="IRNazanin" w:eastAsia="IRNazanin"/>
          <w:color w:val="111111"/>
          <w:sz w:val="28"/>
          <w:sz w:val="28"/>
          <w:szCs w:val="28"/>
          <w:rtl w:val="true"/>
          <w:lang w:bidi="fa-IR"/>
        </w:rPr>
        <w:t>، ولو لم يكن في الدعاء بتعجيل ظهور مولانا صاحب الزمان، عجلّ الله تعالی فرجه، سوى هذا الثواب لكفي فضلاً وشرفاً وشأنا، فكيف وفيه من الفضل ما لا يحصى، ومن الثواب ما لا يستقصی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حصول الفوز بثواب طلب ثار مولانا الشهيد علیه السلام بهذا الدعاء، فتقريره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طلب ثاره علیه السلام وظيفة کلّ مؤمن ومؤمنة، لأنّه والدهم الحقيقي بمقتضی ماقدّمناه في الباب الثالث من كون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 حقيقياً</w:t>
      </w:r>
      <w:r>
        <w:rPr>
          <w:rFonts w:eastAsia="IRNazanin" w:cs="IRNazanin"/>
          <w:color w:val="111111"/>
          <w:sz w:val="28"/>
          <w:szCs w:val="28"/>
          <w:rtl w:val="true"/>
          <w:lang w:bidi="fa-IR"/>
        </w:rPr>
        <w:t>.</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ويؤيّده تفسير الوالدين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w:t>
      </w:r>
      <w:r>
        <w:rPr>
          <w:rStyle w:val="FootnoteAnchor"/>
          <w:rtl w:val="true"/>
        </w:rPr>
        <w:footnoteReference w:id="1931"/>
      </w:r>
      <w:r>
        <w:rPr>
          <w:rFonts w:ascii="IRNazanin" w:hAnsi="IRNazanin" w:eastAsia="IRNazanin"/>
          <w:color w:val="111111"/>
          <w:sz w:val="28"/>
          <w:sz w:val="28"/>
          <w:szCs w:val="28"/>
          <w:rtl w:val="true"/>
          <w:lang w:bidi="fa-IR"/>
        </w:rPr>
        <w:t xml:space="preserve">بالحسنين علیهماالسلام كما في تفسير القمي وغيره </w:t>
      </w:r>
      <w:r>
        <w:rPr>
          <w:rStyle w:val="FootnoteAnchor"/>
          <w:rtl w:val="true"/>
        </w:rPr>
        <w:footnoteReference w:id="1932"/>
      </w:r>
    </w:p>
    <w:p>
      <w:pPr>
        <w:pStyle w:val="BookText"/>
        <w:rPr/>
      </w:pPr>
      <w:r>
        <w:rPr>
          <w:rFonts w:ascii="IRNazanin" w:hAnsi="IRNazanin" w:eastAsia="IRNazanin"/>
          <w:color w:val="111111"/>
          <w:sz w:val="28"/>
          <w:sz w:val="28"/>
          <w:szCs w:val="28"/>
          <w:rtl w:val="true"/>
          <w:lang w:bidi="fa-IR"/>
        </w:rPr>
        <w:t>ولذا يصحٌ أن ينسب المؤمن ثاره علیه السلام إلى نفسه، ويجعل کلّ أحد من المؤمنين نفسه ولّي دمه، كما في زيارة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يرزقني طلب ثاري مع إمام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933"/>
      </w:r>
    </w:p>
    <w:p>
      <w:pPr>
        <w:pStyle w:val="BookText"/>
        <w:rPr/>
      </w:pPr>
      <w:r>
        <w:rPr>
          <w:rFonts w:ascii="IRNazanin" w:hAnsi="IRNazanin" w:eastAsia="IRNazanin"/>
          <w:color w:val="111111"/>
          <w:sz w:val="28"/>
          <w:sz w:val="28"/>
          <w:szCs w:val="28"/>
          <w:rtl w:val="true"/>
          <w:lang w:bidi="fa-IR"/>
        </w:rPr>
        <w:t xml:space="preserve">ووجه آخر مضافاً إلى هذا الوجه، أنّ النبیّ صلی الله علیه وآله وسلم أمر اُمّته بأمر الله عزّ وجلّ بالمودة في القربي وقد تقدّم أخبار عديدة دالّة على كون المراد بالقربي الأئمة علیهم السلام ولو حملنا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مطلق الأقارب، أو الذرّيّة، نظراّ إلى ظاهر اللّفظ فلا ريب أنّ الأئمة علیهم السلام أفضل أفرادهم وأكمل مصاديقهم، ولا ريب أيضاً في أنّ</w:t>
      </w:r>
    </w:p>
    <w:p>
      <w:pPr>
        <w:pStyle w:val="BookText"/>
        <w:rPr/>
      </w:pPr>
      <w:r>
        <w:rPr>
          <w:rFonts w:ascii="Amiri" w:hAnsi="Amiri" w:eastAsia="Amiri" w:cs="Amiri"/>
          <w:color w:val="111111"/>
          <w:sz w:val="28"/>
          <w:sz w:val="28"/>
          <w:szCs w:val="28"/>
          <w:rtl w:val="true"/>
          <w:lang w:bidi="ar-SA"/>
        </w:rPr>
        <w:t xml:space="preserve">طلب ثارهم وحقوقهم من أظهر مصاديق المودّة، وأجلّ أقسام إظهار المحبّة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ماذكرنا،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لطلب الثار مراتب عديدة ودرجات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وليّ الدم ذاقوّة واستيلاء واستعلاء وسلطنة ، فيأمر بعض عبیده بقتل قاتل المظلوم</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هو قاتل المظلوم، وبهذين القسمين يطلب الله عزّوجلّ ثار مولانا الشهيد المظلوم، فإنّه تعالى وليّ دمه في الحقّيقة،</w:t>
      </w:r>
    </w:p>
    <w:p>
      <w:pPr>
        <w:pStyle w:val="BookText"/>
        <w:rPr/>
      </w:pPr>
      <w:r>
        <w:rPr>
          <w:rFonts w:ascii="Amiri" w:hAnsi="Amiri" w:eastAsia="Amiri" w:cs="Amiri"/>
          <w:color w:val="111111"/>
          <w:sz w:val="28"/>
          <w:sz w:val="28"/>
          <w:szCs w:val="28"/>
          <w:rtl w:val="true"/>
          <w:lang w:bidi="ar-SA"/>
        </w:rPr>
        <w:t>ولذا ورد في زيارات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ثار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عزّ وجلّ أمر مولانا القائم علیه السلام بطلب ثار الحسين علیه السلام كما في روايات عديدة، ذكرنا بعضها في حرف الثاء المثلّثة، من الباب الرابع </w:t>
      </w:r>
      <w:r>
        <w:rPr>
          <w:rFonts w:eastAsia="IRNazanin" w:cs="IRNazanin"/>
          <w:color w:val="111111"/>
          <w:sz w:val="28"/>
          <w:szCs w:val="28"/>
          <w:rtl w:val="true"/>
          <w:lang w:bidi="fa-IR"/>
        </w:rPr>
        <w:t>.</w:t>
      </w:r>
      <w:r>
        <w:rPr>
          <w:rStyle w:val="FootnoteAnchor"/>
          <w:rtl w:val="true"/>
        </w:rPr>
        <w:footnoteReference w:id="1934"/>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كامل الزيارات لابن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في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Style w:val="FootnoteAnchor"/>
          <w:rtl w:val="true"/>
        </w:rPr>
        <w:footnoteReference w:id="193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قائم آل محمّد صلی الله علیه وآله وسلم يخرج فيقتل بدم الحسين بن عليّ علیهماالسلام، فلو قتل</w:t>
      </w:r>
    </w:p>
    <w:p>
      <w:pPr>
        <w:pStyle w:val="BookText"/>
        <w:rPr/>
      </w:pPr>
      <w:r>
        <w:rPr>
          <w:rFonts w:ascii="Amiri" w:hAnsi="Amiri" w:eastAsia="Amiri" w:cs="Amiri"/>
          <w:color w:val="111111"/>
          <w:sz w:val="28"/>
          <w:sz w:val="28"/>
          <w:szCs w:val="28"/>
          <w:rtl w:val="true"/>
          <w:lang w:bidi="ar-SA"/>
        </w:rPr>
        <w:t>أهل الأرض لم يكن مسرفاً،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ليصنع شيئاً يكون سرفاً</w:t>
      </w:r>
      <w:r>
        <w:rPr>
          <w:rFonts w:eastAsia="Amiri" w:cs="Amiri" w:ascii="Amiri" w:hAnsi="Amiri"/>
          <w:color w:val="111111"/>
          <w:sz w:val="28"/>
          <w:szCs w:val="28"/>
          <w:rtl w:val="true"/>
          <w:lang w:bidi="ar-SA"/>
        </w:rPr>
        <w:t>.</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 xml:space="preserve">ثمّ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والله ذراري قتلة الحسين علیه السلام بفعال آبائها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نور الأنوار للفاضل البروجردي،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خبري وارد است که چون مردم آنحضرت را به بیرحمی وقتل نفس متّهم سازند آنجناب بمنبر بالا رود ويك تای نعلین حضرت گلگون قبای دشت نینوا و یکه تاز عرصه کربّلا سید الشهداء ، عليه آلاف التحية والثناء، و روحي له الفداء را بیرون آورد، وفرماید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دشمنان را بکشم مقابل خون این بند نعلین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خبر دیگر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اهل عالم رابکشم در عوض این بند نعلین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937"/>
      </w:r>
      <w:r>
        <w:rPr>
          <w:rFonts w:ascii="Amiri" w:hAnsi="Amiri" w:eastAsia="Amiri" w:cs="Amiri"/>
          <w:color w:val="111111"/>
          <w:sz w:val="28"/>
          <w:sz w:val="28"/>
          <w:szCs w:val="28"/>
          <w:rtl w:val="true"/>
          <w:lang w:bidi="ar-SA"/>
        </w:rPr>
        <w:t>فلا تزهق روح أحد إلا بإذن الله تعالى، وكما يطلب القادر المنتقم جلّ شأنه ثاره بهذين القسمين يطلب القائم المنتظر ثاره، أي ثار جدّه بهذين القسمين أيضاً باعتبار</w:t>
      </w:r>
    </w:p>
    <w:p>
      <w:pPr>
        <w:pStyle w:val="BookText"/>
        <w:rPr/>
      </w:pPr>
      <w:r>
        <w:rPr>
          <w:rFonts w:ascii="IRNazanin" w:hAnsi="IRNazanin" w:eastAsia="IRNazanin"/>
          <w:color w:val="111111"/>
          <w:sz w:val="28"/>
          <w:sz w:val="28"/>
          <w:szCs w:val="28"/>
          <w:rtl w:val="true"/>
          <w:lang w:bidi="fa-IR"/>
        </w:rPr>
        <w:t>آخر، فإنّه يقتل قتلة أجداده علیهم السلام و یأمر والراضين بفعلهم، ويأمر شيعته وأنصاره بقتلهم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الطالب بالثار ضعيفاً، لا يقدر على ذلك إلاّ بالتظلّم والاستعداء إلى سلطان مقتدر، يأخذ بحقّه من ظالمه،</w:t>
      </w:r>
    </w:p>
    <w:p>
      <w:pPr>
        <w:pStyle w:val="BookText"/>
        <w:rPr/>
      </w:pPr>
      <w:r>
        <w:rPr>
          <w:rFonts w:ascii="Amiri" w:hAnsi="Amiri" w:eastAsia="Amiri" w:cs="Amiri"/>
          <w:color w:val="111111"/>
          <w:sz w:val="28"/>
          <w:sz w:val="28"/>
          <w:szCs w:val="28"/>
          <w:rtl w:val="true"/>
          <w:lang w:bidi="ar-SA"/>
        </w:rPr>
        <w:t xml:space="preserve">فهذا أيضاً نوع من طلب الثار، كما هو واضح عند أولي الأبصار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بسبب ضعفه غير قادر على أخذ الثار إلا بالاستعانة إلى </w:t>
      </w:r>
    </w:p>
    <w:p>
      <w:pPr>
        <w:pStyle w:val="BookText"/>
        <w:rPr/>
      </w:pPr>
      <w:r>
        <w:rPr>
          <w:rFonts w:ascii="Amiri" w:hAnsi="Amiri" w:eastAsia="Amiri" w:cs="Amiri"/>
          <w:color w:val="111111"/>
          <w:sz w:val="28"/>
          <w:sz w:val="28"/>
          <w:szCs w:val="28"/>
          <w:rtl w:val="true"/>
          <w:lang w:bidi="ar-SA"/>
        </w:rPr>
        <w:t>غيره من ذوي الاقتدار، فيتعاونان على ذلك،</w:t>
      </w:r>
    </w:p>
    <w:p>
      <w:pPr>
        <w:pStyle w:val="BookText"/>
        <w:rPr/>
      </w:pPr>
      <w:r>
        <w:rPr>
          <w:rFonts w:ascii="Amiri" w:hAnsi="Amiri" w:eastAsia="Amiri" w:cs="Amiri"/>
          <w:color w:val="111111"/>
          <w:sz w:val="28"/>
          <w:sz w:val="28"/>
          <w:szCs w:val="28"/>
          <w:rtl w:val="true"/>
          <w:lang w:bidi="ar-SA"/>
        </w:rPr>
        <w:t>وبعبارة أخرى أن الإعانة في تهيّؤ أسباب أخذ الثار قسم من أقسام الطلب والانتصار، وحيث أنّا لا نقدر في زماننا هذا على طلب ثار مولانا الحسين إلا بهذين القسمين، فاللازم علينا بمقتضى وظيفتنا الثابتة المبادرة إلى المطالبة</w:t>
      </w:r>
    </w:p>
    <w:p>
      <w:pPr>
        <w:pStyle w:val="BookText"/>
        <w:rPr/>
      </w:pPr>
      <w:r>
        <w:rPr>
          <w:rFonts w:ascii="IRNazanin" w:hAnsi="IRNazanin" w:eastAsia="IRNazanin"/>
          <w:color w:val="111111"/>
          <w:sz w:val="28"/>
          <w:sz w:val="28"/>
          <w:szCs w:val="28"/>
          <w:rtl w:val="true"/>
          <w:lang w:bidi="fa-IR"/>
        </w:rPr>
        <w:t xml:space="preserve">بهذين النحوين، وهما يحصلان بمسألة تعجيل ظهور مولانا صاحب الزمان من القادر المنان، والتظّلم والتضرّع إليه في هذا الشأن فإنّه أقدر من کلّ سلطان والمنتقم من أهل البغي والعدوان، لانّا علمنا بالمتواتر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القادر الجبّار، ادّخر مولانا الغائب عن الأبصار، لطلب هذا الثار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علينا في آناء الليل والنهار، التظّلم والتضرّع إلى الله عزّوجلّ في تعجيل ظهوره علیه السلام لأخذ الثار، والانتقام من الجبابرة الكفّار، إذ ليس لنا سبیل في زمان غيبته علیه السلام إلى غير هذا القسم من طلب الثار، فيدخل الدعاء لذلك في القسم الثالث من أقسام الطلب والانتصار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دخوله في القسم الرابع فلمّا بيّنّا في المكرمة الثانية والعشرين من أنّ اهتمام أهل الإيمان في الدعاء بتعجيل ظهور صاحب الزمان يكون من أسباب استباق فرجه وظهوره، فالدعاء لذلك إعانة له علیه السلام في المبادرة إلى الانتصار</w:t>
      </w:r>
    </w:p>
    <w:p>
      <w:pPr>
        <w:pStyle w:val="BookText"/>
        <w:rPr/>
      </w:pPr>
      <w:r>
        <w:rPr>
          <w:rFonts w:ascii="Amiri" w:hAnsi="Amiri" w:eastAsia="Amiri" w:cs="Amiri"/>
          <w:color w:val="111111"/>
          <w:sz w:val="28"/>
          <w:sz w:val="28"/>
          <w:szCs w:val="28"/>
          <w:rtl w:val="true"/>
          <w:lang w:bidi="ar-SA"/>
        </w:rPr>
        <w:t xml:space="preserve">وأخذ ثار الأئمة الأطهار من القتلة اللئام الفجّار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ويرشد إلى ما ذكرناه أيضاً ما ورد في التوقيع الشريف إلى الشيخ المفيد،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ولانؤثره منهم، والله المستعان، وهو حسبنا ونعم الوكيل </w:t>
      </w:r>
      <w:r>
        <w:rPr>
          <w:rFonts w:eastAsia="Amiri" w:cs="Amiri" w:ascii="Amiri" w:hAnsi="Amiri"/>
          <w:color w:val="111111"/>
          <w:sz w:val="28"/>
          <w:szCs w:val="28"/>
          <w:rtl w:val="true"/>
          <w:lang w:bidi="ar-SA"/>
        </w:rPr>
        <w:t>.</w:t>
      </w:r>
      <w:r>
        <w:rPr>
          <w:rStyle w:val="FootnoteAnchor"/>
          <w:rtl w:val="true"/>
        </w:rPr>
        <w:footnoteReference w:id="193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ما ذكرناه أيضاً رؤيا وقعت لبعض الصالحات، المعتمدات من </w:t>
      </w:r>
    </w:p>
    <w:p>
      <w:pPr>
        <w:pStyle w:val="BookText"/>
        <w:rPr/>
      </w:pPr>
      <w:r>
        <w:rPr>
          <w:rFonts w:ascii="Amiri" w:hAnsi="Amiri" w:eastAsia="Amiri" w:cs="Amiri"/>
          <w:color w:val="111111"/>
          <w:sz w:val="28"/>
          <w:sz w:val="28"/>
          <w:szCs w:val="28"/>
          <w:rtl w:val="true"/>
          <w:lang w:bidi="ar-SA"/>
        </w:rPr>
        <w:t>أقاربنا في هذه الأوقات الّتي اتّفقت فيها المحن والبليّات، باستيلاء الكفّار على بلاد الإسلام، وغلب الهمّ والغم على الخاصّ والعامّ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ومحصّل ما وقع لتلك المؤمنة الصالحة في المنام ممّا يتعلّق بهذا المقام أنّها سمعت قائلاً يقول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المؤمن مواظباً في أعقاب صلواته في الدعاء بتعجيل ظهور مولاه كما يواظب في الدعاء لنفسه إذا كان مريضاً أو مديوناً أو نحو ذلك، بحيث يكون مفارقته علیه السلام سبباً لهمه، وانکسار قلبه ، واضطرار حاله وتوزّع باله، لكان دعاؤه بتلك الحالة موجباً لاحد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بدار مولاه إلى الظهور، وإما تبدلّ حزنه بالسرور، بارتفاع المحن والنجاة من البلايا والفتن،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يقرّر اندراج الدعاء بتعجيل ظهور مولانا صاحب الزمان في أنحاء طلب ثار مولانا الغريب المظلوم أبي عبدالله الحسين علیه السلام بوجه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المؤمن أنّ من آثار هذا الدعاء وفوائده كما ذكرنا في المكرمة المتمّمة للعشرين</w:t>
      </w:r>
      <w:r>
        <w:rPr>
          <w:rStyle w:val="FootnoteAnchor"/>
          <w:rtl w:val="true"/>
        </w:rPr>
        <w:footnoteReference w:id="1939"/>
      </w:r>
      <w:r>
        <w:rPr>
          <w:rFonts w:ascii="IRNazanin" w:hAnsi="IRNazanin" w:eastAsia="IRNazanin"/>
          <w:color w:val="111111"/>
          <w:sz w:val="28"/>
          <w:sz w:val="28"/>
          <w:szCs w:val="28"/>
          <w:rtl w:val="true"/>
          <w:lang w:bidi="fa-IR"/>
        </w:rPr>
        <w:t xml:space="preserve">الرجوع إلى الدنيا في زمان ظهوره علیهم السلام فدعا لاستباق ذلك ليطلب بنفسه ثار مولانا الشهيد المظلوم من قتلته وأولادهم الراضين بفعال آبائهم، اندرج في طالبي الثار بهذا الوجه والاعتبار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يطول عمره حتّی يدرك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يرجع بعد موته إلى الدنيا فينتقم من الأعداء، وهذا من آثار ذاك الدعاء،</w:t>
      </w:r>
    </w:p>
    <w:p>
      <w:pPr>
        <w:pStyle w:val="BookText"/>
        <w:rPr/>
      </w:pPr>
      <w:r>
        <w:rPr>
          <w:rFonts w:ascii="Amiri" w:hAnsi="Amiri" w:eastAsia="Amiri" w:cs="Amiri"/>
          <w:color w:val="111111"/>
          <w:sz w:val="28"/>
          <w:sz w:val="28"/>
          <w:szCs w:val="28"/>
          <w:rtl w:val="true"/>
          <w:lang w:bidi="ar-SA"/>
        </w:rPr>
        <w:t>وهذا التقرير ذكره أخي</w:t>
      </w:r>
      <w:r>
        <w:rPr>
          <w:rStyle w:val="FootnoteAnchor"/>
          <w:rtl w:val="true"/>
        </w:rPr>
        <w:footnoteReference w:id="1940"/>
      </w:r>
      <w:r>
        <w:rPr>
          <w:rFonts w:ascii="Amiri" w:hAnsi="Amiri" w:eastAsia="Amiri" w:cs="Amiri"/>
          <w:color w:val="111111"/>
          <w:sz w:val="28"/>
          <w:sz w:val="28"/>
          <w:szCs w:val="28"/>
          <w:rtl w:val="true"/>
          <w:lang w:bidi="ar-SA"/>
        </w:rPr>
        <w:t>وصديقي الروحاني المؤيد بالتأييد السبحاني اُثبته ليكون له لسان صدق في الآخرين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تبيّن ممّا ذكرنا في هذا المقام أنّ الداعي بتعجيل ظهور مولانا علیه السلام يدرك بذلك ثواب طلب ثار سائر الأئمّة الكرام وأتباعهم والشهداء معهم، </w:t>
      </w:r>
      <w:bookmarkStart w:id="728" w:name="pg15432_172401"/>
    </w:p>
    <w:p>
      <w:pPr>
        <w:pStyle w:val="BookText"/>
        <w:rPr/>
      </w:pPr>
      <w:bookmarkEnd w:id="728"/>
      <w:r>
        <w:rPr>
          <w:rFonts w:ascii="IRNazanin" w:hAnsi="IRNazanin" w:eastAsia="IRNazanin"/>
          <w:color w:val="111111"/>
          <w:sz w:val="28"/>
          <w:sz w:val="28"/>
          <w:szCs w:val="28"/>
          <w:rtl w:val="true"/>
          <w:lang w:bidi="fa-IR"/>
        </w:rPr>
        <w:t xml:space="preserve">ولمحبيّهم إلى يوم القيام لأنّه علیه السلام يأخذ بثارهم، وينتقم من أعدائهم، وقد ذكرنا بعض ما يدلّ على ذلك في حرف الألف من الباب الرابع، فإن شئته فراجع </w:t>
      </w:r>
      <w:r>
        <w:rPr>
          <w:rFonts w:eastAsia="IRNazanin" w:cs="IRNazanin"/>
          <w:color w:val="111111"/>
          <w:sz w:val="28"/>
          <w:szCs w:val="28"/>
          <w:rtl w:val="true"/>
          <w:lang w:bidi="fa-IR"/>
        </w:rPr>
        <w:t>.</w:t>
      </w:r>
      <w:r>
        <w:rPr>
          <w:rStyle w:val="FootnoteAnchor"/>
          <w:rtl w:val="true"/>
        </w:rPr>
        <w:footnoteReference w:id="1941"/>
      </w:r>
    </w:p>
    <w:p>
      <w:pPr>
        <w:pStyle w:val="Heading3"/>
        <w:numPr>
          <w:ilvl w:val="2"/>
          <w:numId w:val="1"/>
        </w:numPr>
        <w:rPr/>
      </w:pPr>
      <w:bookmarkStart w:id="729" w:name="__RefHeading___Toc6867182_2142443653"/>
      <w:bookmarkStart w:id="730" w:name="_Toc272"/>
      <w:bookmarkEnd w:id="729"/>
      <w:r>
        <w:rPr>
          <w:rtl w:val="true"/>
        </w:rPr>
        <w:t xml:space="preserve">المكرمة الثامنة والأربعون </w:t>
      </w:r>
      <w:r>
        <w:rPr>
          <w:rtl w:val="true"/>
        </w:rPr>
        <w:t xml:space="preserve">: </w:t>
      </w:r>
      <w:r>
        <w:rPr>
          <w:rtl w:val="true"/>
        </w:rPr>
        <w:t>أنّه من مصادیق تحمّل الصعب المستصعب من أحاديث</w:t>
      </w:r>
      <w:bookmarkEnd w:id="730"/>
    </w:p>
    <w:p>
      <w:pPr>
        <w:pStyle w:val="BookText"/>
        <w:rPr/>
      </w:pPr>
      <w:r>
        <w:rPr>
          <w:rFonts w:ascii="IRNazanin" w:hAnsi="IRNazanin" w:eastAsia="IRNazanin"/>
          <w:color w:val="111111"/>
          <w:sz w:val="28"/>
          <w:sz w:val="28"/>
          <w:szCs w:val="28"/>
          <w:rtl w:val="true"/>
          <w:lang w:bidi="fa-IR"/>
        </w:rPr>
        <w:t xml:space="preserve">مكرمة شريفة، وعناية لطيفة محتوية على مکرمتین جلیلتین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الدعاء بتعجيل ظهور مولانا صاحب الزمان علیه السلام وفرجه من مصادیق تحمّل الصعب المستصعب من أحاديث الأئمة الأطهار الهداة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سبباً لتحمل سائر أحاديثهم الصعبة المستصعبة، وأسرارهم الخشنة المستوعرة </w:t>
      </w:r>
      <w:r>
        <w:rPr>
          <w:rStyle w:val="FootnoteAnchor"/>
          <w:rtl w:val="true"/>
        </w:rPr>
        <w:footnoteReference w:id="1942"/>
      </w:r>
      <w:r>
        <w:rPr>
          <w:rFonts w:ascii="IRNazanin" w:hAnsi="IRNazanin" w:eastAsia="IRNazanin"/>
          <w:color w:val="111111"/>
          <w:sz w:val="28"/>
          <w:sz w:val="28"/>
          <w:szCs w:val="28"/>
          <w:rtl w:val="true"/>
          <w:lang w:bidi="fa-IR"/>
        </w:rPr>
        <w:t>وهذا مقام منيع، وشأن رفيع، يتبيّن بعض مراتبه بما سنذكره الطالبه، وتحقيق الكلام في تقريب هذا المرام موکول إلى رسم فوائد، في كلّ منها مواهب وعوائد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الفائدة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بعض ما ورد في أنّ حديثهم صعب مستصعب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حديث آل محمّد صعب مستصعب، لا يؤمن به إلاّ ملك مقرّب، أو نبیّ مرسل، أو عبد امتحن الله قلبه للإيمان، فما ورد عليكم من حدیث آل محمّد صلی الله علیه وآله وسلم فلانت له قلوبكم وعرفتموه فاقبلوه، وما اشمأزّت منه قلوبكم وأنكرتموه فردّوه إلى الله وإلى الرسول، وإلى العالم من آل محمّد صلی الله علیه وآله وسلم وإنّما الهالك أن يحدّث أحدكم بشيء منه لا يحتمله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كان هذا، والله ما كان هذا، والإنكار هو الكفر </w:t>
      </w:r>
      <w:r>
        <w:rPr>
          <w:rFonts w:eastAsia="Amiri" w:cs="Amiri" w:ascii="Amiri" w:hAnsi="Amiri"/>
          <w:color w:val="111111"/>
          <w:sz w:val="28"/>
          <w:szCs w:val="28"/>
          <w:rtl w:val="true"/>
          <w:lang w:bidi="ar-SA"/>
        </w:rPr>
        <w:t>.</w:t>
      </w:r>
      <w:r>
        <w:rPr>
          <w:rStyle w:val="FootnoteAnchor"/>
          <w:rtl w:val="true"/>
        </w:rPr>
        <w:footnoteReference w:id="1943"/>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مرفوع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حديثنا صعب مستصعب، لايحتمله إلا صدور منيرة، أو قلوب سليمة، أو أخلاق حسنة، إن الله أخذ من شيعتنا الميثاق، كما أخذ على بني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w:t>
      </w:r>
      <w:r>
        <w:rPr>
          <w:rStyle w:val="FootnoteAnchor"/>
          <w:rtl w:val="true"/>
        </w:rPr>
        <w:footnoteReference w:id="1944"/>
      </w:r>
      <w:r>
        <w:rPr>
          <w:rFonts w:ascii="Amiri" w:hAnsi="Amiri" w:eastAsia="Amiri" w:cs="Amiri"/>
          <w:color w:val="111111"/>
          <w:sz w:val="28"/>
          <w:sz w:val="28"/>
          <w:szCs w:val="28"/>
          <w:rtl w:val="true"/>
          <w:lang w:bidi="ar-SA"/>
        </w:rPr>
        <w:t xml:space="preserve">فمن وفي </w:t>
      </w:r>
    </w:p>
    <w:p>
      <w:pPr>
        <w:pStyle w:val="BookText"/>
        <w:rPr/>
      </w:pPr>
      <w:r>
        <w:rPr>
          <w:rFonts w:ascii="Amiri" w:hAnsi="Amiri" w:eastAsia="Amiri" w:cs="Amiri"/>
          <w:color w:val="111111"/>
          <w:sz w:val="28"/>
          <w:sz w:val="28"/>
          <w:szCs w:val="28"/>
          <w:rtl w:val="true"/>
          <w:lang w:bidi="ar-SA"/>
        </w:rPr>
        <w:t>لنا وفي الله له بالجنّة، ومن أبغضنا ولم يؤدّ إلينا حقّنا ففي النار خالداً مخلد</w:t>
      </w:r>
      <w:r>
        <w:rPr>
          <w:rFonts w:eastAsia="Amiri" w:cs="Amiri" w:ascii="Amiri" w:hAnsi="Amiri"/>
          <w:color w:val="111111"/>
          <w:sz w:val="28"/>
          <w:szCs w:val="28"/>
          <w:rtl w:val="true"/>
          <w:lang w:bidi="ar-SA"/>
        </w:rPr>
        <w:t xml:space="preserve">. </w:t>
      </w:r>
      <w:r>
        <w:rPr>
          <w:rStyle w:val="FootnoteAnchor"/>
          <w:rtl w:val="true"/>
        </w:rPr>
        <w:footnoteReference w:id="1945"/>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زين العابدین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العلماء صعب مستصعب، لا يحتمله إلاّ نبیّ مرسل، أو ملك مقرّب، أو عبد مؤمن امتحن الله قلبه للإيمان، الخبر</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الصفّار في بصائر الدرجات </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بصائر الدرجات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حديثنا صعب مستصعب لايحتمله إلاّ ملك مقرّب، أو نبیّ مرسل ، أو مؤمن ممتحن، أو مدينة حصينة، فإذا وقع أمرنا وجاء مهديّنا كان الرجل من شيعتنا أجرى من ليث، وأمضى من سنان، يطأ عدوّنا برجليه، ويضربّه بكفّيه وذلك عند</w:t>
      </w:r>
    </w:p>
    <w:p>
      <w:pPr>
        <w:pStyle w:val="BookText"/>
        <w:rPr/>
      </w:pPr>
      <w:r>
        <w:rPr>
          <w:rFonts w:ascii="Amiri" w:hAnsi="Amiri" w:eastAsia="Amiri" w:cs="Amiri"/>
          <w:color w:val="111111"/>
          <w:sz w:val="28"/>
          <w:sz w:val="28"/>
          <w:szCs w:val="28"/>
          <w:rtl w:val="true"/>
          <w:lang w:bidi="ar-SA"/>
        </w:rPr>
        <w:t>نزول رحمة الله وفرجه على العباد</w:t>
      </w:r>
      <w:r>
        <w:rPr>
          <w:rFonts w:eastAsia="Amiri" w:cs="Amiri" w:ascii="Amiri" w:hAnsi="Amiri"/>
          <w:color w:val="111111"/>
          <w:sz w:val="28"/>
          <w:szCs w:val="28"/>
          <w:rtl w:val="true"/>
          <w:lang w:bidi="ar-SA"/>
        </w:rPr>
        <w:t>.</w:t>
      </w:r>
      <w:r>
        <w:rPr>
          <w:rStyle w:val="FootnoteAnchor"/>
          <w:rtl w:val="true"/>
        </w:rPr>
        <w:footnoteReference w:id="1948"/>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لا يحتمله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مرسل، أو ملك مقرب، أو عبد مؤمن امتحن الله قلبه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اختار لامرنا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المقربين، ومن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المرسلين، ومن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الممتحنين </w:t>
      </w:r>
      <w:r>
        <w:rPr>
          <w:rFonts w:eastAsia="Amiri" w:cs="Amiri" w:ascii="Amiri" w:hAnsi="Amiri"/>
          <w:color w:val="111111"/>
          <w:sz w:val="28"/>
          <w:szCs w:val="28"/>
          <w:rtl w:val="true"/>
          <w:lang w:bidi="ar-SA"/>
        </w:rPr>
        <w:t>.</w:t>
      </w:r>
      <w:r>
        <w:rPr>
          <w:rStyle w:val="FootnoteAnchor"/>
          <w:rtl w:val="true"/>
        </w:rPr>
        <w:footnoteReference w:id="1949"/>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حديث آل محمّد صلی الله علیه وآله وسلم صعب مستصعب، ثقیل، مقنع، أجرد، ذكوان، لا يحتمله إلاّ ملك مقرّب، أو نبيّ مرسل، أو عبد امتحن الله قلبه للإيمان، أو مدينة حصينة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قام قائمنا نطق وصدّقه القرآن </w:t>
      </w:r>
      <w:r>
        <w:rPr>
          <w:rFonts w:eastAsia="IRNazanin" w:cs="IRNazanin"/>
          <w:color w:val="111111"/>
          <w:sz w:val="28"/>
          <w:szCs w:val="28"/>
          <w:rtl w:val="true"/>
          <w:lang w:bidi="fa-IR"/>
        </w:rPr>
        <w:t xml:space="preserve">. </w:t>
      </w:r>
      <w:r>
        <w:rPr>
          <w:rStyle w:val="FootnoteAnchor"/>
          <w:rtl w:val="true"/>
        </w:rPr>
        <w:footnoteReference w:id="1950"/>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حديثنا صعب مستصعب، لا يؤمن به إلا ملك مقرّب، أو نبیّ مرسل، أو عبد امتحن الله قلبه للإيمان، فما عرفت قلوبكم فخذوه، وما أنکرت فردّوه إلينا</w:t>
      </w:r>
      <w:r>
        <w:rPr>
          <w:rStyle w:val="FootnoteAnchor"/>
          <w:rtl w:val="true"/>
        </w:rPr>
        <w:footnoteReference w:id="1951"/>
      </w:r>
      <w:r>
        <w:rPr>
          <w:rFonts w:ascii="IRNazanin" w:hAnsi="IRNazanin" w:eastAsia="IRNazanin"/>
          <w:color w:val="111111"/>
          <w:sz w:val="28"/>
          <w:sz w:val="28"/>
          <w:szCs w:val="28"/>
          <w:rtl w:val="true"/>
          <w:lang w:bidi="fa-IR"/>
        </w:rPr>
        <w:t xml:space="preserve">، وبإسناد آخر عنه علیه السلام، مثله </w:t>
      </w:r>
      <w:r>
        <w:rPr>
          <w:rFonts w:eastAsia="IRNazanin" w:cs="IRNazanin"/>
          <w:color w:val="111111"/>
          <w:sz w:val="28"/>
          <w:szCs w:val="28"/>
          <w:rtl w:val="true"/>
          <w:lang w:bidi="fa-IR"/>
        </w:rPr>
        <w:t>.</w:t>
      </w:r>
      <w:r>
        <w:rPr>
          <w:rStyle w:val="FootnoteAnchor"/>
          <w:rtl w:val="true"/>
        </w:rPr>
        <w:footnoteReference w:id="1952"/>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حديثنا صعب مستصعب، لا يحتمله إلا ملك مقرب، أو نبیّ مرسل، أو مؤمن امتحن الله قلبه للإيمان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إسماعيل بن عبدالعزيز،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حديثنا صعب مستصعب،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لي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ذكي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w:t>
      </w:r>
      <w:r>
        <w:rPr>
          <w:rFonts w:eastAsia="IRNazanin" w:cs="IRNazanin"/>
          <w:color w:val="111111"/>
          <w:sz w:val="28"/>
          <w:szCs w:val="28"/>
          <w:rtl w:val="true"/>
          <w:lang w:bidi="fa-IR"/>
        </w:rPr>
        <w:t xml:space="preserve">. </w:t>
      </w:r>
      <w:r>
        <w:rPr>
          <w:rStyle w:val="FootnoteAnchor"/>
          <w:rtl w:val="true"/>
        </w:rPr>
        <w:footnoteReference w:id="1953"/>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الأصبغ بن نباتة، عن أمیرالمؤمنین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خشن مخشوش، فانبذوا إلى الناس نبذاً، فمن عرف فزيدوه، ومن أنكر فأمسكوا، لا يحتمله إلاّ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مقرب، أو نبیّ مرسل، أو عبد مؤمن امتحن الله قلبه للإيمان</w:t>
      </w:r>
      <w:r>
        <w:rPr>
          <w:rFonts w:eastAsia="IRNazanin" w:cs="IRNazanin"/>
          <w:color w:val="111111"/>
          <w:sz w:val="28"/>
          <w:szCs w:val="28"/>
          <w:rtl w:val="true"/>
          <w:lang w:bidi="fa-IR"/>
        </w:rPr>
        <w:t xml:space="preserve">. </w:t>
      </w:r>
      <w:r>
        <w:rPr>
          <w:rStyle w:val="FootnoteAnchor"/>
          <w:rtl w:val="true"/>
        </w:rPr>
        <w:footnoteReference w:id="1954"/>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حديثنا صعب مستصعب، أجرد، ذكوان، وعر، شریف، کریم، فإذا سمعتم منه شيئاً ولانت له قلوبكم فاحتملوه، واحمدوا الله عليه، وإن لم تحتملوه ولم تطبقوه فردّوه إلى</w:t>
      </w:r>
    </w:p>
    <w:p>
      <w:pPr>
        <w:pStyle w:val="BookText"/>
        <w:rPr/>
      </w:pPr>
      <w:r>
        <w:rPr>
          <w:rFonts w:ascii="IRNazanin" w:hAnsi="IRNazanin" w:eastAsia="IRNazanin"/>
          <w:color w:val="111111"/>
          <w:sz w:val="28"/>
          <w:sz w:val="28"/>
          <w:szCs w:val="28"/>
          <w:rtl w:val="true"/>
          <w:lang w:bidi="fa-IR"/>
        </w:rPr>
        <w:t>الإمام العالم من آل محمّد صلی الله علیه وآله وسلم، فإنما الشقي الهالك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الإنكار هو الكفر بالله العظيم</w:t>
      </w:r>
      <w:r>
        <w:rPr>
          <w:rFonts w:eastAsia="IRNazanin" w:cs="IRNazanin"/>
          <w:color w:val="111111"/>
          <w:sz w:val="28"/>
          <w:szCs w:val="28"/>
          <w:rtl w:val="true"/>
          <w:lang w:bidi="fa-IR"/>
        </w:rPr>
        <w:t>.</w:t>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الفائدة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معنى الحديث في قولهم علیهم السلام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حديثنا صعب مستصعب،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المراد کلّ ما ورد عنهم، و يوجّه كونه صعبة بسبب صعوبة تحمّله، ويكون المراد بالاحتمال بیانه و نشره في مقام يقتضيه الحال، فإنّ المؤمن الكامل يعرف مواقع البيان من مواقع </w:t>
      </w:r>
    </w:p>
    <w:p>
      <w:pPr>
        <w:pStyle w:val="BookText"/>
        <w:rPr/>
      </w:pPr>
      <w:r>
        <w:rPr>
          <w:rFonts w:ascii="IRNazanin" w:hAnsi="IRNazanin" w:eastAsia="IRNazanin"/>
          <w:color w:val="111111"/>
          <w:sz w:val="28"/>
          <w:sz w:val="28"/>
          <w:szCs w:val="28"/>
          <w:rtl w:val="true"/>
          <w:lang w:bidi="fa-IR"/>
        </w:rPr>
        <w:t>الكتمان، فيعمل في کلّ مقام بما يرى صلاحه بنور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الأقرب في النظر القاصر، بل المتعيّن عند البصير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بحديثهم المذكور في هذه الأخبار ما ورد في فضائلهم من غرائب الأسرار وعجائب الآثار، ومقامات منيعة لا تدركها الأفكار، وشؤون بديعة يعجز عن بيانها أولوا الأبصار، وعلى هذا تكون الإضافة للاختصاص، بمعنى أنّ</w:t>
      </w:r>
    </w:p>
    <w:p>
      <w:pPr>
        <w:pStyle w:val="BookText"/>
        <w:rPr/>
      </w:pPr>
      <w:r>
        <w:rPr>
          <w:rFonts w:ascii="Amiri" w:hAnsi="Amiri" w:eastAsia="Amiri" w:cs="Amiri"/>
          <w:color w:val="111111"/>
          <w:sz w:val="28"/>
          <w:sz w:val="28"/>
          <w:szCs w:val="28"/>
          <w:rtl w:val="true"/>
          <w:lang w:bidi="ar-SA"/>
        </w:rPr>
        <w:t xml:space="preserve">حديثنا الخاصّ بنا الوارد في فضلنا ومقاماتنا صعب مستصعب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نسبة الحديث إليهم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أخبروا به، وعليه يتخرّج المعنى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يختصّ بهم في ذکر شؤونهم ومقاماتهم، وعلومهم، وكراماتهم، وعلى هذا يكون إضافة الحديث إليهم دالّة على العموم، ولاحاجة إلى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بعض أحاديثهم بتقدير المضاف،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باب المجاز اللغويّ بذكر العامّ و إرادة الخاصّ بل المتعيّن أن يحمل على الحقيقة ويكون الإضافة للإختصاص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المراد بالحديث في تلك الروايات الشأن والصفة كما ورد في بعض الكلمات الصادرة عن بعض الاجلّة الثقات، أو يكون الحديث مرادفاً للذكر أو الأمر، ومرجع الکلّ واحد، ويدلّ على ما اخترناه و أيّدناه أخبار عديدة، نتبرّك بذكر بعضها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بأن أمرهم صعب مستصعب، کرواية الصفّار في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الربّيع الشامي،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معه جالساً فرأيت أنّ أبا جعفر علیه السلام قد قام، فرفع رأسه،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الربّيع، حدیث تمضغه الشيعة بألستها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تدري ما كنهه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جعلني الله فداك؟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عليّ بن أبي طالب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أمرنا صعب مستصعب، لا يحتمله إلا ملك مقرّب، أو نبیّ مرسل، أو عبد مؤمن امتحن الله قلبه للإيمان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الربّيع، ألا ترى أنّه يكون ملك ولايكون مقرّباً، ولا يحتمله إلاّ مقرّب </w:t>
      </w:r>
    </w:p>
    <w:p>
      <w:pPr>
        <w:pStyle w:val="BookText"/>
        <w:rPr/>
      </w:pPr>
      <w:r>
        <w:rPr>
          <w:rFonts w:ascii="IRNazanin" w:hAnsi="IRNazanin" w:eastAsia="IRNazanin"/>
          <w:color w:val="111111"/>
          <w:sz w:val="28"/>
          <w:sz w:val="28"/>
          <w:szCs w:val="28"/>
          <w:rtl w:val="true"/>
          <w:lang w:bidi="fa-IR"/>
        </w:rPr>
        <w:t xml:space="preserve">وقد يكون نبیّ وليس بمرسل، ولا يحتمله إلا مرسل، وقد يكون مؤمن وليس بممتحن، ولا يحتمله إلا مؤمن قد امتحن الله قلبه للإيمان </w:t>
      </w:r>
      <w:r>
        <w:rPr>
          <w:rFonts w:eastAsia="IRNazanin" w:cs="IRNazanin"/>
          <w:color w:val="111111"/>
          <w:sz w:val="28"/>
          <w:szCs w:val="28"/>
          <w:rtl w:val="true"/>
          <w:lang w:bidi="fa-IR"/>
        </w:rPr>
        <w:t>.</w:t>
      </w:r>
      <w:r>
        <w:rPr>
          <w:rStyle w:val="FootnoteAnchor"/>
          <w:rtl w:val="true"/>
        </w:rPr>
        <w:footnoteReference w:id="1956"/>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بصير ومحمّد بن مسلم، عن أبي عبدالله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ممّا يعرفون، ودعوهم ممّا ينكرونه ، ولا تحملوا على أنفسكم وعلينا، إنّ أمرنا صعب مستصعب، لا يحتمله إلّا ملك مقرّب، أو نبيّ مرسل، أو عبد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1957"/>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بين يدي أبي عبدالله علیه السلام أعرض عليه مسائل قد أعطانيها أصحابنا، إذا خطرت بقلبي مسألة،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مسألة خطرت بقلبي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أليست في المسائل؟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لا يعرفه إلا ملك مقرب، أو نبیّ مرسل، أو عبد مؤمن امتحن الله قلبه للإيمان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من الملائكة مقربين وغير مقربين، ومن الأنبياء مرسلين وغير مرسلين، ومن المؤمنين ممتحنين وغير ممتحنين، وإن أمركم هذا عرض على الملائكة، فلم يقرّ به إلا المقرّبون، وعرض على الأنبياء فلم يقرّ به إلاّ المرسلون، وعرض على المؤمنين فلم يقرّ به إلاّ الممتحنون </w:t>
      </w:r>
      <w:r>
        <w:rPr>
          <w:rFonts w:eastAsia="Amiri" w:cs="Amiri" w:ascii="Amiri" w:hAnsi="Amiri"/>
          <w:color w:val="111111"/>
          <w:sz w:val="28"/>
          <w:szCs w:val="28"/>
          <w:rtl w:val="true"/>
          <w:lang w:bidi="ar-SA"/>
        </w:rPr>
        <w:t>.</w:t>
      </w:r>
      <w:r>
        <w:rPr>
          <w:rStyle w:val="FootnoteAnchor"/>
          <w:rtl w:val="true"/>
        </w:rPr>
        <w:footnoteReference w:id="1958"/>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بصير، عن أبي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أمرنا صعب مستصعب، لا يحتمله إلاّ من كتب الله في قلبه الإيمان</w:t>
      </w:r>
      <w:r>
        <w:rPr>
          <w:rFonts w:eastAsia="Amiri" w:cs="Amiri" w:ascii="Amiri" w:hAnsi="Amiri"/>
          <w:color w:val="111111"/>
          <w:sz w:val="28"/>
          <w:szCs w:val="28"/>
          <w:rtl w:val="true"/>
          <w:lang w:bidi="ar-SA"/>
        </w:rPr>
        <w:t>.</w:t>
      </w:r>
      <w:r>
        <w:rPr>
          <w:rStyle w:val="FootnoteAnchor"/>
          <w:rtl w:val="true"/>
        </w:rPr>
        <w:footnoteReference w:id="1959"/>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أمیرالمؤمنین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أمرنا أهل البيت صعب مستصعب، لا يعرفه ولا يقر به إلآ ملك مقرب أو نبیّ مرسل، أو مؤمن نجيب امتحن الله قلبه للإيمان</w:t>
      </w:r>
      <w:r>
        <w:rPr>
          <w:rFonts w:eastAsia="IRNazanin" w:cs="IRNazanin"/>
          <w:color w:val="111111"/>
          <w:sz w:val="28"/>
          <w:szCs w:val="28"/>
          <w:rtl w:val="true"/>
          <w:lang w:bidi="fa-IR"/>
        </w:rPr>
        <w:t>.</w:t>
      </w:r>
      <w:r>
        <w:rPr>
          <w:rStyle w:val="FootnoteAnchor"/>
          <w:rtl w:val="true"/>
        </w:rPr>
        <w:footnoteReference w:id="1960"/>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زياد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محمّد بن عمرو بن </w:t>
      </w:r>
    </w:p>
    <w:p>
      <w:pPr>
        <w:pStyle w:val="BookText"/>
        <w:rPr/>
      </w:pPr>
      <w:r>
        <w:rPr>
          <w:rFonts w:ascii="IRNazanin" w:hAnsi="IRNazanin" w:eastAsia="IRNazanin"/>
          <w:color w:val="111111"/>
          <w:sz w:val="28"/>
          <w:sz w:val="28"/>
          <w:szCs w:val="28"/>
          <w:rtl w:val="true"/>
          <w:lang w:bidi="fa-IR"/>
        </w:rPr>
        <w:t xml:space="preserve">الحسن، فذکرنا ما أتى إليهم، فبكى حتّی ابتلّت لحيته من دموعه،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أمر آل محمّد أمر جسیم، مقنع، لا يستطاع ذكره، ولو قد قام قائمنا التكلّم به، وصدّقه القرآن</w:t>
      </w:r>
      <w:r>
        <w:rPr>
          <w:rFonts w:eastAsia="IRNazanin" w:cs="IRNazanin"/>
          <w:color w:val="111111"/>
          <w:sz w:val="28"/>
          <w:szCs w:val="28"/>
          <w:rtl w:val="true"/>
          <w:lang w:bidi="fa-IR"/>
        </w:rPr>
        <w:t>.</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الأمر في هذه الأحاديث وما ضاهاها مرادف للشأن فالمراد صعوبة الشؤون الّتي جعلها الله تعالى لهم، وخصّهم بها، سواء كان الشأن من الأمور الدنيويّة، أم الأخروية، أو المعجزات الباهرة، أم الدلائل الظاهرة، أم</w:t>
      </w:r>
    </w:p>
    <w:p>
      <w:pPr>
        <w:pStyle w:val="BookText"/>
        <w:rPr/>
      </w:pPr>
      <w:r>
        <w:rPr>
          <w:rFonts w:ascii="IRNazanin" w:hAnsi="IRNazanin" w:eastAsia="IRNazanin"/>
          <w:color w:val="111111"/>
          <w:sz w:val="28"/>
          <w:sz w:val="28"/>
          <w:szCs w:val="28"/>
          <w:rtl w:val="true"/>
          <w:lang w:bidi="fa-IR"/>
        </w:rPr>
        <w:t xml:space="preserve">العلوم الكاملة، أم المواهب الشاملة، أم الأسرار الغريبة، أم الخصایص العجيبة، أم الحقّوق الماليّة، أم الصفات الحاليّة، إلى غير ذلك ممّا لا يحصيها غير الله ، أو من علّمه الله عزّ وجلّ أعني رسول الله صلی الله علیه وآله وسلم والأئمة المعصومین، ولهذا شواهد عديدة في الأخبار، لا يخفى على المتتبّع فيها بعين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معنى الصعب المستصعب، وسائر الألفاظ المذكورة في تلك الروايات المأثورة، أما 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نقيض الذلول، فالذلول ما يذلّ ویلین لکلّ أحد بخلاف الصعب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 نقيض الذلول،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الشيء بضمّ الثاني صعوباً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صعبة شاقا، إنتهى</w:t>
      </w:r>
      <w:r>
        <w:rPr>
          <w:rFonts w:eastAsia="Amiri" w:cs="Amiri" w:ascii="Amiri" w:hAnsi="Amiri"/>
          <w:color w:val="111111"/>
          <w:sz w:val="28"/>
          <w:szCs w:val="28"/>
          <w:rtl w:val="true"/>
          <w:lang w:bidi="ar-SA"/>
        </w:rPr>
        <w:t>.</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ويؤيّده ما مرّ في الباب الرابع في شباهة مولانا صاحب الزمان بذي القرنين</w:t>
      </w:r>
      <w:r>
        <w:rPr>
          <w:rStyle w:val="FootnoteAnchor"/>
          <w:rtl w:val="true"/>
        </w:rPr>
        <w:footnoteReference w:id="1963"/>
      </w:r>
      <w:r>
        <w:rPr>
          <w:rFonts w:ascii="IRNazanin" w:hAnsi="IRNazanin" w:eastAsia="IRNazanin"/>
          <w:color w:val="111111"/>
          <w:sz w:val="28"/>
          <w:sz w:val="28"/>
          <w:szCs w:val="28"/>
          <w:rtl w:val="true"/>
          <w:lang w:bidi="fa-IR"/>
        </w:rPr>
        <w:t>والمراد به هنا المقام الّذي لا يلين لغيرهم، ولا يتمكّن أحد من الخلق غيرهم أن يناله ویدر که من الشؤون الّتي خصّهم الله تعالى بحيث لا تناله يد أحد من الملائكة المقرّبين، والأنبياء المرسلین</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ما ذكرناه، ويشهد له ما رواه في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حديثنا صعب مستصعب، ذكوان، أجرد </w:t>
      </w:r>
    </w:p>
    <w:p>
      <w:pPr>
        <w:pStyle w:val="BookText"/>
        <w:rPr/>
      </w:pPr>
      <w:r>
        <w:rPr>
          <w:rFonts w:ascii="IRNazanin" w:hAnsi="IRNazanin" w:eastAsia="IRNazanin"/>
          <w:color w:val="111111"/>
          <w:sz w:val="28"/>
          <w:sz w:val="28"/>
          <w:szCs w:val="28"/>
          <w:rtl w:val="true"/>
          <w:lang w:bidi="fa-IR"/>
        </w:rPr>
        <w:t xml:space="preserve">لا يحتمله ملك مقرّب و لانبیّ مرسل، ولا عبد امتحن الله قلبه للإيمان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لم يركب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يهرب منه إذا رؤي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وسنذكره بتمامه، مع بيان معناه، والجمع بينه وبين الاخبار السابقة في بعض الفوائد اللاحقة إن شاء الله تعالى، ويشهد لما ذكرناه أيضاً من كون المراد بالصعب المقام الّذي خصّهم الله تعالى به، دون سائر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في تفسير الإمام العسكري علیه السلام 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w:t>
      </w:r>
      <w:r>
        <w:rPr>
          <w:rStyle w:val="FootnoteAnchor"/>
          <w:rtl w:val="true"/>
        </w:rPr>
        <w:footnoteReference w:id="1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العلم، شجرة علم محمّد وآل محمّد صلی الله علیه وآله وسلم</w:t>
      </w:r>
    </w:p>
    <w:p>
      <w:pPr>
        <w:pStyle w:val="BookText"/>
        <w:rPr/>
      </w:pPr>
      <w:r>
        <w:rPr>
          <w:rFonts w:ascii="Amiri" w:hAnsi="Amiri" w:eastAsia="Amiri" w:cs="Amiri"/>
          <w:color w:val="111111"/>
          <w:sz w:val="28"/>
          <w:sz w:val="28"/>
          <w:szCs w:val="28"/>
          <w:rtl w:val="true"/>
          <w:lang w:bidi="ar-SA"/>
        </w:rPr>
        <w:t>الّذين آثرهم الله تعالى عزّ وجلّ بها دون سائر خلقه،</w:t>
      </w:r>
    </w:p>
    <w:p>
      <w:pPr>
        <w:pStyle w:val="BookText"/>
        <w:rPr/>
      </w:pP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العلم، فإنّها لمحمّد وآله خاصّة دون غيرهم، ولا يتناول منها بأمر الله إلاّ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يتناوله النبیّ صلی الله علیه وآله وسلم وعليّ وفاطمة والحسن والحسين علیهم السلام بعد إطعامهم المسكين واليتيم والأسير ، حتّی لم يحسّوا بعد بجوع ولا عطش، ولا تعب ولانصب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شجرة تميّزت من بين أشجار الجنّة، إن سائر أشجار الجنّة كان كل نوع منها يحمل نوعاً من الثمار والمأكول، وكانت هذه الشجرة وجنسها تحمل البرّ، والعنب، والتين، والعنّاب، وسائر أنواع الثمار، والفواكه، والأطعمة ، فلذلك اختلف الحاكون لتلك الشجرة،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 هي عنبة،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تينة،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عنّابة ،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تلتمسان بذلك درجة محمّد وآل محمّد في فضلهم،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الله تعالی خصّهم بهذه الدرجة دون غيرهم، وهي الشجرة الّتي من تناول منها بإذن الله عزّ وجلّ اُلهم علم الأوّلين والآخرين، من غير تعلّم، ومن </w:t>
      </w:r>
    </w:p>
    <w:p>
      <w:pPr>
        <w:pStyle w:val="BookText"/>
        <w:rPr/>
      </w:pPr>
      <w:r>
        <w:rPr>
          <w:rFonts w:ascii="Amiri" w:hAnsi="Amiri" w:eastAsia="Amiri" w:cs="Amiri"/>
          <w:color w:val="111111"/>
          <w:sz w:val="28"/>
          <w:sz w:val="28"/>
          <w:szCs w:val="28"/>
          <w:rtl w:val="true"/>
          <w:lang w:bidi="ar-SA"/>
        </w:rPr>
        <w:t>تناول منها بغير إذن الله، خاب عن مراده وعصى ربّه، الخبر</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أيضاً ما في تفسير البرهان، عن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أسكن الله عزّ وجلّ آدم وزوجته الجنّة،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مِنْهَا رَغَدًا حَيْثُ شِئْتُمَا 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فنظرا إلى منزلة محمّد وعليّ وفاطمة والحسن والحسين والأئمة بعدهم، فوجداها أشرف منازل الجنّة،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لمن هذه المنزلة؟</w:t>
      </w:r>
    </w:p>
    <w:p>
      <w:pPr>
        <w:pStyle w:val="BookText"/>
        <w:rPr/>
      </w:pPr>
      <w:r>
        <w:rPr>
          <w:rFonts w:ascii="Amiri" w:hAnsi="Amiri" w:eastAsia="Amiri" w:cs="Amiri"/>
          <w:color w:val="111111"/>
          <w:sz w:val="28"/>
          <w:sz w:val="28"/>
          <w:szCs w:val="28"/>
          <w:rtl w:val="true"/>
          <w:lang w:bidi="ar-SA"/>
        </w:rPr>
        <w:t xml:space="preserve">فقال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رؤوسكما إلى ساق العرش، فرفعا رؤوسهما فوجدا أسماء محمّد وعليّ وفاطمة والحسن والحسين والأئمة صلوات الله عليهم مكتوبة على ساق العرش، بنور من نور الله الجبّار جلّ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ما أكرم أهل هذه المنزلة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أحبهم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أشرفهم 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لولاهم ما خلقتكما، هؤلاء خزنة علمي وأمنائي على سرّي، إيّاكما أن تنظرا إليهم بعين الحسد، وتتمنّيا منزلتهم عندي</w:t>
      </w:r>
    </w:p>
    <w:p>
      <w:pPr>
        <w:pStyle w:val="BookText"/>
        <w:rPr/>
      </w:pPr>
      <w:r>
        <w:rPr>
          <w:rFonts w:ascii="IRNazanin" w:hAnsi="IRNazanin" w:eastAsia="IRNazanin"/>
          <w:color w:val="111111"/>
          <w:sz w:val="28"/>
          <w:sz w:val="28"/>
          <w:szCs w:val="28"/>
          <w:rtl w:val="true"/>
          <w:lang w:bidi="fa-IR"/>
        </w:rPr>
        <w:t xml:space="preserve">و محلّهم من كرامتّي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أن 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الله عزّ وجلّ أن يتوب عليهما، جاءهما جبرئیل،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إنّكما ظلمتما أنفسكما بتمنّي منزلة من فضّل عليكما فجزاؤكما ما قد عوقبتما به من الهبوط من جوار الله عزّوجلّ إلى أرضه، الخبر</w:t>
      </w:r>
      <w:r>
        <w:rPr>
          <w:rFonts w:eastAsia="IRNazanin" w:cs="IRNazanin"/>
          <w:color w:val="111111"/>
          <w:sz w:val="28"/>
          <w:szCs w:val="28"/>
          <w:rtl w:val="true"/>
          <w:lang w:bidi="fa-IR"/>
        </w:rPr>
        <w:t>.</w:t>
      </w: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وأمّا المستصعب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ما يراه السامع ويعده صعباً، وإليه الإشارة بقوله علیه السلام في حديث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المستصعب فهو الّذي يهرب منه إذا رؤي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ضدّ الليّن، لصعوبة احتماله على غير الممتحنین</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الجمل الّذي جعل في أنفه خشاش، وهو بالكسر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عود يجعل في أنف البعير، يشدّ به الزمام ليكون أسرع لانقياده ، فكأنه علیه السلام شبّه حدیثهم بذلك، دلالة على الأمر بحفظه وصيانته عمّن لا يحتمله ، ولا يؤمن به وأنّهم علیهم السلام لم يبيّنوه إلاّ لمن يكون أهلاّ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فيجب على المؤمن أن لايذكر أسرارهم وصفاتهم الخاصّة بهم، إلاّ لمن يطيق ذلك ويحتمله، وهذا معنی جعل الحديث مقيّداً بالخشاش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ذلك قوله علیه السلام في الحديث الّذي رويناه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فانبذوا إلى الناس نبذاً، فمن عرف فزيدوه، ومن أنكر فأمسكوا،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بسكون العين ، ضدّ السهل، فهو تأكيد للصعب المستصعب</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أمركم هذا عرض على الملائكة فلم يقرّ به إلاّ المقرّبون، وعرض على الأنبياء فلم يقر به إلاّ المرسلون، وعرض على المؤمنين، فلم يقرّ به إلا الممتحنون، فإنّه بظاهره ينافي الأخبار الكثيرة، الدالة على أنّ جميع الملائكة والنبييّن يتقربون إلى الله تعالى، ويدينون بولايتهم ويقرّون بالشؤون الّتي جعلها الله عزّ وجلّ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جاورت ملائكة الله تبارك وتعالى في دنوّها منه إلاّ بالّذي أنتم عليه ، وإنّ الملائكة ليصفون ما تصفون، ويطلبون ما تطلبون، وإنّ من الملائكة ملائكة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قولنا في آل محمّد صلی الله علیه وآله وسلم مثل الّذي جعلتهم عليه </w:t>
      </w:r>
      <w:r>
        <w:rPr>
          <w:rFonts w:eastAsia="IRNazanin" w:cs="IRNazanin"/>
          <w:color w:val="111111"/>
          <w:sz w:val="28"/>
          <w:szCs w:val="28"/>
          <w:rtl w:val="true"/>
          <w:lang w:bidi="fa-IR"/>
        </w:rPr>
        <w:t>.</w:t>
      </w:r>
      <w:r>
        <w:rPr>
          <w:rStyle w:val="FootnoteAnchor"/>
          <w:rtl w:val="true"/>
        </w:rPr>
        <w:footnoteReference w:id="1968"/>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حمّاد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أبا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أكثر أو بنو آدم؟</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لملائكة الله في السماوات أكثر من عدد التراب، وما في السماء موضع قدم إلاّ وفيه ملك يقدسّ له ويسبّح، ولا في الأرض شجرة ولا مثل غرزة إلاّ وفيها ملك موکّل يأتي الله کلّ يوم بعملها، الله </w:t>
      </w:r>
    </w:p>
    <w:p>
      <w:pPr>
        <w:pStyle w:val="BookText"/>
        <w:rPr/>
      </w:pPr>
      <w:r>
        <w:rPr>
          <w:rFonts w:ascii="IRNazanin" w:hAnsi="IRNazanin" w:eastAsia="IRNazanin"/>
          <w:color w:val="111111"/>
          <w:sz w:val="28"/>
          <w:sz w:val="28"/>
          <w:szCs w:val="28"/>
          <w:rtl w:val="true"/>
          <w:lang w:bidi="fa-IR"/>
        </w:rPr>
        <w:t>أعلم بها، وما منهم أحد إلّا ويتقرّب إلى الله في کلّ يوم بولايتنا أهل البيت ويستغفر لمحبّينا، ويلعن أعداءنا، ويسأل الله أن يرسل عليهم من العذاب إرسالاً</w:t>
      </w:r>
      <w:r>
        <w:rPr>
          <w:rFonts w:eastAsia="IRNazanin" w:cs="IRNazanin"/>
          <w:color w:val="111111"/>
          <w:sz w:val="28"/>
          <w:szCs w:val="28"/>
          <w:rtl w:val="true"/>
          <w:lang w:bidi="fa-IR"/>
        </w:rPr>
        <w:t>.</w:t>
      </w:r>
      <w:r>
        <w:rPr>
          <w:rStyle w:val="FootnoteAnchor"/>
          <w:rtl w:val="true"/>
        </w:rPr>
        <w:footnoteReference w:id="1969"/>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رسول الله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تكاملت النبوّة لنبیّ في الأظلّة حتّی عرضت عليه ولايتي و ولاية أهل بيتي، ومثّلوا له، فأقرّوا بطاعتهم و ولايتهم</w:t>
      </w:r>
      <w:r>
        <w:rPr>
          <w:rFonts w:eastAsia="IRNazanin" w:cs="IRNazanin"/>
          <w:color w:val="111111"/>
          <w:sz w:val="28"/>
          <w:szCs w:val="28"/>
          <w:rtl w:val="true"/>
          <w:lang w:bidi="fa-IR"/>
        </w:rPr>
        <w:t>.</w:t>
      </w:r>
      <w:r>
        <w:rPr>
          <w:rStyle w:val="FootnoteAnchor"/>
          <w:rtl w:val="true"/>
        </w:rPr>
        <w:footnoteReference w:id="1970"/>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تنبّئ نبیّ قطّ إلاّ بمعرفة حقّنا، وبفضلنا عمّن سوانا</w:t>
      </w:r>
      <w:r>
        <w:rPr>
          <w:rFonts w:eastAsia="IRNazanin" w:cs="IRNazanin"/>
          <w:color w:val="111111"/>
          <w:sz w:val="28"/>
          <w:szCs w:val="28"/>
          <w:rtl w:val="true"/>
          <w:lang w:bidi="fa-IR"/>
        </w:rPr>
        <w:t>.</w:t>
      </w:r>
      <w:r>
        <w:rPr>
          <w:rStyle w:val="FootnoteAnchor"/>
          <w:rtl w:val="true"/>
        </w:rPr>
        <w:footnoteReference w:id="1971"/>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أخرى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نَّبئَ، ولا من رسول اُرسل إلاّ بولايتنا، وبفضلنا عمّن سوانا</w:t>
      </w:r>
      <w:r>
        <w:rPr>
          <w:rFonts w:eastAsia="IRNazanin" w:cs="IRNazanin"/>
          <w:color w:val="111111"/>
          <w:sz w:val="28"/>
          <w:szCs w:val="28"/>
          <w:rtl w:val="true"/>
          <w:lang w:bidi="fa-IR"/>
        </w:rPr>
        <w:t>.</w:t>
      </w:r>
      <w:r>
        <w:rPr>
          <w:rStyle w:val="FootnoteAnchor"/>
          <w:rtl w:val="true"/>
        </w:rPr>
        <w:footnoteReference w:id="1972"/>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ولايتنا ولاية الله الّتي لم يبعث الله نبيّاً قط إلاّ بها</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بينهما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في هذه الأخبار الإذعان والإقرار بولايتهم وأفضليّتهم على نحو الإجمال، وفي الاُولى الإذعان والإقرار التفصيلي الناشئ عن معرفة خصائصهم وشؤونهم تفصيلاً</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في تلك الأخبار التصديق القلبي فقط، وفي الاُولى اللساني والقلبي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في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 في عالم الأرواح إلى الإقرار بما جعل الله لمحمّد وآله الأبرار،</w:t>
      </w:r>
    </w:p>
    <w:p>
      <w:pPr>
        <w:pStyle w:val="BookText"/>
        <w:rPr/>
      </w:pPr>
      <w:r>
        <w:rPr>
          <w:rFonts w:ascii="Amiri" w:hAnsi="Amiri" w:eastAsia="Amiri" w:cs="Amiri"/>
          <w:color w:val="111111"/>
          <w:sz w:val="28"/>
          <w:sz w:val="28"/>
          <w:szCs w:val="28"/>
          <w:rtl w:val="true"/>
          <w:lang w:bidi="ar-SA"/>
        </w:rPr>
        <w:t xml:space="preserve">فالسابقون إلى ذلك هم الأنبياء المرسلون، والملائكة المقرّبون والمؤمنون الممتحنون، وسائر الأنبياء والملائكة والمؤمنين قد اتّبعوا في ذلك الأوّلين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هذا ما سنح بالبال في هذا المقال، ويشهد لکلّ من تلك الوجوه الثلاثة بعض الأخبار، وذكرها ينافي ما أردناه من الأختصار، والله العالم وهو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يبعد أن يكون 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بقرينة بعض الروايات خصوص ما يتعلّق بقيام القائم صلوات الله وسلامه عليه ، فإنّه من الأسرار الّتي لا يبقى على الإذعان بها إلا الأندر فالاندر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ويشهد لذلك عدّة 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منصور،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لي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إنّ هذا الأمر إلاّ يأتيكم إلا بعد إياس، ولا والله حتّی تميزّوا، ولا والله حتّی تمحصّوا، ولا والله حتّی يشقى من يشقى ويسعد من يسعد</w:t>
      </w:r>
      <w:r>
        <w:rPr>
          <w:rFonts w:eastAsia="IRNazanin" w:cs="IRNazanin"/>
          <w:color w:val="111111"/>
          <w:sz w:val="28"/>
          <w:szCs w:val="28"/>
          <w:rtl w:val="true"/>
          <w:lang w:bidi="fa-IR"/>
        </w:rPr>
        <w:t>.</w:t>
      </w:r>
      <w:r>
        <w:rPr>
          <w:rStyle w:val="FootnoteAnchor"/>
          <w:rtl w:val="true"/>
        </w:rPr>
        <w:footnoteReference w:id="1975"/>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حديثكم هذا لتشمئزّ منه قلوب الرجال، فمن أقرّ به فزيدوه، ومن أنكره فذروه، إنّه لابدّ من أن يكون فتنة يسقط فيها کلّ بطانة و وليجة، حتّی يسقط فيها من يشقّ الشعر بشعرتين، حتّی لا يبقى إلاّ نحن وشیعتنا </w:t>
      </w:r>
      <w:r>
        <w:rPr>
          <w:rFonts w:eastAsia="IRNazanin" w:cs="IRNazanin"/>
          <w:color w:val="111111"/>
          <w:sz w:val="28"/>
          <w:szCs w:val="28"/>
          <w:rtl w:val="true"/>
          <w:lang w:bidi="fa-IR"/>
        </w:rPr>
        <w:t>.</w:t>
      </w:r>
      <w:r>
        <w:rPr>
          <w:rStyle w:val="FootnoteAnchor"/>
          <w:rtl w:val="true"/>
        </w:rPr>
        <w:footnoteReference w:id="1976"/>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صفوان بن يحيى، قال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يكون ماتمدّون إليه أعينكم حتّی </w:t>
      </w:r>
    </w:p>
    <w:p>
      <w:pPr>
        <w:pStyle w:val="BookText"/>
        <w:rPr/>
      </w:pPr>
      <w:r>
        <w:rPr>
          <w:rFonts w:ascii="IRNazanin" w:hAnsi="IRNazanin" w:eastAsia="IRNazanin"/>
          <w:color w:val="111111"/>
          <w:sz w:val="28"/>
          <w:sz w:val="28"/>
          <w:szCs w:val="28"/>
          <w:rtl w:val="true"/>
          <w:lang w:bidi="fa-IR"/>
        </w:rPr>
        <w:t>تمحصّوا وتميّزوا، وحتّی لا يبقى منكم إلاّ الأندر فالاندر</w:t>
      </w:r>
      <w:r>
        <w:rPr>
          <w:rFonts w:eastAsia="IRNazanin" w:cs="IRNazanin"/>
          <w:color w:val="111111"/>
          <w:sz w:val="28"/>
          <w:szCs w:val="28"/>
          <w:rtl w:val="true"/>
          <w:lang w:bidi="fa-IR"/>
        </w:rPr>
        <w:t>.</w:t>
      </w:r>
      <w:r>
        <w:rPr>
          <w:rStyle w:val="FootnoteAnchor"/>
          <w:rtl w:val="true"/>
        </w:rPr>
        <w:footnoteReference w:id="1977"/>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لتمحصنّ يا شيعة آل محمّد تمحيص الكحل في العين، و إنّ صاحب الكحل يدري متى يقع الكحل في عينه، ولا يعلم متى يخرج منها، وكذلك يصبح الرجل على شريعة من أمرنا، و يمسي</w:t>
      </w:r>
    </w:p>
    <w:p>
      <w:pPr>
        <w:pStyle w:val="BookText"/>
        <w:rPr/>
      </w:pPr>
      <w:r>
        <w:rPr>
          <w:rFonts w:ascii="Amiri" w:hAnsi="Amiri" w:eastAsia="Amiri" w:cs="Amiri"/>
          <w:color w:val="111111"/>
          <w:sz w:val="28"/>
          <w:sz w:val="28"/>
          <w:szCs w:val="28"/>
          <w:rtl w:val="true"/>
          <w:lang w:bidi="ar-SA"/>
        </w:rPr>
        <w:t>وقد خرج منها، ويمسي على شريعة من أمرنا، ويصبح وقد خرج منها</w:t>
      </w:r>
      <w:r>
        <w:rPr>
          <w:rFonts w:eastAsia="Amiri" w:cs="Amiri" w:ascii="Amiri" w:hAnsi="Amiri"/>
          <w:color w:val="111111"/>
          <w:sz w:val="28"/>
          <w:szCs w:val="28"/>
          <w:rtl w:val="true"/>
          <w:lang w:bidi="ar-SA"/>
        </w:rPr>
        <w:t>.</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وفي معناها روايات عديدة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أيضاً ما في البصائر وأصول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حيث خلق الخلق خلق ماءً عذباً، وماءً مالحاً اُجاجاً فامتزج الماءان، فأخذ طيناً من أديم الأرض، فعرکه عركاً شديداً؛</w:t>
      </w:r>
    </w:p>
    <w:p>
      <w:pPr>
        <w:pStyle w:val="BookText"/>
        <w:rPr/>
      </w:pPr>
      <w:r>
        <w:rPr>
          <w:rFonts w:ascii="Amiri" w:hAnsi="Amiri" w:eastAsia="Amiri" w:cs="Amiri"/>
          <w:color w:val="111111"/>
          <w:sz w:val="28"/>
          <w:sz w:val="28"/>
          <w:szCs w:val="28"/>
          <w:rtl w:val="true"/>
          <w:lang w:bidi="ar-SA"/>
        </w:rPr>
        <w:t xml:space="preserve">فقال لأصحاب اليمين وهم كالذرّ يدبّون </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بسلام،</w:t>
      </w:r>
    </w:p>
    <w:p>
      <w:pPr>
        <w:pStyle w:val="BookText"/>
        <w:rPr/>
      </w:pPr>
      <w:r>
        <w:rPr>
          <w:rFonts w:ascii="Amiri" w:hAnsi="Amiri" w:eastAsia="Amiri" w:cs="Amiri"/>
          <w:color w:val="111111"/>
          <w:sz w:val="28"/>
          <w:sz w:val="28"/>
          <w:szCs w:val="28"/>
          <w:rtl w:val="true"/>
          <w:lang w:bidi="ar-SA"/>
        </w:rPr>
        <w:t>وقال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ولا اُبالي،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الميثاق على النبيّين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وأنّ هذا محمّد رسولي</w:t>
      </w:r>
    </w:p>
    <w:p>
      <w:pPr>
        <w:pStyle w:val="BookText"/>
        <w:rPr/>
      </w:pPr>
      <w:r>
        <w:rPr>
          <w:rFonts w:ascii="IRNazanin" w:hAnsi="IRNazanin" w:eastAsia="IRNazanin"/>
          <w:color w:val="111111"/>
          <w:sz w:val="28"/>
          <w:sz w:val="28"/>
          <w:szCs w:val="28"/>
          <w:rtl w:val="true"/>
          <w:lang w:bidi="fa-IR"/>
        </w:rPr>
        <w:t>و أنّ هذا عليّ أمیرالمؤمنین؟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فثبتت لهم النبوّة، وأخذ الميثاق على اُولي العزم أنني ربّكم ومحمّد رسولي، وعليّ أمیرالمؤمنین وأوصياؤه من بعده ولاة أمري، وخزّان علمي علیهم السلام، وأن المهدي أنتصر به لديني وأظهر به دولتي وأنتقم به من أعدائي،</w:t>
      </w:r>
    </w:p>
    <w:p>
      <w:pPr>
        <w:pStyle w:val="BookText"/>
        <w:rPr/>
      </w:pPr>
      <w:r>
        <w:rPr>
          <w:rFonts w:ascii="Amiri" w:hAnsi="Amiri" w:eastAsia="Amiri" w:cs="Amiri"/>
          <w:color w:val="111111"/>
          <w:sz w:val="28"/>
          <w:sz w:val="28"/>
          <w:szCs w:val="28"/>
          <w:rtl w:val="true"/>
          <w:lang w:bidi="ar-SA"/>
        </w:rPr>
        <w:t>و اُعبد به طوعاً وكرهاً،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يا ربّ وشهدنا،</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يجحد آدم ولم يقرّ، فثبتت العزيمة لهؤلاء الخمسة في المهدي ولم يكن لآدم عزم على الإقرار به،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عَهِدْنَا إِلَى آدَمَ مِنْ قَبْلُ </w:t>
      </w:r>
    </w:p>
    <w:p>
      <w:pPr>
        <w:pStyle w:val="BookText"/>
        <w:rPr/>
      </w:pPr>
      <w:r>
        <w:rPr>
          <w:rFonts w:ascii="Amiri" w:hAnsi="Amiri" w:eastAsia="Amiri" w:cs="Amiri"/>
          <w:color w:val="111111"/>
          <w:sz w:val="28"/>
          <w:sz w:val="28"/>
          <w:szCs w:val="28"/>
          <w:rtl w:val="true"/>
          <w:lang w:bidi="ar-SA"/>
        </w:rPr>
        <w:t>فَنَسِيَ وَلَمْ نَجِدْ لَهُ عَزْمًا</w:t>
      </w:r>
      <w:r>
        <w:rPr>
          <w:rFonts w:eastAsia="Amiri" w:cs="Amiri" w:ascii="Amiri" w:hAnsi="Amiri"/>
          <w:color w:val="111111"/>
          <w:sz w:val="28"/>
          <w:szCs w:val="28"/>
          <w:rtl w:val="true"/>
          <w:lang w:bidi="ar-SA"/>
        </w:rPr>
        <w:t>»</w:t>
      </w:r>
      <w:r>
        <w:rPr>
          <w:rStyle w:val="FootnoteAnchor"/>
          <w:rtl w:val="true"/>
        </w:rPr>
        <w:footnoteReference w:id="19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بالمؤمن الممتحن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يزيغ قلبه بسبب تهاجم أسباب الشكّ والارتياب، والمراد بالمدينة 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ملكة حفظ الأسرار، والقبول والتسليم لما يلقى إليه من فضائل الهداة الأطهار، وإن</w:t>
      </w:r>
    </w:p>
    <w:p>
      <w:pPr>
        <w:pStyle w:val="BookText"/>
        <w:rPr/>
      </w:pPr>
      <w:r>
        <w:rPr>
          <w:rFonts w:ascii="Amiri" w:hAnsi="Amiri" w:eastAsia="Amiri" w:cs="Amiri"/>
          <w:color w:val="111111"/>
          <w:sz w:val="28"/>
          <w:sz w:val="28"/>
          <w:szCs w:val="28"/>
          <w:rtl w:val="true"/>
          <w:lang w:bidi="ar-SA"/>
        </w:rPr>
        <w:t xml:space="preserve">لم يكن داخلاً في الممتحنين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الاحتمال المذكور في تلك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الأعلى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لي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الأعلى، إن احتمال أمرنا ليس معرفته وقبوله، إنّ احتمال أمرنا هو صونه وستره عمّن ليس من أهله، فاقرأهم السلام 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استجرّ مودّة الناس</w:t>
      </w:r>
    </w:p>
    <w:p>
      <w:pPr>
        <w:pStyle w:val="BookText"/>
        <w:rPr/>
      </w:pPr>
      <w:r>
        <w:rPr>
          <w:rFonts w:ascii="Amiri" w:hAnsi="Amiri" w:eastAsia="Amiri" w:cs="Amiri"/>
          <w:color w:val="111111"/>
          <w:sz w:val="28"/>
          <w:sz w:val="28"/>
          <w:szCs w:val="28"/>
          <w:rtl w:val="true"/>
          <w:lang w:bidi="ar-SA"/>
        </w:rPr>
        <w:t>إلى نفسه وإلينا بأن يظهر لهم مايعرفون، ويكف عنهم ما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الناصبة لنا حربّا أشدّ مؤونة من الناطق علينا بما نكرهه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بطوله إلى آخره </w:t>
      </w:r>
      <w:r>
        <w:rPr>
          <w:rFonts w:eastAsia="Amiri" w:cs="Amiri" w:ascii="Amiri" w:hAnsi="Amiri"/>
          <w:color w:val="111111"/>
          <w:sz w:val="28"/>
          <w:szCs w:val="28"/>
          <w:rtl w:val="true"/>
          <w:lang w:bidi="ar-SA"/>
        </w:rPr>
        <w:t>.</w:t>
      </w:r>
      <w:r>
        <w:rPr>
          <w:rStyle w:val="FootnoteAnchor"/>
          <w:rtl w:val="true"/>
        </w:rPr>
        <w:footnoteReference w:id="1982"/>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آخر، عنه، عن أبي عبدالله جعفر بن محمّد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الأمر معرفته و ولايته فقط حتّی تستره عمّن ليس من أهله ويحسبكم</w:t>
      </w:r>
      <w:r>
        <w:rPr>
          <w:rStyle w:val="FootnoteAnchor"/>
          <w:rtl w:val="true"/>
        </w:rPr>
        <w:footnoteReference w:id="1983"/>
      </w:r>
      <w:r>
        <w:rPr>
          <w:rFonts w:ascii="IRNazanin" w:hAnsi="IRNazanin" w:eastAsia="IRNazanin"/>
          <w:color w:val="111111"/>
          <w:sz w:val="28"/>
          <w:sz w:val="28"/>
          <w:szCs w:val="28"/>
          <w:rtl w:val="true"/>
          <w:lang w:bidi="fa-IR"/>
        </w:rPr>
        <w:t>أن تقولوا ما قلنا، وتصمتوا عمّا صمتنا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فإنّكم إذا قلتم ما نقول، وسلّمتم لنا فيما سكتنا عنه، فقد آمنتم بمثل ما آمنّا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بن الحسين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الناس بما يعرفون، ولاتحمّلوهم ما لا </w:t>
      </w:r>
    </w:p>
    <w:p>
      <w:pPr>
        <w:pStyle w:val="BookText"/>
        <w:rPr/>
      </w:pPr>
      <w:r>
        <w:rPr>
          <w:rFonts w:ascii="Amiri" w:hAnsi="Amiri" w:eastAsia="Amiri" w:cs="Amiri"/>
          <w:color w:val="111111"/>
          <w:sz w:val="28"/>
          <w:sz w:val="28"/>
          <w:szCs w:val="28"/>
          <w:rtl w:val="true"/>
          <w:lang w:bidi="ar-SA"/>
        </w:rPr>
        <w:t>يطيقون فتغرّونهم بنا</w:t>
      </w:r>
      <w:r>
        <w:rPr>
          <w:rFonts w:eastAsia="Amiri" w:cs="Amiri" w:ascii="Amiri" w:hAnsi="Amiri"/>
          <w:color w:val="111111"/>
          <w:sz w:val="28"/>
          <w:szCs w:val="28"/>
          <w:rtl w:val="true"/>
          <w:lang w:bidi="ar-SA"/>
        </w:rPr>
        <w:t>.</w:t>
      </w:r>
      <w:r>
        <w:rPr>
          <w:rStyle w:val="FootnoteAnchor"/>
          <w:rtl w:val="true"/>
        </w:rPr>
        <w:footnoteReference w:id="1984"/>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آخر،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جعفر بن محمّد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احتمال أمرنا ليس هو التصديق به والقبول له فقط، إنّ من احتمال أمرنا ستره وصيانته عن غير أهله، فاقرأهم السلام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إليَّ وإلى نفسه يحدثّهم بما يعرفون ويستر عنهم ما ينكرون،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الناصبة لنا حربّاً أشدّ مؤونة علينا من الناطق علينا بما نكرهه</w:t>
      </w:r>
      <w:r>
        <w:rPr>
          <w:rFonts w:eastAsia="Amiri" w:cs="Amiri" w:ascii="Amiri" w:hAnsi="Amiri"/>
          <w:color w:val="111111"/>
          <w:sz w:val="28"/>
          <w:szCs w:val="28"/>
          <w:rtl w:val="true"/>
          <w:lang w:bidi="ar-SA"/>
        </w:rPr>
        <w:t>.</w:t>
      </w:r>
      <w:r>
        <w:rPr>
          <w:rStyle w:val="FootnoteAnchor"/>
          <w:rtl w:val="true"/>
        </w:rPr>
        <w:footnoteReference w:id="1985"/>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اُخرى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كتم الصعب من حديثنا جعله الله نوراً بين عينيه، ورزقه العز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أذاع الصعب من حديثنا لم يمت حتّی يعضّه السلاح، أو يموت متحيرة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7"/>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تحف العقول عن الصادق علیه السلام في وصاياه لأبي جعفر محمّد بن النعمان الأحول، المعروف بمؤمن الطاق،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النعمان، إنّ المذيع ليس كقاتلنا بسيفه بل هو أعظم وزراً، بل هو أعظم وزراً، بل هو أعظم وزرا، یا بن النعمان ، إنّه من روى علينا حدیثاً فهو ممّن قتلنا عمداً، ولم يقتلنا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النعمان،</w:t>
      </w:r>
    </w:p>
    <w:p>
      <w:pPr>
        <w:pStyle w:val="BookText"/>
        <w:rPr/>
      </w:pPr>
      <w:r>
        <w:rPr>
          <w:rFonts w:ascii="IRNazanin" w:hAnsi="IRNazanin" w:eastAsia="IRNazanin"/>
          <w:color w:val="111111"/>
          <w:sz w:val="28"/>
          <w:sz w:val="28"/>
          <w:szCs w:val="28"/>
          <w:rtl w:val="true"/>
          <w:lang w:bidi="fa-IR"/>
        </w:rPr>
        <w:t>إنّ العالم لا يقدر أن يخبرك بکلّ مایعلم، لانه سرّ الله الّذي أسرّه إلى جبرئیل ، وأسرّه جبرئيل علیه السلام إلى محمّد صلی الله علیه وآله وسلم، وأسرّه محمّد صلی الله علیه وآله وسلم إلى عليّ علیه السلام، وأسرّه عليّ علیه السلام إلى الحسن علیه السلام</w:t>
      </w:r>
    </w:p>
    <w:p>
      <w:pPr>
        <w:pStyle w:val="BookText"/>
        <w:rPr/>
      </w:pPr>
      <w:r>
        <w:rPr>
          <w:rFonts w:ascii="IRNazanin" w:hAnsi="IRNazanin" w:eastAsia="IRNazanin"/>
          <w:color w:val="111111"/>
          <w:sz w:val="28"/>
          <w:sz w:val="28"/>
          <w:szCs w:val="28"/>
          <w:rtl w:val="true"/>
          <w:lang w:bidi="fa-IR"/>
        </w:rPr>
        <w:t>وأسرّه الحسن علیه السلام إلى الحسين علیه السلام، وأسرّه الحسين علیه السلام إلى عليّ علیه السلام ، وأسرّه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علیه السلام إلى محمّد صلی الله علیه وآله وسلم، وأسره محمّد صلی الله علیه وآله وسلم هل إلى من أسرّه، فلا تعجلوا، فوالله </w:t>
      </w:r>
    </w:p>
    <w:p>
      <w:pPr>
        <w:pStyle w:val="BookText"/>
        <w:rPr/>
      </w:pPr>
      <w:r>
        <w:rPr>
          <w:rFonts w:ascii="IRNazanin" w:hAnsi="IRNazanin" w:eastAsia="IRNazanin"/>
          <w:color w:val="111111"/>
          <w:sz w:val="28"/>
          <w:sz w:val="28"/>
          <w:szCs w:val="28"/>
          <w:rtl w:val="true"/>
          <w:lang w:bidi="fa-IR"/>
        </w:rPr>
        <w:t>لقد قرب هذا الأمر ثلاث مرّات فأذعتموه فأخّره الله، والله مالكم سرّ إلاّ وعدوكم أعلم به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النعمان، أبق على نفسك فقد عصيتني، لا تذع سرّي، فإن المغيرة بن سعید کذب على أبي، وأذاع سرّه، فأذاقه الله حرّ الحديد، وإنّ أبا الخطّاب كذب عليّ وأذاع سرّي، فأذاقه الله حرّ الحديد، ومن كتم أمرنا زينه الله به في الدنيا والآخرة، وأعطاه حظّه، ووقاه حرّ الحديد وضيق المحابس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بني إسرائيل قحطوا حتّی هلكت المواشي والنسل، فدعا الله موسی بن عمران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إنّهم أظهروا الزنا والربّا، وعمّروا الكنائس وأضاعوا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تحنّن برحمتك عليهم فإنّهم لا يعقلون،</w:t>
      </w:r>
    </w:p>
    <w:p>
      <w:pPr>
        <w:pStyle w:val="BookText"/>
        <w:rPr/>
      </w:pPr>
      <w:r>
        <w:rPr>
          <w:rFonts w:ascii="IRNazanin" w:hAnsi="IRNazanin" w:eastAsia="IRNazanin"/>
          <w:color w:val="111111"/>
          <w:sz w:val="28"/>
          <w:sz w:val="28"/>
          <w:szCs w:val="28"/>
          <w:rtl w:val="true"/>
          <w:lang w:bidi="fa-IR"/>
        </w:rPr>
        <w:t>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مرسل قطر السماء ومختبرهم بعد أربعين يوماّ، فأذاعوا ذلك وأفشوه، فحبس عنهم القطر أربعين سنّة، وأنتم قد قرب أمركم فأذعتموه في مجالسكم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النعمان، لا يكون العبد مؤمنة حتّی تكون فيه ثلاث سنن، سنّة من الله، وستة من رسوله، وسنة من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السنّة من الله جلّ وعز، فهو أن يكون كتومة للأسرار، يقول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Style w:val="FootnoteAnchor"/>
          <w:rtl w:val="true"/>
        </w:rPr>
        <w:footnoteReference w:id="1988"/>
      </w:r>
    </w:p>
    <w:p>
      <w:pPr>
        <w:pStyle w:val="BookText"/>
        <w:rPr/>
      </w:pPr>
      <w:r>
        <w:rPr>
          <w:rFonts w:ascii="IRNazanin" w:hAnsi="IRNazanin" w:eastAsia="IRNazanin"/>
          <w:color w:val="111111"/>
          <w:sz w:val="28"/>
          <w:sz w:val="28"/>
          <w:szCs w:val="28"/>
          <w:rtl w:val="true"/>
          <w:lang w:bidi="fa-IR"/>
        </w:rPr>
        <w:t>وأما التي من رسول الله صلی الله علیه وآله وسلم فهو أن يداري الناس ويعاملهم بالأخلاق الحنيفيّة، وأما التي من الإمام، فالصبر في البأساء والضرّاء حتّی يأتيه الله بالفرج، الخبر</w:t>
      </w:r>
      <w:r>
        <w:rPr>
          <w:rFonts w:eastAsia="IRNazanin" w:cs="IRNazanin"/>
          <w:color w:val="111111"/>
          <w:sz w:val="28"/>
          <w:szCs w:val="28"/>
          <w:rtl w:val="true"/>
          <w:lang w:bidi="fa-IR"/>
        </w:rPr>
        <w:t>.</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والحاصل من تلك الأخبار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الاحتمال المأمور به، المقصود في كلماتهم علیهم السلام يتقوّم بثلاثة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اُمورهم وفضلهم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قبولها والتسليم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صونها عن غير أهلها، ولما كان بعض الملائكة والنبيّين بحسب مراتبهم قاصرين عن معرفة بعض خصائص الائمّة وغرائب فضائلهم،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يحتمله إلاّ ملك مقرّب،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عدم احتمالهم إنّما هو من حيث قصورهم عن المعرفة ببعض ما خصّ الله تعالی به محمّداً وآله المعصومين لا من حيث عدم التسليم، فإنّه كفر بالله العظيم كما مرّ في الرواية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الفائدة الأولى من الفوائد السابقة،</w:t>
      </w:r>
    </w:p>
    <w:p>
      <w:pPr>
        <w:pStyle w:val="BookText"/>
        <w:rPr/>
      </w:pPr>
      <w:r>
        <w:rPr>
          <w:rFonts w:ascii="IRNazanin" w:hAnsi="IRNazanin" w:eastAsia="IRNazanin"/>
          <w:color w:val="111111"/>
          <w:sz w:val="28"/>
          <w:sz w:val="28"/>
          <w:szCs w:val="28"/>
          <w:rtl w:val="true"/>
          <w:lang w:bidi="fa-IR"/>
        </w:rPr>
        <w:t>بل لهم أسرار وعلوم لايحتمله ملك مقرّب ولا نبیّ 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حديثنا ما لا يحتمله ملك مقرب، ولا نبیّ مرسل، ولا عبد مؤمن،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يحتمله؟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نحتمله </w:t>
      </w:r>
      <w:r>
        <w:rPr>
          <w:rFonts w:eastAsia="IRNazanin" w:cs="IRNazanin"/>
          <w:color w:val="111111"/>
          <w:sz w:val="28"/>
          <w:szCs w:val="28"/>
          <w:rtl w:val="true"/>
          <w:lang w:bidi="fa-IR"/>
        </w:rPr>
        <w:t xml:space="preserve">. </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الفائدة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كون الدعاء للقائم علیه السلام و مصداقاً لاحتمال أمرهم علیهم السلام</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القائم صلوات الله عليه بحسب ما جعله الله له من الخصائص في زمان غيبته وظهوره من الأسرار العجيبة، والاُمور الصعبة التي لم يتّفق لاحد من الأنبياء والمرسلين، والأولياء المقرّبين والأوصياء المرضيّين،</w:t>
      </w:r>
    </w:p>
    <w:p>
      <w:pPr>
        <w:pStyle w:val="BookText"/>
        <w:rPr/>
      </w:pPr>
      <w:r>
        <w:rPr>
          <w:rFonts w:ascii="IRNazanin" w:hAnsi="IRNazanin" w:eastAsia="IRNazanin"/>
          <w:color w:val="111111"/>
          <w:sz w:val="28"/>
          <w:sz w:val="28"/>
          <w:szCs w:val="28"/>
          <w:rtl w:val="true"/>
          <w:lang w:bidi="fa-IR"/>
        </w:rPr>
        <w:t>وهذا أمر لايحتاج إلى البيان، بل هو مشاهد بالوجدان، وتنطق عليه الروايات المروية عن أهل الذكر والتبیان،</w:t>
      </w:r>
    </w:p>
    <w:p>
      <w:pPr>
        <w:pStyle w:val="BookText"/>
        <w:rPr/>
      </w:pPr>
      <w:r>
        <w:rPr>
          <w:rFonts w:ascii="IRNazanin" w:hAnsi="IRNazanin" w:eastAsia="IRNazanin"/>
          <w:color w:val="111111"/>
          <w:sz w:val="28"/>
          <w:sz w:val="28"/>
          <w:szCs w:val="28"/>
          <w:rtl w:val="true"/>
          <w:lang w:bidi="fa-IR"/>
        </w:rPr>
        <w:t>كما قال مولانا أبو محمّد العسكري علیه السلام لأحمد ابن إسحاق، في الحديث الّذي ذكرناه في حرف الغين المعجمة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 بن إسحاق، هذا أمر من أمر الله، وسرّ من سرّ الله، وغيب من غيب الله، فخذ ما آتيتك واكتمه وكن من الشاكرين، تكن غداً في علّييّن</w:t>
      </w:r>
      <w:r>
        <w:rPr>
          <w:rFonts w:eastAsia="Amiri" w:cs="Amiri" w:ascii="Amiri" w:hAnsi="Amiri"/>
          <w:color w:val="111111"/>
          <w:sz w:val="28"/>
          <w:szCs w:val="28"/>
          <w:rtl w:val="true"/>
          <w:lang w:bidi="ar-SA"/>
        </w:rPr>
        <w:t>.</w:t>
      </w:r>
      <w:r>
        <w:rPr>
          <w:rStyle w:val="FootnoteAnchor"/>
          <w:rtl w:val="true"/>
        </w:rPr>
        <w:footnoteReference w:id="1991"/>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كان الأئمة يسترون أمره، وينهون عن ذكر اسمه في المجالس والمحافل، بل كان أمره علیه السلام من الأمور الصعبة، التي مرّ في آخر الفائدة الرابعة </w:t>
      </w:r>
      <w:bookmarkStart w:id="731" w:name="pg15432_172417"/>
    </w:p>
    <w:p>
      <w:pPr>
        <w:pStyle w:val="BookText"/>
        <w:rPr/>
      </w:pPr>
      <w:bookmarkEnd w:id="731"/>
      <w:r>
        <w:rPr>
          <w:rFonts w:ascii="IRNazanin" w:hAnsi="IRNazanin" w:eastAsia="IRNazanin"/>
          <w:color w:val="111111"/>
          <w:sz w:val="28"/>
          <w:sz w:val="28"/>
          <w:szCs w:val="28"/>
          <w:rtl w:val="true"/>
          <w:lang w:bidi="fa-IR"/>
        </w:rPr>
        <w:t xml:space="preserve">في الحديث عن الباقر علیه السلام، أن آدم لم يجحد ولم يقرّ </w:t>
      </w:r>
      <w:r>
        <w:rPr>
          <w:rStyle w:val="FootnoteAnchor"/>
          <w:rtl w:val="true"/>
        </w:rPr>
        <w:footnoteReference w:id="1992"/>
      </w:r>
      <w:r>
        <w:rPr>
          <w:rFonts w:ascii="Amiri" w:hAnsi="Amiri" w:eastAsia="Amiri" w:cs="Amiri"/>
          <w:color w:val="111111"/>
          <w:sz w:val="28"/>
          <w:sz w:val="28"/>
          <w:szCs w:val="28"/>
          <w:rtl w:val="true"/>
          <w:lang w:bidi="ar-SA"/>
        </w:rPr>
        <w:t>إلى غير ذلك ممّا يفيد</w:t>
      </w:r>
    </w:p>
    <w:p>
      <w:pPr>
        <w:pStyle w:val="BookText"/>
        <w:rPr/>
      </w:pPr>
      <w:r>
        <w:rPr>
          <w:rFonts w:ascii="IRNazanin" w:hAnsi="IRNazanin" w:eastAsia="IRNazanin"/>
          <w:color w:val="111111"/>
          <w:sz w:val="28"/>
          <w:sz w:val="28"/>
          <w:szCs w:val="28"/>
          <w:rtl w:val="true"/>
          <w:lang w:bidi="fa-IR"/>
        </w:rPr>
        <w:t xml:space="preserve">القطع بكون أمر المهدي علیه السلام من الأمور الصعبة، والأسرار العجيبة التي لا يحتملها إلاّ ملك مقرب، أو نبیّ مرسل، أو مؤمن امتحن الله قلبه للإيمان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الدعاء له علیه السلام كاشفاً عن المعرفة به، والتسليم لأمره صحّ أن يقال للدّاعي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مصادیق ذلك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الفائدة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سبيّة الدعاء بتعجيل فرج مولانا صاحب الزمان علیه السلام لاقتدار المؤمن على احتمال سائر أحاديثهم، وأمورهم الصعبة المستصعبة،</w:t>
      </w:r>
    </w:p>
    <w:p>
      <w:pPr>
        <w:pStyle w:val="BookText"/>
        <w:rPr/>
      </w:pPr>
      <w:r>
        <w:rPr>
          <w:rFonts w:ascii="IRNazanin" w:hAnsi="IRNazanin" w:eastAsia="IRNazanin"/>
          <w:color w:val="111111"/>
          <w:sz w:val="28"/>
          <w:sz w:val="28"/>
          <w:szCs w:val="28"/>
          <w:rtl w:val="true"/>
          <w:lang w:bidi="fa-IR"/>
        </w:rPr>
        <w:t xml:space="preserve">وتقريره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مرّ سابقة أنّ المداومة في الدعاء له علیه السلام تكون من أسباب كمال الإيمان، وثبوت المؤمن على درجة الإيقان، وقد تبيّن بالأحاديث السابقة أن احتمال اُمورهم وأحاديثهم الصعبة المستصعبة من آثار هذا الشأن، فثبت</w:t>
      </w:r>
    </w:p>
    <w:p>
      <w:pPr>
        <w:pStyle w:val="BookText"/>
        <w:rPr/>
      </w:pPr>
      <w:r>
        <w:rPr>
          <w:rFonts w:ascii="Amiri" w:hAnsi="Amiri" w:eastAsia="Amiri" w:cs="Amiri"/>
          <w:color w:val="111111"/>
          <w:sz w:val="28"/>
          <w:sz w:val="28"/>
          <w:szCs w:val="28"/>
          <w:rtl w:val="true"/>
          <w:lang w:bidi="ar-SA"/>
        </w:rPr>
        <w:t>المطلوب ببيّنة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الخالص في حقّ مولانا صاحب الزمان سبب لخلوص الإيمان، وخلوص الإيمان سبب لنيل هذا الشأن، فينتج أنّ الدعاء لصاحب الزمان سبب لنيل هذا الشأن، والله الموفّق وهو ولي الإحسان </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6867184_2142443653"/>
      <w:bookmarkStart w:id="733" w:name="_Toc273"/>
      <w:bookmarkEnd w:id="732"/>
      <w:r>
        <w:rPr>
          <w:rtl w:val="true"/>
        </w:rPr>
        <w:t xml:space="preserve">المكرمة التاسعة والأربعون </w:t>
      </w:r>
      <w:r>
        <w:rPr>
          <w:rtl w:val="true"/>
        </w:rPr>
        <w:t xml:space="preserve">: </w:t>
      </w:r>
      <w:r>
        <w:rPr>
          <w:rtl w:val="true"/>
        </w:rPr>
        <w:t>أنّه إضاءة نوره لاهل المحشر</w:t>
      </w:r>
      <w:bookmarkEnd w:id="733"/>
    </w:p>
    <w:p>
      <w:pPr>
        <w:pStyle w:val="BookText"/>
        <w:rPr/>
      </w:pPr>
      <w:r>
        <w:rPr>
          <w:rFonts w:ascii="Amiri" w:hAnsi="Amiri" w:eastAsia="Amiri" w:cs="Amiri"/>
          <w:color w:val="111111"/>
          <w:sz w:val="28"/>
          <w:sz w:val="28"/>
          <w:szCs w:val="28"/>
          <w:rtl w:val="true"/>
          <w:lang w:bidi="ar-SA"/>
        </w:rPr>
        <w:t xml:space="preserve">إضاءة نوره لاهل المحشر، وفيها فوائد اُخر، وتقرير 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يضئ نوره في يوم القيامة، وقد سبق أنّ الدعاء في حقّ مولانا صاحب الزمان سبب لثبوت الإيمان، وكماله في الإيقان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ما ذكرنا 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يَقُولُ الْمُنَافِقُونَ وَالْمُنَافِقَاتُ لِلَّذِينَ آمَنُوا انْظُرُونَا نَقْتَبِسْ مِنْ نُورِكُمْ </w:t>
      </w:r>
      <w:r>
        <w:rPr>
          <w:rFonts w:eastAsia="Amiri" w:cs="Amiri" w:ascii="Amiri" w:hAnsi="Amiri"/>
          <w:color w:val="111111"/>
          <w:sz w:val="28"/>
          <w:szCs w:val="28"/>
          <w:rtl w:val="true"/>
          <w:lang w:bidi="ar-SA"/>
        </w:rPr>
        <w:t xml:space="preserve">» </w:t>
      </w:r>
      <w:r>
        <w:rPr>
          <w:rStyle w:val="FootnoteAnchor"/>
          <w:rtl w:val="true"/>
        </w:rPr>
        <w:footnoteReference w:id="199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أخبار كثيرة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جعفر بن محمّد صلوات الله وسلامه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يقسّم بينهم النور يوم القيامة على قدر إيمانهم، ويقسّم للمنافق فيكون نوره على إبهام رجله اليسرى، فيطفأ نوره،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مکانکم حتّی اقتبس من نور 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w:t>
      </w:r>
      <w:r>
        <w:rPr>
          <w:rStyle w:val="FootnoteAnchor"/>
          <w:rtl w:val="true"/>
        </w:rPr>
        <w:footnoteReference w:id="1994"/>
      </w:r>
      <w:r>
        <w:rPr>
          <w:rFonts w:ascii="Amiri" w:hAnsi="Amiri" w:eastAsia="Amiri" w:cs="Amiri"/>
          <w:color w:val="111111"/>
          <w:sz w:val="28"/>
          <w:sz w:val="28"/>
          <w:szCs w:val="28"/>
          <w:rtl w:val="true"/>
          <w:lang w:bidi="ar-SA"/>
        </w:rPr>
        <w:t>يعني حيث قسّم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فيرجعون فيضربّ بينهم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995"/>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البحار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عن أبيه،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تخرج أنت وشيعتك من قبوركم و وجوهكم كالقمر ليلة البدر، وقد فرّجت عنكم الشدائد، وذهب عنكم الأحزان تستظلّون تحت العرش، يخاف الناس ولا تخافون، ويحزن الناس ولاتحزنون، وتوضع لكم مائدة، والناس في المحاسبة </w:t>
      </w:r>
      <w:r>
        <w:rPr>
          <w:rFonts w:eastAsia="IRNazanin" w:cs="IRNazanin"/>
          <w:color w:val="111111"/>
          <w:sz w:val="28"/>
          <w:szCs w:val="28"/>
          <w:rtl w:val="true"/>
          <w:lang w:bidi="fa-IR"/>
        </w:rPr>
        <w:t xml:space="preserve">. </w:t>
      </w:r>
      <w:r>
        <w:rPr>
          <w:rStyle w:val="FootnoteAnchor"/>
          <w:rtl w:val="true"/>
        </w:rPr>
        <w:footnoteReference w:id="1996"/>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حديث مرويّ في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حقّ المؤمن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عيسى بن أبي منصور،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عند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وابن أبي يعفور وعبدالله بن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أبي يعفور،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من کنّ</w:t>
      </w:r>
    </w:p>
    <w:p>
      <w:pPr>
        <w:pStyle w:val="BookText"/>
        <w:rPr/>
      </w:pPr>
      <w:r>
        <w:rPr>
          <w:rFonts w:ascii="Amiri" w:hAnsi="Amiri" w:eastAsia="Amiri" w:cs="Amiri"/>
          <w:color w:val="111111"/>
          <w:sz w:val="28"/>
          <w:sz w:val="28"/>
          <w:szCs w:val="28"/>
          <w:rtl w:val="true"/>
          <w:lang w:bidi="ar-SA"/>
        </w:rPr>
        <w:t>فيه كان بين يدي الله عزّ وجلّ، وعن يمين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جعلت فداك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المرء المسلم الأخيه مايحب لأعزّ أهله، ويكره المرء المسلم لأخيه مایكره لأعزّ أهله، ویناصحه الولاية، فبکی ابن أبي يعفور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يناصحه الولاية</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أبي يعفور، إذا كان منه بتلك المنزلة بثّه همّه، ففرح لفرحه إن هو فرح، وحزن لحزنه إن هو حزن، وإن كان عنده ما يفرج عنه، فرج عنه وإلاّ دعا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عبدالله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 لكم، وثلاث لنا، أن تعرفوا فضلنا، وأن تطأوا عقبنا، وتنظروا عاقبتنا، فمن كان هكذا كان بين يدي الله عزّ وجلّ، فيستضيء بنورهم من هو أسفل منهم، وأمّا الّذين عن يمين الله فلو أنهم يراهم من دونهم لم يهنّئهم العيش ممّا يرون من فضلهم، فقال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ومالهم لا يرون وهم عن يمين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أبي يعفور، إنّهم محجوبون بنور الله، أما بلغك الحديث أنّ رسول الله صلی الله علیه وآله وسلم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خلقاً عن يمين العرش بين يدي الله، وعن يمين الله، وجوههم أبيض من الثلج، وأضوء من الشمس الضاحية،</w:t>
      </w:r>
    </w:p>
    <w:p>
      <w:pPr>
        <w:pStyle w:val="BookText"/>
        <w:rPr/>
      </w:pPr>
      <w:r>
        <w:rPr>
          <w:rFonts w:ascii="Amiri" w:hAnsi="Amiri" w:eastAsia="Amiri" w:cs="Amiri"/>
          <w:color w:val="111111"/>
          <w:sz w:val="28"/>
          <w:sz w:val="28"/>
          <w:szCs w:val="28"/>
          <w:rtl w:val="true"/>
          <w:lang w:bidi="ar-SA"/>
        </w:rPr>
        <w:t>يسأل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تحابّوا في جلال الله</w:t>
      </w:r>
      <w:r>
        <w:rPr>
          <w:rFonts w:eastAsia="Amiri" w:cs="Amiri" w:ascii="Amiri" w:hAnsi="Amiri"/>
          <w:color w:val="111111"/>
          <w:sz w:val="28"/>
          <w:szCs w:val="28"/>
          <w:rtl w:val="true"/>
          <w:lang w:bidi="ar-SA"/>
        </w:rPr>
        <w:t>.</w:t>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الاستشهاد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هكذا، يعني كان فيه الخصال الثلاثة المتعلّقة إلى الأئمّة علیهم السلام، كان بين يدي الله عزّ وجلّ، فيستضيء بنورهم من هو أسفل منهم،</w:t>
      </w:r>
    </w:p>
    <w:p>
      <w:pPr>
        <w:pStyle w:val="BookText"/>
        <w:rPr/>
      </w:pPr>
      <w:r>
        <w:rPr>
          <w:rFonts w:ascii="IRNazanin" w:hAnsi="IRNazanin" w:eastAsia="IRNazanin"/>
          <w:color w:val="111111"/>
          <w:sz w:val="28"/>
          <w:sz w:val="28"/>
          <w:szCs w:val="28"/>
          <w:rtl w:val="true"/>
          <w:lang w:bidi="fa-IR"/>
        </w:rPr>
        <w:t xml:space="preserve">ولا يخفى أن الداعي في حقّ مولاه صاحب الزمان علیه السلام بتعجيل الفرج والظهور، وطلب النصرة والسرور، يكون مصداقا للعناوين الثلاثة، لأنّ الدعاء في حقّه علیه السلام علامة المعرفة به وبآبائه علیهم السلام، ومتابعة لهم في هذا الأمر الجليل ودليل انتظاره لعاقبتهم وظهور دولتهم، إن شاء الله تعالى، 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غريب الأوهام ما وقع لبعض الاعلام</w:t>
      </w:r>
      <w:r>
        <w:rPr>
          <w:rStyle w:val="FootnoteAnchor"/>
          <w:rtl w:val="true"/>
        </w:rPr>
        <w:footnoteReference w:id="1998"/>
      </w:r>
      <w:r>
        <w:rPr>
          <w:rFonts w:ascii="IRNazanin" w:hAnsi="IRNazanin" w:eastAsia="IRNazanin"/>
          <w:color w:val="111111"/>
          <w:sz w:val="28"/>
          <w:sz w:val="28"/>
          <w:szCs w:val="28"/>
          <w:rtl w:val="true"/>
          <w:lang w:bidi="fa-IR"/>
        </w:rPr>
        <w:t>في هذا المقام، لبيان قول الإمام علیه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هكذا، أي كانت فيه الخصال الستّ جميعا إنتهى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خبير بظهور المعنى الّذي ذكرناه، خصوصاّ بملاحظة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الّذين عن يمين الله، وقوله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لكم وثلاث لنا،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ذلك كلّه ممّا يوضّح كون هذا الثواب مترتّباً على الخصال الثلاثة والكون عن يمين الله علاوة لمن اتصف بالخصال الستّ جميعاً، فتدبّر</w:t>
      </w:r>
      <w:r>
        <w:rPr>
          <w:rFonts w:eastAsia="Amiri" w:cs="Amiri" w:ascii="Amiri" w:hAnsi="Amiri"/>
          <w:color w:val="111111"/>
          <w:sz w:val="28"/>
          <w:szCs w:val="28"/>
          <w:rtl w:val="true"/>
          <w:lang w:bidi="ar-SA"/>
        </w:rPr>
        <w:t xml:space="preserve">. </w:t>
      </w:r>
      <w:bookmarkStart w:id="734" w:name="pg15432_172420"/>
    </w:p>
    <w:p>
      <w:pPr>
        <w:pStyle w:val="BookText"/>
        <w:rPr/>
      </w:pPr>
      <w:bookmarkEnd w:id="734"/>
      <w:r>
        <w:rPr>
          <w:rFonts w:ascii="IRNazanin" w:hAnsi="IRNazanin" w:eastAsia="IRNazanin"/>
          <w:color w:val="111111"/>
          <w:sz w:val="28"/>
          <w:sz w:val="28"/>
          <w:szCs w:val="28"/>
          <w:rtl w:val="true"/>
          <w:lang w:bidi="fa-IR"/>
        </w:rPr>
        <w:t>ثمّ إنّ المراد بالكون بين يدي الله تعالی وعن يمينه يحتمل أن يكون نهاية القرب المعنويّ إلى الله عزّ وجلّ، كما أنّ اقرب الناس إلى السلطان يكون بين يديه و عن يمينه ، ويحتمل أن يكون المراد بكونه عن يمين الله، عن يمين عرش</w:t>
      </w:r>
    </w:p>
    <w:p>
      <w:pPr>
        <w:pStyle w:val="BookText"/>
        <w:rPr/>
      </w:pPr>
      <w:r>
        <w:rPr>
          <w:rFonts w:ascii="Amiri" w:hAnsi="Amiri" w:eastAsia="Amiri" w:cs="Amiri"/>
          <w:color w:val="111111"/>
          <w:sz w:val="28"/>
          <w:sz w:val="28"/>
          <w:szCs w:val="28"/>
          <w:rtl w:val="true"/>
          <w:lang w:bidi="ar-SA"/>
        </w:rPr>
        <w:t>الله، ويؤيّده استشهاد الإمام بقول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خلقاً عن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6867186_2142443653"/>
      <w:bookmarkStart w:id="736" w:name="_Toc274"/>
      <w:bookmarkEnd w:id="735"/>
      <w:r>
        <w:rPr>
          <w:rtl w:val="true"/>
        </w:rPr>
        <w:t xml:space="preserve">المكرمة المتممة للخمسين </w:t>
      </w:r>
      <w:r>
        <w:rPr>
          <w:rtl w:val="true"/>
        </w:rPr>
        <w:t xml:space="preserve">: </w:t>
      </w:r>
      <w:r>
        <w:rPr>
          <w:rtl w:val="true"/>
        </w:rPr>
        <w:t>أنّه قبول شفاعته يوم الدين في سبعين ألفا من المذنبين</w:t>
      </w:r>
      <w:bookmarkEnd w:id="736"/>
    </w:p>
    <w:p>
      <w:pPr>
        <w:pStyle w:val="BookText"/>
        <w:rPr/>
      </w:pPr>
      <w:r>
        <w:rPr>
          <w:rFonts w:ascii="Amiri" w:hAnsi="Amiri" w:eastAsia="Amiri" w:cs="Amiri"/>
          <w:color w:val="111111"/>
          <w:sz w:val="28"/>
          <w:sz w:val="28"/>
          <w:szCs w:val="28"/>
          <w:rtl w:val="true"/>
          <w:lang w:bidi="ar-SA"/>
        </w:rPr>
        <w:t>قبول شفاعته يوم الدين في سبعين ألفا من المذنبين</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ما في ثالث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أبي عبدالله علیه السلام،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اللجنّة ثمانية أبواب، باب يدخل منه النبيون والصدّيقون، وباب يدخل منه الشهداء والصالحون، وخمسة أبواب يدخل منها شیعتنا ومحبّونا، فلا أزال واقفاً على الصراط، أدعو 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سلّم شيعتي، ومحبّي، وأنصاري و من تولاّني في دار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النداء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أجيبت دعوتك، وشفّعت في شيعتك ويشفّع کلّ رجل من شيعتي ومن تولاّني، ونصرني وحارب من حاربني بفعل أو قول، في سبعين ألفاً من جيرانه وأقربائه، وباب يدخل منه سائر المسلمين، ممّن</w:t>
      </w:r>
    </w:p>
    <w:p>
      <w:pPr>
        <w:pStyle w:val="BookText"/>
        <w:rPr/>
      </w:pPr>
      <w:r>
        <w:rPr>
          <w:rFonts w:ascii="Amiri" w:hAnsi="Amiri" w:eastAsia="Amiri" w:cs="Amiri"/>
          <w:color w:val="111111"/>
          <w:sz w:val="28"/>
          <w:sz w:val="28"/>
          <w:szCs w:val="28"/>
          <w:rtl w:val="true"/>
          <w:lang w:bidi="ar-SA"/>
        </w:rPr>
        <w:t xml:space="preserve">يشهد أن لا إله إلاّ الله ولم يكن في قلبه مقدار ذرةّ من بغضنا أهل البيت </w:t>
      </w:r>
      <w:r>
        <w:rPr>
          <w:rFonts w:eastAsia="Amiri" w:cs="Amiri" w:ascii="Amiri" w:hAnsi="Amiri"/>
          <w:color w:val="111111"/>
          <w:sz w:val="28"/>
          <w:szCs w:val="28"/>
          <w:rtl w:val="true"/>
          <w:lang w:bidi="ar-SA"/>
        </w:rPr>
        <w:t>.</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أن من تولّى أمیرالمؤمنین ونصره وحاربّ من حاربّه بفعل أو قول تقبل شفاعته في سبعين ألفاً، ولا يخفى أنّ الدعاء في حقّ صاحب الزمان بتعجیل فرجه من أقسام النصرة القوليّة لأمیرالمؤمنین علیه السلام، لأن نصرة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الحجّة نصرة أبيه صلوات الله عليهما، ولأن صاحب الزمان علیه السلام هو المنتقم من أعداء أمیر المؤمنین علیه السلام و ظالميه، عليهم لعنة الله، فکلّ ما له دخل في حصول هذا الانتقام داخل في أقسام نصرته علیه السلام ومنه الدعاء بالتقريب الّذي </w:t>
      </w:r>
      <w:bookmarkStart w:id="737" w:name="pg15432_172421"/>
    </w:p>
    <w:p>
      <w:pPr>
        <w:pStyle w:val="BookText"/>
        <w:rPr/>
      </w:pPr>
      <w:bookmarkEnd w:id="737"/>
      <w:r>
        <w:rPr>
          <w:rFonts w:ascii="Amiri" w:hAnsi="Amiri" w:eastAsia="Amiri" w:cs="Amiri"/>
          <w:color w:val="111111"/>
          <w:sz w:val="28"/>
          <w:sz w:val="28"/>
          <w:szCs w:val="28"/>
          <w:rtl w:val="true"/>
          <w:lang w:bidi="ar-SA"/>
        </w:rPr>
        <w:t>قدّمناه في كون الدعاء سبباً لاستباق فرجه وظهوره</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6867188_2142443653"/>
      <w:bookmarkStart w:id="739" w:name="_Toc275"/>
      <w:bookmarkEnd w:id="738"/>
      <w:r>
        <w:rPr>
          <w:rtl w:val="true"/>
        </w:rPr>
        <w:t xml:space="preserve">المكرمة الحادية والخمسون </w:t>
      </w:r>
      <w:r>
        <w:rPr>
          <w:rtl w:val="true"/>
        </w:rPr>
        <w:t xml:space="preserve">: </w:t>
      </w:r>
      <w:r>
        <w:rPr>
          <w:rtl w:val="true"/>
        </w:rPr>
        <w:t>أنّه يوجب دعاء أمیرالمؤمنین علیه السلام في حقّه</w:t>
      </w:r>
      <w:bookmarkEnd w:id="739"/>
    </w:p>
    <w:p>
      <w:pPr>
        <w:pStyle w:val="BookText"/>
        <w:rPr/>
      </w:pPr>
      <w:r>
        <w:rPr>
          <w:rFonts w:ascii="IRNazanin" w:hAnsi="IRNazanin" w:eastAsia="IRNazanin"/>
          <w:color w:val="111111"/>
          <w:sz w:val="28"/>
          <w:sz w:val="28"/>
          <w:szCs w:val="28"/>
          <w:rtl w:val="true"/>
          <w:lang w:bidi="fa-IR"/>
        </w:rPr>
        <w:t>دعاء أمیرالمؤمنین علیه السلام في حقّه يوم القيامة</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ربّ سلم شيعتي ومحبي وأنصاري إلخ، لكونه من أنصاره بحسب ما أسمعناك آنفاً</w:t>
      </w:r>
      <w:r>
        <w:rPr>
          <w:rFonts w:eastAsia="IRNazanin" w:cs="IRNazanin"/>
          <w:color w:val="111111"/>
          <w:sz w:val="28"/>
          <w:szCs w:val="28"/>
          <w:rtl w:val="true"/>
          <w:lang w:bidi="fa-IR"/>
        </w:rPr>
        <w:t>.</w:t>
      </w:r>
    </w:p>
    <w:p>
      <w:pPr>
        <w:pStyle w:val="Heading3"/>
        <w:numPr>
          <w:ilvl w:val="2"/>
          <w:numId w:val="1"/>
        </w:numPr>
        <w:rPr/>
      </w:pPr>
      <w:bookmarkStart w:id="740" w:name="__RefHeading___Toc6867190_2142443653"/>
      <w:bookmarkStart w:id="741" w:name="_Toc276"/>
      <w:bookmarkEnd w:id="740"/>
      <w:r>
        <w:rPr>
          <w:rtl w:val="true"/>
        </w:rPr>
        <w:t xml:space="preserve">المكرمة الثانية والخمسون </w:t>
      </w:r>
      <w:r>
        <w:rPr>
          <w:rtl w:val="true"/>
        </w:rPr>
        <w:t xml:space="preserve">: </w:t>
      </w:r>
      <w:r>
        <w:rPr>
          <w:rtl w:val="true"/>
        </w:rPr>
        <w:t>أنّه يوجب دخول الجنّة بغير حساب</w:t>
      </w:r>
      <w:bookmarkEnd w:id="741"/>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ما روي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في آخر وصاياه لعبدالله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أحد ممن أعان مؤمناً من أوليائنا بكلمة إلاّ أدخله الله الجنّة بغير حساب</w:t>
      </w:r>
      <w:r>
        <w:rPr>
          <w:rFonts w:eastAsia="IRNazanin" w:cs="IRNazanin"/>
          <w:color w:val="111111"/>
          <w:sz w:val="28"/>
          <w:szCs w:val="28"/>
          <w:rtl w:val="true"/>
          <w:lang w:bidi="fa-IR"/>
        </w:rPr>
        <w:t>.</w:t>
      </w:r>
      <w:r>
        <w:rPr>
          <w:rStyle w:val="FootnoteAnchor"/>
          <w:rtl w:val="true"/>
        </w:rPr>
        <w:footnoteReference w:id="2000"/>
      </w:r>
    </w:p>
    <w:p>
      <w:pPr>
        <w:pStyle w:val="BookText"/>
        <w:rPr/>
      </w:pPr>
      <w:r>
        <w:rPr>
          <w:rFonts w:ascii="IRNazanin" w:hAnsi="IRNazanin" w:eastAsia="IRNazanin"/>
          <w:color w:val="111111"/>
          <w:sz w:val="28"/>
          <w:sz w:val="28"/>
          <w:szCs w:val="28"/>
          <w:rtl w:val="true"/>
          <w:lang w:bidi="fa-IR"/>
        </w:rPr>
        <w:t>وجه الإستشهاد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مراراً من كون الدعاء من جملة أقسام الإعانة باللّسان، فيدخل الدعاء بتعجیل فرج مولانا صاحب الزمان في أكمل أفراد هذا العنوان</w:t>
      </w:r>
    </w:p>
    <w:p>
      <w:pPr>
        <w:pStyle w:val="Heading3"/>
        <w:numPr>
          <w:ilvl w:val="2"/>
          <w:numId w:val="1"/>
        </w:numPr>
        <w:rPr/>
      </w:pPr>
      <w:bookmarkStart w:id="742" w:name="__RefHeading___Toc6867192_2142443653"/>
      <w:bookmarkStart w:id="743" w:name="_Toc277"/>
      <w:bookmarkEnd w:id="742"/>
      <w:r>
        <w:rPr>
          <w:rtl w:val="true"/>
        </w:rPr>
        <w:t xml:space="preserve">المكرمة الثالثة والخمسون </w:t>
      </w:r>
      <w:r>
        <w:rPr>
          <w:rtl w:val="true"/>
        </w:rPr>
        <w:t xml:space="preserve">: </w:t>
      </w:r>
      <w:r>
        <w:rPr>
          <w:rtl w:val="true"/>
        </w:rPr>
        <w:t>أنّه يوجب السلامة من عطش يوم القيامة</w:t>
      </w:r>
      <w:bookmarkEnd w:id="743"/>
    </w:p>
    <w:p>
      <w:pPr>
        <w:pStyle w:val="BookText"/>
        <w:rPr/>
      </w:pPr>
      <w:r>
        <w:rPr>
          <w:rFonts w:ascii="IRNazanin" w:hAnsi="IRNazanin" w:eastAsia="IRNazanin"/>
          <w:color w:val="111111"/>
          <w:sz w:val="28"/>
          <w:sz w:val="28"/>
          <w:szCs w:val="28"/>
          <w:rtl w:val="true"/>
          <w:lang w:bidi="fa-IR"/>
        </w:rPr>
        <w:t>لانّه ممّن يسقيه رسول الله صلی الله علیه وآله وسلم</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حديث الرايات الّتي تقدم عليه يوم القيامة،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ترد عليَّ راية تلمع وجوههم نوراً،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كلمة التوحيد والتقوى من أمّة محمّد المصطفى صلی الله علیه وآله وسلم، ونحن بقية أهل الحقّ، حملنا کتاب ربّنا، وأحللنا حلاله وحرمنا حرامه، وأحببنا ذرية نبينا محمّد صلی الله علیه وآله وسلم،</w:t>
      </w:r>
    </w:p>
    <w:p>
      <w:pPr>
        <w:pStyle w:val="BookText"/>
        <w:rPr/>
      </w:pPr>
      <w:r>
        <w:rPr>
          <w:rFonts w:ascii="IRNazanin" w:hAnsi="IRNazanin" w:eastAsia="IRNazanin"/>
          <w:color w:val="111111"/>
          <w:sz w:val="28"/>
          <w:sz w:val="28"/>
          <w:szCs w:val="28"/>
          <w:rtl w:val="true"/>
          <w:lang w:bidi="fa-IR"/>
        </w:rPr>
        <w:t xml:space="preserve">ونصرناهم من کلّ ما نصرنا به أنفسنا، وقاتلنا معهم من ناواهم، فأقول لهم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أبشروا فأنا نبيكم محمّد، ولقد کنتم في الدنيا كما قلتم ، ثمّ أسقيهم من </w:t>
      </w:r>
      <w:bookmarkStart w:id="744" w:name="pg15432_172422"/>
    </w:p>
    <w:p>
      <w:pPr>
        <w:pStyle w:val="BookText"/>
        <w:rPr/>
      </w:pPr>
      <w:bookmarkEnd w:id="744"/>
      <w:r>
        <w:rPr>
          <w:rFonts w:ascii="Amiri" w:hAnsi="Amiri" w:eastAsia="Amiri" w:cs="Amiri"/>
          <w:color w:val="111111"/>
          <w:sz w:val="28"/>
          <w:sz w:val="28"/>
          <w:szCs w:val="28"/>
          <w:rtl w:val="true"/>
          <w:lang w:bidi="ar-SA"/>
        </w:rPr>
        <w:t>حوضي، فيصدرون مرويين مستبشرين، ثمّ يدخلون الجنّة خالدين فيها أبد الآبدين</w:t>
      </w:r>
      <w:r>
        <w:rPr>
          <w:rFonts w:eastAsia="Amiri" w:cs="Amiri" w:ascii="Amiri" w:hAnsi="Amiri"/>
          <w:color w:val="111111"/>
          <w:sz w:val="28"/>
          <w:szCs w:val="28"/>
          <w:rtl w:val="true"/>
          <w:lang w:bidi="ar-SA"/>
        </w:rPr>
        <w:t>.</w:t>
      </w:r>
      <w:r>
        <w:rPr>
          <w:rStyle w:val="FootnoteAnchor"/>
          <w:rtl w:val="true"/>
        </w:rPr>
        <w:footnoteReference w:id="2001"/>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سابقا من كون الدعاء من أقسام النصرة والإعانة وقد دلّ هذا الحديث على مكرمة أخرى، وهي الخلود في الجنّة، فلا تغفل </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6867194_2142443653"/>
      <w:bookmarkStart w:id="746" w:name="_Toc278"/>
      <w:bookmarkEnd w:id="745"/>
      <w:r>
        <w:rPr>
          <w:rtl w:val="true"/>
        </w:rPr>
        <w:t xml:space="preserve">المكرمة الرابعة والخمسون </w:t>
      </w:r>
      <w:r>
        <w:rPr>
          <w:rtl w:val="true"/>
        </w:rPr>
        <w:t xml:space="preserve">: </w:t>
      </w:r>
      <w:r>
        <w:rPr>
          <w:rtl w:val="true"/>
        </w:rPr>
        <w:t>أنّه الخلود في الجنّة</w:t>
      </w:r>
      <w:bookmarkEnd w:id="746"/>
    </w:p>
    <w:p>
      <w:pPr>
        <w:pStyle w:val="BookText"/>
        <w:rPr/>
      </w:pPr>
      <w:r>
        <w:rPr>
          <w:rFonts w:ascii="Amiri" w:hAnsi="Amiri" w:eastAsia="Amiri" w:cs="Amiri"/>
          <w:color w:val="111111"/>
          <w:sz w:val="28"/>
          <w:sz w:val="28"/>
          <w:szCs w:val="28"/>
          <w:rtl w:val="true"/>
          <w:lang w:bidi="ar-SA"/>
        </w:rPr>
        <w:t>كما عرفت آنفاً، وبوجه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كون هذا الدعاء سببة لكمال الإيمان واستقراره للإنسان، ولا ريب في أن الإيمان سبب للخلود في الجنان فهذا الدعاء سبب لذلك بهذا البيان</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6867196_2142443653"/>
      <w:bookmarkStart w:id="748" w:name="_Toc279"/>
      <w:bookmarkEnd w:id="747"/>
      <w:r>
        <w:rPr>
          <w:rtl w:val="true"/>
        </w:rPr>
        <w:t xml:space="preserve">المكرمة الخامسة والخمسون </w:t>
      </w:r>
      <w:r>
        <w:rPr>
          <w:rtl w:val="true"/>
        </w:rPr>
        <w:t xml:space="preserve">: </w:t>
      </w:r>
      <w:r>
        <w:rPr>
          <w:rtl w:val="true"/>
        </w:rPr>
        <w:t>أنّه يوجب خمش وجه إبليس وقرح قلبه</w:t>
      </w:r>
      <w:bookmarkEnd w:id="748"/>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ما روي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الطاف المؤمن وإكرامه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إسحاق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يا إسحاق إلى أوليائي ما استطعت، فما أحسن مؤمن إلى مؤمن، ولا أعانه، إلا خمش وجه إبليس</w:t>
      </w:r>
      <w:r>
        <w:rPr>
          <w:rStyle w:val="FootnoteAnchor"/>
          <w:rtl w:val="true"/>
        </w:rPr>
        <w:footnoteReference w:id="2002"/>
      </w:r>
      <w:r>
        <w:rPr>
          <w:rFonts w:ascii="Amiri" w:hAnsi="Amiri" w:eastAsia="Amiri" w:cs="Amiri"/>
          <w:color w:val="111111"/>
          <w:sz w:val="28"/>
          <w:sz w:val="28"/>
          <w:szCs w:val="28"/>
          <w:rtl w:val="true"/>
          <w:lang w:bidi="ar-SA"/>
        </w:rPr>
        <w:t>وقرّح</w:t>
      </w:r>
      <w:r>
        <w:rPr>
          <w:rStyle w:val="FootnoteAnchor"/>
          <w:rtl w:val="true"/>
        </w:rPr>
        <w:footnoteReference w:id="2003"/>
      </w: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w:t>
      </w:r>
      <w:r>
        <w:rPr>
          <w:rStyle w:val="FootnoteAnchor"/>
          <w:rtl w:val="true"/>
        </w:rPr>
        <w:footnoteReference w:id="2004"/>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الحديث على أن إعانة المؤمن، والإحسان إليه ، سببان الخمش وجه إبليس وقرح قلبه، وقد ذكرنا مراراً أن الدعاء بتعجیل فرج مولانا صاحب الزمان إعانة وإحسان، وهو أصل الإيمان ورئيس أهله، فتترتّب هذه الفائدة على إعانته والإحسان إليه بنحو أكمل </w:t>
      </w:r>
      <w:r>
        <w:rPr>
          <w:rFonts w:eastAsia="IRNazanin" w:cs="IRNazanin"/>
          <w:color w:val="111111"/>
          <w:sz w:val="28"/>
          <w:szCs w:val="28"/>
          <w:rtl w:val="true"/>
          <w:lang w:bidi="fa-IR"/>
        </w:rPr>
        <w:t xml:space="preserve">. </w:t>
      </w:r>
      <w:bookmarkStart w:id="749" w:name="pg15432_172423"/>
    </w:p>
    <w:p>
      <w:pPr>
        <w:pStyle w:val="Heading3"/>
        <w:numPr>
          <w:ilvl w:val="2"/>
          <w:numId w:val="1"/>
        </w:numPr>
        <w:rPr/>
      </w:pPr>
      <w:bookmarkStart w:id="750" w:name="__RefHeading___Toc6867198_2142443653"/>
      <w:bookmarkStart w:id="751" w:name="_Toc280"/>
      <w:bookmarkEnd w:id="749"/>
      <w:bookmarkEnd w:id="750"/>
      <w:r>
        <w:rPr>
          <w:rtl w:val="true"/>
        </w:rPr>
        <w:t xml:space="preserve">المكرمة السادسة والخمسون </w:t>
      </w:r>
      <w:r>
        <w:rPr>
          <w:rtl w:val="true"/>
        </w:rPr>
        <w:t xml:space="preserve">: </w:t>
      </w:r>
      <w:r>
        <w:rPr>
          <w:rtl w:val="true"/>
        </w:rPr>
        <w:t>أنّه يتحف يوم القيامة بتحفة مخصوصة</w:t>
      </w:r>
      <w:bookmarkEnd w:id="751"/>
    </w:p>
    <w:p>
      <w:pPr>
        <w:pStyle w:val="BookText"/>
        <w:rPr/>
      </w:pPr>
      <w:r>
        <w:rPr>
          <w:rFonts w:ascii="Amiri" w:hAnsi="Amiri" w:eastAsia="Amiri" w:cs="Amiri"/>
          <w:color w:val="111111"/>
          <w:sz w:val="28"/>
          <w:sz w:val="28"/>
          <w:szCs w:val="28"/>
          <w:rtl w:val="true"/>
          <w:lang w:bidi="ar-SA"/>
        </w:rPr>
        <w:t>أنّه يتحف يوم القيامة بتحفة مخصوصة</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اُصول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ليتحف أخاه التحفة،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التحفة؟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 ومتّكئ وطعام وكسوة وسلام، فتتطاول الجنّة مكافاة له ويوحي الله عزّ وجلّ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حرمّت طعامك على أهل الدنيا إلاّ على نبيّ، أو وصيّ نبيّ، فإذا كان يوم القيامة أوحى الله عزّ وجلّ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کافئي أوليائي بتحفهم، فتخرج منها وصفاء ووصائف معهم أطباق مغطّاة بمناديل من لؤلؤ، فإذا نظروا إلى جهنّم وهولها، وإلى الجنّة وما فيها، طارت عقولهم، وامتنعوا أن يأكلوا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فينادي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حرّم جهنّم على من أكل من طعام جنّته، فيمدّ القوم أيديهم فيأكلون</w:t>
      </w:r>
      <w:r>
        <w:rPr>
          <w:rFonts w:eastAsia="Amiri" w:cs="Amiri" w:ascii="Amiri" w:hAnsi="Amiri"/>
          <w:color w:val="111111"/>
          <w:sz w:val="28"/>
          <w:szCs w:val="28"/>
          <w:rtl w:val="true"/>
          <w:lang w:bidi="ar-SA"/>
        </w:rPr>
        <w:t>.</w:t>
      </w:r>
      <w:r>
        <w:rPr>
          <w:rStyle w:val="FootnoteAnchor"/>
          <w:rtl w:val="true"/>
        </w:rPr>
        <w:footnoteReference w:id="20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أن المراد من إتحاف المؤمن أخاه من أهل الإيمان الإحسان إليه، بأي نحو كان ممّا يقدر عليه الإنسان، ولو كان باللسان، والقرينة على ذلك تمثيل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بصنوف من الإكرام، وخصوص ذكر السلام يدلّ على أنّ المراد مطلق الإحسان والإنعام، وليس ذكر تلك الأقسام في المقام إلا من باب المثال تقريباً إلى أفهام الخواصّ والعوامّ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الدعاء للمؤمن من أوضح أصناف الإحسان وأعلاها، فيترتّب ما ذكر في الحديث من الثواب في يوم الحساب على الدعاء بتعجيل فرج خاتم الأئمّة الأطياب في زمن الغياب بنحو أتمّ، وطريق</w:t>
      </w:r>
    </w:p>
    <w:p>
      <w:pPr>
        <w:pStyle w:val="BookText"/>
        <w:rPr/>
      </w:pPr>
      <w:r>
        <w:rPr>
          <w:rFonts w:ascii="Amiri" w:hAnsi="Amiri" w:eastAsia="Amiri" w:cs="Amiri"/>
          <w:color w:val="111111"/>
          <w:sz w:val="28"/>
          <w:sz w:val="28"/>
          <w:szCs w:val="28"/>
          <w:rtl w:val="true"/>
          <w:lang w:bidi="ar-SA"/>
        </w:rPr>
        <w:t>أقوم، كما لا يخفى على أولي الألباب،</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هو الهادي إلى نهج الصواب </w:t>
      </w:r>
      <w:bookmarkStart w:id="752" w:name="pg15432_172424"/>
    </w:p>
    <w:p>
      <w:pPr>
        <w:pStyle w:val="Heading3"/>
        <w:numPr>
          <w:ilvl w:val="2"/>
          <w:numId w:val="1"/>
        </w:numPr>
        <w:rPr/>
      </w:pPr>
      <w:bookmarkStart w:id="753" w:name="__RefHeading___Toc6867200_2142443653"/>
      <w:bookmarkStart w:id="754" w:name="_Toc281"/>
      <w:bookmarkEnd w:id="752"/>
      <w:bookmarkEnd w:id="753"/>
      <w:r>
        <w:rPr>
          <w:rtl w:val="true"/>
        </w:rPr>
        <w:t xml:space="preserve">المكرمة السابعة والخمسون </w:t>
      </w:r>
      <w:r>
        <w:rPr>
          <w:rtl w:val="true"/>
        </w:rPr>
        <w:t xml:space="preserve">: </w:t>
      </w:r>
      <w:r>
        <w:rPr>
          <w:rtl w:val="true"/>
        </w:rPr>
        <w:t>أنّه يخدمه الله من خدم الجنّة</w:t>
      </w:r>
      <w:bookmarkEnd w:id="754"/>
    </w:p>
    <w:p>
      <w:pPr>
        <w:pStyle w:val="BookText"/>
        <w:rPr/>
      </w:pPr>
      <w:r>
        <w:rPr>
          <w:rFonts w:ascii="Amiri" w:hAnsi="Amiri" w:eastAsia="Amiri" w:cs="Amiri"/>
          <w:color w:val="111111"/>
          <w:sz w:val="28"/>
          <w:sz w:val="28"/>
          <w:szCs w:val="28"/>
          <w:rtl w:val="true"/>
          <w:lang w:bidi="ar-SA"/>
        </w:rPr>
        <w:t>أن الله تبارك وتعالى يخدمه من خدم الجنّة، لأن الدعاء برّ وإحسان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في اُصول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المذكور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أمتّي عبد ألطف أخاه في الله بشيء من لطف إلآ أخدمه الله من خدم الجنّة </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والمراد باللُّطف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والإحسان، سواء كان باللسان أم بغيره، فيشمل الدعاء بالخير والفرج لمولانا صاحب الزمان بوجه أولى، ونحو أوفي، كما لا يخفی</w:t>
      </w:r>
      <w:r>
        <w:rPr>
          <w:rFonts w:eastAsia="IRNazanin" w:cs="IRNazanin"/>
          <w:color w:val="111111"/>
          <w:sz w:val="28"/>
          <w:szCs w:val="28"/>
          <w:rtl w:val="true"/>
          <w:lang w:bidi="fa-IR"/>
        </w:rPr>
        <w:t>.</w:t>
      </w:r>
    </w:p>
    <w:p>
      <w:pPr>
        <w:pStyle w:val="Heading3"/>
        <w:numPr>
          <w:ilvl w:val="2"/>
          <w:numId w:val="1"/>
        </w:numPr>
        <w:rPr/>
      </w:pPr>
      <w:bookmarkStart w:id="755" w:name="__RefHeading___Toc6867202_2142443653"/>
      <w:bookmarkStart w:id="756" w:name="_Toc282"/>
      <w:bookmarkEnd w:id="755"/>
      <w:r>
        <w:rPr>
          <w:rtl w:val="true"/>
        </w:rPr>
        <w:t xml:space="preserve">المكرمة الثامنة والخمسون </w:t>
      </w:r>
      <w:r>
        <w:rPr>
          <w:rtl w:val="true"/>
        </w:rPr>
        <w:t xml:space="preserve">: </w:t>
      </w:r>
      <w:r>
        <w:rPr>
          <w:rtl w:val="true"/>
        </w:rPr>
        <w:t>أنّه يكون في ظلّ الله الممدود</w:t>
      </w:r>
      <w:bookmarkEnd w:id="756"/>
    </w:p>
    <w:p>
      <w:pPr>
        <w:pStyle w:val="BookText"/>
        <w:rPr/>
      </w:pPr>
      <w:r>
        <w:rPr>
          <w:rFonts w:ascii="Amiri" w:hAnsi="Amiri" w:eastAsia="Amiri" w:cs="Amiri"/>
          <w:color w:val="111111"/>
          <w:sz w:val="28"/>
          <w:sz w:val="28"/>
          <w:szCs w:val="28"/>
          <w:rtl w:val="true"/>
          <w:lang w:bidi="ar-SA"/>
        </w:rPr>
        <w:t>أنه يكون في ظلّ الله الممدود، وتنزّل عليه الرحمة ما دام مشتغلاً بالدعاء الصاحب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روي في اُصول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المذكور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أكرم أخاه المسلم بكلمة يلطفه بها وفرّج عنه كربّته لم يزل في ظلّ الله الممدود عليه الرحمة ما كان في ذلك</w:t>
      </w:r>
      <w:r>
        <w:rPr>
          <w:rFonts w:eastAsia="IRNazanin" w:cs="IRNazanin"/>
          <w:color w:val="111111"/>
          <w:sz w:val="28"/>
          <w:szCs w:val="28"/>
          <w:rtl w:val="true"/>
          <w:lang w:bidi="fa-IR"/>
        </w:rPr>
        <w:t>.</w:t>
      </w:r>
      <w:r>
        <w:rPr>
          <w:rStyle w:val="FootnoteAnchor"/>
          <w:rtl w:val="true"/>
        </w:rPr>
        <w:footnoteReference w:id="20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سابقاً أن الدعاء لذوي الشأن والاحترام يعدّ من أصناف الإكرام، وكذلك التلطّف وإظهار المحبّة يحصل بذلك، وكذا تفريج الكرب وکلّ ذلك ممّا لا يريب فيه أحد من اُولي الألباب ، فإذا دعا المؤمن لمولاه في زمان الغياب، وعجزه عن تفريج كربّته بسائر الأسباب، فاز بما ذكر من الثواب،</w:t>
      </w:r>
    </w:p>
    <w:p>
      <w:pPr>
        <w:pStyle w:val="BookText"/>
        <w:rPr/>
      </w:pPr>
      <w:r>
        <w:rPr>
          <w:rFonts w:ascii="Amiri" w:hAnsi="Amiri" w:eastAsia="Amiri" w:cs="Amiri"/>
          <w:color w:val="111111"/>
          <w:sz w:val="28"/>
          <w:sz w:val="28"/>
          <w:szCs w:val="28"/>
          <w:rtl w:val="true"/>
          <w:lang w:bidi="ar-SA"/>
        </w:rPr>
        <w:t>وتقرير ذلك بوجهين</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قد عرفت ثبوت الأخوّة بين الإمام و شیعته بالعقل والنقل، وقد دلّ هذا الحديث على ثبوت ذلك بدعاء المؤمن لأخيه، لأنّ الدعاء </w:t>
      </w:r>
      <w:bookmarkStart w:id="757" w:name="pg15432_172425"/>
    </w:p>
    <w:p>
      <w:pPr>
        <w:pStyle w:val="BookText"/>
        <w:rPr/>
      </w:pPr>
      <w:bookmarkEnd w:id="757"/>
      <w:r>
        <w:rPr>
          <w:rFonts w:ascii="Amiri" w:hAnsi="Amiri" w:eastAsia="Amiri" w:cs="Amiri"/>
          <w:color w:val="111111"/>
          <w:sz w:val="28"/>
          <w:sz w:val="28"/>
          <w:szCs w:val="28"/>
          <w:rtl w:val="true"/>
          <w:lang w:bidi="ar-SA"/>
        </w:rPr>
        <w:t xml:space="preserve">كلمة مؤثّرة في تفريج الكربّ، ودفع الشدائد والبليّات، ومظهرة لمحبّة المؤمن أخاه المؤمن في سبيل الله، وقد عرفت أيضاً تأثير الدعاء في تعجيل ظهور صاحب الزمان بمقتضى ما قدّمناه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 من الوجهين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ذلك الثواب بالدعاء لمولانا علیه السلام و بطریق الأولويّة القطعيّة، كما لا يخفى على من له أدنی عقل و تدبّر من البريّة </w:t>
      </w:r>
      <w:r>
        <w:rPr>
          <w:rFonts w:eastAsia="IRNazanin" w:cs="IRNazanin"/>
          <w:color w:val="111111"/>
          <w:sz w:val="28"/>
          <w:szCs w:val="28"/>
          <w:rtl w:val="true"/>
          <w:lang w:bidi="fa-IR"/>
        </w:rPr>
        <w:t>.</w:t>
      </w:r>
    </w:p>
    <w:p>
      <w:pPr>
        <w:pStyle w:val="Heading3"/>
        <w:numPr>
          <w:ilvl w:val="2"/>
          <w:numId w:val="1"/>
        </w:numPr>
        <w:rPr/>
      </w:pPr>
      <w:bookmarkStart w:id="758" w:name="__RefHeading___Toc6867204_2142443653"/>
      <w:bookmarkStart w:id="759" w:name="_Toc283"/>
      <w:bookmarkEnd w:id="758"/>
      <w:r>
        <w:rPr>
          <w:rtl w:val="true"/>
        </w:rPr>
        <w:t xml:space="preserve">المكرمة التاسعة والخمسون </w:t>
      </w:r>
      <w:r>
        <w:rPr>
          <w:rtl w:val="true"/>
        </w:rPr>
        <w:t xml:space="preserve">: </w:t>
      </w:r>
      <w:r>
        <w:rPr>
          <w:rtl w:val="true"/>
        </w:rPr>
        <w:t>أنّه يکون ثواب نصيحة المؤمن</w:t>
      </w:r>
      <w:bookmarkEnd w:id="759"/>
    </w:p>
    <w:p>
      <w:pPr>
        <w:pStyle w:val="BookText"/>
        <w:rPr/>
      </w:pPr>
      <w:r>
        <w:rPr>
          <w:rFonts w:ascii="Amiri" w:hAnsi="Amiri" w:eastAsia="Amiri" w:cs="Amiri"/>
          <w:color w:val="111111"/>
          <w:sz w:val="28"/>
          <w:sz w:val="28"/>
          <w:szCs w:val="28"/>
          <w:rtl w:val="true"/>
          <w:lang w:bidi="ar-SA"/>
        </w:rPr>
        <w:t>ثواب نصيحة المؤمن</w:t>
      </w:r>
    </w:p>
    <w:p>
      <w:pPr>
        <w:pStyle w:val="BookText"/>
        <w:rPr/>
      </w:pPr>
      <w:r>
        <w:rPr>
          <w:rFonts w:ascii="IRNazanin" w:hAnsi="IRNazanin" w:eastAsia="IRNazanin"/>
          <w:color w:val="111111"/>
          <w:sz w:val="28"/>
          <w:sz w:val="28"/>
          <w:szCs w:val="28"/>
          <w:rtl w:val="true"/>
          <w:lang w:bidi="fa-IR"/>
        </w:rPr>
        <w:t>ولنذكر أوّلاً بعض ما ورد في ذلك، ثمّ نبيّن حصول ذلك بالدعاء في تعجيل فرج مولانا صاحب الزمان علیه السلام،</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للمؤمن على المؤمن النصيحة له في المشهد والمغيب</w:t>
      </w:r>
      <w:r>
        <w:rPr>
          <w:rFonts w:eastAsia="Amiri" w:cs="Amiri" w:ascii="Amiri" w:hAnsi="Amiri"/>
          <w:color w:val="111111"/>
          <w:sz w:val="28"/>
          <w:szCs w:val="28"/>
          <w:rtl w:val="true"/>
          <w:lang w:bidi="ar-SA"/>
        </w:rPr>
        <w:t>.</w:t>
      </w:r>
      <w:r>
        <w:rPr>
          <w:rStyle w:val="FootnoteAnchor"/>
          <w:rtl w:val="true"/>
        </w:rPr>
        <w:footnoteReference w:id="2008"/>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للمؤمن على المؤمن النصيحة</w:t>
      </w:r>
      <w:r>
        <w:rPr>
          <w:rFonts w:eastAsia="Amiri" w:cs="Amiri" w:ascii="Amiri" w:hAnsi="Amiri"/>
          <w:color w:val="111111"/>
          <w:sz w:val="28"/>
          <w:szCs w:val="28"/>
          <w:rtl w:val="true"/>
          <w:lang w:bidi="ar-SA"/>
        </w:rPr>
        <w:t>.</w:t>
      </w:r>
      <w:r>
        <w:rPr>
          <w:rStyle w:val="FootnoteAnchor"/>
          <w:rtl w:val="true"/>
        </w:rPr>
        <w:footnoteReference w:id="2009"/>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موثّق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 xml:space="preserve">أعظم الناس منزلة عند الله يوم القيامة أمشاهم في أرضه بالنصيحة لخلقه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بالنصح لله في خلقه فلن تلقاه بعمل أفضل منه</w:t>
      </w:r>
      <w:r>
        <w:rPr>
          <w:rFonts w:eastAsia="IRNazanin" w:cs="IRNazanin"/>
          <w:color w:val="111111"/>
          <w:sz w:val="28"/>
          <w:szCs w:val="28"/>
          <w:rtl w:val="true"/>
          <w:lang w:bidi="fa-IR"/>
        </w:rPr>
        <w:t>.</w:t>
      </w:r>
      <w:r>
        <w:rPr>
          <w:rStyle w:val="FootnoteAnchor"/>
          <w:rtl w:val="true"/>
        </w:rPr>
        <w:footnoteReference w:id="2011"/>
      </w:r>
    </w:p>
    <w:p>
      <w:pPr>
        <w:pStyle w:val="BookText"/>
        <w:rPr/>
      </w:pPr>
      <w:r>
        <w:rPr>
          <w:rFonts w:ascii="IRNazanin" w:hAnsi="IRNazanin" w:eastAsia="IRNazanin"/>
          <w:color w:val="111111"/>
          <w:sz w:val="28"/>
          <w:sz w:val="28"/>
          <w:szCs w:val="28"/>
          <w:rtl w:val="true"/>
          <w:lang w:bidi="fa-IR"/>
        </w:rPr>
        <w:t>إذا سمعت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أو کلام، يراد بهما الخير للمنصوح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مرآة العقول</w:t>
      </w:r>
      <w:r>
        <w:rPr>
          <w:rFonts w:eastAsia="IRNazanin" w:cs="IRNazanin"/>
          <w:color w:val="111111"/>
          <w:sz w:val="28"/>
          <w:szCs w:val="28"/>
          <w:rtl w:val="true"/>
          <w:lang w:bidi="fa-IR"/>
        </w:rPr>
        <w:t>.</w:t>
      </w:r>
      <w:r>
        <w:rPr>
          <w:rStyle w:val="FootnoteAnchor"/>
          <w:rtl w:val="true"/>
        </w:rPr>
        <w:footnoteReference w:id="2012"/>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بنصيحة المؤمن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إرشاده إلى مصالح دينه </w:t>
      </w:r>
    </w:p>
    <w:p>
      <w:pPr>
        <w:pStyle w:val="BookText"/>
        <w:rPr/>
      </w:pPr>
      <w:r>
        <w:rPr>
          <w:rFonts w:ascii="IRNazanin" w:hAnsi="IRNazanin" w:eastAsia="IRNazanin"/>
          <w:color w:val="111111"/>
          <w:sz w:val="28"/>
          <w:sz w:val="28"/>
          <w:szCs w:val="28"/>
          <w:rtl w:val="true"/>
          <w:lang w:bidi="fa-IR"/>
        </w:rPr>
        <w:t>و دنياه، وتعليمه إذا كان جاهلاً، وتنبيهه إذا كان غافلاً، والذبّ عنه وعن أعراضه إذا كان ضعيفاً، وتوقيره في صغره وكبره، وترك جسده وغشّه، ودفع الضرر عنه، وجلب النفع إليه، ولو لم يقبل نصيحته سلك به طريق الرفق حتّی يقبلها</w:t>
      </w:r>
    </w:p>
    <w:p>
      <w:pPr>
        <w:pStyle w:val="BookText"/>
        <w:rPr/>
      </w:pPr>
      <w:r>
        <w:rPr>
          <w:rFonts w:ascii="IRNazanin" w:hAnsi="IRNazanin" w:eastAsia="IRNazanin"/>
          <w:color w:val="111111"/>
          <w:sz w:val="28"/>
          <w:sz w:val="28"/>
          <w:szCs w:val="28"/>
          <w:rtl w:val="true"/>
          <w:lang w:bidi="fa-IR"/>
        </w:rPr>
        <w:t>ولو كانت متعلقة بأمر الدين سلك به طريق الأمر بالمعروف والنهي عن المنکر على الوجه المشروع،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إدخال النصيحة للرسول والأئمة علیهم السلام أيضاً فيها، لأنّهم أفضل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المشهد والمغيب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وقت حضوره بنحو ما مرّ، وفي غيبته بالكتابة والرسالة، وحفظ عرضه، والدفع عن غيبته وبالجملة رعاية جميع المصالح له، ودفع المفاسد عنه، على أيّ وجه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إنتهى كلامه رفع مقامه ، وإنّما نقلته بطوله لكونه مؤيّداً لما نذكره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جميع ذلك للعارف السالك أن الدعاء بالخير للمؤمن من المصادیق الظاهرة للنصيحة، سواء كان في المشهد، أم كان في المغيب فبالدعاء يدفع الكرب، ويجلب النفع، والدعاء توقير للمدعوّله، وإحسان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ذكرناه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مسألة تعجيل الفرج والظهور لمولانا صاحب الزمان صلوات الله وسلامه عليه نصيحة لأفضل المؤمنين، ونصيحة لجميع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الإمام أفضل المؤمنين، والدعاء في حقه نصيحة له، لأنه كلام يراد به الخير له صلوات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قدمناه من حصول الفرج والفرح والنصرة والتمكين والتأييد لعامّة المؤمنين، ودفع البليّات والأمراض، والهموم والغموم عنهم بظهوره علیه السلام، فمسألة ذلك من الله تعالى نصيحة لهم جميعاً،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ما يدلّ على ذلك، فراجع</w:t>
      </w:r>
      <w:r>
        <w:rPr>
          <w:rFonts w:eastAsia="Amiri" w:cs="Amiri" w:ascii="Amiri" w:hAnsi="Amiri"/>
          <w:color w:val="111111"/>
          <w:sz w:val="28"/>
          <w:szCs w:val="28"/>
          <w:rtl w:val="true"/>
          <w:lang w:bidi="ar-SA"/>
        </w:rPr>
        <w:t xml:space="preserve">. </w:t>
      </w:r>
      <w:bookmarkStart w:id="760" w:name="pg15432_172427"/>
    </w:p>
    <w:p>
      <w:pPr>
        <w:pStyle w:val="Heading3"/>
        <w:numPr>
          <w:ilvl w:val="2"/>
          <w:numId w:val="1"/>
        </w:numPr>
        <w:rPr/>
      </w:pPr>
      <w:bookmarkStart w:id="761" w:name="__RefHeading___Toc6867206_2142443653"/>
      <w:bookmarkStart w:id="762" w:name="_Toc284"/>
      <w:bookmarkEnd w:id="760"/>
      <w:bookmarkEnd w:id="761"/>
      <w:r>
        <w:rPr>
          <w:rtl w:val="true"/>
        </w:rPr>
        <w:t>المكرمة المكملة للستين</w:t>
      </w:r>
      <w:r>
        <w:rPr>
          <w:rtl w:val="true"/>
        </w:rPr>
        <w:t xml:space="preserve">: </w:t>
      </w:r>
      <w:r>
        <w:rPr>
          <w:rtl w:val="true"/>
        </w:rPr>
        <w:t>أنّه يكون مجلسه محضراً للملائکة</w:t>
      </w:r>
      <w:bookmarkEnd w:id="762"/>
    </w:p>
    <w:p>
      <w:pPr>
        <w:pStyle w:val="BookText"/>
        <w:rPr/>
      </w:pPr>
      <w:r>
        <w:rPr>
          <w:rFonts w:ascii="IRNazanin" w:hAnsi="IRNazanin" w:eastAsia="IRNazanin"/>
          <w:color w:val="111111"/>
          <w:sz w:val="28"/>
          <w:sz w:val="28"/>
          <w:szCs w:val="28"/>
          <w:rtl w:val="true"/>
          <w:lang w:bidi="fa-IR"/>
        </w:rPr>
        <w:t>أنّ المجلس الّذي يدعى فيه للقائم عجلّ الله تعالی فرجه يكون محضراً للملائكة، وهكذا کلّ مجالس الدعاء، وتساعد الملائكة أهل تلك المجالس في هذا الدعاء وسائر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عدّة 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المجلّد الأوّل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مررتم في رياض الجنّة فارتعوا،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ریاض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 فإنّ سيّارات من الملائكة يطلبون حَلَقَ الذِكر، فإذا أتوا عليهم حفّوا بهم، إنتهی</w:t>
      </w:r>
      <w:r>
        <w:rPr>
          <w:rFonts w:eastAsia="Amiri" w:cs="Amiri" w:ascii="Amiri" w:hAnsi="Amiri"/>
          <w:color w:val="111111"/>
          <w:sz w:val="28"/>
          <w:szCs w:val="28"/>
          <w:rtl w:val="true"/>
          <w:lang w:bidi="ar-SA"/>
        </w:rPr>
        <w:t>.</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الحديث الشريف، والكلام اللطيف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مجالس الذكر من رياض الجنّة، وهذا إمّا من باب تسمية السبب باسم المسبّب، لكون الجلوس في تلك المجالس سبباّ لدخول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باجه كون تلك المجالس جنّة حقيقة، بأن يكون المراد بالجنّة دار القرب، ومنازل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التعليل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لله تعالى سيّارات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محّل ألطاف الله، ودار كرامته، فإذا كان العبد من أهلها فهو في الجنّة في الدنيا، وفي القبر، وفي البرزخ، وفي القيامة ومابعدها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أن القبر إمّا روضة من رياض الجنّة أو حفرة من حفر النيران</w:t>
      </w:r>
      <w:r>
        <w:rPr>
          <w:rStyle w:val="FootnoteAnchor"/>
          <w:rtl w:val="true"/>
        </w:rPr>
        <w:footnoteReference w:id="2014"/>
      </w:r>
      <w:r>
        <w:rPr>
          <w:rFonts w:ascii="Amiri" w:hAnsi="Amiri" w:eastAsia="Amiri" w:cs="Amiri"/>
          <w:color w:val="111111"/>
          <w:sz w:val="28"/>
          <w:sz w:val="28"/>
          <w:szCs w:val="28"/>
          <w:rtl w:val="true"/>
          <w:lang w:bidi="ar-SA"/>
        </w:rPr>
        <w:t xml:space="preserve">، إذ لا يخفى أنّ القبر الواقع في الأرض غير الجنّة الموعودة الواقعة في السماء كما ورد في الأخبار </w:t>
      </w:r>
      <w:r>
        <w:rPr>
          <w:rStyle w:val="FootnoteAnchor"/>
          <w:rtl w:val="true"/>
        </w:rPr>
        <w:footnoteReference w:id="2015"/>
      </w:r>
      <w:r>
        <w:rPr>
          <w:rFonts w:ascii="Amiri" w:hAnsi="Amiri" w:eastAsia="Amiri" w:cs="Amiri"/>
          <w:color w:val="111111"/>
          <w:sz w:val="28"/>
          <w:sz w:val="28"/>
          <w:szCs w:val="28"/>
          <w:rtl w:val="true"/>
          <w:lang w:bidi="ar-SA"/>
        </w:rPr>
        <w:t>ويمكن أن يكون المراد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المعهودة، ويكون التعبير بها عن حلقِ الذِكر، من باب الاستعارة و وجه الشباهة ما ذكرناه من كونها دار القرب، ومحلّ الكرامة، والله العالم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يستفاد من الخبر الشريف استحباب اجتماع المؤمنين للذكر والدعاء ، ويشهد لذلك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اجتمع ثلاثة من المؤمنين فصاعداً إلاّ حضر من الملائكة مثلهم، فإن دعوا بخير أمنّوا </w:t>
      </w:r>
      <w:r>
        <w:rPr>
          <w:rStyle w:val="FootnoteAnchor"/>
          <w:rtl w:val="true"/>
        </w:rPr>
        <w:footnoteReference w:id="2016"/>
      </w:r>
      <w:r>
        <w:rPr>
          <w:rFonts w:ascii="Amiri" w:hAnsi="Amiri" w:eastAsia="Amiri" w:cs="Amiri"/>
          <w:color w:val="111111"/>
          <w:sz w:val="28"/>
          <w:sz w:val="28"/>
          <w:szCs w:val="28"/>
          <w:rtl w:val="true"/>
          <w:lang w:bidi="ar-SA"/>
        </w:rPr>
        <w:t>، وإن استعاذوا من شرَّ دعوا ليصرفه عنهم، وإن سألوا حاجة</w:t>
      </w:r>
    </w:p>
    <w:p>
      <w:pPr>
        <w:pStyle w:val="BookText"/>
        <w:rPr/>
      </w:pPr>
      <w:r>
        <w:rPr>
          <w:rFonts w:ascii="IRNazanin" w:hAnsi="IRNazanin" w:eastAsia="IRNazanin"/>
          <w:color w:val="111111"/>
          <w:sz w:val="28"/>
          <w:sz w:val="28"/>
          <w:szCs w:val="28"/>
          <w:rtl w:val="true"/>
          <w:lang w:bidi="fa-IR"/>
        </w:rPr>
        <w:t xml:space="preserve">تشفّعوا إلى الله وسألوه قضاها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017"/>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أربعة رهط قط على أمر واحد فدعوا الله إلا تفرّقوا عن إجابة</w:t>
      </w:r>
      <w:r>
        <w:rPr>
          <w:rFonts w:eastAsia="Amiri" w:cs="Amiri" w:ascii="Amiri" w:hAnsi="Amiri"/>
          <w:color w:val="111111"/>
          <w:sz w:val="28"/>
          <w:szCs w:val="28"/>
          <w:rtl w:val="true"/>
          <w:lang w:bidi="ar-SA"/>
        </w:rPr>
        <w:t>.</w:t>
      </w:r>
      <w:r>
        <w:rPr>
          <w:rStyle w:val="FootnoteAnchor"/>
          <w:rtl w:val="true"/>
        </w:rPr>
        <w:footnoteReference w:id="2018"/>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إذا حزنه أمر جمع النساء والصبيان، ثمّ دعا، وأمنوا</w:t>
      </w:r>
      <w:r>
        <w:rPr>
          <w:rFonts w:eastAsia="IRNazanin" w:cs="IRNazanin"/>
          <w:color w:val="111111"/>
          <w:sz w:val="28"/>
          <w:szCs w:val="28"/>
          <w:rtl w:val="true"/>
          <w:lang w:bidi="fa-IR"/>
        </w:rPr>
        <w:t>.</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الاُولى من هذه الروايات الثلاثة أيضاً ممّا يدلّ على كون مجلس الدعاء محضر الملائكة ،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يستفاد من الحديث الشريف استحباب الحضور والكون في مجلس الذكر والدعاء، وإن لم يشتغل بذلك،</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لهذا ما في البحار ، نقلاً عن کتاب غوالي اللئالي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عدة من المشائخ بطريق صحيح عن الصادق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 وجلّ يقول لملائكته عند انصراف أهل مجالس الذكر والعلم إلى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اكتبوا ثواب ما شاهدتموه من أعمالهم، فيكتبون لکلّ واحد ثواب عمله ، ويتركون بعض من حضر معهم فلا يكتبونه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لم تكتبوا فلاناً، أليس كان معهم وقد شهدهم؟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إنّه لم يشرك معهم بحرف، ولا تكلم معهم بكلمة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 الجلیل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جليسهم؟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اكتبوه معهم، إنّهم قوم لا يشقى بهم جليسهم، فيكتبونه معهم،</w:t>
      </w:r>
    </w:p>
    <w:p>
      <w:pPr>
        <w:pStyle w:val="BookText"/>
        <w:rPr/>
      </w:pPr>
      <w:r>
        <w:rPr>
          <w:rFonts w:ascii="Amiri" w:hAnsi="Amiri" w:eastAsia="Amiri" w:cs="Amiri"/>
          <w:color w:val="111111"/>
          <w:sz w:val="28"/>
          <w:sz w:val="28"/>
          <w:szCs w:val="28"/>
          <w:rtl w:val="true"/>
          <w:lang w:bidi="ar-SA"/>
        </w:rPr>
        <w:t>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 ثواباً مثل ثواب أحدهم</w:t>
      </w:r>
      <w:r>
        <w:rPr>
          <w:rFonts w:eastAsia="Amiri" w:cs="Amiri" w:ascii="Amiri" w:hAnsi="Amiri"/>
          <w:color w:val="111111"/>
          <w:sz w:val="28"/>
          <w:szCs w:val="28"/>
          <w:rtl w:val="true"/>
          <w:lang w:bidi="ar-SA"/>
        </w:rPr>
        <w:t>.</w:t>
      </w:r>
      <w:r>
        <w:rPr>
          <w:rStyle w:val="FootnoteAnchor"/>
          <w:rtl w:val="true"/>
        </w:rPr>
        <w:footnoteReference w:id="2020"/>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لايشقى بهم جليسهم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ببركتهم لا يخيب جليسهم عن كرامتهم فيشقي، أو أنّ صحبتهم مؤثّرة في الجليس، فاستحقّ بسبب ذلك الثواب والسعادة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البحار أيضاً عن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جلس مجلساً يحيى فيه أمرنا لم يمت قلبه يوم تموت القلوب، إنتهى</w:t>
      </w:r>
      <w:r>
        <w:rPr>
          <w:rFonts w:eastAsia="IRNazanin" w:cs="IRNazanin"/>
          <w:color w:val="111111"/>
          <w:sz w:val="28"/>
          <w:szCs w:val="28"/>
          <w:rtl w:val="true"/>
          <w:lang w:bidi="fa-IR"/>
        </w:rPr>
        <w:t>.</w:t>
      </w:r>
      <w:r>
        <w:rPr>
          <w:rStyle w:val="FootnoteAnchor"/>
          <w:rtl w:val="true"/>
        </w:rPr>
        <w:footnoteReference w:id="20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 ذلك المصاحبة مع زوار قبر مولانا الشهيد أبي عبدالله الحسین علیه السلام، والكون معهم، والدخول في زمرتهم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يستفاد من الحديث الشريف أن الجلوس في مجالس الذكر يوجب صفاء القلب، ولذلك تأنس الملائكة بأهل تلك المجالس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تعالى وجعلنا منهم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تبيين، المراد بحَلَقَ الذِكر المجالس التي يجتمع فيها أهل الإيمان لقراءة القرآن، أو الدعاء لصاحب الزمان علیه السلام، أو ذكر أسماء الله تعالى وصفاته، أو ذكر النبیّ والأئمة علیهم السلام، فإن ذكرهم ذكر الله، كما ورد في الحديث، أو ذکر مصائبهم، أوسائر مايتعلق بشؤونهم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مجالس الذكر أيضاً سائر مجالس الدعاء، ومنها أيضاً مجالس مباحثة العلم الشرعيّ، ومدارسته على الوجه الخالص من السمعة والرياء والجدال والمراء، وذكر ما يدل على ما ذكرناه من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ينافي ماقصدناه من الاختصار فلنكتف بهذا المقدار </w:t>
      </w:r>
      <w:r>
        <w:rPr>
          <w:rFonts w:eastAsia="Amiri" w:cs="Amiri" w:ascii="Amiri" w:hAnsi="Amiri"/>
          <w:color w:val="111111"/>
          <w:sz w:val="28"/>
          <w:szCs w:val="28"/>
          <w:rtl w:val="true"/>
          <w:lang w:bidi="ar-SA"/>
        </w:rPr>
        <w:t xml:space="preserve">. </w:t>
      </w:r>
      <w:bookmarkStart w:id="763" w:name="pg15432_172430"/>
    </w:p>
    <w:p>
      <w:pPr>
        <w:pStyle w:val="Heading3"/>
        <w:numPr>
          <w:ilvl w:val="2"/>
          <w:numId w:val="1"/>
        </w:numPr>
        <w:rPr/>
      </w:pPr>
      <w:bookmarkStart w:id="764" w:name="__RefHeading___Toc6867208_2142443653"/>
      <w:bookmarkStart w:id="765" w:name="_Toc285"/>
      <w:bookmarkEnd w:id="763"/>
      <w:bookmarkEnd w:id="764"/>
      <w:r>
        <w:rPr>
          <w:rtl w:val="true"/>
        </w:rPr>
        <w:t xml:space="preserve">المكرمة الحادية والستون </w:t>
      </w:r>
      <w:r>
        <w:rPr>
          <w:rtl w:val="true"/>
        </w:rPr>
        <w:t xml:space="preserve">: </w:t>
      </w:r>
      <w:r>
        <w:rPr>
          <w:rtl w:val="true"/>
        </w:rPr>
        <w:t>أنّه يکون ممّن يباهي به الإله الجليل ملائكته</w:t>
      </w:r>
      <w:bookmarkEnd w:id="765"/>
    </w:p>
    <w:p>
      <w:pPr>
        <w:pStyle w:val="BookText"/>
        <w:rPr/>
      </w:pPr>
      <w:r>
        <w:rPr>
          <w:rFonts w:ascii="Amiri" w:hAnsi="Amiri" w:eastAsia="Amiri" w:cs="Amiri"/>
          <w:color w:val="111111"/>
          <w:sz w:val="28"/>
          <w:sz w:val="28"/>
          <w:szCs w:val="28"/>
          <w:rtl w:val="true"/>
          <w:lang w:bidi="ar-SA"/>
        </w:rPr>
        <w:t>أنّ الداعي لهذا الأمر الجليل ممّن يباهي به الإله الجليل ملائكته</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6867210_2142443653"/>
      <w:bookmarkStart w:id="767" w:name="_Toc286"/>
      <w:bookmarkEnd w:id="766"/>
      <w:r>
        <w:rPr>
          <w:rtl w:val="true"/>
        </w:rPr>
        <w:t xml:space="preserve">المكرمة الثانية والستّون </w:t>
      </w:r>
      <w:r>
        <w:rPr>
          <w:rtl w:val="true"/>
        </w:rPr>
        <w:t xml:space="preserve">: </w:t>
      </w:r>
      <w:r>
        <w:rPr>
          <w:rtl w:val="true"/>
        </w:rPr>
        <w:t>أنّه يکون ممن يستغفر لهم الملائكة</w:t>
      </w:r>
      <w:bookmarkEnd w:id="767"/>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هذين الأمرين ما روي في أوّل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مسندة عن أبي عبدالله علیه السلام أنه قال لداود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أبلغ موالي عليّ السلام، وأنّي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اجتمع مع آخر فتذاكرا أمرنا، فإنً ثالثهما ملك يستغفر</w:t>
      </w:r>
    </w:p>
    <w:p>
      <w:pPr>
        <w:pStyle w:val="BookText"/>
        <w:rPr/>
      </w:pPr>
      <w:r>
        <w:rPr>
          <w:rFonts w:ascii="Amiri" w:hAnsi="Amiri" w:eastAsia="Amiri" w:cs="Amiri"/>
          <w:color w:val="111111"/>
          <w:sz w:val="28"/>
          <w:sz w:val="28"/>
          <w:szCs w:val="28"/>
          <w:rtl w:val="true"/>
          <w:lang w:bidi="ar-SA"/>
        </w:rPr>
        <w:t>لهما، وما اجتمع اثنان على ذكرنا إلاّ باهي الله تعالى بهما الملائكة،</w:t>
      </w:r>
    </w:p>
    <w:p>
      <w:pPr>
        <w:pStyle w:val="BookText"/>
        <w:rPr/>
      </w:pPr>
      <w:r>
        <w:rPr>
          <w:rFonts w:ascii="Amiri" w:hAnsi="Amiri" w:eastAsia="Amiri" w:cs="Amiri"/>
          <w:color w:val="111111"/>
          <w:sz w:val="28"/>
          <w:sz w:val="28"/>
          <w:szCs w:val="28"/>
          <w:rtl w:val="true"/>
          <w:lang w:bidi="ar-SA"/>
        </w:rPr>
        <w:t>فإذا اجتمعتم فاشتغلوا بالذكر، فإنّ في اجتماعكم ومذاكرتكم إحياءنا ، وخير الناس من بعدنا من ذاكر بأمرنا، ودعا إلى ذكرنا</w:t>
      </w:r>
      <w:r>
        <w:rPr>
          <w:rFonts w:eastAsia="Amiri" w:cs="Amiri" w:ascii="Amiri" w:hAnsi="Amiri"/>
          <w:color w:val="111111"/>
          <w:sz w:val="28"/>
          <w:szCs w:val="28"/>
          <w:rtl w:val="true"/>
          <w:lang w:bidi="ar-SA"/>
        </w:rPr>
        <w:t>.</w:t>
      </w:r>
      <w:r>
        <w:rPr>
          <w:rStyle w:val="FootnoteAnchor"/>
          <w:rtl w:val="true"/>
        </w:rPr>
        <w:footnoteReference w:id="20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الاشتغال بالدعاء لمولانا صاحب الزمان علیه السلام من أجلى أفراد الذكر وأحلاها، وفّقنا الله تعالی وسائر المؤمنين </w:t>
      </w:r>
      <w:r>
        <w:rPr>
          <w:rFonts w:eastAsia="IRNazanin" w:cs="IRNazanin"/>
          <w:color w:val="111111"/>
          <w:sz w:val="28"/>
          <w:szCs w:val="28"/>
          <w:rtl w:val="true"/>
          <w:lang w:bidi="fa-IR"/>
        </w:rPr>
        <w:t>.</w:t>
      </w:r>
    </w:p>
    <w:p>
      <w:pPr>
        <w:pStyle w:val="Heading3"/>
        <w:numPr>
          <w:ilvl w:val="2"/>
          <w:numId w:val="1"/>
        </w:numPr>
        <w:rPr/>
      </w:pPr>
      <w:bookmarkStart w:id="768" w:name="__RefHeading___Toc6867212_2142443653"/>
      <w:bookmarkStart w:id="769" w:name="_Toc287"/>
      <w:bookmarkEnd w:id="768"/>
      <w:r>
        <w:rPr>
          <w:rtl w:val="true"/>
        </w:rPr>
        <w:t xml:space="preserve">المكرمة الثالثة والستون </w:t>
      </w:r>
      <w:r>
        <w:rPr>
          <w:rtl w:val="true"/>
        </w:rPr>
        <w:t xml:space="preserve">: </w:t>
      </w:r>
      <w:r>
        <w:rPr>
          <w:rtl w:val="true"/>
        </w:rPr>
        <w:t>أنّه يكون خير الناس</w:t>
      </w:r>
      <w:bookmarkEnd w:id="769"/>
    </w:p>
    <w:p>
      <w:pPr>
        <w:pStyle w:val="BookText"/>
        <w:rPr/>
      </w:pPr>
      <w:r>
        <w:rPr>
          <w:rFonts w:ascii="IRNazanin" w:hAnsi="IRNazanin" w:eastAsia="IRNazanin"/>
          <w:color w:val="111111"/>
          <w:sz w:val="28"/>
          <w:sz w:val="28"/>
          <w:szCs w:val="28"/>
          <w:rtl w:val="true"/>
          <w:lang w:bidi="fa-IR"/>
        </w:rPr>
        <w:t>ما يستفاد من الرواية المذكورة وهو أن الداعي في هذا الأمر يكون خير الناس، لكونه ممّن يذاکره بأمرهم علیهم السلام؛ فإن المراد من المذاكرة بأمرهم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ذكرهم وذكر ما يتعلّق بهم وبشؤونهم، صونا عن انمحاء اسمهم، وانطماس آثارهم إذ لاريب أنّ بقاء الدين لا يكون إلاّ بذلك، كما لا يخفى على العارف السالك،</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من ذلك كون هذا العمل أفضل من سائر الأعمال المندوبة خصوصاّ في زمان الغيبة، فتدبر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من أجلى أنواع الذكر لهم وأفضلها أيضاً ذكر صفات مولانا الغائب عن الأبصار، وما له من الخصائص والعلائم والآثار ليكون تبصرة لاُولى الاعتبار</w:t>
      </w:r>
      <w:r>
        <w:rPr>
          <w:rFonts w:eastAsia="Amiri" w:cs="Amiri" w:ascii="Amiri" w:hAnsi="Amiri"/>
          <w:color w:val="111111"/>
          <w:sz w:val="28"/>
          <w:szCs w:val="28"/>
          <w:rtl w:val="true"/>
          <w:lang w:bidi="ar-SA"/>
        </w:rPr>
        <w:t xml:space="preserve">. </w:t>
      </w:r>
      <w:bookmarkStart w:id="770" w:name="pg15432_172431"/>
    </w:p>
    <w:p>
      <w:pPr>
        <w:pStyle w:val="BookText"/>
        <w:rPr/>
      </w:pPr>
      <w:bookmarkEnd w:id="770"/>
      <w:r>
        <w:rPr>
          <w:rFonts w:ascii="IRNazanin" w:hAnsi="IRNazanin" w:eastAsia="IRNazanin"/>
          <w:color w:val="111111"/>
          <w:sz w:val="28"/>
          <w:sz w:val="28"/>
          <w:szCs w:val="28"/>
          <w:rtl w:val="true"/>
          <w:lang w:bidi="fa-IR"/>
        </w:rPr>
        <w:t>واعلم أنّ تلك المكارم الثلاثة إنّما تحصل للمؤمن بالدعاء في حقّ مولانا صاحب الزمان علیه السلام، إذا كان ذلك في مجامع المؤمنين، فإنّ في اجتماعهم خصوصیات لیس تحصل إلا به، ومن تلك الخصوصيّات إحياء أمرهم، وإعلاء</w:t>
      </w:r>
    </w:p>
    <w:p>
      <w:pPr>
        <w:pStyle w:val="BookText"/>
        <w:rPr/>
      </w:pPr>
      <w:r>
        <w:rPr>
          <w:rFonts w:ascii="IRNazanin" w:hAnsi="IRNazanin" w:eastAsia="IRNazanin"/>
          <w:color w:val="111111"/>
          <w:sz w:val="28"/>
          <w:sz w:val="28"/>
          <w:szCs w:val="28"/>
          <w:rtl w:val="true"/>
          <w:lang w:bidi="fa-IR"/>
        </w:rPr>
        <w:t xml:space="preserve">كلمتهم ونشر أسمائهم، والدعوة إليهم، واتّفاق المؤمنین علی نصرتهم والدعاء لهم ولتعجيل فرجهم صلوات الله عليهم أجمعين </w:t>
      </w:r>
      <w:r>
        <w:rPr>
          <w:rFonts w:eastAsia="IRNazanin" w:cs="IRNazanin"/>
          <w:color w:val="111111"/>
          <w:sz w:val="28"/>
          <w:szCs w:val="28"/>
          <w:rtl w:val="true"/>
          <w:lang w:bidi="fa-IR"/>
        </w:rPr>
        <w:t>.</w:t>
      </w:r>
    </w:p>
    <w:p>
      <w:pPr>
        <w:pStyle w:val="Heading3"/>
        <w:numPr>
          <w:ilvl w:val="2"/>
          <w:numId w:val="1"/>
        </w:numPr>
        <w:rPr/>
      </w:pPr>
      <w:bookmarkStart w:id="771" w:name="__RefHeading___Toc6867214_2142443653"/>
      <w:bookmarkStart w:id="772" w:name="_Toc288"/>
      <w:bookmarkEnd w:id="771"/>
      <w:r>
        <w:rPr>
          <w:rtl w:val="true"/>
        </w:rPr>
        <w:t xml:space="preserve">المكرمة الرابعة والستون </w:t>
      </w:r>
      <w:r>
        <w:rPr>
          <w:rtl w:val="true"/>
        </w:rPr>
        <w:t xml:space="preserve">: </w:t>
      </w:r>
      <w:r>
        <w:rPr>
          <w:rtl w:val="true"/>
        </w:rPr>
        <w:t>أنه إطاعة لأولي الأمر</w:t>
      </w:r>
      <w:bookmarkEnd w:id="772"/>
    </w:p>
    <w:p>
      <w:pPr>
        <w:pStyle w:val="BookText"/>
        <w:rPr/>
      </w:pPr>
      <w:r>
        <w:rPr>
          <w:rFonts w:ascii="Amiri" w:hAnsi="Amiri" w:eastAsia="Amiri" w:cs="Amiri"/>
          <w:color w:val="111111"/>
          <w:sz w:val="28"/>
          <w:sz w:val="28"/>
          <w:szCs w:val="28"/>
          <w:rtl w:val="true"/>
          <w:lang w:bidi="ar-SA"/>
        </w:rPr>
        <w:t>أنه إطاعة لأولي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أفضل ما يتقرب به العباد إلى الله عزو جل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بأولي الأمر في الآية المباركة الأئمة الأطهار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إطاعة اُولي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أفضل ما يتقرّب به العباد إلى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الدعاء بتعجيل الفرج من مصاديق الإطاعة لهم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أخبار كثيرة من طرق الخاصّة والعامّة مذكورة في الكافي، وغيبة النعماني، وكمال الدين، وغاية المرام، وتفسير البرهان والبحار، والمناقب، وغيرها</w:t>
      </w:r>
      <w:r>
        <w:rPr>
          <w:rFonts w:eastAsia="Amiri" w:cs="Amiri" w:ascii="Amiri" w:hAnsi="Amiri"/>
          <w:color w:val="111111"/>
          <w:sz w:val="28"/>
          <w:szCs w:val="28"/>
          <w:rtl w:val="true"/>
          <w:lang w:bidi="ar-SA"/>
        </w:rPr>
        <w:t>.</w:t>
      </w:r>
      <w:r>
        <w:rPr>
          <w:rStyle w:val="FootnoteAnchor"/>
          <w:rtl w:val="true"/>
        </w:rPr>
        <w:footnoteReference w:id="2024"/>
      </w:r>
    </w:p>
    <w:p>
      <w:pPr>
        <w:pStyle w:val="BookText"/>
        <w:rPr/>
      </w:pPr>
      <w:r>
        <w:rPr>
          <w:rFonts w:ascii="IRNazanin" w:hAnsi="IRNazanin" w:eastAsia="IRNazanin"/>
          <w:color w:val="111111"/>
          <w:sz w:val="28"/>
          <w:sz w:val="28"/>
          <w:szCs w:val="28"/>
          <w:rtl w:val="true"/>
          <w:lang w:bidi="fa-IR"/>
        </w:rPr>
        <w:t>ونكتفي في هذا المقام بذکر بعضها نقلاً عن تفسير البرهان، بحذف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وجلّ على نبيه محمّد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عرّفنا الله ورسوله، فمن اُولوا الأمر الّذين قرن الله طاعتهم بطاعتك؟ </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خلفائي يا جابر، وأئمة المسلمين من بعدي، أوّلهم عليّ بن أبي طالب، ثمّ الحسن، ثمّ الحسين، ثمّ عليّ بن الحسين، ثمّ محمّد بن علي المعروف في التوراة بالباقر، وستدر که یا جابر، فإذا لقيته فاقرءه منّي السلام، ثم الصادق جعفر بن محمّد، ثمّ موسی بن جعفر، ثمّ عليّ بن موسى، ثمّ محمّد بن علي، ثمّ عليّ بن محمّد ثمّ الحسن بن علي، ثمّ سمیّي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کنیّي، حجّة الله في أرضه، وبقيّته في عباده، ابن الحسن بن عليّ، ذاك الّذي يفتح الله تعالی ذكره على يديه مشارق الأرض ومغاربّها، ذاك الّذي يغيب عن شيعته وأوليائه غيبة لا يثبت فيها على القول بإمامته إلاّ من امتحن الله قلبه للإيمان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يقع لشيعته الانتفاع به في غيبته؟</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بعثني بالنبوة، إنّهم يستضيئون بنوره، وينتفعون بولايته في غيبته، كانتفاع الناس بالشمس وإن تجلاها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یاجابر، هذا من مکنون سرّ الله، ومخزون علمه، فاكتمه إلآ عن أهله</w:t>
      </w:r>
      <w:r>
        <w:rPr>
          <w:rFonts w:eastAsia="IRNazanin" w:cs="IRNazanin"/>
          <w:color w:val="111111"/>
          <w:sz w:val="28"/>
          <w:szCs w:val="28"/>
          <w:rtl w:val="true"/>
          <w:lang w:bidi="fa-IR"/>
        </w:rPr>
        <w:t>.</w:t>
      </w:r>
      <w:r>
        <w:rPr>
          <w:rStyle w:val="FootnoteAnchor"/>
          <w:rtl w:val="true"/>
        </w:rPr>
        <w:footnoteReference w:id="2025"/>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 عن أبي جعفر علیه السلام ما في قوله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من ولد عليّ وفاطمة صلوات الله عليهما إلى أن تقوم الساعة</w:t>
      </w:r>
      <w:r>
        <w:rPr>
          <w:rFonts w:eastAsia="Amiri" w:cs="Amiri" w:ascii="Amiri" w:hAnsi="Amiri"/>
          <w:color w:val="111111"/>
          <w:sz w:val="28"/>
          <w:szCs w:val="28"/>
          <w:rtl w:val="true"/>
          <w:lang w:bidi="ar-SA"/>
        </w:rPr>
        <w:t>.</w:t>
      </w:r>
      <w:r>
        <w:rPr>
          <w:rStyle w:val="FootnoteAnchor"/>
          <w:rtl w:val="true"/>
        </w:rPr>
        <w:footnoteReference w:id="2026"/>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عنی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وأمّا 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إطاعة ولي الأمر، فيكفي في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ذلك كثيرة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إطاعة اُولي الأمر أفضل ما يتقرّب به العباد بعد إطاعة الله وإطاعة رسوله، </w:t>
      </w:r>
      <w:bookmarkStart w:id="773" w:name="pg15432_172433"/>
    </w:p>
    <w:p>
      <w:pPr>
        <w:pStyle w:val="BookText"/>
        <w:rPr/>
      </w:pPr>
      <w:bookmarkEnd w:id="773"/>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ما روي في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فرض طاعة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أفضل ما يتقرّب به العباد إلى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يتقرب به العباد إلى الله عزّ وجلّ طاعة الله، وطاعة رسوله وطاعة 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028"/>
      </w:r>
    </w:p>
    <w:p>
      <w:pPr>
        <w:pStyle w:val="BookText"/>
        <w:rPr/>
      </w:pPr>
      <w:r>
        <w:rPr>
          <w:rFonts w:ascii="IRNazanin" w:hAnsi="IRNazanin" w:eastAsia="IRNazanin"/>
          <w:color w:val="111111"/>
          <w:sz w:val="28"/>
          <w:sz w:val="28"/>
          <w:szCs w:val="28"/>
          <w:rtl w:val="true"/>
          <w:lang w:bidi="fa-IR"/>
        </w:rPr>
        <w:t>وأما 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كون الدعاء في حقّ مولانا علیه السلام من مصادیق الإطاعة، فيدل عليه جميع ما ورد عنهم علیهم السلام من الأمر بالدعاء له، والحثّ على ذلك، وسيأتي جملة منها في الباب السادس والسابع</w:t>
      </w:r>
    </w:p>
    <w:p>
      <w:pPr>
        <w:pStyle w:val="BookText"/>
        <w:rPr/>
      </w:pPr>
      <w:r>
        <w:rPr>
          <w:rFonts w:ascii="IRNazanin" w:hAnsi="IRNazanin" w:eastAsia="IRNazanin"/>
          <w:color w:val="111111"/>
          <w:sz w:val="28"/>
          <w:sz w:val="28"/>
          <w:szCs w:val="28"/>
          <w:rtl w:val="true"/>
          <w:lang w:bidi="fa-IR"/>
        </w:rPr>
        <w:t xml:space="preserve">مضافاً إلى قوله علیه السلام في التوقيع الّذي أشرنا إليه في صدر هذا الباب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الدعاء بتعجيل الفرج فإن ذلك فرجكم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6867216_2142443653"/>
      <w:bookmarkStart w:id="775" w:name="_Toc289"/>
      <w:bookmarkEnd w:id="774"/>
      <w:r>
        <w:rPr>
          <w:rtl w:val="true"/>
        </w:rPr>
        <w:t xml:space="preserve">المكرمة الخامسة والستون </w:t>
      </w:r>
      <w:r>
        <w:rPr>
          <w:rtl w:val="true"/>
        </w:rPr>
        <w:t xml:space="preserve">: </w:t>
      </w:r>
      <w:r>
        <w:rPr>
          <w:rtl w:val="true"/>
        </w:rPr>
        <w:t>أنّه يوجب سرور الله تعالى</w:t>
      </w:r>
      <w:bookmarkEnd w:id="775"/>
    </w:p>
    <w:p>
      <w:pPr>
        <w:pStyle w:val="BookText"/>
        <w:rPr/>
      </w:pPr>
      <w:r>
        <w:rPr>
          <w:rFonts w:ascii="Amiri" w:hAnsi="Amiri" w:eastAsia="Amiri" w:cs="Amiri"/>
          <w:color w:val="111111"/>
          <w:sz w:val="28"/>
          <w:sz w:val="28"/>
          <w:szCs w:val="28"/>
          <w:rtl w:val="true"/>
          <w:lang w:bidi="ar-SA"/>
        </w:rPr>
        <w:t>أنّ هذا الدعاء ممّا يوجب سرور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دعا المؤمن في حقّ إمامه فقد سرّه بذلك، وسرور إمامه يوجب سرور الله وسرور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عن أبي حمزة الثمالي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مؤمناً فقد سرّني ومن سرّني فقد سرّ الله</w:t>
      </w:r>
      <w:r>
        <w:rPr>
          <w:rFonts w:eastAsia="IRNazanin" w:cs="IRNazanin"/>
          <w:color w:val="111111"/>
          <w:sz w:val="28"/>
          <w:szCs w:val="28"/>
          <w:rtl w:val="true"/>
          <w:lang w:bidi="fa-IR"/>
        </w:rPr>
        <w:t>.</w:t>
      </w:r>
      <w:r>
        <w:rPr>
          <w:rStyle w:val="FootnoteAnchor"/>
          <w:rtl w:val="true"/>
        </w:rPr>
        <w:footnoteReference w:id="2029"/>
      </w:r>
    </w:p>
    <w:p>
      <w:pPr>
        <w:pStyle w:val="Heading3"/>
        <w:numPr>
          <w:ilvl w:val="2"/>
          <w:numId w:val="1"/>
        </w:numPr>
        <w:rPr/>
      </w:pPr>
      <w:bookmarkStart w:id="776" w:name="__RefHeading___Toc6867218_2142443653"/>
      <w:bookmarkStart w:id="777" w:name="_Toc290"/>
      <w:bookmarkEnd w:id="776"/>
      <w:r>
        <w:rPr>
          <w:rtl w:val="true"/>
        </w:rPr>
        <w:t xml:space="preserve">المكرمة السادسة والستّون </w:t>
      </w:r>
      <w:r>
        <w:rPr>
          <w:rtl w:val="true"/>
        </w:rPr>
        <w:t xml:space="preserve">: </w:t>
      </w:r>
      <w:r>
        <w:rPr>
          <w:rtl w:val="true"/>
        </w:rPr>
        <w:t>أنّه يوجب سرور رسول الله صلی الله علیه وآله وسلم</w:t>
      </w:r>
      <w:bookmarkEnd w:id="777"/>
    </w:p>
    <w:p>
      <w:pPr>
        <w:pStyle w:val="BookText"/>
        <w:rPr/>
      </w:pPr>
      <w:r>
        <w:rPr>
          <w:rFonts w:ascii="IRNazanin" w:hAnsi="IRNazanin" w:eastAsia="IRNazanin"/>
          <w:color w:val="111111"/>
          <w:sz w:val="28"/>
          <w:sz w:val="28"/>
          <w:szCs w:val="28"/>
          <w:rtl w:val="true"/>
          <w:lang w:bidi="fa-IR"/>
        </w:rPr>
        <w:t>أنه يوجب سرور رسول الله صلی الله علیه وآله وسلم</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في رواية مفضّل بن</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أحدكم إذا دخل على مؤمن سروراً أنه عليه أدخله فقط،</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والله علينا، بل والله على رسول الله صلی الله علیه وآله وسلم</w:t>
      </w:r>
      <w:r>
        <w:rPr>
          <w:rFonts w:eastAsia="IRNazanin" w:cs="IRNazanin"/>
          <w:color w:val="111111"/>
          <w:sz w:val="28"/>
          <w:szCs w:val="28"/>
          <w:rtl w:val="true"/>
          <w:lang w:bidi="fa-IR"/>
        </w:rPr>
        <w:t>.</w:t>
      </w:r>
      <w:r>
        <w:rPr>
          <w:rStyle w:val="FootnoteAnchor"/>
          <w:rtl w:val="true"/>
        </w:rPr>
        <w:footnoteReference w:id="2030"/>
      </w:r>
      <w:bookmarkStart w:id="778" w:name="pg15432_172434"/>
    </w:p>
    <w:p>
      <w:pPr>
        <w:pStyle w:val="BookText"/>
        <w:rPr/>
      </w:pPr>
      <w:bookmarkEnd w:id="778"/>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رواية أبي بصير المروية في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لرسول الله صلی الله علیه وآله وسلم أسرّ بقضاء حاجة المؤمن إذا وصلت إليه من صاحب الحاجة</w:t>
      </w:r>
      <w:r>
        <w:rPr>
          <w:rFonts w:eastAsia="IRNazanin" w:cs="IRNazanin"/>
          <w:color w:val="111111"/>
          <w:sz w:val="28"/>
          <w:szCs w:val="28"/>
          <w:rtl w:val="true"/>
          <w:lang w:bidi="fa-IR"/>
        </w:rPr>
        <w:t xml:space="preserve">. </w:t>
      </w:r>
      <w:r>
        <w:rPr>
          <w:rStyle w:val="FootnoteAnchor"/>
          <w:rtl w:val="true"/>
        </w:rPr>
        <w:footnoteReference w:id="20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أنّ الحاجة ما يطلبه الشخص من الغير لجلب نفع أو دفع ضرّ، وقد سبق في أول هذا الباب أن مولانا صاحب الزمان علیه السلام و قد طلب من كافّة أهل الإيمان حاجة يقدرون عليها في کلّ زمان،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وأكثروا الدعاء بتعجيل الفرج،</w:t>
      </w:r>
    </w:p>
    <w:p>
      <w:pPr>
        <w:pStyle w:val="BookText"/>
        <w:rPr/>
      </w:pPr>
      <w:r>
        <w:rPr>
          <w:rFonts w:ascii="IRNazanin" w:hAnsi="IRNazanin" w:eastAsia="IRNazanin"/>
          <w:color w:val="111111"/>
          <w:sz w:val="28"/>
          <w:sz w:val="28"/>
          <w:szCs w:val="28"/>
          <w:rtl w:val="true"/>
          <w:lang w:bidi="fa-IR"/>
        </w:rPr>
        <w:t>ثمّ بيّن علیه السلام كمال رأفته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فرجکم، دلالة على أنّ طلب هذه الحاجة إنما هو لكم، ومنافعه راجعة إليكم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جميع ما يترتّب على قضاء حاجة المؤمن من أصناف الثواب يترتب على إكثار الدعاء بتعجيل فرج مولانا صاحب الزمان بوجه أوفي، ونحو أولى، وسنذكرها إن شاء الله تعالی</w:t>
      </w:r>
      <w:r>
        <w:rPr>
          <w:rFonts w:eastAsia="IRNazanin" w:cs="IRNazanin"/>
          <w:color w:val="111111"/>
          <w:sz w:val="28"/>
          <w:szCs w:val="28"/>
          <w:rtl w:val="true"/>
          <w:lang w:bidi="fa-IR"/>
        </w:rPr>
        <w:t>.</w:t>
      </w:r>
    </w:p>
    <w:p>
      <w:pPr>
        <w:pStyle w:val="Heading3"/>
        <w:numPr>
          <w:ilvl w:val="2"/>
          <w:numId w:val="1"/>
        </w:numPr>
        <w:rPr/>
      </w:pPr>
      <w:bookmarkStart w:id="779" w:name="__RefHeading___Toc6867220_2142443653"/>
      <w:bookmarkStart w:id="780" w:name="_Toc291"/>
      <w:bookmarkEnd w:id="779"/>
      <w:r>
        <w:rPr>
          <w:rtl w:val="true"/>
        </w:rPr>
        <w:t xml:space="preserve">المكرمة السابعة والستون </w:t>
      </w:r>
      <w:r>
        <w:rPr>
          <w:rtl w:val="true"/>
        </w:rPr>
        <w:t xml:space="preserve">: </w:t>
      </w:r>
      <w:r>
        <w:rPr>
          <w:rtl w:val="true"/>
        </w:rPr>
        <w:t>أنه أحب الأعمال إلى الله تعالی</w:t>
      </w:r>
      <w:bookmarkEnd w:id="780"/>
    </w:p>
    <w:p>
      <w:pPr>
        <w:pStyle w:val="BookText"/>
        <w:rPr/>
      </w:pPr>
      <w:r>
        <w:rPr>
          <w:rFonts w:ascii="Amiri" w:hAnsi="Amiri" w:eastAsia="Amiri" w:cs="Amiri"/>
          <w:color w:val="111111"/>
          <w:sz w:val="28"/>
          <w:sz w:val="28"/>
          <w:szCs w:val="28"/>
          <w:rtl w:val="true"/>
          <w:lang w:bidi="ar-SA"/>
        </w:rPr>
        <w:t>لأنّه يوجب سرور أفضل المؤمنين، وإمامهم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في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عبدالله بشيء أحبّ إلى الله من إدخال السرور على المؤمن</w:t>
      </w:r>
      <w:r>
        <w:rPr>
          <w:rFonts w:eastAsia="Amiri" w:cs="Amiri" w:ascii="Amiri" w:hAnsi="Amiri"/>
          <w:color w:val="111111"/>
          <w:sz w:val="28"/>
          <w:szCs w:val="28"/>
          <w:rtl w:val="true"/>
          <w:lang w:bidi="ar-SA"/>
        </w:rPr>
        <w:t>.</w:t>
      </w:r>
      <w:r>
        <w:rPr>
          <w:rStyle w:val="FootnoteAnchor"/>
          <w:rtl w:val="true"/>
        </w:rPr>
        <w:footnoteReference w:id="2032"/>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و عن أبيه، عن عليّ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الأعمال إلى الله عزّ وجلّ إدخال السرور على المؤمنين</w:t>
      </w:r>
      <w:r>
        <w:rPr>
          <w:rFonts w:eastAsia="IRNazanin" w:cs="IRNazanin"/>
          <w:color w:val="111111"/>
          <w:sz w:val="28"/>
          <w:szCs w:val="28"/>
          <w:rtl w:val="true"/>
          <w:lang w:bidi="fa-IR"/>
        </w:rPr>
        <w:t>.</w:t>
      </w:r>
      <w:r>
        <w:rPr>
          <w:rStyle w:val="FootnoteAnchor"/>
          <w:rtl w:val="true"/>
        </w:rPr>
        <w:footnoteReference w:id="2033"/>
      </w:r>
      <w:bookmarkStart w:id="781" w:name="pg15432_172435"/>
    </w:p>
    <w:p>
      <w:pPr>
        <w:pStyle w:val="Heading3"/>
        <w:numPr>
          <w:ilvl w:val="2"/>
          <w:numId w:val="1"/>
        </w:numPr>
        <w:rPr/>
      </w:pPr>
      <w:bookmarkStart w:id="782" w:name="__RefHeading___Toc6867222_2142443653"/>
      <w:bookmarkStart w:id="783" w:name="_Toc292"/>
      <w:bookmarkEnd w:id="781"/>
      <w:bookmarkEnd w:id="782"/>
      <w:r>
        <w:rPr>
          <w:rtl w:val="true"/>
        </w:rPr>
        <w:t xml:space="preserve">المكرمة الثامنة والستون </w:t>
      </w:r>
      <w:r>
        <w:rPr>
          <w:rtl w:val="true"/>
        </w:rPr>
        <w:t xml:space="preserve">: </w:t>
      </w:r>
      <w:r>
        <w:rPr>
          <w:rtl w:val="true"/>
        </w:rPr>
        <w:t>أنّه أحبّ الأعمال إلی الله تعالی</w:t>
      </w:r>
      <w:bookmarkEnd w:id="783"/>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في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فيما ناجی الله عزّ وجلّ به عبده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عبادة اُبيحهم جنّتي و اُحكّمهم فيها</w:t>
      </w:r>
      <w:r>
        <w:rPr>
          <w:rStyle w:val="FootnoteAnchor"/>
          <w:rtl w:val="true"/>
        </w:rPr>
        <w:footnoteReference w:id="20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 الّذين تبيحهم جنّتك وتحكّمهم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مؤمن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035"/>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صحيح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عزّوجلّ إلى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من عبادي ليأتيني بالحسنّة فأبيحه جنّتي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وما تلك الحسنة؟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على عبدي المؤمن سروراً ولو بتمرة،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حقّ لمن عرفك أن لا يقطع رجاءه منك </w:t>
      </w:r>
      <w:r>
        <w:rPr>
          <w:rFonts w:eastAsia="IRNazanin" w:cs="IRNazanin"/>
          <w:color w:val="111111"/>
          <w:sz w:val="28"/>
          <w:szCs w:val="28"/>
          <w:rtl w:val="true"/>
          <w:lang w:bidi="fa-IR"/>
        </w:rPr>
        <w:t>.</w:t>
      </w:r>
      <w:r>
        <w:rPr>
          <w:rStyle w:val="FootnoteAnchor"/>
          <w:rtl w:val="true"/>
        </w:rPr>
        <w:footnoteReference w:id="2036"/>
      </w:r>
    </w:p>
    <w:p>
      <w:pPr>
        <w:pStyle w:val="Heading3"/>
        <w:numPr>
          <w:ilvl w:val="2"/>
          <w:numId w:val="1"/>
        </w:numPr>
        <w:rPr/>
      </w:pPr>
      <w:bookmarkStart w:id="784" w:name="__RefHeading___Toc6867224_2142443653"/>
      <w:bookmarkStart w:id="785" w:name="_Toc293"/>
      <w:bookmarkEnd w:id="784"/>
      <w:r>
        <w:rPr>
          <w:rtl w:val="true"/>
        </w:rPr>
        <w:t xml:space="preserve">المكرمة التاسعة والستون </w:t>
      </w:r>
      <w:r>
        <w:rPr>
          <w:rtl w:val="true"/>
        </w:rPr>
        <w:t xml:space="preserve">: </w:t>
      </w:r>
      <w:r>
        <w:rPr>
          <w:rtl w:val="true"/>
        </w:rPr>
        <w:t>أنّه يحاسب حساباً يسيراً</w:t>
      </w:r>
      <w:bookmarkEnd w:id="785"/>
    </w:p>
    <w:p>
      <w:pPr>
        <w:pStyle w:val="BookText"/>
        <w:rPr/>
      </w:pPr>
      <w:r>
        <w:rPr>
          <w:rFonts w:ascii="Amiri" w:hAnsi="Amiri" w:eastAsia="Amiri" w:cs="Amiri"/>
          <w:color w:val="111111"/>
          <w:sz w:val="28"/>
          <w:sz w:val="28"/>
          <w:szCs w:val="28"/>
          <w:rtl w:val="true"/>
          <w:lang w:bidi="ar-SA"/>
        </w:rPr>
        <w:t xml:space="preserve">المكرمة المكمّلة للسبعين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الأنيس الشفيق له في البرزخ والقيامة</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عليهما ما في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صحيح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في حديث طويل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بعث الله المؤمن من قبره خرج معه مثال يقدم</w:t>
      </w:r>
      <w:r>
        <w:rPr>
          <w:rStyle w:val="FootnoteAnchor"/>
          <w:rtl w:val="true"/>
        </w:rPr>
        <w:footnoteReference w:id="2037"/>
      </w:r>
      <w:r>
        <w:rPr>
          <w:rFonts w:ascii="Amiri" w:hAnsi="Amiri" w:eastAsia="Amiri" w:cs="Amiri"/>
          <w:color w:val="111111"/>
          <w:sz w:val="28"/>
          <w:sz w:val="28"/>
          <w:szCs w:val="28"/>
          <w:rtl w:val="true"/>
          <w:lang w:bidi="ar-SA"/>
        </w:rPr>
        <w:t>أمامه، كلّما رأى هولاً</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أهوال يوم القيامة قال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تفزع ولا تحزن، وأبشر بالسرور والكرامة من الله عزّوجّل، حتّی يقف بين يدي الله عزّ وجلّ، فيحاسبه حساباً يسيراً، ويأمر به إلى الجنّة، والمثال أمامه، فيقول له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نعم الخارج خرجت معي من قبري، وما زلت تبشّرني بالسرور والكرامة من الله حتّی رأيت 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السرور الّذي كنت أدخلت على </w:t>
      </w:r>
      <w:bookmarkStart w:id="786" w:name="pg15432_172436"/>
    </w:p>
    <w:p>
      <w:pPr>
        <w:pStyle w:val="BookText"/>
        <w:rPr/>
      </w:pPr>
      <w:bookmarkEnd w:id="786"/>
      <w:r>
        <w:rPr>
          <w:rFonts w:ascii="Amiri" w:hAnsi="Amiri" w:eastAsia="Amiri" w:cs="Amiri"/>
          <w:color w:val="111111"/>
          <w:sz w:val="28"/>
          <w:sz w:val="28"/>
          <w:szCs w:val="28"/>
          <w:rtl w:val="true"/>
          <w:lang w:bidi="ar-SA"/>
        </w:rPr>
        <w:t>أخيك المؤمن في الدنيا، خلقني الله عزّ وجلّ منه لاُبشرك</w:t>
      </w:r>
      <w:r>
        <w:rPr>
          <w:rFonts w:eastAsia="Amiri" w:cs="Amiri" w:ascii="Amiri" w:hAnsi="Amiri"/>
          <w:color w:val="111111"/>
          <w:sz w:val="28"/>
          <w:szCs w:val="28"/>
          <w:rtl w:val="true"/>
          <w:lang w:bidi="ar-SA"/>
        </w:rPr>
        <w:t>.</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ما مرّ مراراً من أنّه لا ريب في سرور مولانا صاحب الزمان وآبائه البررة الكرام بدعاء المؤمن في تعجيل فرجه وظهوره فيترتّب عليه ما يترتّب على إدخال السرور على المؤمنين بوجه تامّ،</w:t>
      </w:r>
    </w:p>
    <w:p>
      <w:pPr>
        <w:pStyle w:val="BookText"/>
        <w:rPr/>
      </w:pPr>
      <w:r>
        <w:rPr>
          <w:rFonts w:ascii="Amiri" w:hAnsi="Amiri" w:eastAsia="Amiri" w:cs="Amiri"/>
          <w:color w:val="111111"/>
          <w:sz w:val="28"/>
          <w:sz w:val="28"/>
          <w:szCs w:val="28"/>
          <w:rtl w:val="true"/>
          <w:lang w:bidi="ar-SA"/>
        </w:rPr>
        <w:t>وكذلك سائر ما يوجب سروره، عليه ألف تحيّة وسلام، وقد ذكرنا في الخامسة والثلاثين رواية اُخرى تدل على هذه المكرمة بوجه أوفي، فراجع</w:t>
      </w:r>
      <w:r>
        <w:rPr>
          <w:rFonts w:eastAsia="Amiri" w:cs="Amiri" w:ascii="Amiri" w:hAnsi="Amiri"/>
          <w:color w:val="111111"/>
          <w:sz w:val="28"/>
          <w:szCs w:val="28"/>
          <w:rtl w:val="true"/>
          <w:lang w:bidi="ar-SA"/>
        </w:rPr>
        <w:t>.</w:t>
      </w:r>
      <w:r>
        <w:rPr>
          <w:rStyle w:val="FootnoteAnchor"/>
          <w:rtl w:val="true"/>
        </w:rPr>
        <w:footnoteReference w:id="2039"/>
      </w:r>
    </w:p>
    <w:p>
      <w:pPr>
        <w:pStyle w:val="Heading3"/>
        <w:numPr>
          <w:ilvl w:val="2"/>
          <w:numId w:val="1"/>
        </w:numPr>
        <w:rPr/>
      </w:pPr>
      <w:bookmarkStart w:id="787" w:name="__RefHeading___Toc6867226_2142443653"/>
      <w:bookmarkStart w:id="788" w:name="_Toc294"/>
      <w:bookmarkEnd w:id="787"/>
      <w:r>
        <w:rPr>
          <w:rtl w:val="true"/>
        </w:rPr>
        <w:t xml:space="preserve">المكرمة الواحدة والسبعون </w:t>
      </w:r>
      <w:r>
        <w:rPr>
          <w:rtl w:val="true"/>
        </w:rPr>
        <w:t xml:space="preserve">: </w:t>
      </w:r>
      <w:r>
        <w:rPr>
          <w:rtl w:val="true"/>
        </w:rPr>
        <w:t>أنه أفضل الأعمال</w:t>
      </w:r>
      <w:bookmarkEnd w:id="788"/>
    </w:p>
    <w:p>
      <w:pPr>
        <w:pStyle w:val="BookText"/>
        <w:rPr/>
      </w:pPr>
      <w:r>
        <w:rPr>
          <w:rFonts w:ascii="Amiri" w:hAnsi="Amiri" w:eastAsia="Amiri" w:cs="Amiri"/>
          <w:color w:val="111111"/>
          <w:sz w:val="28"/>
          <w:sz w:val="28"/>
          <w:szCs w:val="28"/>
          <w:rtl w:val="true"/>
          <w:lang w:bidi="ar-SA"/>
        </w:rPr>
        <w:t>أنه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يوجب سرور أفضل أهل الإيمان، وإدخال السرور في قلب المؤمن أفضل الأعمال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في عاشر البحار، من كتاب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الحسين بن عليّ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عندي قول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الأعمال بعد الصلاة إدخال السرور في قلب المؤمنين بما لا إثمّ فيه ، فإنّي رأيت غلاماً يواکلّ كلباً ، فقلت له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إنّي مغموم، أطلب سروراً بسروره، لأنّ صاحبي يهودي اُريد اُفارقه، فأتى الحسين علیه السلام إلى صاحبه بمائتي دينار ثمناً له،</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فداء لخطاك ، وهذا البستان له ورددت عليك المال</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قد وهبت لك المال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المال، ووهبته للغلام،</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 الغلام، ووهبت له جميعاً،</w:t>
      </w:r>
    </w:p>
    <w:p>
      <w:pPr>
        <w:pStyle w:val="BookText"/>
        <w:rPr/>
      </w:pPr>
      <w:r>
        <w:rPr>
          <w:rFonts w:ascii="Amiri" w:hAnsi="Amiri" w:eastAsia="Amiri" w:cs="Amiri"/>
          <w:color w:val="111111"/>
          <w:sz w:val="28"/>
          <w:sz w:val="28"/>
          <w:szCs w:val="28"/>
          <w:rtl w:val="true"/>
          <w:lang w:bidi="ar-SA"/>
        </w:rPr>
        <w:t>فقالت 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أسلمت، ووهبت زوجي مهري،</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أسلمت، وأعطيتها هذه الدار</w:t>
      </w:r>
      <w:r>
        <w:rPr>
          <w:rFonts w:eastAsia="Amiri" w:cs="Amiri" w:ascii="Amiri" w:hAnsi="Amiri"/>
          <w:color w:val="111111"/>
          <w:sz w:val="28"/>
          <w:szCs w:val="28"/>
          <w:rtl w:val="true"/>
          <w:lang w:bidi="ar-SA"/>
        </w:rPr>
        <w:t>.</w:t>
      </w:r>
      <w:r>
        <w:rPr>
          <w:rStyle w:val="FootnoteAnchor"/>
          <w:rtl w:val="true"/>
        </w:rPr>
        <w:footnoteReference w:id="2040"/>
      </w:r>
      <w:bookmarkStart w:id="789" w:name="pg15432_172437"/>
    </w:p>
    <w:p>
      <w:pPr>
        <w:pStyle w:val="Heading3"/>
        <w:numPr>
          <w:ilvl w:val="2"/>
          <w:numId w:val="1"/>
        </w:numPr>
        <w:rPr/>
      </w:pPr>
      <w:bookmarkStart w:id="790" w:name="__RefHeading___Toc6867228_2142443653"/>
      <w:bookmarkStart w:id="791" w:name="_Toc295"/>
      <w:bookmarkEnd w:id="789"/>
      <w:bookmarkEnd w:id="790"/>
      <w:r>
        <w:rPr>
          <w:rtl w:val="true"/>
        </w:rPr>
        <w:t xml:space="preserve">المكرمة الثانية والسبعون </w:t>
      </w:r>
      <w:r>
        <w:rPr>
          <w:rtl w:val="true"/>
        </w:rPr>
        <w:t xml:space="preserve">: </w:t>
      </w:r>
      <w:r>
        <w:rPr>
          <w:rtl w:val="true"/>
        </w:rPr>
        <w:t>أنّه يوجب زوال الغمّ عن القلب</w:t>
      </w:r>
      <w:bookmarkEnd w:id="791"/>
    </w:p>
    <w:p>
      <w:pPr>
        <w:pStyle w:val="BookText"/>
        <w:rPr/>
      </w:pPr>
      <w:r>
        <w:rPr>
          <w:rFonts w:ascii="IRNazanin" w:hAnsi="IRNazanin" w:eastAsia="IRNazanin"/>
          <w:color w:val="111111"/>
          <w:sz w:val="28"/>
          <w:sz w:val="28"/>
          <w:szCs w:val="28"/>
          <w:rtl w:val="true"/>
          <w:lang w:bidi="fa-IR"/>
        </w:rPr>
        <w:t>قد استفيد من هذا الحديث مكرمة اُخرى، وهي أن إدخال السرور في قلب المؤمن يوجب زوال الغمّ عن القلب، وحصول السرور بوجوه اُخرى، فتدبّر فيه تجده بحيث لايخفى، ويشهد له تقرير الإمام، والسعي في ذلك بنحو مستوفی</w:t>
      </w:r>
    </w:p>
    <w:p>
      <w:pPr>
        <w:pStyle w:val="BookText"/>
        <w:rPr/>
      </w:pPr>
      <w:r>
        <w:rPr>
          <w:rFonts w:ascii="Amiri" w:hAnsi="Amiri" w:eastAsia="Amiri" w:cs="Amiri"/>
          <w:color w:val="111111"/>
          <w:sz w:val="28"/>
          <w:sz w:val="28"/>
          <w:szCs w:val="28"/>
          <w:rtl w:val="true"/>
          <w:lang w:bidi="ar-SA"/>
        </w:rPr>
        <w:t>وهو مع ذلك مقتضى العدل الإلهي، ومكافاة حسن صنيع المؤمن إلى أخيه على وجه أوفي</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6867230_2142443653"/>
      <w:bookmarkStart w:id="793" w:name="_Toc296"/>
      <w:bookmarkEnd w:id="792"/>
      <w:r>
        <w:rPr>
          <w:rtl w:val="true"/>
        </w:rPr>
        <w:t xml:space="preserve">المكرمة الثالثة والسبعون </w:t>
      </w:r>
      <w:r>
        <w:rPr>
          <w:rtl w:val="true"/>
        </w:rPr>
        <w:t xml:space="preserve">: </w:t>
      </w:r>
      <w:r>
        <w:rPr>
          <w:rtl w:val="true"/>
        </w:rPr>
        <w:t>أنّه أفضل من الدعاء للإمام في زمان ظهور علیه السلام</w:t>
      </w:r>
      <w:bookmarkEnd w:id="793"/>
    </w:p>
    <w:p>
      <w:pPr>
        <w:pStyle w:val="BookText"/>
        <w:rPr/>
      </w:pPr>
      <w:r>
        <w:rPr>
          <w:rFonts w:ascii="IRNazanin" w:hAnsi="IRNazanin" w:eastAsia="IRNazanin"/>
          <w:color w:val="111111"/>
          <w:sz w:val="28"/>
          <w:sz w:val="28"/>
          <w:szCs w:val="28"/>
          <w:rtl w:val="true"/>
          <w:lang w:bidi="fa-IR"/>
        </w:rPr>
        <w:t>أنه أفضل من الدعاء للإمام في زمان ظهور شوكته واستيلائه علیه السلام</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ما في أصول الكافي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 العبادة في السرّ مع الإمام منکم المستتر في دولة الباطل أو العبادة في ظهور الحقّ ودولته مع الإمام منکم الظاهر؟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الصدقة في السرّ والله أفضل من الصدقة في العلانية،</w:t>
      </w:r>
    </w:p>
    <w:p>
      <w:pPr>
        <w:pStyle w:val="BookText"/>
        <w:rPr/>
      </w:pPr>
      <w:r>
        <w:rPr>
          <w:rFonts w:ascii="Amiri" w:hAnsi="Amiri" w:eastAsia="Amiri" w:cs="Amiri"/>
          <w:color w:val="111111"/>
          <w:sz w:val="28"/>
          <w:sz w:val="28"/>
          <w:szCs w:val="28"/>
          <w:rtl w:val="true"/>
          <w:lang w:bidi="ar-SA"/>
        </w:rPr>
        <w:t>وكذلك والله عبادتكم في السرّ مع إمامكم المستتر في دولة الباطل وتخوّفكم من عدوكم في دولة الباطل وحال الهدنة أفضل ممن يعبد الله جلّ ذكره في ظهور الحقّ مع إمام الحقّ الظاهر في دولة الحقّ، وليست العبادة مع الخوف في دولة الباطل مثل العبادة والأمن في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من صلى منكم اليوم صلاة فريضة في جماعة، مستتراً بها من عدوهّ، في وقتها فأتمّها ، كتب الله عزّ وجلّ له خمسين صلاة فريضة في جماعة، ومن صلّى منكم صلاة فريضة وحده، مستتراً بها من عدوّه في وقتها فأتمّها كتب الله بها له خمساً وعشرين صلاة فريضة وحدانيّة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صلّی منکم صلاة نافلة لوقتها فأتمّها، كتب الله له بها عشر صلوات نوافل، ومن عمل منكم حسنة، كتب الله له بها عشرين حسنّة ويضاعف الله عزّوجلّ حسنات المؤمن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أحسن أعماله، ودان بالتقيّة على دينه وإمامه </w:t>
      </w:r>
    </w:p>
    <w:p>
      <w:pPr>
        <w:pStyle w:val="BookText"/>
        <w:rPr/>
      </w:pPr>
      <w:r>
        <w:rPr>
          <w:rFonts w:ascii="IRNazanin" w:hAnsi="IRNazanin" w:eastAsia="IRNazanin"/>
          <w:color w:val="111111"/>
          <w:sz w:val="28"/>
          <w:sz w:val="28"/>
          <w:szCs w:val="28"/>
          <w:rtl w:val="true"/>
          <w:lang w:bidi="fa-IR"/>
        </w:rPr>
        <w:t xml:space="preserve">ونفسه، وأمسك من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أضعافاّ مضاعفة، إن الله عزّ وجلّ كریم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والله رغّبتني في العمل، وحثتني عليه، ولكن أُحب أن أعلم كيف صرنا نحن اليوم أفضل أعمالا من أصحاب الإمام الظاهر منكم في دولة الحقّ ونحن على دين واحد؟</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سبقتموهم إلى الدخول في دين الله عزّوجلّ، وإلى الصلاة، والصوم، والحجّ، وإلى کلّ خير وفقه، وإلى عبادة الله عزّ ذکره سرّاً من عدوكم، مع إمامكم المستتر، مطيعين له، صابرين معه، منتظرين لدولة</w:t>
      </w:r>
    </w:p>
    <w:p>
      <w:pPr>
        <w:pStyle w:val="BookText"/>
        <w:rPr/>
      </w:pPr>
      <w:r>
        <w:rPr>
          <w:rFonts w:ascii="Amiri" w:hAnsi="Amiri" w:eastAsia="Amiri" w:cs="Amiri"/>
          <w:color w:val="111111"/>
          <w:sz w:val="28"/>
          <w:sz w:val="28"/>
          <w:szCs w:val="28"/>
          <w:rtl w:val="true"/>
          <w:lang w:bidi="ar-SA"/>
        </w:rPr>
        <w:t>الحقّ، خائفين على إمامكم وأنفسكم من الملوك الظلمة، تنظرون إلى حقّ إمامكم وحقوقكم في أيدي الظلمة، قد منعوكم ذلك، واضطروّكم إلى حرث الدنيا، وطلب المعاش مع الصبر على دينكم وعبادتكم، وطاعة إمامكم</w:t>
      </w:r>
    </w:p>
    <w:p>
      <w:pPr>
        <w:pStyle w:val="BookText"/>
        <w:rPr/>
      </w:pPr>
      <w:r>
        <w:rPr>
          <w:rFonts w:ascii="Amiri" w:hAnsi="Amiri" w:eastAsia="Amiri" w:cs="Amiri"/>
          <w:color w:val="111111"/>
          <w:sz w:val="28"/>
          <w:sz w:val="28"/>
          <w:szCs w:val="28"/>
          <w:rtl w:val="true"/>
          <w:lang w:bidi="ar-SA"/>
        </w:rPr>
        <w:t>والخوف مع عدوّكم، فبذلك ضاعفا الله عزّوجلّ لكم الأعمال، فهنيئاً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نرى إذاً أن نكون من أصحاب القائم، ويظهر الحقّ ونحن اليوم في إمامتك وطاعتك، أفضل أعمالا من أصحاب دولة الحقّ والعدل</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أما تحبون أن يظهر الله تبارك وتعالى الحقّ والعدل في البلاد، ويجمع الله الكلمة، ويؤلف الله بين قلوب مختلفة، ولا يعصون الله عزّوجلّ في أرضه، وتقام حدوده في خلقه، ويردّ الله الحقّ إلى أهله، فيظهر حتّی لا يستخفي بشيء من الحقّ مخافة أحد من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والله يا عمّار، لا يموت منکم ميّت على الحال الّتي أنتم عليها إلاّ كان أفضل عند الله من كثير من شهداء بدر و اُحد، فأبشروا </w:t>
      </w:r>
      <w:r>
        <w:rPr>
          <w:rFonts w:eastAsia="IRNazanin" w:cs="IRNazanin"/>
          <w:color w:val="111111"/>
          <w:sz w:val="28"/>
          <w:szCs w:val="28"/>
          <w:rtl w:val="true"/>
          <w:lang w:bidi="fa-IR"/>
        </w:rPr>
        <w:t>.</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أوردنا الحديث بتمامه لاشتماله على فوائد جمّة، واُمور مهمّة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وكذلك والله عبادتكم في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794" w:name="pg15432_172439"/>
    </w:p>
    <w:p>
      <w:pPr>
        <w:pStyle w:val="BookText"/>
        <w:rPr/>
      </w:pPr>
      <w:bookmarkEnd w:id="794"/>
      <w:r>
        <w:rPr>
          <w:rFonts w:ascii="IRNazanin" w:hAnsi="IRNazanin" w:eastAsia="IRNazanin"/>
          <w:color w:val="111111"/>
          <w:sz w:val="28"/>
          <w:sz w:val="28"/>
          <w:szCs w:val="28"/>
          <w:rtl w:val="true"/>
          <w:lang w:bidi="fa-IR"/>
        </w:rPr>
        <w:t xml:space="preserve">لانّ الدعاء من أفضل العبادات و أهمّها </w:t>
      </w:r>
      <w:r>
        <w:rPr>
          <w:rStyle w:val="FootnoteAnchor"/>
          <w:rtl w:val="true"/>
        </w:rPr>
        <w:footnoteReference w:id="2042"/>
      </w:r>
      <w:r>
        <w:rPr>
          <w:rFonts w:ascii="IRNazanin" w:hAnsi="IRNazanin" w:eastAsia="IRNazanin"/>
          <w:color w:val="111111"/>
          <w:sz w:val="28"/>
          <w:sz w:val="28"/>
          <w:szCs w:val="28"/>
          <w:rtl w:val="true"/>
          <w:lang w:bidi="fa-IR"/>
        </w:rPr>
        <w:t>، خصوصاً الدعاء في حقّ صاحب الزمان عجلّ الله تعالی فرجه وظهوره، كما يظهر لمن نظر في حذافير هذا الكتاب، والله الهادي إلى نهج الصواب</w:t>
      </w:r>
      <w:r>
        <w:rPr>
          <w:rFonts w:eastAsia="IRNazanin" w:cs="IRNazanin"/>
          <w:color w:val="111111"/>
          <w:sz w:val="28"/>
          <w:szCs w:val="28"/>
          <w:rtl w:val="true"/>
          <w:lang w:bidi="fa-IR"/>
        </w:rPr>
        <w:t>.</w:t>
      </w:r>
    </w:p>
    <w:p>
      <w:pPr>
        <w:pStyle w:val="Heading3"/>
        <w:numPr>
          <w:ilvl w:val="2"/>
          <w:numId w:val="1"/>
        </w:numPr>
        <w:rPr/>
      </w:pPr>
      <w:bookmarkStart w:id="795" w:name="__RefHeading___Toc6867232_2142443653"/>
      <w:bookmarkStart w:id="796" w:name="_Toc297"/>
      <w:bookmarkEnd w:id="795"/>
      <w:r>
        <w:rPr>
          <w:rtl w:val="true"/>
        </w:rPr>
        <w:t xml:space="preserve">المكرمة الرابعة والسبعون </w:t>
      </w:r>
      <w:r>
        <w:rPr>
          <w:rtl w:val="true"/>
        </w:rPr>
        <w:t xml:space="preserve">: </w:t>
      </w:r>
      <w:r>
        <w:rPr>
          <w:rtl w:val="true"/>
        </w:rPr>
        <w:t>أنّه يوجب دعاء الملائكة في حقّه</w:t>
      </w:r>
      <w:bookmarkEnd w:id="796"/>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الدعاء نجحا للإجابة دعاء الأخ لأخيه بظهر الغيب يبدأ بالدعاء لاخيه، فيقول له ملك موکلّ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ولك مثلاه</w:t>
      </w:r>
      <w:r>
        <w:rPr>
          <w:rFonts w:eastAsia="IRNazanin" w:cs="IRNazanin"/>
          <w:color w:val="111111"/>
          <w:sz w:val="28"/>
          <w:szCs w:val="28"/>
          <w:rtl w:val="true"/>
          <w:lang w:bidi="fa-IR"/>
        </w:rPr>
        <w:t>.</w:t>
      </w:r>
      <w:r>
        <w:rPr>
          <w:rStyle w:val="FootnoteAnchor"/>
          <w:rtl w:val="true"/>
        </w:rPr>
        <w:footnoteReference w:id="2043"/>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عبدالله بن جندب في الموقف، فلم أر موقفا كان أحسن من موقفاً، ما زال مادا يديه إلى السماء ودموعه تسيل على خديه حتّی تصل</w:t>
      </w:r>
      <w:r>
        <w:rPr>
          <w:rStyle w:val="FootnoteAnchor"/>
          <w:rtl w:val="true"/>
        </w:rPr>
        <w:footnoteReference w:id="2044"/>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صدر الناس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رأيت موقفاً قطّ أحسن من موقفك،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دعوت إلاّ لإخواني، وذلك أن أبا الحسن موسی علیه السلام أخبرني أنّ من دعا لأخيه بظهر الغيب نودي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مائة ألف ضعف فكرهت أن أدع مائة ألف مضمونة لواحدة لا أدري تستجاب أم لا؟ </w:t>
      </w:r>
      <w:r>
        <w:rPr>
          <w:rStyle w:val="FootnoteAnchor"/>
          <w:rtl w:val="true"/>
        </w:rPr>
        <w:footnoteReference w:id="2045"/>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صحيح عن سیّد الساجدين عليّ بن الحسين علیهماالسلام قال</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الملائكة إذا سمعوا المؤمن يدعو لأخيه المؤمن بظهر الغيب أو يذكره بخير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الأخ أنت لأخيك، تدعو له بالخير وهو غائب عنك، وتذكره </w:t>
      </w:r>
      <w:bookmarkStart w:id="797" w:name="pg15432_172440"/>
    </w:p>
    <w:p>
      <w:pPr>
        <w:pStyle w:val="BookText"/>
        <w:rPr/>
      </w:pPr>
      <w:bookmarkEnd w:id="797"/>
      <w:r>
        <w:rPr>
          <w:rFonts w:ascii="Amiri" w:hAnsi="Amiri" w:eastAsia="Amiri" w:cs="Amiri"/>
          <w:color w:val="111111"/>
          <w:sz w:val="28"/>
          <w:sz w:val="28"/>
          <w:szCs w:val="28"/>
          <w:rtl w:val="true"/>
          <w:lang w:bidi="ar-SA"/>
        </w:rPr>
        <w:t xml:space="preserve">بخير، قد أعطاك الله عزّوجلّ مِثلَي ما سألت له، وأثنى عليك مثلي ما أثنيت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046"/>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ترد لهم 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العادل في رعيّته، والأخ لأخيه بظهر الغيب، يوکلّ الله به ملكاً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مثل ما دعوت لأخيك، والوالد لولده، والمظلوم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وجلالي لأنتقمنّ لك ولو بعد حين</w:t>
      </w:r>
      <w:r>
        <w:rPr>
          <w:rFonts w:eastAsia="Amiri" w:cs="Amiri" w:ascii="Amiri" w:hAnsi="Amiri"/>
          <w:color w:val="111111"/>
          <w:sz w:val="28"/>
          <w:szCs w:val="28"/>
          <w:rtl w:val="true"/>
          <w:lang w:bidi="ar-SA"/>
        </w:rPr>
        <w:t>.</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الدعاء في غياب أخيه الإيماني، فكيف حال الدعاء في غياب مولانا صاحب الزمان و الّذي معرفته من دعائم 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نسأل الله التوفيق لذلك في کلّ حين وأوان</w:t>
      </w:r>
      <w:r>
        <w:rPr>
          <w:rFonts w:eastAsia="IRNazanin" w:cs="IRNazanin"/>
          <w:color w:val="111111"/>
          <w:sz w:val="28"/>
          <w:szCs w:val="28"/>
          <w:rtl w:val="true"/>
          <w:lang w:bidi="fa-IR"/>
        </w:rPr>
        <w:t>.</w:t>
      </w:r>
    </w:p>
    <w:p>
      <w:pPr>
        <w:pStyle w:val="Heading3"/>
        <w:numPr>
          <w:ilvl w:val="2"/>
          <w:numId w:val="1"/>
        </w:numPr>
        <w:rPr/>
      </w:pPr>
      <w:bookmarkStart w:id="798" w:name="__RefHeading___Toc6867234_2142443653"/>
      <w:bookmarkStart w:id="799" w:name="_Toc298"/>
      <w:bookmarkEnd w:id="798"/>
      <w:r>
        <w:rPr>
          <w:rtl w:val="true"/>
        </w:rPr>
        <w:t xml:space="preserve">المكرمة الخامسة والسبعون </w:t>
      </w:r>
      <w:r>
        <w:rPr>
          <w:rtl w:val="true"/>
        </w:rPr>
        <w:t xml:space="preserve">: </w:t>
      </w:r>
      <w:r>
        <w:rPr>
          <w:rtl w:val="true"/>
        </w:rPr>
        <w:t>أنّه دعاء الإمام السجاد عليه السلام في حقّه</w:t>
      </w:r>
      <w:bookmarkEnd w:id="799"/>
    </w:p>
    <w:p>
      <w:pPr>
        <w:pStyle w:val="BookText"/>
        <w:rPr/>
      </w:pPr>
      <w:r>
        <w:rPr>
          <w:rFonts w:ascii="IRNazanin" w:hAnsi="IRNazanin" w:eastAsia="IRNazanin"/>
          <w:color w:val="111111"/>
          <w:sz w:val="28"/>
          <w:sz w:val="28"/>
          <w:szCs w:val="28"/>
          <w:rtl w:val="true"/>
          <w:lang w:bidi="fa-IR"/>
        </w:rPr>
        <w:t>دعاء مولانا سیّد الساجدين عليه الصلاة والسلام في حقّ الداعين في حقّ مولانا صاحب الزمان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يشتمل على فنون من الفوائد وصنوف من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لهم بالصلاة من الله عزّوجلّ في کلّ غدّو ورواح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عليهم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إجتماع أمرهم على التقوى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شؤونهم ومايهمهّم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توبتهم وغفران 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سكناهم في دار السلام في جوار الأئمّة الكرام علیهم السلام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لا في دعاء عرفة، بعد الدعاء في حقّ </w:t>
      </w:r>
    </w:p>
    <w:p>
      <w:pPr>
        <w:pStyle w:val="BookText"/>
        <w:rPr/>
      </w:pPr>
      <w:r>
        <w:rPr>
          <w:rFonts w:ascii="IRNazanin" w:hAnsi="IRNazanin" w:eastAsia="IRNazanin"/>
          <w:color w:val="111111"/>
          <w:sz w:val="28"/>
          <w:sz w:val="28"/>
          <w:szCs w:val="28"/>
          <w:rtl w:val="true"/>
          <w:lang w:bidi="fa-IR"/>
        </w:rPr>
        <w:t>مولانا صاحب الزمان عجلّ الله تعالی فرجه وظهوره، والصلاة عليه وعلى آبائه الطاهرين سلام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صَلِّ عَلَی أَوْلِیَائِهِمُ الْمُعْتَرِفِینَ بِمَقَامِهِمُ الْمُتَّبِعِینَ مَنْهَجَهُمُ الْمُقْتَفِینَ آثَارَهُمُ الْمُسْتَمْسِکِینَ بِعُرْوَتِهِمُ الْمُتَمَسِّکِینَ بِوِلاَیَتِهِمُ الْمُؤْتَمِّینَ بِإِمَامَتِهِمُ الْمُسَلِّمِینَ لِأَمْرِهِمُ الْمُجْتَهِدِینَ فِی طَاعَتِهِمُ الْمُنْتَظِرِینَ أَیَّامَهُمُ الْمَادِّینَ إِلَیْهِمْ أَعْیُنَهُمْ الصَّلَوَاتِ الْمُبَارَکَاتِ الزَّاکِیَاتِ النَّامِیَاتِ الْغَادِیَاتِ الرَّائِحَاتِ وَ سَلِّمْ عَلَیْهِمْ وَ عَلَی أَرْوَاحِهِمْ وَ اجْمَعْ عَلَی التَّقْوَی أَمْرَهُمْ وَ أَصْلِحْ لَهُمْ شَأنَهمْ</w:t>
      </w:r>
      <w:r>
        <w:rPr>
          <w:rStyle w:val="FootnoteAnchor"/>
          <w:rtl w:val="true"/>
        </w:rPr>
        <w:footnoteReference w:id="2048"/>
      </w:r>
      <w:r>
        <w:rPr>
          <w:rFonts w:ascii="Amiri" w:hAnsi="Amiri" w:eastAsia="Amiri" w:cs="Amiri"/>
          <w:color w:val="111111"/>
          <w:sz w:val="28"/>
          <w:sz w:val="28"/>
          <w:szCs w:val="28"/>
          <w:rtl w:val="true"/>
          <w:lang w:bidi="ar-SA"/>
        </w:rPr>
        <w:t>وَ تُبْ عَلَیْهِمْ إِنَّکَ أَنْتَ التَّوَّابُ الرَّحِیمُ وَ خَیْرُ الْغَافِرِینَ وَ اجْعَلْنَا مَعَهُمْ فِی دَارِ السَّلاَمِ بِرَحْمَتِکَ یَا أَرْحَمَ الرَّاحِمِینَ</w:t>
      </w:r>
      <w:r>
        <w:rPr>
          <w:rFonts w:eastAsia="Amiri" w:cs="Amiri" w:ascii="Amiri" w:hAnsi="Amiri"/>
          <w:color w:val="111111"/>
          <w:sz w:val="28"/>
          <w:szCs w:val="28"/>
          <w:rtl w:val="true"/>
          <w:lang w:bidi="ar-SA"/>
        </w:rPr>
        <w:t>.</w:t>
      </w:r>
      <w:r>
        <w:rPr>
          <w:rStyle w:val="FootnoteAnchor"/>
          <w:rtl w:val="true"/>
        </w:rPr>
        <w:footnoteReference w:id="20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على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شبهة في استجابة دعائه علیه السلام وقد دعا علیه السلام بستّ دعوات أشرنا إليها للمؤمنين المتّصفین بصفات عشرة، والمؤمن إذا دعا بتعجیل فرج مولاه مع اجتماع الشرائط الّتي سنذكرها في خاتمة هذا الباب، يكون من مصاديق المذكورين في ذلك الدعاء، فيستجاب في حقه تلك الدعوات، فالمهم في هذا المقام بيان ثلاثة اُمور لتوضيح المرام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الدعوات المذكورة،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بالصلاة من الله تعالى الرحمة، كما هو أحد التفاسير الواردة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يكون المراد الثناء منه على العبد في الملأ الأعلى، كما ورد في حقّ من يباهي الله تعالى به الملائكة، والمراد بالصلوات المباركات كثرة منافعه الدنيويّة ، وبالزاكيات الخاليات من شوب السخط، وعروض الغضب، و بالناميات ازدیادها، وتضاعف آثارها الاُخرويّة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باجتماع أمرهم على التقوى أن تكون أفعالهم جميعاً موافقة للتقوى، خالية عن شوب الهوى، بأن لايصدر منهم أمر مخالف لما أمر الله </w:t>
      </w:r>
    </w:p>
    <w:p>
      <w:pPr>
        <w:pStyle w:val="BookText"/>
        <w:rPr/>
      </w:pPr>
      <w:r>
        <w:rPr>
          <w:rFonts w:ascii="Amiri" w:hAnsi="Amiri" w:eastAsia="Amiri" w:cs="Amiri"/>
          <w:color w:val="111111"/>
          <w:sz w:val="28"/>
          <w:sz w:val="28"/>
          <w:szCs w:val="28"/>
          <w:rtl w:val="true"/>
          <w:lang w:bidi="ar-SA"/>
        </w:rPr>
        <w:t>تعالى به، ويحتمل أن يكون المراد ائتلافهم جميعاً على كلمة التقوى، والأوّل أظهر، وإصلاح شأنهم، أي إصلاح اُمورهم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الصفات العشرة بحسب ما يستفاد من كلمات العترة</w:t>
      </w:r>
    </w:p>
    <w:p>
      <w:pPr>
        <w:pStyle w:val="BookText"/>
        <w:rPr/>
      </w:pPr>
      <w:r>
        <w:rPr>
          <w:rFonts w:ascii="Amiri" w:hAnsi="Amiri" w:eastAsia="Amiri" w:cs="Amiri"/>
          <w:color w:val="111111"/>
          <w:sz w:val="28"/>
          <w:sz w:val="28"/>
          <w:szCs w:val="28"/>
          <w:rtl w:val="true"/>
          <w:lang w:bidi="ar-SA"/>
        </w:rPr>
        <w:t>الطاهرة،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الإذعان بالشؤون التي خص الله بها الأئمة الطاهرين علیهم السلام به إجمالاّ أو تفصيلاّ، وإلى ذلك أشار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المعترفين بمقامهم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يتّبعهم في عقائدهم، ويدين بما دانوا به، وهو المراد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المتبعین منهجهم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الإقتداء بهم في آدابهم وأفعالهم الصادرة منهم في کلّ أمر من الأمور، وإليه أشار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المقتفين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عروته ما جعلوه له عروة، ويحصل ذلك بالعمل على طبق ما أمروا به ونهوا عنه، وهو المعبر عنه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المستمسکین بعروتهم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والتوسّل في المهمّات بحبل ولايتهم لا غير، وإليه 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المتمسّکین بولايتهم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يجعلهم أئمّة خاصّة، ولا يدخل فيهم من ليس منهم كالزيديّة وأشياعهم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عن عبدالله الكاهلي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قوماً عبدوا الله وحده لا شريك له، وأقاموا الصلاة، وآتوا الزكاة، وحجوا البيت، وصاموا شهر رمضان، ثمّ قالوا لشيءٍ</w:t>
      </w:r>
    </w:p>
    <w:p>
      <w:pPr>
        <w:pStyle w:val="BookText"/>
        <w:rPr/>
      </w:pPr>
      <w:r>
        <w:rPr>
          <w:rFonts w:ascii="IRNazanin" w:hAnsi="IRNazanin" w:eastAsia="IRNazanin"/>
          <w:color w:val="111111"/>
          <w:sz w:val="28"/>
          <w:sz w:val="28"/>
          <w:szCs w:val="28"/>
          <w:rtl w:val="true"/>
          <w:lang w:bidi="fa-IR"/>
        </w:rPr>
        <w:t>صنعه الله أو صنعه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صنع خلاف الّذي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وجدوا ذلك في قلوبهم، لكانوا بذلك مشركين، ثمّ تلا هذه الآية</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w:t>
      </w:r>
    </w:p>
    <w:p>
      <w:pPr>
        <w:pStyle w:val="BookText"/>
        <w:rPr/>
      </w:pPr>
      <w:r>
        <w:rPr>
          <w:rFonts w:ascii="Amiri" w:hAnsi="Amiri" w:eastAsia="Amiri" w:cs="Amiri"/>
          <w:color w:val="111111"/>
          <w:sz w:val="28"/>
          <w:sz w:val="28"/>
          <w:szCs w:val="28"/>
          <w:rtl w:val="true"/>
          <w:lang w:bidi="ar-SA"/>
        </w:rPr>
        <w:t>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2050"/>
      </w:r>
      <w:r>
        <w:rPr>
          <w:rFonts w:ascii="Amiri" w:hAnsi="Amiri" w:eastAsia="Amiri" w:cs="Amiri"/>
          <w:color w:val="111111"/>
          <w:sz w:val="28"/>
          <w:sz w:val="28"/>
          <w:szCs w:val="28"/>
          <w:rtl w:val="true"/>
          <w:lang w:bidi="ar-SA"/>
        </w:rPr>
        <w:t>، ثمّ 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بالتسليم</w:t>
      </w:r>
      <w:r>
        <w:rPr>
          <w:rFonts w:eastAsia="Amiri" w:cs="Amiri" w:ascii="Amiri" w:hAnsi="Amiri"/>
          <w:color w:val="111111"/>
          <w:sz w:val="28"/>
          <w:szCs w:val="28"/>
          <w:rtl w:val="true"/>
          <w:lang w:bidi="ar-SA"/>
        </w:rPr>
        <w:t>.</w:t>
      </w:r>
      <w:r>
        <w:rPr>
          <w:rStyle w:val="FootnoteAnchor"/>
          <w:rtl w:val="true"/>
        </w:rPr>
        <w:footnoteReference w:id="2051"/>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صحيح،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كلّف الناس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الأئمّة، والتسليم لهم فيما ورد عليهم، والردّ إليهم فيما اختلفوا فيه</w:t>
      </w:r>
      <w:r>
        <w:rPr>
          <w:rFonts w:eastAsia="Amiri" w:cs="Amiri" w:ascii="Amiri" w:hAnsi="Amiri"/>
          <w:color w:val="111111"/>
          <w:sz w:val="28"/>
          <w:szCs w:val="28"/>
          <w:rtl w:val="true"/>
          <w:lang w:bidi="ar-SA"/>
        </w:rPr>
        <w:t xml:space="preserve">. </w:t>
      </w:r>
      <w:r>
        <w:rPr>
          <w:rStyle w:val="FootnoteAnchor"/>
          <w:rtl w:val="true"/>
        </w:rPr>
        <w:footnoteReference w:id="2052"/>
      </w:r>
    </w:p>
    <w:p>
      <w:pPr>
        <w:pStyle w:val="BookText"/>
        <w:rPr/>
      </w:pPr>
      <w:r>
        <w:rPr>
          <w:rFonts w:ascii="IRNazanin" w:hAnsi="IRNazanin" w:eastAsia="IRNazanin"/>
          <w:color w:val="111111"/>
          <w:sz w:val="28"/>
          <w:sz w:val="28"/>
          <w:szCs w:val="28"/>
          <w:rtl w:val="true"/>
          <w:lang w:bidi="fa-IR"/>
        </w:rPr>
        <w:t>والثامنة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الوسع في طاعتهم، وإلى هذا أشار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المجتهدين في طاعتهم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ظهور دولتهم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المنتظرين أيّامهم،</w:t>
      </w:r>
    </w:p>
    <w:p>
      <w:pPr>
        <w:pStyle w:val="BookText"/>
        <w:rPr/>
      </w:pPr>
      <w:r>
        <w:rPr>
          <w:rFonts w:ascii="Amiri" w:hAnsi="Amiri" w:eastAsia="Amiri" w:cs="Amiri"/>
          <w:color w:val="111111"/>
          <w:sz w:val="28"/>
          <w:sz w:val="28"/>
          <w:szCs w:val="28"/>
          <w:rtl w:val="true"/>
          <w:lang w:bidi="ar-SA"/>
        </w:rPr>
        <w:t>وسنذكر الروايات الواردة في هذا الباب في الباب الثامن من هذا الكتاب</w:t>
      </w:r>
      <w:r>
        <w:rPr>
          <w:rFonts w:eastAsia="Amiri" w:cs="Amiri" w:ascii="Amiri" w:hAnsi="Amiri"/>
          <w:color w:val="111111"/>
          <w:sz w:val="28"/>
          <w:szCs w:val="28"/>
          <w:rtl w:val="true"/>
          <w:lang w:bidi="ar-SA"/>
        </w:rPr>
        <w:t xml:space="preserve">.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والعاشرة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إمامه نصب عينه، ويعتقد أنّه بحضرة إمامه في جميع أحواله، وبمرأى منه ومسمع في تمام أشغاله، بحيث لا يخفى منه شيء عليه ولو كشف الغطاء عن عينه نظر إليه، وحينئذ يجتهد في رعاية الأدب بالنسبة إليه</w:t>
      </w:r>
    </w:p>
    <w:p>
      <w:pPr>
        <w:pStyle w:val="BookText"/>
        <w:rPr/>
      </w:pPr>
      <w:r>
        <w:rPr>
          <w:rFonts w:ascii="Amiri" w:hAnsi="Amiri" w:eastAsia="Amiri" w:cs="Amiri"/>
          <w:color w:val="111111"/>
          <w:sz w:val="28"/>
          <w:sz w:val="28"/>
          <w:szCs w:val="28"/>
          <w:rtl w:val="true"/>
          <w:lang w:bidi="ar-SA"/>
        </w:rPr>
        <w:t xml:space="preserve">وهذا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المادّين إليهم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ذكرنا أخبار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مع أبي جعفر علیه السلام والناس يدخلون ويخرجون، 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الناس هل يرونني؟ وکلّ من لقيته سألته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أبا جعفر علیه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وهو واقف، حتّی دخل أبو هارون المكفوف،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أبا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هو قائماً؟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أعلم وهو نور ساطع؟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لرجل من أهل الإفريقيّة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راشد؟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حيّاً صالحاً يقرؤك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خروجك بيومين، </w:t>
      </w:r>
      <w:bookmarkStart w:id="800" w:name="pg15432_172444"/>
    </w:p>
    <w:p>
      <w:pPr>
        <w:pStyle w:val="BookText"/>
        <w:rPr/>
      </w:pPr>
      <w:bookmarkEnd w:id="80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مرض، ولا به کانت علّة وإنمّا يموت من مرض وعلة،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 لنا موالياً وكان لنا محبّاً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تروا أنّه ليس لنا معكم أعين ناظرة، أو أسماع سامعة لبئس ما رأيتم، والله مايخفى علينا شيء من أعمالكم، فاحضرونا جميعاً، وعودّوا أنفسكم الخير، وكونوا من أهله تعرفوا به، فإنّي بهذا آمرّ ولدي وشيعتي</w:t>
      </w:r>
      <w:r>
        <w:rPr>
          <w:rFonts w:eastAsia="IRNazanin" w:cs="IRNazanin"/>
          <w:color w:val="111111"/>
          <w:sz w:val="28"/>
          <w:szCs w:val="28"/>
          <w:rtl w:val="true"/>
          <w:lang w:bidi="fa-IR"/>
        </w:rPr>
        <w:t>.</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بعض ما يدلّ على المطلوب في المكرمة السادسة والأربعين</w:t>
      </w:r>
      <w:r>
        <w:rPr>
          <w:rFonts w:eastAsia="Amiri" w:cs="Amiri" w:ascii="Amiri" w:hAnsi="Amiri"/>
          <w:color w:val="111111"/>
          <w:sz w:val="28"/>
          <w:szCs w:val="28"/>
          <w:rtl w:val="true"/>
          <w:lang w:bidi="ar-SA"/>
        </w:rPr>
        <w:t>.</w:t>
      </w:r>
      <w:r>
        <w:rPr>
          <w:rStyle w:val="FootnoteAnchor"/>
          <w:rtl w:val="true"/>
        </w:rPr>
        <w:footnoteReference w:id="2055"/>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ترتب تلك الفوائد على الدعاء بتعجیل فرجه علیه السلام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ريب في أنّ الداعي في حقّ مولانا صاحب الزمان وبتعجيل فرجه يكون مصداقا للعناوين المذكورة إذا كان ملازماً للتقوى، وناهياً نفسه عن الهوى و مهذّبها عمّا يرد بها، ومبعداً لها عمّا يغويها، وسيأتي أنّ ترتّب الفوائد التي ذکرناها أو نذكرها في هذا الكتاب على نحو الكمال مشروط بالتقوى، وتهذیب النفس، فإذا صار الداعي كذلك فاز بما ذكرناه هنالك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الدعاء موالاة للأئمّة الهداة، واعتراف بمقامهم، واتّباع لمنهجهم واقتفاء لآثارهم، واستمساك بعروتهم، وتمسّك بولايتهم، وائتمام بهم، وتسليم الأمرهم، واجتهاد في طاعتهم ودليل على انتظار أيّامهم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ذلك يظهر للمحبّ الموافق بأدنی تأمّل صادق</w:t>
      </w:r>
      <w:r>
        <w:rPr>
          <w:rFonts w:eastAsia="IRNazanin" w:cs="IRNazanin"/>
          <w:color w:val="111111"/>
          <w:sz w:val="28"/>
          <w:szCs w:val="28"/>
          <w:rtl w:val="true"/>
          <w:lang w:bidi="fa-IR"/>
        </w:rPr>
        <w:t>.</w:t>
      </w:r>
    </w:p>
    <w:p>
      <w:pPr>
        <w:pStyle w:val="Heading3"/>
        <w:numPr>
          <w:ilvl w:val="2"/>
          <w:numId w:val="1"/>
        </w:numPr>
        <w:rPr/>
      </w:pPr>
      <w:bookmarkStart w:id="801" w:name="__RefHeading___Toc6867236_2142443653"/>
      <w:bookmarkStart w:id="802" w:name="_Toc299"/>
      <w:bookmarkEnd w:id="801"/>
      <w:r>
        <w:rPr>
          <w:rtl w:val="true"/>
        </w:rPr>
        <w:t xml:space="preserve">المكرمة السادسة والسبعون </w:t>
      </w:r>
      <w:r>
        <w:rPr>
          <w:rtl w:val="true"/>
        </w:rPr>
        <w:t xml:space="preserve">: </w:t>
      </w:r>
      <w:r>
        <w:rPr>
          <w:rtl w:val="true"/>
        </w:rPr>
        <w:t>أنّه تمسّك بالثقلين</w:t>
      </w:r>
      <w:bookmarkEnd w:id="802"/>
    </w:p>
    <w:p>
      <w:pPr>
        <w:pStyle w:val="BookText"/>
        <w:rPr/>
      </w:pPr>
      <w:r>
        <w:rPr>
          <w:rFonts w:ascii="IRNazanin" w:hAnsi="IRNazanin" w:eastAsia="IRNazanin"/>
          <w:color w:val="111111"/>
          <w:sz w:val="28"/>
          <w:sz w:val="28"/>
          <w:szCs w:val="28"/>
          <w:rtl w:val="true"/>
          <w:lang w:bidi="fa-IR"/>
        </w:rPr>
        <w:t>وقد أمر بذلك رسول الله صلی الله علیه وآله وسلم فيما روته الخاصّة والعامّة، والروايات</w:t>
      </w:r>
    </w:p>
    <w:p>
      <w:pPr>
        <w:pStyle w:val="BookText"/>
        <w:rPr/>
      </w:pPr>
      <w:r>
        <w:rPr>
          <w:rFonts w:ascii="Amiri" w:hAnsi="Amiri" w:eastAsia="Amiri" w:cs="Amiri"/>
          <w:color w:val="111111"/>
          <w:sz w:val="28"/>
          <w:sz w:val="28"/>
          <w:szCs w:val="28"/>
          <w:rtl w:val="true"/>
          <w:lang w:bidi="ar-SA"/>
        </w:rPr>
        <w:t>الواردة في هذا المقام مذكورة في كتاب غاية المرام</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أمیرالمؤمنین علیه السلام عن معنى قول رسول الله صلی الله علیه وآله وسلم </w:t>
      </w:r>
      <w:r>
        <w:rPr>
          <w:rFonts w:eastAsia="IRNazanin" w:cs="IRNazanin"/>
          <w:color w:val="111111"/>
          <w:sz w:val="28"/>
          <w:szCs w:val="28"/>
          <w:rtl w:val="true"/>
          <w:lang w:bidi="fa-IR"/>
        </w:rPr>
        <w:t xml:space="preserve">: </w:t>
      </w:r>
      <w:bookmarkStart w:id="803" w:name="pg15432_172445"/>
    </w:p>
    <w:p>
      <w:pPr>
        <w:pStyle w:val="BookText"/>
        <w:rPr/>
      </w:pPr>
      <w:bookmarkEnd w:id="803"/>
      <w:r>
        <w:rPr>
          <w:rFonts w:ascii="IRNazanin" w:hAnsi="IRNazanin" w:eastAsia="IRNazanin"/>
          <w:color w:val="111111"/>
          <w:sz w:val="28"/>
          <w:sz w:val="28"/>
          <w:szCs w:val="28"/>
          <w:rtl w:val="true"/>
          <w:lang w:bidi="fa-IR"/>
        </w:rPr>
        <w:t>إني مخلف فیکم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من العترة؟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والحسن والحسين، والأئمّة التسعة من ولد الحسین، تاسعهم مهديّهم وقائمهم لا يفارقون كتاب الله ولا يفارقهم حتّی يردوا على رسول الله صلی الله علیه وآله وسلم حوضه</w:t>
      </w:r>
      <w:r>
        <w:rPr>
          <w:rFonts w:eastAsia="IRNazanin" w:cs="IRNazanin"/>
          <w:color w:val="111111"/>
          <w:sz w:val="28"/>
          <w:szCs w:val="28"/>
          <w:rtl w:val="true"/>
          <w:lang w:bidi="fa-IR"/>
        </w:rPr>
        <w:t>.</w:t>
      </w:r>
      <w:r>
        <w:rPr>
          <w:rStyle w:val="FootnoteAnchor"/>
          <w:rtl w:val="true"/>
        </w:rPr>
        <w:footnoteReference w:id="20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ّالتمسّك بالعترة يحصل باتّباعهم، ولمّا كان الدعاء بتعجیل فرج مولانا صاحب الزمان اتباعة لهم باللسان وناشئاً عن الاعتقاد بهم والثبوت على أمرهم بالجنان، صار الداعي له من مصادیق ذلك العنوان </w:t>
      </w:r>
      <w:r>
        <w:rPr>
          <w:rFonts w:eastAsia="IRNazanin" w:cs="IRNazanin"/>
          <w:color w:val="111111"/>
          <w:sz w:val="28"/>
          <w:szCs w:val="28"/>
          <w:rtl w:val="true"/>
          <w:lang w:bidi="fa-IR"/>
        </w:rPr>
        <w:t>.</w:t>
      </w:r>
    </w:p>
    <w:p>
      <w:pPr>
        <w:pStyle w:val="Heading3"/>
        <w:numPr>
          <w:ilvl w:val="2"/>
          <w:numId w:val="1"/>
        </w:numPr>
        <w:rPr/>
      </w:pPr>
      <w:bookmarkStart w:id="804" w:name="__RefHeading___Toc6867238_2142443653"/>
      <w:bookmarkStart w:id="805" w:name="_Toc300"/>
      <w:bookmarkEnd w:id="804"/>
      <w:r>
        <w:rPr>
          <w:rtl w:val="true"/>
        </w:rPr>
        <w:t xml:space="preserve">المكرمة السابعة والسبعون </w:t>
      </w:r>
      <w:r>
        <w:rPr>
          <w:rtl w:val="true"/>
        </w:rPr>
        <w:t xml:space="preserve">: </w:t>
      </w:r>
      <w:r>
        <w:rPr>
          <w:rtl w:val="true"/>
        </w:rPr>
        <w:t>أنّه اعتصام بحبل الله عزّوجّل</w:t>
      </w:r>
      <w:bookmarkEnd w:id="805"/>
    </w:p>
    <w:p>
      <w:pPr>
        <w:pStyle w:val="BookText"/>
        <w:rPr/>
      </w:pPr>
      <w:r>
        <w:rPr>
          <w:rFonts w:ascii="Amiri" w:hAnsi="Amiri" w:eastAsia="Amiri" w:cs="Amiri"/>
          <w:color w:val="111111"/>
          <w:sz w:val="28"/>
          <w:sz w:val="28"/>
          <w:szCs w:val="28"/>
          <w:rtl w:val="true"/>
          <w:lang w:bidi="ar-SA"/>
        </w:rPr>
        <w:t>الّذي 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غاية المرام، عن تفسير الثعلبي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حبل الله الّذي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2058"/>
      </w:r>
    </w:p>
    <w:p>
      <w:pPr>
        <w:pStyle w:val="Heading3"/>
        <w:numPr>
          <w:ilvl w:val="2"/>
          <w:numId w:val="1"/>
        </w:numPr>
        <w:rPr/>
      </w:pPr>
      <w:bookmarkStart w:id="806" w:name="__RefHeading___Toc6867240_2142443653"/>
      <w:bookmarkStart w:id="807" w:name="_Toc301"/>
      <w:bookmarkEnd w:id="806"/>
      <w:r>
        <w:rPr>
          <w:rtl w:val="true"/>
        </w:rPr>
        <w:t xml:space="preserve">المكرمة الثامنة والسبعون </w:t>
      </w:r>
      <w:r>
        <w:rPr>
          <w:rtl w:val="true"/>
        </w:rPr>
        <w:t xml:space="preserve">: </w:t>
      </w:r>
      <w:r>
        <w:rPr>
          <w:rtl w:val="true"/>
        </w:rPr>
        <w:t>أنّه كمال الإيمان</w:t>
      </w:r>
      <w:bookmarkEnd w:id="807"/>
    </w:p>
    <w:p>
      <w:pPr>
        <w:pStyle w:val="BookText"/>
        <w:rPr/>
      </w:pPr>
      <w:r>
        <w:rPr>
          <w:rFonts w:ascii="IRNazanin" w:hAnsi="IRNazanin" w:eastAsia="IRNazanin"/>
          <w:color w:val="111111"/>
          <w:sz w:val="28"/>
          <w:sz w:val="28"/>
          <w:szCs w:val="28"/>
          <w:rtl w:val="true"/>
          <w:lang w:bidi="fa-IR"/>
        </w:rPr>
        <w:t xml:space="preserve">لأنّه محبّة إلى أمیر المؤمنین علیه السلام باللسان، وقد ورد في روايات عديدة أنّ من أحبه باللسان فقد كمل فيه ثلث الإيمان، والأحاديث مذكورة في البرهان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ماروي في تاسع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الرضا علیه السلام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أخي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يلقى الله عزّ وجلّ وهو مقبل عليه، غير معرض عنه، فليتولّ عليّاً</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سرّه أن يلقى الله وهو عنه راض فليتولّ ابنك الحسن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أحبّ أن يلقى الله ولا خوف عليه فليتولّ ابنك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أحبّ أن يلقى الله وقد محّص عنه ذنوبه، فليتولّ عليّ بن الحسين السجّاد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أحبّ أن يلقى الله تعالى قرير العين، فليتولّ محمّد بن عليّ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أحبّ أن يلقى الله وكتابه بيمينه فليتولّ جعفر بن محمّد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أحبّ أن يلقى الله تعالی طاهرة مطهرة فليتولّ موسى الكاظم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أن يلقى الله ضاحكة مستبشرة فليتول عليّ بن موسی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أحبّ أن يلقى الله وقد رفعت درجاته، وبدّلت سيئّاته حسنات، فليتولّ محمّداًلجواد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أحبّ أن يلقى الله ويحاسبه حساباً يسيراً فليتول عليّاً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أحبّ أن يلقى الله وهو من الفائزين فليتولّ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أحبّ أن يلقى الله وقد كمل إيمانه وحسن إسلامه فليتولّ الحجّة</w:t>
      </w:r>
    </w:p>
    <w:p>
      <w:pPr>
        <w:pStyle w:val="BookText"/>
        <w:rPr/>
      </w:pPr>
      <w:r>
        <w:rPr>
          <w:rFonts w:ascii="Amiri" w:hAnsi="Amiri" w:eastAsia="Amiri" w:cs="Amiri"/>
          <w:color w:val="111111"/>
          <w:sz w:val="28"/>
          <w:sz w:val="28"/>
          <w:szCs w:val="28"/>
          <w:rtl w:val="true"/>
          <w:lang w:bidi="ar-SA"/>
        </w:rPr>
        <w:t>صاحب الزمان المنتظر، فهؤلاء مصابيح الدجى، وأئمّة الهدى، وأعلام التقى،</w:t>
      </w:r>
    </w:p>
    <w:p>
      <w:pPr>
        <w:pStyle w:val="BookText"/>
        <w:rPr/>
      </w:pPr>
      <w:r>
        <w:rPr>
          <w:rFonts w:ascii="Amiri" w:hAnsi="Amiri" w:eastAsia="Amiri" w:cs="Amiri"/>
          <w:color w:val="111111"/>
          <w:sz w:val="28"/>
          <w:sz w:val="28"/>
          <w:szCs w:val="28"/>
          <w:rtl w:val="true"/>
          <w:lang w:bidi="ar-SA"/>
        </w:rPr>
        <w:t>من أحبّهم وتولاهم كنت ضامناً له على الله تعالى بالجنّة</w:t>
      </w:r>
      <w:r>
        <w:rPr>
          <w:rFonts w:eastAsia="Amiri" w:cs="Amiri" w:ascii="Amiri" w:hAnsi="Amiri"/>
          <w:color w:val="111111"/>
          <w:sz w:val="28"/>
          <w:szCs w:val="28"/>
          <w:rtl w:val="true"/>
          <w:lang w:bidi="ar-SA"/>
        </w:rPr>
        <w:t>.</w:t>
      </w:r>
      <w:r>
        <w:rPr>
          <w:rStyle w:val="FootnoteAnchor"/>
          <w:rtl w:val="true"/>
        </w:rPr>
        <w:footnoteReference w:id="20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بتولّي کلّ واحد منهم علیهم السلام إظهار الولاية، أي المحبّة، بالأعمال البدنية والافعال المرضيّة، لانّ الولاية القلبيّة واجبة بالنسبة إلى جميعهم علیهم السلام ولإظهار المحبّة بالنسبة إلى کلّ واحد منهم أثر مخصوص مذكور في ذاك الحديث المنصوص،</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أنّ الدعاء في حقّ مولانا صاحب الزمان علیه السلام بالفرج والظهور إظهار للمحبّة الكامنة في الصدور، فيترتّب عليه هذا الأثر المأثور، و وجه ترتّبه على تولّي مولانا الحجّة علیه السلام بالخصوص أنّ الإيمان لا يكمل إلاّ بمعرفة جميع الأئمة علیهم السلام وحيث أنّ الجزء الأخير علّة تامة، فالإيمان لا يتمّ إلاّ بتولّي خاتم </w:t>
      </w:r>
      <w:bookmarkStart w:id="808" w:name="pg15432_172447"/>
    </w:p>
    <w:p>
      <w:pPr>
        <w:pStyle w:val="BookText"/>
        <w:rPr/>
      </w:pPr>
      <w:bookmarkEnd w:id="808"/>
      <w:r>
        <w:rPr>
          <w:rFonts w:ascii="IRNazanin" w:hAnsi="IRNazanin" w:eastAsia="IRNazanin"/>
          <w:color w:val="111111"/>
          <w:sz w:val="28"/>
          <w:sz w:val="28"/>
          <w:szCs w:val="28"/>
          <w:rtl w:val="true"/>
          <w:lang w:bidi="fa-IR"/>
        </w:rPr>
        <w:t xml:space="preserve">الأئمّة، وكاشف الغمّة عن الاُمة، عجلّ الله تعالی فرجه </w:t>
      </w:r>
      <w:r>
        <w:rPr>
          <w:rFonts w:eastAsia="IRNazanin" w:cs="IRNazanin"/>
          <w:color w:val="111111"/>
          <w:sz w:val="28"/>
          <w:szCs w:val="28"/>
          <w:rtl w:val="true"/>
          <w:lang w:bidi="fa-IR"/>
        </w:rPr>
        <w:t>.</w:t>
      </w:r>
    </w:p>
    <w:p>
      <w:pPr>
        <w:pStyle w:val="Heading3"/>
        <w:numPr>
          <w:ilvl w:val="2"/>
          <w:numId w:val="1"/>
        </w:numPr>
        <w:rPr/>
      </w:pPr>
      <w:bookmarkStart w:id="809" w:name="__RefHeading___Toc6867242_2142443653"/>
      <w:bookmarkStart w:id="810" w:name="_Toc302"/>
      <w:bookmarkEnd w:id="809"/>
      <w:r>
        <w:rPr>
          <w:rtl w:val="true"/>
        </w:rPr>
        <w:t xml:space="preserve">المكرمة التاسعة والسبعون </w:t>
      </w:r>
      <w:r>
        <w:rPr>
          <w:rtl w:val="true"/>
        </w:rPr>
        <w:t xml:space="preserve">: </w:t>
      </w:r>
      <w:r>
        <w:rPr>
          <w:rtl w:val="true"/>
        </w:rPr>
        <w:t>أنّه يوجب درك مثل ثواب عبادة جميع العباد</w:t>
      </w:r>
      <w:bookmarkEnd w:id="810"/>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ذلك ما روي في تفسير البرهان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النبیّ صلی الله علیه وآله وسلم أنّه قال لعليّ بن أبي طالب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مثلك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قرأها مرّة فكأنما قرأ ثلث القرآن، ومن قرأها مرتّين فكأنما قرأ ثلثي القرآن ومن قرأها ثلاث مرات فكمن قرأ القرآن كله ، وكذلك أنت، من أحبك بقلبه كان له ثلث ثواب العباد، ومن أحبّك بقلبه ولسانه كان له ثلثا ثواب العباد، ومن أحبك بقلبه ولسانه ويده كان له ثواب جميع العباد</w:t>
      </w:r>
      <w:r>
        <w:rPr>
          <w:rFonts w:eastAsia="IRNazanin" w:cs="IRNazanin"/>
          <w:color w:val="111111"/>
          <w:sz w:val="28"/>
          <w:szCs w:val="28"/>
          <w:rtl w:val="true"/>
          <w:lang w:bidi="fa-IR"/>
        </w:rPr>
        <w:t>.</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بالمحبّة اللسانيّة إظهار الحب القلبي باللسان، وبمحبّة اليد إظهار الحب القلبي باليد، بما يتمشّى بها من الأفعال،</w:t>
      </w:r>
    </w:p>
    <w:p>
      <w:pPr>
        <w:pStyle w:val="BookText"/>
        <w:rPr/>
      </w:pPr>
      <w:r>
        <w:rPr>
          <w:rFonts w:ascii="IRNazanin" w:hAnsi="IRNazanin" w:eastAsia="IRNazanin"/>
          <w:color w:val="111111"/>
          <w:sz w:val="28"/>
          <w:sz w:val="28"/>
          <w:szCs w:val="28"/>
          <w:rtl w:val="true"/>
          <w:lang w:bidi="fa-IR"/>
        </w:rPr>
        <w:t>فمن دعا في حقّ مولانا صاحب الزمان لا بالفرج والنصرة حبّاً لأمیرالمؤمنین علیه السلام رافعا يديه إلى السماء ابتهالاً إلى الله تعالى، ورغبة إليه، صدق في حقّه أنّه محبّ لأمیرالمؤمنین علیه السلام، مظهر لحبّه بلسانه ويديه ، كما أنّ من</w:t>
      </w:r>
    </w:p>
    <w:p>
      <w:pPr>
        <w:pStyle w:val="BookText"/>
        <w:rPr/>
      </w:pPr>
      <w:r>
        <w:rPr>
          <w:rFonts w:ascii="IRNazanin" w:hAnsi="IRNazanin" w:eastAsia="IRNazanin"/>
          <w:color w:val="111111"/>
          <w:sz w:val="28"/>
          <w:sz w:val="28"/>
          <w:szCs w:val="28"/>
          <w:rtl w:val="true"/>
          <w:lang w:bidi="fa-IR"/>
        </w:rPr>
        <w:t>أحبّ شخصاً، وعلم أنّ لهذا الشخص إبناً صالحاً مبتلی، محبوساً أو مريضاً، وأنّ هذا الشخص محزون غاية الحزن لابتلاء ذلك الولد، بعثه حبّه لهذا الشخص على الدعاء في حقّ ولده، حبّاً لوالده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لإظهار المحبّة باليد أقساماً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المحبوب، ودفع الأذى عنه، أو عمّن يحبّه بالسيف، أو غيره من آلات الحربّ</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له، ودفع الأذى بالدعاء، ورفع اليدين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bookmarkStart w:id="811" w:name="pg15432_172448"/>
    </w:p>
    <w:p>
      <w:pPr>
        <w:pStyle w:val="BookText"/>
        <w:rPr/>
      </w:pPr>
      <w:bookmarkEnd w:id="811"/>
      <w:r>
        <w:rPr>
          <w:rFonts w:ascii="Amiri" w:hAnsi="Amiri" w:eastAsia="Amiri" w:cs="Amiri"/>
          <w:color w:val="111111"/>
          <w:sz w:val="28"/>
          <w:sz w:val="28"/>
          <w:szCs w:val="28"/>
          <w:rtl w:val="true"/>
          <w:lang w:bidi="ar-SA"/>
        </w:rPr>
        <w:t xml:space="preserve">كتابة فضائل المحبوب وغيرها، ممّا يظهر به الحب القلبي، كما لا يخفى </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6867244_2142443653"/>
      <w:bookmarkStart w:id="813" w:name="_Toc303"/>
      <w:bookmarkEnd w:id="812"/>
      <w:r>
        <w:rPr>
          <w:rtl w:val="true"/>
        </w:rPr>
        <w:t xml:space="preserve">المكرمة المكمّلة للثمانين </w:t>
      </w:r>
      <w:r>
        <w:rPr>
          <w:rtl w:val="true"/>
        </w:rPr>
        <w:t xml:space="preserve">: </w:t>
      </w:r>
      <w:r>
        <w:rPr>
          <w:rtl w:val="true"/>
        </w:rPr>
        <w:t>أنّه تعظیم شعائر الله تعالی</w:t>
      </w:r>
      <w:bookmarkEnd w:id="813"/>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 xml:space="preserve">قال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يُعَظَّم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معالم دین الله والأعلام التي نصبها لطاعته</w:t>
      </w:r>
      <w:r>
        <w:rPr>
          <w:rFonts w:eastAsia="IRNazanin" w:cs="IRNazanin"/>
          <w:color w:val="111111"/>
          <w:sz w:val="28"/>
          <w:szCs w:val="28"/>
          <w:rtl w:val="true"/>
          <w:lang w:bidi="fa-IR"/>
        </w:rPr>
        <w:t>.</w:t>
      </w:r>
      <w:r>
        <w:rPr>
          <w:rStyle w:val="FootnoteAnchor"/>
          <w:rtl w:val="true"/>
        </w:rPr>
        <w:footnoteReference w:id="20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وجود الإمام علیه السلام من أعظم تلك الاعلام، فلا ريب أنّ تعظيمه أفضل من جميع الأقسام،</w:t>
      </w:r>
    </w:p>
    <w:p>
      <w:pPr>
        <w:pStyle w:val="BookText"/>
        <w:rPr/>
      </w:pPr>
      <w:r>
        <w:rPr>
          <w:rFonts w:ascii="IRNazanin" w:hAnsi="IRNazanin" w:eastAsia="IRNazanin"/>
          <w:color w:val="111111"/>
          <w:sz w:val="28"/>
          <w:sz w:val="28"/>
          <w:szCs w:val="28"/>
          <w:rtl w:val="true"/>
          <w:lang w:bidi="fa-IR"/>
        </w:rPr>
        <w:t>ومن جملة أقسام التعظيم الدعاء له بما یوجب التكريم</w:t>
      </w:r>
      <w:r>
        <w:rPr>
          <w:rFonts w:eastAsia="IRNazanin" w:cs="IRNazanin"/>
          <w:color w:val="111111"/>
          <w:sz w:val="28"/>
          <w:szCs w:val="28"/>
          <w:rtl w:val="true"/>
          <w:lang w:bidi="fa-IR"/>
        </w:rPr>
        <w:t>.</w:t>
      </w:r>
    </w:p>
    <w:p>
      <w:pPr>
        <w:pStyle w:val="Heading3"/>
        <w:numPr>
          <w:ilvl w:val="2"/>
          <w:numId w:val="1"/>
        </w:numPr>
        <w:rPr/>
      </w:pPr>
      <w:bookmarkStart w:id="814" w:name="__RefHeading___Toc6867246_2142443653"/>
      <w:bookmarkStart w:id="815" w:name="_Toc304"/>
      <w:bookmarkEnd w:id="814"/>
      <w:r>
        <w:rPr>
          <w:rtl w:val="true"/>
        </w:rPr>
        <w:t xml:space="preserve">المكرمة الواحدة والثمانون </w:t>
      </w:r>
      <w:r>
        <w:rPr>
          <w:rtl w:val="true"/>
        </w:rPr>
        <w:t xml:space="preserve">: </w:t>
      </w:r>
      <w:r>
        <w:rPr>
          <w:rtl w:val="true"/>
        </w:rPr>
        <w:t>أنّه يوجب ثواب من استشهد مع رسول الله صلی الله علیه وآله وسلم</w:t>
      </w:r>
      <w:bookmarkEnd w:id="815"/>
    </w:p>
    <w:p>
      <w:pPr>
        <w:pStyle w:val="Heading3"/>
        <w:numPr>
          <w:ilvl w:val="2"/>
          <w:numId w:val="1"/>
        </w:numPr>
        <w:rPr/>
      </w:pPr>
      <w:bookmarkStart w:id="816" w:name="__RefHeading___Toc6867248_2142443653"/>
      <w:bookmarkStart w:id="817" w:name="_Toc305"/>
      <w:bookmarkEnd w:id="816"/>
      <w:r>
        <w:rPr>
          <w:rtl w:val="true"/>
        </w:rPr>
        <w:t xml:space="preserve">المكرمة الثانية والثمانون </w:t>
      </w:r>
      <w:r>
        <w:rPr>
          <w:rtl w:val="true"/>
        </w:rPr>
        <w:t xml:space="preserve">: </w:t>
      </w:r>
      <w:r>
        <w:rPr>
          <w:rtl w:val="true"/>
        </w:rPr>
        <w:t>أنّه يوجب ثواب من استشهد تحت راية القائم</w:t>
      </w:r>
      <w:bookmarkEnd w:id="817"/>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عليهما ما روي 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منكم هذا الأمر، المنتظر له المحتسب فيه الخير، كمن 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قائم آل محمّد علیه السلام بسيفه،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والله كمن جاهد مع رسول الله صلی الله علیه وآله وسلم بسيفه،</w:t>
      </w:r>
    </w:p>
    <w:p>
      <w:pPr>
        <w:pStyle w:val="BookText"/>
        <w:rPr/>
      </w:pPr>
      <w:r>
        <w:rPr>
          <w:rFonts w:ascii="IRNazanin" w:hAnsi="IRNazanin" w:eastAsia="IRNazanin"/>
          <w:color w:val="111111"/>
          <w:sz w:val="28"/>
          <w:sz w:val="28"/>
          <w:szCs w:val="28"/>
          <w:rtl w:val="true"/>
          <w:lang w:bidi="fa-IR"/>
        </w:rPr>
        <w:t>ثمّ قال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والله كمن استشهد مع رسول الله صلی الله علیه وآله وسلم في فسطاطه</w:t>
      </w:r>
      <w:r>
        <w:rPr>
          <w:rFonts w:eastAsia="IRNazanin" w:cs="IRNazanin"/>
          <w:color w:val="111111"/>
          <w:sz w:val="28"/>
          <w:szCs w:val="28"/>
          <w:rtl w:val="true"/>
          <w:lang w:bidi="fa-IR"/>
        </w:rPr>
        <w:t xml:space="preserve">. </w:t>
      </w:r>
      <w:r>
        <w:rPr>
          <w:rStyle w:val="FootnoteAnchor"/>
          <w:rtl w:val="true"/>
        </w:rPr>
        <w:footnoteReference w:id="2063"/>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الداعي بتعجیل فرج مولانا صاحب الزمان علیه السلام ممّن يصدق عليه ذلك العنوان، لانّ من الآثار المظهرة للانتظار الدعاء باللسان، وهذا غنيّ عن البرهان</w:t>
      </w:r>
      <w:r>
        <w:rPr>
          <w:rFonts w:eastAsia="IRNazanin" w:cs="IRNazanin"/>
          <w:color w:val="111111"/>
          <w:sz w:val="28"/>
          <w:szCs w:val="28"/>
          <w:rtl w:val="true"/>
          <w:lang w:bidi="fa-IR"/>
        </w:rPr>
        <w:t xml:space="preserve">. </w:t>
      </w:r>
      <w:bookmarkStart w:id="818" w:name="pg15432_172449"/>
    </w:p>
    <w:p>
      <w:pPr>
        <w:pStyle w:val="BookText"/>
        <w:rPr/>
      </w:pPr>
      <w:bookmarkEnd w:id="818"/>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المقصود أيضاً ما روي في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أبي حمزة،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كبر سنّي ودقّ عظمي، واقتربّ أجلي، وقد خفت أن يدركني قبل هذا الأمر الموت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بنا و صدّق حديثنا، وانتظر أمرنا، كان کمن قتل تحت راية القائم لا ، بل والله تحت راية رسول الله صلی الله علیه وآله وسلم</w:t>
      </w:r>
      <w:r>
        <w:rPr>
          <w:rFonts w:eastAsia="IRNazanin" w:cs="IRNazanin"/>
          <w:color w:val="111111"/>
          <w:sz w:val="28"/>
          <w:szCs w:val="28"/>
          <w:rtl w:val="true"/>
          <w:lang w:bidi="fa-IR"/>
        </w:rPr>
        <w:t>.</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الداعي بصدق النيّة في حقّ مولاه بتعجيل الفرج والنصرة مصداق لتلك العناوين المذكورة، فيفوز بالفائده المزبورة </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6867250_2142443653"/>
      <w:bookmarkStart w:id="820" w:name="_Toc306"/>
      <w:bookmarkEnd w:id="819"/>
      <w:r>
        <w:rPr>
          <w:rtl w:val="true"/>
        </w:rPr>
        <w:t xml:space="preserve">المكرمة الثالثة والثمانون </w:t>
      </w:r>
      <w:r>
        <w:rPr>
          <w:rtl w:val="true"/>
        </w:rPr>
        <w:t xml:space="preserve">: </w:t>
      </w:r>
      <w:r>
        <w:rPr>
          <w:rtl w:val="true"/>
        </w:rPr>
        <w:t>أنّه يوجب ثواب الإحسان إلى مولانا صاحب الزمان</w:t>
      </w:r>
      <w:bookmarkEnd w:id="820"/>
    </w:p>
    <w:p>
      <w:pPr>
        <w:pStyle w:val="BookText"/>
        <w:rPr/>
      </w:pPr>
      <w:r>
        <w:rPr>
          <w:rFonts w:ascii="Amiri" w:hAnsi="Amiri" w:eastAsia="Amiri" w:cs="Amiri"/>
          <w:color w:val="111111"/>
          <w:sz w:val="28"/>
          <w:sz w:val="28"/>
          <w:szCs w:val="28"/>
          <w:rtl w:val="true"/>
          <w:lang w:bidi="ar-SA"/>
        </w:rPr>
        <w:t xml:space="preserve">وذلك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كما بيناه تعظیم و تکریم، وهو من صنوف الإحسان وهذا واضح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الدعاء له دخل و تأثير في استباق الفرج والظهور، كما سبق في الحديث المأثور، والاهتمام في کلّ ماله دخل و تأثير في ذلك إحسان إلى إمامنا الخائف المغمور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إطاعة لأمره كما سبق، والإطاعة للمولى إحسان إليه بأيّ وجه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الدعاء له إحسان إلى خاتم النبيّين، والأئمة المعصومين وجميع الأنبياء والمرسلين، وقاطبة المؤمنين، لانّ بفرجه فرج جميع أولياء الله كما صرّح بذلك مولانا الصادق علیه السلام في دعائه بعد صلاة الغداة في الحادي والعشرين من شهر رمضان</w:t>
      </w:r>
      <w:r>
        <w:rPr>
          <w:rStyle w:val="FootnoteAnchor"/>
          <w:rtl w:val="true"/>
        </w:rPr>
        <w:footnoteReference w:id="2065"/>
      </w:r>
      <w:r>
        <w:rPr>
          <w:rFonts w:ascii="Amiri" w:hAnsi="Amiri" w:eastAsia="Amiri" w:cs="Amiri"/>
          <w:color w:val="111111"/>
          <w:sz w:val="28"/>
          <w:sz w:val="28"/>
          <w:szCs w:val="28"/>
          <w:rtl w:val="true"/>
          <w:lang w:bidi="ar-SA"/>
        </w:rPr>
        <w:t>، فطلب ذلك من أوضح أقسام الإحسان</w:t>
      </w:r>
      <w:r>
        <w:rPr>
          <w:rFonts w:eastAsia="Amiri" w:cs="Amiri" w:ascii="Amiri" w:hAnsi="Amiri"/>
          <w:color w:val="111111"/>
          <w:sz w:val="28"/>
          <w:szCs w:val="28"/>
          <w:rtl w:val="true"/>
          <w:lang w:bidi="ar-SA"/>
        </w:rPr>
        <w:t xml:space="preserve">. </w:t>
      </w:r>
      <w:bookmarkStart w:id="821" w:name="pg15432_172450"/>
    </w:p>
    <w:p>
      <w:pPr>
        <w:pStyle w:val="Heading3"/>
        <w:numPr>
          <w:ilvl w:val="2"/>
          <w:numId w:val="1"/>
        </w:numPr>
        <w:rPr/>
      </w:pPr>
      <w:bookmarkStart w:id="822" w:name="__RefHeading___Toc6867252_2142443653"/>
      <w:bookmarkStart w:id="823" w:name="_Toc307"/>
      <w:bookmarkEnd w:id="821"/>
      <w:bookmarkEnd w:id="822"/>
      <w:r>
        <w:rPr>
          <w:rtl w:val="true"/>
        </w:rPr>
        <w:t xml:space="preserve">المكرمة الرابعة والثمانون </w:t>
      </w:r>
      <w:r>
        <w:rPr>
          <w:rtl w:val="true"/>
        </w:rPr>
        <w:t xml:space="preserve">: </w:t>
      </w:r>
      <w:r>
        <w:rPr>
          <w:rtl w:val="true"/>
        </w:rPr>
        <w:t>أنّه يوجب ثواب إكرام العالم، وأداء لحقّه في الجملة</w:t>
      </w:r>
      <w:bookmarkEnd w:id="823"/>
    </w:p>
    <w:p>
      <w:pPr>
        <w:pStyle w:val="BookText"/>
        <w:rPr/>
      </w:pPr>
      <w:r>
        <w:rPr>
          <w:rFonts w:ascii="Amiri" w:hAnsi="Amiri" w:eastAsia="Amiri" w:cs="Amiri"/>
          <w:color w:val="111111"/>
          <w:sz w:val="28"/>
          <w:sz w:val="28"/>
          <w:szCs w:val="28"/>
          <w:rtl w:val="true"/>
          <w:lang w:bidi="ar-SA"/>
        </w:rPr>
        <w:t>لأنّ الدعاء تجليل وإعظام وهو نوع من الإكرام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أكرم فقيهاً مسلمة لقى الله تعالى يوم القيامة وهو عنه راض</w:t>
      </w:r>
      <w:r>
        <w:rPr>
          <w:rFonts w:eastAsia="Amiri" w:cs="Amiri" w:ascii="Amiri" w:hAnsi="Amiri"/>
          <w:color w:val="111111"/>
          <w:sz w:val="28"/>
          <w:szCs w:val="28"/>
          <w:rtl w:val="true"/>
          <w:lang w:bidi="ar-SA"/>
        </w:rPr>
        <w:t>.</w:t>
      </w:r>
      <w:r>
        <w:rPr>
          <w:rStyle w:val="FootnoteAnchor"/>
          <w:rtl w:val="true"/>
        </w:rPr>
        <w:footnoteReference w:id="2066"/>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حقّ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وليحفظ شاهدة وغائبا، وليعرف له حقه ، فإن العالم أعظم أجرة من الصائم القائم المجاهد في سبيل الله</w:t>
      </w:r>
      <w:r>
        <w:rPr>
          <w:rFonts w:eastAsia="Amiri" w:cs="Amiri" w:ascii="Amiri" w:hAnsi="Amiri"/>
          <w:color w:val="111111"/>
          <w:sz w:val="28"/>
          <w:szCs w:val="28"/>
          <w:rtl w:val="true"/>
          <w:lang w:bidi="ar-SA"/>
        </w:rPr>
        <w:t>.</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مولانا صاحب الزمان أكمل مصادیق هذا العنوان، بل هو العالم حقيقة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ورد عن أبي عبدالله علیه السلام في الخصال وغيره،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يغدون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وغثاء، فنحن العلماء، وشيعتنا المتعلّمون، وسائر الناس غثاء</w:t>
      </w:r>
      <w:r>
        <w:rPr>
          <w:rFonts w:eastAsia="Amiri" w:cs="Amiri" w:ascii="Amiri" w:hAnsi="Amiri"/>
          <w:color w:val="111111"/>
          <w:sz w:val="28"/>
          <w:szCs w:val="28"/>
          <w:rtl w:val="true"/>
          <w:lang w:bidi="ar-SA"/>
        </w:rPr>
        <w:t xml:space="preserve">.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الدعاء حفظا لشأنه شاهداّ وغائباً، لزم على المؤمن الاهتمام بذلك، لأنه غائب عن الأبصار، وحاضر عند اُولي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قلت في هذا المعني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غایب از نظر نظرى سوى ما 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بين زغیبت روی تومرد وزن</w:t>
      </w:r>
    </w:p>
    <w:p>
      <w:pPr>
        <w:pStyle w:val="BookText"/>
        <w:rPr/>
      </w:pPr>
      <w:r>
        <w:rPr>
          <w:rFonts w:ascii="IRNazanin" w:hAnsi="IRNazanin" w:eastAsia="IRNazanin"/>
          <w:color w:val="111111"/>
          <w:sz w:val="28"/>
          <w:sz w:val="28"/>
          <w:szCs w:val="28"/>
          <w:rtl w:val="true"/>
          <w:lang w:bidi="fa-IR"/>
        </w:rPr>
        <w:t>پوشیده نیست حالت افکار ما زتو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میان جمعي وغایب ز انجمن</w:t>
      </w:r>
    </w:p>
    <w:p>
      <w:pPr>
        <w:pStyle w:val="BookText"/>
        <w:rPr/>
      </w:pPr>
      <w:r>
        <w:rPr>
          <w:rFonts w:ascii="Amiri" w:hAnsi="Amiri" w:eastAsia="Amiri" w:cs="Amiri"/>
          <w:color w:val="111111"/>
          <w:sz w:val="28"/>
          <w:sz w:val="28"/>
          <w:szCs w:val="28"/>
          <w:rtl w:val="true"/>
          <w:lang w:bidi="ar-SA"/>
        </w:rPr>
        <w:t>وقد ذكرنا بعض ما يدلّ على ذلك سابقاً، فتدبّر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4" w:name="__RefHeading___Toc6867254_2142443653"/>
      <w:bookmarkStart w:id="825" w:name="_Toc308"/>
      <w:bookmarkEnd w:id="824"/>
      <w:r>
        <w:rPr>
          <w:rtl w:val="true"/>
        </w:rPr>
        <w:t xml:space="preserve">المكرمة الخامسة والثمانون </w:t>
      </w:r>
      <w:r>
        <w:rPr>
          <w:rtl w:val="true"/>
        </w:rPr>
        <w:t xml:space="preserve">: </w:t>
      </w:r>
      <w:r>
        <w:rPr>
          <w:rtl w:val="true"/>
        </w:rPr>
        <w:t>أنّه يوجب ثواب إكرام الكريم</w:t>
      </w:r>
      <w:bookmarkStart w:id="826" w:name="pg15432_172451"/>
      <w:bookmarkEnd w:id="825"/>
    </w:p>
    <w:p>
      <w:pPr>
        <w:pStyle w:val="Heading3"/>
        <w:numPr>
          <w:ilvl w:val="2"/>
          <w:numId w:val="1"/>
        </w:numPr>
        <w:rPr/>
      </w:pPr>
      <w:bookmarkStart w:id="827" w:name="__RefHeading___Toc6867256_2142443653"/>
      <w:bookmarkStart w:id="828" w:name="_Toc309"/>
      <w:bookmarkEnd w:id="826"/>
      <w:bookmarkEnd w:id="827"/>
      <w:r>
        <w:rPr>
          <w:rtl w:val="true"/>
        </w:rPr>
        <w:t xml:space="preserve">المكرمة السادسة والثمانون </w:t>
      </w:r>
      <w:r>
        <w:rPr>
          <w:rtl w:val="true"/>
        </w:rPr>
        <w:t xml:space="preserve">: </w:t>
      </w:r>
      <w:r>
        <w:rPr>
          <w:rtl w:val="true"/>
        </w:rPr>
        <w:t>أنّه يوجب الحشر في زمرة الأئمة الطاهرين يوم القيامة</w:t>
      </w:r>
      <w:bookmarkEnd w:id="828"/>
    </w:p>
    <w:p>
      <w:pPr>
        <w:pStyle w:val="BookText"/>
        <w:rPr/>
      </w:pPr>
      <w:r>
        <w:rPr>
          <w:rFonts w:ascii="Amiri" w:hAnsi="Amiri" w:eastAsia="Amiri" w:cs="Amiri"/>
          <w:color w:val="111111"/>
          <w:sz w:val="28"/>
          <w:sz w:val="28"/>
          <w:szCs w:val="28"/>
          <w:rtl w:val="true"/>
          <w:lang w:bidi="ar-SA"/>
        </w:rPr>
        <w:t>لانّ الدعاء في حقّ مولاناصاحب الزمان من أقسام النصرة باللسان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الحديث النبويّ، الّذي رواه سیّد الشهداء لأصحابه ليلة عاشوراء،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أخبرني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ولدي الحسين يقتل بطّف كربلاء غريباً وحيداً عطشاناً، فمن نصره فقد نصرني، ونصر ولده القائم، ومن نصرنا بلسانه</w:t>
      </w:r>
    </w:p>
    <w:p>
      <w:pPr>
        <w:pStyle w:val="BookText"/>
        <w:rPr/>
      </w:pPr>
      <w:r>
        <w:rPr>
          <w:rFonts w:ascii="Amiri" w:hAnsi="Amiri" w:eastAsia="Amiri" w:cs="Amiri"/>
          <w:color w:val="111111"/>
          <w:sz w:val="28"/>
          <w:sz w:val="28"/>
          <w:szCs w:val="28"/>
          <w:rtl w:val="true"/>
          <w:lang w:bidi="ar-SA"/>
        </w:rPr>
        <w:t>فإنّه في حزبنا يوم القيامة</w:t>
      </w:r>
      <w:r>
        <w:rPr>
          <w:rFonts w:eastAsia="Amiri" w:cs="Amiri" w:ascii="Amiri" w:hAnsi="Amiri"/>
          <w:color w:val="111111"/>
          <w:sz w:val="28"/>
          <w:szCs w:val="28"/>
          <w:rtl w:val="true"/>
          <w:lang w:bidi="ar-SA"/>
        </w:rPr>
        <w:t>.</w:t>
      </w:r>
      <w:r>
        <w:rPr>
          <w:rStyle w:val="FootnoteAnchor"/>
          <w:rtl w:val="true"/>
        </w:rPr>
        <w:footnoteReference w:id="2069"/>
      </w:r>
    </w:p>
    <w:p>
      <w:pPr>
        <w:pStyle w:val="Heading3"/>
        <w:numPr>
          <w:ilvl w:val="2"/>
          <w:numId w:val="1"/>
        </w:numPr>
        <w:rPr/>
      </w:pPr>
      <w:bookmarkStart w:id="829" w:name="__RefHeading___Toc6867258_2142443653"/>
      <w:bookmarkStart w:id="830" w:name="_Toc310"/>
      <w:bookmarkEnd w:id="829"/>
      <w:r>
        <w:rPr>
          <w:rtl w:val="true"/>
        </w:rPr>
        <w:t xml:space="preserve">المكرمة السابعة والثمانون </w:t>
      </w:r>
      <w:r>
        <w:rPr>
          <w:rtl w:val="true"/>
        </w:rPr>
        <w:t xml:space="preserve">: </w:t>
      </w:r>
      <w:r>
        <w:rPr>
          <w:rtl w:val="true"/>
        </w:rPr>
        <w:t>أنّه يوجب ارتفاع الدّرجات في روضات الجنّات</w:t>
      </w:r>
      <w:bookmarkEnd w:id="830"/>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روي في تفسير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أردتم أن يعظّم محمّد وعليّ عندالله تعالی منازلكم، فأحبوا شيعة محمّد وعلّي، وجدّوا في قضاء حوائج إخوانكم المؤمنين، فإنّ الله تعالى إذا</w:t>
      </w:r>
    </w:p>
    <w:p>
      <w:pPr>
        <w:pStyle w:val="BookText"/>
        <w:rPr/>
      </w:pPr>
      <w:r>
        <w:rPr>
          <w:rFonts w:ascii="IRNazanin" w:hAnsi="IRNazanin" w:eastAsia="IRNazanin"/>
          <w:color w:val="111111"/>
          <w:sz w:val="28"/>
          <w:sz w:val="28"/>
          <w:szCs w:val="28"/>
          <w:rtl w:val="true"/>
          <w:lang w:bidi="fa-IR"/>
        </w:rPr>
        <w:t>أدخلكم الجنّة معاشر شیعتنا ومحبينا نادى مناديه في تلك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دخلتم يا عبادي الجنّة برحمتّي، فتقاسموها على قدر حبّكم لشيعة محمّد وعليّ علیه السلام وقضائكم لحقوق إخوانكم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فأيهم كان للشيعة أشد حبّاَ، ولحقوق إخوانه المؤمنين أحسن قضاء، كانت درجاته في الجنان أعلى، حتّی أنّ فيهم من يكون أرفع من الآخر بمسيرة مائة</w:t>
      </w:r>
    </w:p>
    <w:p>
      <w:pPr>
        <w:pStyle w:val="BookText"/>
        <w:rPr/>
      </w:pPr>
      <w:r>
        <w:rPr>
          <w:rFonts w:ascii="Amiri" w:hAnsi="Amiri" w:eastAsia="Amiri" w:cs="Amiri"/>
          <w:color w:val="111111"/>
          <w:sz w:val="28"/>
          <w:sz w:val="28"/>
          <w:szCs w:val="28"/>
          <w:rtl w:val="true"/>
          <w:lang w:bidi="ar-SA"/>
        </w:rPr>
        <w:t>ألف سنّة، ترابيع وقصور وجنان</w:t>
      </w:r>
      <w:r>
        <w:rPr>
          <w:rFonts w:eastAsia="Amiri" w:cs="Amiri" w:ascii="Amiri" w:hAnsi="Amiri"/>
          <w:color w:val="111111"/>
          <w:sz w:val="28"/>
          <w:szCs w:val="28"/>
          <w:rtl w:val="true"/>
          <w:lang w:bidi="ar-SA"/>
        </w:rPr>
        <w:t>.</w:t>
      </w:r>
      <w:r>
        <w:rPr>
          <w:rStyle w:val="FootnoteAnchor"/>
          <w:rtl w:val="true"/>
        </w:rPr>
        <w:footnoteReference w:id="2070"/>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أنّ الدعاء في حقّ مولانا الحجّة صلوات الله عليه قضاء البعض حقوقه الكثيرة العظيمة، مضافاً إلى أنه قضاء لحاجته علیه السلام حيث أنّه أمر المؤمنين بذلك في التوقيع الشريف،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وأكثروا الدعاء بتعجيل الفرج </w:t>
      </w:r>
      <w:bookmarkStart w:id="831" w:name="pg15432_172452"/>
    </w:p>
    <w:p>
      <w:pPr>
        <w:pStyle w:val="BookText"/>
        <w:rPr/>
      </w:pPr>
      <w:bookmarkEnd w:id="831"/>
      <w:r>
        <w:rPr>
          <w:rFonts w:ascii="Amiri" w:hAnsi="Amiri" w:eastAsia="Amiri" w:cs="Amiri"/>
          <w:color w:val="111111"/>
          <w:sz w:val="28"/>
          <w:sz w:val="28"/>
          <w:szCs w:val="28"/>
          <w:rtl w:val="true"/>
          <w:lang w:bidi="ar-SA"/>
        </w:rPr>
        <w:t>ومضافاً إلى أنّ الإكثار في ذلك الدعاء ناش عن شدّة المحبّة إليه وإلى شيعته لتوقّف تحقّق الفرج لهم على تحقّق فرجه وظهوره، كما قدّمناه مراراً، فتدبر</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6867260_2142443653"/>
      <w:bookmarkStart w:id="833" w:name="_Toc311"/>
      <w:bookmarkEnd w:id="832"/>
      <w:r>
        <w:rPr>
          <w:rtl w:val="true"/>
        </w:rPr>
        <w:t xml:space="preserve">المكرمة الثامنة والثمانون </w:t>
      </w:r>
      <w:r>
        <w:rPr>
          <w:rtl w:val="true"/>
        </w:rPr>
        <w:t xml:space="preserve">: </w:t>
      </w:r>
      <w:r>
        <w:rPr>
          <w:rtl w:val="true"/>
        </w:rPr>
        <w:t>أنّه يوجب الأمن من سوء الحساب في يوم الحساب</w:t>
      </w:r>
      <w:bookmarkEnd w:id="833"/>
    </w:p>
    <w:p>
      <w:pPr>
        <w:pStyle w:val="BookText"/>
        <w:rPr/>
      </w:pPr>
      <w:r>
        <w:rPr>
          <w:rFonts w:ascii="Amiri" w:hAnsi="Amiri" w:eastAsia="Amiri" w:cs="Amiri"/>
          <w:color w:val="111111"/>
          <w:sz w:val="28"/>
          <w:sz w:val="28"/>
          <w:szCs w:val="28"/>
          <w:rtl w:val="true"/>
          <w:lang w:bidi="ar-SA"/>
        </w:rPr>
        <w:t>لانّه صلة الرحم آل محمّد صلی الله علیه وآله وسلم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2071"/>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عن صفوان الجماّل،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وقع بين أبي عبدالله علیه السلام وبين عبدالله بن الحسن کلام حتّی وقعت الضوضاء</w:t>
      </w:r>
      <w:r>
        <w:rPr>
          <w:rStyle w:val="FootnoteAnchor"/>
          <w:rtl w:val="true"/>
        </w:rPr>
        <w:footnoteReference w:id="2072"/>
      </w:r>
      <w:r>
        <w:rPr>
          <w:rFonts w:ascii="IRNazanin" w:hAnsi="IRNazanin" w:eastAsia="IRNazanin"/>
          <w:color w:val="111111"/>
          <w:sz w:val="28"/>
          <w:sz w:val="28"/>
          <w:szCs w:val="28"/>
          <w:rtl w:val="true"/>
          <w:lang w:bidi="fa-IR"/>
        </w:rPr>
        <w:t>بينهم، واجتمع الناس، فافترقا عشّيتهما بذلك، وغدوت في حاجة ، فإذا أنا بأبي عبدالله علیه السلام على باب عبدالله بن الحسن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قولي لأبي محمّد يخرج،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ما بقربك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تلوت آية من كتاب الله عزّ وجلّ البارحة فأقلقتني،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جلّ وعز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لكأنّي لم أقرأ هذه الآية من كتاب الله قطّ، فاعتنقا وبكيا</w:t>
      </w:r>
      <w:r>
        <w:rPr>
          <w:rFonts w:eastAsia="Amiri" w:cs="Amiri" w:ascii="Amiri" w:hAnsi="Amiri"/>
          <w:color w:val="111111"/>
          <w:sz w:val="28"/>
          <w:szCs w:val="28"/>
          <w:rtl w:val="true"/>
          <w:lang w:bidi="ar-SA"/>
        </w:rPr>
        <w:t xml:space="preserve">. </w:t>
      </w:r>
      <w:r>
        <w:rPr>
          <w:rStyle w:val="FootnoteAnchor"/>
          <w:rtl w:val="true"/>
        </w:rPr>
        <w:footnoteReference w:id="2073"/>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عن عمر بن يزيد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يَصِلُونَ مَا أَمَرَ اللَّهُ بِهِ أَنْ يُوصَلَ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رحم آل محمّد صلی الله علیه وآله وسلم وقد تكون في قرابتك،</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تكون ممن يقول للشيء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شيء واحد</w:t>
      </w:r>
      <w:r>
        <w:rPr>
          <w:rFonts w:eastAsia="IRNazanin" w:cs="IRNazanin"/>
          <w:color w:val="111111"/>
          <w:sz w:val="28"/>
          <w:szCs w:val="28"/>
          <w:rtl w:val="true"/>
          <w:lang w:bidi="fa-IR"/>
        </w:rPr>
        <w:t xml:space="preserve">. </w:t>
      </w:r>
      <w:r>
        <w:rPr>
          <w:rStyle w:val="FootnoteAnchor"/>
          <w:rtl w:val="true"/>
        </w:rPr>
        <w:footnoteReference w:id="2074"/>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الفضيل،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آل محمّد صلی الله علیه وآله وسلم معلّقة بالعرش،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من وصلني، واقطع من قطعني وهي تجري في کلّ رحم، ونزلت هذه الآية في آل محمّد وما عاهدهم عليه، الخبر</w:t>
      </w:r>
      <w:r>
        <w:rPr>
          <w:rFonts w:eastAsia="IRNazanin" w:cs="IRNazanin"/>
          <w:color w:val="111111"/>
          <w:sz w:val="28"/>
          <w:szCs w:val="28"/>
          <w:rtl w:val="true"/>
          <w:lang w:bidi="fa-IR"/>
        </w:rPr>
        <w:t>.</w:t>
      </w:r>
      <w:r>
        <w:rPr>
          <w:rStyle w:val="FootnoteAnchor"/>
          <w:rtl w:val="true"/>
        </w:rPr>
        <w:footnoteReference w:id="2075"/>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صلة الرحم، وغاية تأويلها صلتك إيّانا</w:t>
      </w:r>
      <w:r>
        <w:rPr>
          <w:rFonts w:eastAsia="Amiri" w:cs="Amiri" w:ascii="Amiri" w:hAnsi="Amiri"/>
          <w:color w:val="111111"/>
          <w:sz w:val="28"/>
          <w:szCs w:val="28"/>
          <w:rtl w:val="true"/>
          <w:lang w:bidi="ar-SA"/>
        </w:rPr>
        <w:t>.</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بهذه الأخبار وغيرها ممّا يطول بذكره الكتاب أنّ صلة الإمام توجب الأمن من سوء الحساب، وبقي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الصلة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المراد من سوء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عليه أنّ المراد بالصلة مطلق الإحسان، بأي نحو كان سواء كان باللسان أم بغير ذلك العنوان، والدعاء من أفضل أقسام الإحسان باللسان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لما ذكرناه ما روي في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أرحامكم ولو بالتسليم </w:t>
      </w:r>
      <w:r>
        <w:rPr>
          <w:rFonts w:eastAsia="IRNazanin" w:cs="IRNazanin"/>
          <w:color w:val="111111"/>
          <w:sz w:val="28"/>
          <w:szCs w:val="28"/>
          <w:rtl w:val="true"/>
          <w:lang w:bidi="fa-IR"/>
        </w:rPr>
        <w:t>....</w:t>
      </w:r>
      <w:r>
        <w:rPr>
          <w:rStyle w:val="FootnoteAnchor"/>
          <w:rtl w:val="true"/>
        </w:rPr>
        <w:footnoteReference w:id="2077"/>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والبّر ليهوّنان الحساب ويعصمان من الذنوب، فصلوا أرحامكم، وبروا بإخوانكم، ولو بحسن السلام</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الجواب</w:t>
      </w:r>
      <w:r>
        <w:rPr>
          <w:rFonts w:eastAsia="Amiri" w:cs="Amiri" w:ascii="Amiri" w:hAnsi="Amiri"/>
          <w:color w:val="111111"/>
          <w:sz w:val="28"/>
          <w:szCs w:val="28"/>
          <w:rtl w:val="true"/>
          <w:lang w:bidi="ar-SA"/>
        </w:rPr>
        <w:t xml:space="preserve">. </w:t>
      </w:r>
      <w:r>
        <w:rPr>
          <w:rStyle w:val="FootnoteAnchor"/>
          <w:rtl w:val="true"/>
        </w:rPr>
        <w:footnoteReference w:id="2078"/>
      </w:r>
    </w:p>
    <w:p>
      <w:pPr>
        <w:pStyle w:val="BookText"/>
        <w:rPr/>
      </w:pPr>
      <w:r>
        <w:rPr>
          <w:rFonts w:ascii="IRNazanin" w:hAnsi="IRNazanin" w:eastAsia="IRNazanin"/>
          <w:color w:val="111111"/>
          <w:sz w:val="28"/>
          <w:sz w:val="28"/>
          <w:szCs w:val="28"/>
          <w:rtl w:val="true"/>
          <w:lang w:bidi="fa-IR"/>
        </w:rPr>
        <w:t>وأما سوء الحساب فالمراد منه الاستقصاء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روي في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صحيح عن أبي عبدالله علیه السلام أنّه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ما لك ولأخيك؟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لي عليه حقّ فاستقصيت منه حقّي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أتراهم خافوا أن يجور عليهم أو يظلمهم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خافوا الإستقصاء والمداقّة</w:t>
      </w:r>
      <w:r>
        <w:rPr>
          <w:rFonts w:eastAsia="IRNazanin" w:cs="IRNazanin"/>
          <w:color w:val="111111"/>
          <w:sz w:val="28"/>
          <w:szCs w:val="28"/>
          <w:rtl w:val="true"/>
          <w:lang w:bidi="fa-IR"/>
        </w:rPr>
        <w:t>.</w:t>
      </w:r>
      <w:r>
        <w:rPr>
          <w:rStyle w:val="FootnoteAnchor"/>
          <w:rtl w:val="true"/>
        </w:rPr>
        <w:footnoteReference w:id="2079"/>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خافوا إلّا الاستقصاء، فسمّاه الله عزّ وجلّ سوء الحساب، فمن استقصى فقد أساء </w:t>
      </w:r>
      <w:r>
        <w:rPr>
          <w:rFonts w:eastAsia="Amiri" w:cs="Amiri" w:ascii="Amiri" w:hAnsi="Amiri"/>
          <w:color w:val="111111"/>
          <w:sz w:val="28"/>
          <w:szCs w:val="28"/>
          <w:rtl w:val="true"/>
          <w:lang w:bidi="ar-SA"/>
        </w:rPr>
        <w:t>.</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وأمّا معنى الاستقصاء المذكور في تفسير الآية الشريفة،</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البرهان،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عليهم السيّئات ولايحسب لهم الحسنات وهو الاستقصاء </w:t>
      </w:r>
      <w:r>
        <w:rPr>
          <w:rFonts w:eastAsia="Amiri" w:cs="Amiri" w:ascii="Amiri" w:hAnsi="Amiri"/>
          <w:color w:val="111111"/>
          <w:sz w:val="28"/>
          <w:szCs w:val="28"/>
          <w:rtl w:val="true"/>
          <w:lang w:bidi="ar-SA"/>
        </w:rPr>
        <w:t xml:space="preserve">. </w:t>
      </w:r>
      <w:r>
        <w:rPr>
          <w:rStyle w:val="FootnoteAnchor"/>
          <w:rtl w:val="true"/>
        </w:rPr>
        <w:footnoteReference w:id="2081"/>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الطبرسي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الحساب، أن يحسب عليهم السيّئات ولايحسب لهم الحسنات</w:t>
      </w:r>
      <w:r>
        <w:rPr>
          <w:rStyle w:val="FootnoteAnchor"/>
          <w:rtl w:val="true"/>
        </w:rPr>
        <w:footnoteReference w:id="2082"/>
      </w:r>
      <w:r>
        <w:rPr>
          <w:rFonts w:ascii="IRNazanin" w:hAnsi="IRNazanin" w:eastAsia="IRNazanin"/>
          <w:color w:val="111111"/>
          <w:sz w:val="28"/>
          <w:sz w:val="28"/>
          <w:szCs w:val="28"/>
          <w:rtl w:val="true"/>
          <w:lang w:bidi="fa-IR"/>
        </w:rPr>
        <w:t>، وهو الاستقصاء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289/6</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هذا الحديث وأمثاله على أنّ أثر بعض المعاصي المنع من قبول الحسنات، کالأحاديث الواردة في عقاب ترك الصلاة، ومنع الزكاة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وعقوق الوالدين، وليس هذا من الظلم في شيء أصلاً، فتدبّر</w:t>
      </w:r>
      <w:r>
        <w:rPr>
          <w:rFonts w:eastAsia="Amiri" w:cs="Amiri" w:ascii="Amiri" w:hAnsi="Amiri"/>
          <w:color w:val="111111"/>
          <w:sz w:val="28"/>
          <w:szCs w:val="28"/>
          <w:rtl w:val="true"/>
          <w:lang w:bidi="ar-SA"/>
        </w:rPr>
        <w:t xml:space="preserve">. </w:t>
      </w:r>
      <w:bookmarkStart w:id="834" w:name="pg15432_172455"/>
    </w:p>
    <w:p>
      <w:pPr>
        <w:pStyle w:val="Heading3"/>
        <w:numPr>
          <w:ilvl w:val="2"/>
          <w:numId w:val="1"/>
        </w:numPr>
        <w:rPr/>
      </w:pPr>
      <w:bookmarkStart w:id="835" w:name="__RefHeading___Toc6867262_2142443653"/>
      <w:bookmarkStart w:id="836" w:name="_Toc312"/>
      <w:bookmarkEnd w:id="834"/>
      <w:bookmarkEnd w:id="835"/>
      <w:r>
        <w:rPr>
          <w:rtl w:val="true"/>
        </w:rPr>
        <w:t xml:space="preserve">المكرمة التاسعة والثمانون </w:t>
      </w:r>
      <w:r>
        <w:rPr>
          <w:rtl w:val="true"/>
        </w:rPr>
        <w:t xml:space="preserve">: </w:t>
      </w:r>
      <w:r>
        <w:rPr>
          <w:rtl w:val="true"/>
        </w:rPr>
        <w:t>أنّه يوجب الفوز بأفضل درجات الشهداء يوم القيامة</w:t>
      </w:r>
      <w:bookmarkEnd w:id="836"/>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روي في 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موسی بن جعفر علیهماالسلام في حديث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أفضل الشهداء درجة يوم القيامة من نصر الله ورسوله بظهر الغيب، وردّ عن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أسمعناك مراراً من أن الدعاء بتعجيل فرج القائم علیه السلام ونصرته نصرة لله ولرسوله صلی الله علیه وآله وسلم فتدبّر</w:t>
      </w:r>
      <w:r>
        <w:rPr>
          <w:rFonts w:eastAsia="IRNazanin" w:cs="IRNazanin"/>
          <w:color w:val="111111"/>
          <w:sz w:val="28"/>
          <w:szCs w:val="28"/>
          <w:rtl w:val="true"/>
          <w:lang w:bidi="fa-IR"/>
        </w:rPr>
        <w:t>.</w:t>
      </w:r>
    </w:p>
    <w:p>
      <w:pPr>
        <w:pStyle w:val="Heading3"/>
        <w:numPr>
          <w:ilvl w:val="2"/>
          <w:numId w:val="1"/>
        </w:numPr>
        <w:rPr/>
      </w:pPr>
      <w:bookmarkStart w:id="837" w:name="__RefHeading___Toc6867264_2142443653"/>
      <w:bookmarkStart w:id="838" w:name="_Toc313"/>
      <w:bookmarkEnd w:id="837"/>
      <w:r>
        <w:rPr>
          <w:rtl w:val="true"/>
        </w:rPr>
        <w:t xml:space="preserve">المكرمة المكملة للتسعين </w:t>
      </w:r>
      <w:r>
        <w:rPr>
          <w:rtl w:val="true"/>
        </w:rPr>
        <w:t xml:space="preserve">: </w:t>
      </w:r>
      <w:r>
        <w:rPr>
          <w:rtl w:val="true"/>
        </w:rPr>
        <w:t>أنّه يوجب الفوز بالشفاعة الفاطميّة</w:t>
      </w:r>
      <w:bookmarkEnd w:id="838"/>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روي في ثالث البحار، من تفسير فرات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 سلي حاجتك، فتقولين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شيعتي،</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 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شيعة ولدي ،</w:t>
      </w:r>
    </w:p>
    <w:p>
      <w:pPr>
        <w:pStyle w:val="BookText"/>
        <w:rPr/>
      </w:pPr>
      <w:r>
        <w:rPr>
          <w:rFonts w:ascii="IRNazanin" w:hAnsi="IRNazanin" w:eastAsia="IRNazanin"/>
          <w:color w:val="111111"/>
          <w:sz w:val="28"/>
          <w:sz w:val="28"/>
          <w:szCs w:val="28"/>
          <w:rtl w:val="true"/>
          <w:lang w:bidi="fa-IR"/>
        </w:rPr>
        <w:t>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 فتقولين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شيعة شيعتي،</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فمن اعتصم بك فهو معك في الجنّة، فعند ذلك تودّ الخلائق أنّهم كانوا 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083"/>
      </w:r>
    </w:p>
    <w:p>
      <w:pPr>
        <w:pStyle w:val="BookText"/>
        <w:rPr/>
      </w:pPr>
      <w:r>
        <w:rPr>
          <w:rFonts w:ascii="IRNazanin" w:hAnsi="IRNazanin" w:eastAsia="IRNazanin"/>
          <w:color w:val="111111"/>
          <w:sz w:val="28"/>
          <w:sz w:val="28"/>
          <w:szCs w:val="28"/>
          <w:rtl w:val="true"/>
          <w:lang w:bidi="fa-IR"/>
        </w:rPr>
        <w:t>ولا ريب أنّ الدعاء في حقّ مولانا صاحب الزمان علیه السلام من أوضح أقسام الاعتصام بسیّدة النسوان، مضافاً إلى أنه من علامات التشيّع والمحبّة،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فيكون سبباً للفوز بهذه المكرمة، إن شاء الله تعالی</w:t>
      </w:r>
      <w:r>
        <w:rPr>
          <w:rFonts w:eastAsia="IRNazanin" w:cs="IRNazanin"/>
          <w:color w:val="111111"/>
          <w:sz w:val="28"/>
          <w:szCs w:val="28"/>
          <w:rtl w:val="true"/>
          <w:lang w:bidi="fa-IR"/>
        </w:rPr>
        <w:t xml:space="preserve">. </w:t>
      </w:r>
      <w:bookmarkStart w:id="839" w:name="pg15432_172456"/>
    </w:p>
    <w:p>
      <w:pPr>
        <w:pStyle w:val="Heading2"/>
        <w:numPr>
          <w:ilvl w:val="1"/>
          <w:numId w:val="1"/>
        </w:numPr>
        <w:rPr/>
      </w:pPr>
      <w:bookmarkStart w:id="840" w:name="__RefHeading___Toc6867266_2142443653"/>
      <w:bookmarkStart w:id="841" w:name="_Toc314"/>
      <w:bookmarkEnd w:id="839"/>
      <w:bookmarkEnd w:id="840"/>
      <w:r>
        <w:rPr>
          <w:rtl w:val="true"/>
        </w:rPr>
        <w:t>فصل</w:t>
      </w:r>
      <w:r>
        <w:rPr>
          <w:rtl w:val="true"/>
        </w:rPr>
        <w:t xml:space="preserve">: </w:t>
      </w:r>
      <w:r>
        <w:rPr>
          <w:rtl w:val="true"/>
        </w:rPr>
        <w:t>فيما يترتّب علی قضاء حاجة المؤمن</w:t>
      </w:r>
      <w:bookmarkEnd w:id="841"/>
    </w:p>
    <w:p>
      <w:pPr>
        <w:pStyle w:val="Heading3"/>
        <w:numPr>
          <w:ilvl w:val="2"/>
          <w:numId w:val="1"/>
        </w:numPr>
        <w:rPr/>
      </w:pPr>
      <w:bookmarkStart w:id="842" w:name="__RefHeading___Toc6867268_2142443653"/>
      <w:bookmarkStart w:id="843" w:name="_Toc315"/>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إعلم أنّ قضاء حاجة المؤمن من أفضل الأعمال، وأحبّها إلى الخالق المتعال</w:t>
      </w:r>
    </w:p>
    <w:p>
      <w:pPr>
        <w:pStyle w:val="BookText"/>
        <w:rPr/>
      </w:pPr>
      <w:r>
        <w:rPr>
          <w:rFonts w:ascii="Amiri" w:hAnsi="Amiri" w:eastAsia="Amiri" w:cs="Amiri"/>
          <w:color w:val="111111"/>
          <w:sz w:val="28"/>
          <w:sz w:val="28"/>
          <w:szCs w:val="28"/>
          <w:rtl w:val="true"/>
          <w:lang w:bidi="ar-SA"/>
        </w:rPr>
        <w:t>وقد ورد لها في الأخبار المأثورة عن الأئمّة الأطهار كثير من الفوائد والآثار، ولا خفاء في أنه كلما كان ذلك المؤمن أفضل، كان ثواب قضاء حاجته أعظم وأكمل، والمراد بالحاجة مايطلبه المؤمن من الاُمور المشروعة ممّا يحصل</w:t>
      </w:r>
    </w:p>
    <w:p>
      <w:pPr>
        <w:pStyle w:val="BookText"/>
        <w:rPr/>
      </w:pPr>
      <w:r>
        <w:rPr>
          <w:rFonts w:ascii="Amiri" w:hAnsi="Amiri" w:eastAsia="Amiri" w:cs="Amiri"/>
          <w:color w:val="111111"/>
          <w:sz w:val="28"/>
          <w:sz w:val="28"/>
          <w:szCs w:val="28"/>
          <w:rtl w:val="true"/>
          <w:lang w:bidi="ar-SA"/>
        </w:rPr>
        <w:t>له به دفع ضرر، أو جلب منفعة دينيّة أو دنيويّة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الدعاء بتعجيل فرج مولانا علیه السلام جملة الاُمور التي طلبها من المؤمنين في التوقيع الشريف المرويّ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ذكرناه في صدر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وأكثروا الدعاء بتعجيل الفرج</w:t>
      </w:r>
      <w:r>
        <w:rPr>
          <w:rStyle w:val="FootnoteAnchor"/>
          <w:rtl w:val="true"/>
        </w:rPr>
        <w:footnoteReference w:id="2084"/>
      </w:r>
      <w:r>
        <w:rPr>
          <w:rFonts w:ascii="Amiri" w:hAnsi="Amiri" w:eastAsia="Amiri" w:cs="Amiri"/>
          <w:color w:val="111111"/>
          <w:sz w:val="28"/>
          <w:sz w:val="28"/>
          <w:szCs w:val="28"/>
          <w:rtl w:val="true"/>
          <w:lang w:bidi="ar-SA"/>
        </w:rPr>
        <w:t>جزمنا بترتّب فوائد قضاء حاجة المؤمن على امتثال هذا الأمر الأبهج، بنحو أبلج، إذ لا فرق بين أن يقول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ماء، أو أصلح الأمر الفلانيّ، وأن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بكذا وكذا فكلاهما طلب حاجة، وهذا واضح،</w:t>
      </w:r>
    </w:p>
    <w:p>
      <w:pPr>
        <w:pStyle w:val="BookText"/>
        <w:rPr/>
      </w:pPr>
      <w:r>
        <w:rPr>
          <w:rFonts w:ascii="Amiri" w:hAnsi="Amiri" w:eastAsia="Amiri" w:cs="Amiri"/>
          <w:color w:val="111111"/>
          <w:sz w:val="28"/>
          <w:sz w:val="28"/>
          <w:szCs w:val="28"/>
          <w:rtl w:val="true"/>
          <w:lang w:bidi="ar-SA"/>
        </w:rPr>
        <w:t>لكنّا نكتفي من تلك المكارم الفاضلة بذكر اثنتي عشرة كاملة،</w:t>
      </w:r>
    </w:p>
    <w:p>
      <w:pPr>
        <w:pStyle w:val="BookText"/>
        <w:rPr/>
      </w:pPr>
      <w:r>
        <w:rPr>
          <w:rFonts w:ascii="Amiri" w:hAnsi="Amiri" w:eastAsia="Amiri" w:cs="Amiri"/>
          <w:color w:val="111111"/>
          <w:sz w:val="28"/>
          <w:sz w:val="28"/>
          <w:szCs w:val="28"/>
          <w:rtl w:val="true"/>
          <w:lang w:bidi="ar-SA"/>
        </w:rPr>
        <w:t>فتكون بضميمة المكارم السابقة مائة واثنتان تامّة</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6867270_2142443653"/>
      <w:bookmarkStart w:id="845" w:name="_Toc316"/>
      <w:bookmarkEnd w:id="844"/>
      <w:r>
        <w:rPr>
          <w:rtl w:val="true"/>
        </w:rPr>
        <w:t>الاُولى</w:t>
      </w:r>
      <w:r>
        <w:rPr>
          <w:rtl w:val="true"/>
        </w:rPr>
        <w:t xml:space="preserve">: </w:t>
      </w:r>
      <w:r>
        <w:rPr>
          <w:rtl w:val="true"/>
        </w:rPr>
        <w:t>أنّه يوجب ثواب حج بیت الله الحرام</w:t>
      </w:r>
      <w:r>
        <w:rPr>
          <w:rtl w:val="true"/>
        </w:rPr>
        <w:t>.</w:t>
      </w:r>
      <w:bookmarkEnd w:id="845"/>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ما روي في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صحيح عن أبي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سعى في حاجة أخيه المسلم فاجتهد فيها فأجرى الله على يديه قضاءها كتب الله عزّ وجلّ له حجّة، وعمرة، واعتکاف شهرين في المسجد الحرام وصيامهما، وإن اجتهد فيها ولم يجر الله قضاءها على يديه، كتب الله عزّ وجلّ</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حجّة وعمرة </w:t>
      </w:r>
      <w:r>
        <w:rPr>
          <w:rFonts w:eastAsia="Amiri" w:cs="Amiri" w:ascii="Amiri" w:hAnsi="Amiri"/>
          <w:color w:val="111111"/>
          <w:sz w:val="28"/>
          <w:szCs w:val="28"/>
          <w:rtl w:val="true"/>
          <w:lang w:bidi="ar-SA"/>
        </w:rPr>
        <w:t>.</w:t>
      </w:r>
      <w:r>
        <w:rPr>
          <w:rStyle w:val="FootnoteAnchor"/>
          <w:rtl w:val="true"/>
        </w:rPr>
        <w:footnoteReference w:id="2085"/>
      </w:r>
      <w:bookmarkStart w:id="846" w:name="pg15432_172457"/>
    </w:p>
    <w:p>
      <w:pPr>
        <w:pStyle w:val="BookText"/>
        <w:rPr/>
      </w:pPr>
      <w:bookmarkEnd w:id="846"/>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حاجة امرء مؤمن أحبّ إلى الله من عشرين حجّة، کلّ حجّة ينفق فيها صاحبها مائة ألف</w:t>
      </w:r>
      <w:r>
        <w:rPr>
          <w:rFonts w:eastAsia="IRNazanin" w:cs="IRNazanin"/>
          <w:color w:val="111111"/>
          <w:sz w:val="28"/>
          <w:szCs w:val="28"/>
          <w:rtl w:val="true"/>
          <w:lang w:bidi="fa-IR"/>
        </w:rPr>
        <w:t>.</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الاختلاف في الثواب بتفاوت درجات الحاجة أوطالبها</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6867272_2142443653"/>
      <w:bookmarkStart w:id="848" w:name="_Toc317"/>
      <w:bookmarkEnd w:id="847"/>
      <w:r>
        <w:rPr>
          <w:rtl w:val="true"/>
        </w:rPr>
        <w:t xml:space="preserve">الثانية </w:t>
      </w:r>
      <w:r>
        <w:rPr>
          <w:rtl w:val="true"/>
        </w:rPr>
        <w:t xml:space="preserve">: </w:t>
      </w:r>
      <w:r>
        <w:rPr>
          <w:rtl w:val="true"/>
        </w:rPr>
        <w:t>أنّه يوجب ثواب العمرة</w:t>
      </w:r>
      <w:bookmarkEnd w:id="84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ثواب العمرة </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6867274_2142443653"/>
      <w:bookmarkStart w:id="850" w:name="_Toc318"/>
      <w:bookmarkEnd w:id="849"/>
      <w:r>
        <w:rPr>
          <w:rtl w:val="true"/>
        </w:rPr>
        <w:t xml:space="preserve">الثالثة </w:t>
      </w:r>
      <w:r>
        <w:rPr>
          <w:rtl w:val="true"/>
        </w:rPr>
        <w:t xml:space="preserve">: </w:t>
      </w:r>
      <w:r>
        <w:rPr>
          <w:rtl w:val="true"/>
        </w:rPr>
        <w:t>أنّه يوجب ثواب الاعتكاف شهرين في المسجد الحرام</w:t>
      </w:r>
      <w:bookmarkEnd w:id="85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ثواب الاعتكاف شهرين في المسجد الحرام </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6867276_2142443653"/>
      <w:bookmarkStart w:id="852" w:name="_Toc319"/>
      <w:bookmarkEnd w:id="851"/>
      <w:r>
        <w:rPr>
          <w:rtl w:val="true"/>
        </w:rPr>
        <w:t xml:space="preserve">الرابعة </w:t>
      </w:r>
      <w:r>
        <w:rPr>
          <w:rtl w:val="true"/>
        </w:rPr>
        <w:t xml:space="preserve">: </w:t>
      </w:r>
      <w:r>
        <w:rPr>
          <w:rtl w:val="true"/>
        </w:rPr>
        <w:t>فيه ثواب صیام شهرين</w:t>
      </w:r>
      <w:bookmarkEnd w:id="85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ثواب صیام شهرين، ويدلّ على جميعها الحديث السابق وغيره</w:t>
      </w:r>
    </w:p>
    <w:p>
      <w:pPr>
        <w:pStyle w:val="Heading3"/>
        <w:numPr>
          <w:ilvl w:val="2"/>
          <w:numId w:val="1"/>
        </w:numPr>
        <w:rPr/>
      </w:pPr>
      <w:bookmarkStart w:id="853" w:name="__RefHeading___Toc6867278_2142443653"/>
      <w:bookmarkStart w:id="854" w:name="_Toc320"/>
      <w:bookmarkEnd w:id="853"/>
      <w:r>
        <w:rPr>
          <w:rtl w:val="true"/>
        </w:rPr>
        <w:t xml:space="preserve">الخامسة </w:t>
      </w:r>
      <w:r>
        <w:rPr>
          <w:rtl w:val="true"/>
        </w:rPr>
        <w:t xml:space="preserve">: </w:t>
      </w:r>
      <w:r>
        <w:rPr>
          <w:rtl w:val="true"/>
        </w:rPr>
        <w:t>أنّه يوجب قبول شفاعته يوم القيامة</w:t>
      </w:r>
      <w:bookmarkEnd w:id="854"/>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شفاعته يوم القيامه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ثقة الإسلام في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إسمع ما أقول لك واعلم أنه الحقّ وافعله، وأخبر به عليّة إخوانك،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علية إخواني؟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الراغبون في قضاء حوائج 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قضى لأخيه المؤمن حاجة قضى الله عزّ وجلّ له يوم القيامة مائة ألف حاجة من ذلك أولها الجنّة، ومن ذلك أن يدخل قرابته ومعارفه وإخوانه الجنّة، بعد أن لا يكونوا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087"/>
      </w:r>
    </w:p>
    <w:p>
      <w:pPr>
        <w:pStyle w:val="Heading3"/>
        <w:numPr>
          <w:ilvl w:val="2"/>
          <w:numId w:val="1"/>
        </w:numPr>
        <w:rPr/>
      </w:pPr>
      <w:bookmarkStart w:id="855" w:name="__RefHeading___Toc6867280_2142443653"/>
      <w:bookmarkStart w:id="856" w:name="_Toc321"/>
      <w:bookmarkEnd w:id="855"/>
      <w:r>
        <w:rPr>
          <w:rtl w:val="true"/>
        </w:rPr>
        <w:t>السادسة</w:t>
      </w:r>
      <w:r>
        <w:rPr>
          <w:rtl w:val="true"/>
        </w:rPr>
        <w:t xml:space="preserve">: </w:t>
      </w:r>
      <w:r>
        <w:rPr>
          <w:rtl w:val="true"/>
        </w:rPr>
        <w:t>أنّه يوجب قضاء مائة ألف حاجة له يوم القيامة</w:t>
      </w:r>
      <w:bookmarkEnd w:id="856"/>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مائة ألف حاجة 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هذا الحديث المذكور </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6867282_2142443653"/>
      <w:bookmarkStart w:id="858" w:name="_Toc322"/>
      <w:bookmarkEnd w:id="857"/>
      <w:r>
        <w:rPr>
          <w:rtl w:val="true"/>
        </w:rPr>
        <w:t xml:space="preserve">السابعة </w:t>
      </w:r>
      <w:r>
        <w:rPr>
          <w:rtl w:val="true"/>
        </w:rPr>
        <w:t xml:space="preserve">: </w:t>
      </w:r>
      <w:r>
        <w:rPr>
          <w:rtl w:val="true"/>
        </w:rPr>
        <w:t>أنّه أفضل من عشر طوافات بالبيت الحرام</w:t>
      </w:r>
      <w:bookmarkEnd w:id="858"/>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أفضل من عشر طوافات بالبيت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عن أبان بن تغلب، قال</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عبدالله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أسبوعا كتب الله عزّ وجلّ له ستة الآف حسنّة، ومحى عنه ستة الآف سيّئة، ورفع له ستة آلاف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له ستّة آلاف حاجة</w:t>
      </w:r>
      <w:r>
        <w:rPr>
          <w:rFonts w:eastAsia="Amiri" w:cs="Amiri" w:ascii="Amiri" w:hAnsi="Amiri"/>
          <w:color w:val="111111"/>
          <w:sz w:val="28"/>
          <w:szCs w:val="28"/>
          <w:rtl w:val="true"/>
          <w:lang w:bidi="ar-SA"/>
        </w:rPr>
        <w:t xml:space="preserve">. </w:t>
      </w:r>
      <w:bookmarkStart w:id="859" w:name="pg15432_172458"/>
    </w:p>
    <w:p>
      <w:pPr>
        <w:pStyle w:val="BookText"/>
        <w:rPr/>
      </w:pPr>
      <w:bookmarkEnd w:id="859"/>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وقضاء حاجة المؤمن أفضل من طواف و طواف حتّی عدّ عشراً</w:t>
      </w:r>
      <w:r>
        <w:rPr>
          <w:rFonts w:eastAsia="IRNazanin" w:cs="IRNazanin"/>
          <w:color w:val="111111"/>
          <w:sz w:val="28"/>
          <w:szCs w:val="28"/>
          <w:rtl w:val="true"/>
          <w:lang w:bidi="fa-IR"/>
        </w:rPr>
        <w:t xml:space="preserve">. </w:t>
      </w:r>
      <w:r>
        <w:rPr>
          <w:rStyle w:val="FootnoteAnchor"/>
          <w:rtl w:val="true"/>
        </w:rPr>
        <w:footnoteReference w:id="2088"/>
      </w:r>
    </w:p>
    <w:p>
      <w:pPr>
        <w:pStyle w:val="Heading3"/>
        <w:numPr>
          <w:ilvl w:val="2"/>
          <w:numId w:val="1"/>
        </w:numPr>
        <w:rPr/>
      </w:pPr>
      <w:bookmarkStart w:id="860" w:name="__RefHeading___Toc6867284_2142443653"/>
      <w:bookmarkStart w:id="861" w:name="_Toc323"/>
      <w:bookmarkEnd w:id="860"/>
      <w:r>
        <w:rPr>
          <w:rtl w:val="true"/>
        </w:rPr>
        <w:t xml:space="preserve">الثامنة </w:t>
      </w:r>
      <w:r>
        <w:rPr>
          <w:rtl w:val="true"/>
        </w:rPr>
        <w:t xml:space="preserve">: </w:t>
      </w:r>
      <w:r>
        <w:rPr>
          <w:rtl w:val="true"/>
        </w:rPr>
        <w:t>أنّه يوجب ثواب العتق</w:t>
      </w:r>
      <w:bookmarkEnd w:id="861"/>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ثواب العتق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روي في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أمشي في حاجة أخ لي مسلم أحبّ إليَّ من أن أعتق ألف نسمة، وأحمل في سبيل الله على ألف فرس مسرجة ملجمة</w:t>
      </w:r>
      <w:r>
        <w:rPr>
          <w:rFonts w:eastAsia="IRNazanin" w:cs="IRNazanin"/>
          <w:color w:val="111111"/>
          <w:sz w:val="28"/>
          <w:szCs w:val="28"/>
          <w:rtl w:val="true"/>
          <w:lang w:bidi="fa-IR"/>
        </w:rPr>
        <w:t>.</w:t>
      </w:r>
      <w:r>
        <w:rPr>
          <w:rStyle w:val="FootnoteAnchor"/>
          <w:rtl w:val="true"/>
        </w:rPr>
        <w:footnoteReference w:id="2089"/>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مروان، عن أبي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مشي الرجل في حاجة أخيه المؤمن يكتب له عشر حسنات، ويمحى عنه عشر سيّئات، ويرفع له عشر درجات،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أعلمه إلاّ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ويعدل عشر رقاب، وأفضل من اعتکاف شهر في المسجد الحرام</w:t>
      </w:r>
      <w:r>
        <w:rPr>
          <w:rFonts w:eastAsia="IRNazanin" w:cs="IRNazanin"/>
          <w:color w:val="111111"/>
          <w:sz w:val="28"/>
          <w:szCs w:val="28"/>
          <w:rtl w:val="true"/>
          <w:lang w:bidi="fa-IR"/>
        </w:rPr>
        <w:t xml:space="preserve">. </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ترتّب هذا الثواب على المشي في حاجة المؤمن لكونه مقدّمة لقضاء حاجته، فالثواب في الحقّيقة إنمّا هو له، فيترتّب على قضاء حاجته، وإن لم يكن موقوفاً على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اختلاف هذا الحديث مع الحديث السابق، الّذي ذكر فيه ثواب الطواف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محمول على تفاوت مراتب الحاجة، أو مراتب المؤمن، أو تفاوت الحسنات أو السيّئات،</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المذكور في هذا الحديث يترتّب عليّ مقدّمات قضاء الحاجة، وإن لم تكن موصلة إلى المطلوب،</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والثواب المذكور في الحديث السابق يترتّب على ذي المقدّمة، والله تعالی هو العالم</w:t>
      </w:r>
      <w:r>
        <w:rPr>
          <w:rFonts w:eastAsia="IRNazanin" w:cs="IRNazanin"/>
          <w:color w:val="111111"/>
          <w:sz w:val="28"/>
          <w:szCs w:val="28"/>
          <w:rtl w:val="true"/>
          <w:lang w:bidi="fa-IR"/>
        </w:rPr>
        <w:t xml:space="preserve">. </w:t>
      </w:r>
      <w:bookmarkStart w:id="862" w:name="pg15432_172459"/>
    </w:p>
    <w:p>
      <w:pPr>
        <w:pStyle w:val="Heading3"/>
        <w:numPr>
          <w:ilvl w:val="2"/>
          <w:numId w:val="1"/>
        </w:numPr>
        <w:rPr/>
      </w:pPr>
      <w:bookmarkStart w:id="863" w:name="__RefHeading___Toc6867286_2142443653"/>
      <w:bookmarkStart w:id="864" w:name="_Toc324"/>
      <w:bookmarkEnd w:id="862"/>
      <w:bookmarkEnd w:id="863"/>
      <w:r>
        <w:rPr>
          <w:rtl w:val="true"/>
        </w:rPr>
        <w:t xml:space="preserve">التاسعة </w:t>
      </w:r>
      <w:r>
        <w:rPr>
          <w:rtl w:val="true"/>
        </w:rPr>
        <w:t xml:space="preserve">: </w:t>
      </w:r>
      <w:r>
        <w:rPr>
          <w:rtl w:val="true"/>
        </w:rPr>
        <w:t>ثواب أن يحمل في سبيل الله على ألف فرس</w:t>
      </w:r>
      <w:bookmarkEnd w:id="864"/>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ثواب أن يحمل في سبيل الله على ألف فرس مسرجة ملجمة ،</w:t>
      </w:r>
    </w:p>
    <w:p>
      <w:pPr>
        <w:pStyle w:val="BookText"/>
        <w:rPr/>
      </w:pPr>
      <w:r>
        <w:rPr>
          <w:rFonts w:ascii="Amiri" w:hAnsi="Amiri" w:eastAsia="Amiri" w:cs="Amiri"/>
          <w:color w:val="111111"/>
          <w:sz w:val="28"/>
          <w:sz w:val="28"/>
          <w:szCs w:val="28"/>
          <w:rtl w:val="true"/>
          <w:lang w:bidi="ar-SA"/>
        </w:rPr>
        <w:t xml:space="preserve">وقد مرّ مايدل عليه آنفا </w:t>
      </w:r>
      <w:r>
        <w:rPr>
          <w:rStyle w:val="FootnoteAnchor"/>
          <w:rtl w:val="true"/>
        </w:rPr>
        <w:footnoteReference w:id="2091"/>
      </w:r>
    </w:p>
    <w:p>
      <w:pPr>
        <w:pStyle w:val="Heading3"/>
        <w:numPr>
          <w:ilvl w:val="2"/>
          <w:numId w:val="1"/>
        </w:numPr>
        <w:rPr/>
      </w:pPr>
      <w:bookmarkStart w:id="865" w:name="__RefHeading___Toc6867288_2142443653"/>
      <w:bookmarkStart w:id="866" w:name="_Toc325"/>
      <w:bookmarkEnd w:id="865"/>
      <w:r>
        <w:rPr>
          <w:rtl w:val="true"/>
        </w:rPr>
        <w:t xml:space="preserve">العاشرة </w:t>
      </w:r>
      <w:r>
        <w:rPr>
          <w:rtl w:val="true"/>
        </w:rPr>
        <w:t xml:space="preserve">: </w:t>
      </w:r>
      <w:r>
        <w:rPr>
          <w:rtl w:val="true"/>
        </w:rPr>
        <w:t>أنّه أظله الله بخمسة و سبعین ألف فرس</w:t>
      </w:r>
      <w:bookmarkEnd w:id="866"/>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في اُصول الكافي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جعفر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مشى في حاجة أخيه المسلم أظلّه الله بخمسة وسبعين ألف ملك، ولم يرفع قدماّ إلاّ كتب الله له حسنّة، وحطّ عنه بها سيئّة، ويرفع له بها درجة، فإذا فرغ من حاجته كتب الله عزّ وجلّ له بها أجر حاج ومعتمرّ </w:t>
      </w:r>
      <w:r>
        <w:rPr>
          <w:rFonts w:eastAsia="IRNazanin" w:cs="IRNazanin"/>
          <w:color w:val="111111"/>
          <w:sz w:val="28"/>
          <w:szCs w:val="28"/>
          <w:rtl w:val="true"/>
          <w:lang w:bidi="fa-IR"/>
        </w:rPr>
        <w:t>.</w:t>
      </w:r>
      <w:r>
        <w:rPr>
          <w:rStyle w:val="FootnoteAnchor"/>
          <w:rtl w:val="true"/>
        </w:rPr>
        <w:footnoteReference w:id="2092"/>
      </w:r>
    </w:p>
    <w:p>
      <w:pPr>
        <w:pStyle w:val="Heading3"/>
        <w:numPr>
          <w:ilvl w:val="2"/>
          <w:numId w:val="1"/>
        </w:numPr>
        <w:rPr/>
      </w:pPr>
      <w:bookmarkStart w:id="867" w:name="__RefHeading___Toc6867290_2142443653"/>
      <w:bookmarkStart w:id="868" w:name="_Toc326"/>
      <w:bookmarkEnd w:id="867"/>
      <w:r>
        <w:rPr>
          <w:rtl w:val="true"/>
        </w:rPr>
        <w:t xml:space="preserve">الحادية عشرة </w:t>
      </w:r>
      <w:r>
        <w:rPr>
          <w:rtl w:val="true"/>
        </w:rPr>
        <w:t xml:space="preserve">: </w:t>
      </w:r>
      <w:r>
        <w:rPr>
          <w:rtl w:val="true"/>
        </w:rPr>
        <w:t>کأنّما خدم الله عزّوجلّ ألف سنة</w:t>
      </w:r>
      <w:bookmarkEnd w:id="868"/>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الدنيا، عن أمیر المؤمنین علیه السلام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في حاجة أخيه المؤمن الله عزّ وجلّ فيها رضا، وله فيها صلاح فكأنمّا خدم الله عزّ وجلّ ألف سنّة، لم يقع في معصيته طرفة عين</w:t>
      </w:r>
      <w:r>
        <w:rPr>
          <w:rFonts w:eastAsia="IRNazanin" w:cs="IRNazanin"/>
          <w:color w:val="111111"/>
          <w:sz w:val="28"/>
          <w:szCs w:val="28"/>
          <w:rtl w:val="true"/>
          <w:lang w:bidi="fa-IR"/>
        </w:rPr>
        <w:t>.</w:t>
      </w:r>
      <w:r>
        <w:rPr>
          <w:rStyle w:val="FootnoteAnchor"/>
          <w:rtl w:val="true"/>
        </w:rPr>
        <w:footnoteReference w:id="2093"/>
      </w:r>
    </w:p>
    <w:p>
      <w:pPr>
        <w:pStyle w:val="Heading3"/>
        <w:numPr>
          <w:ilvl w:val="2"/>
          <w:numId w:val="1"/>
        </w:numPr>
        <w:rPr/>
      </w:pPr>
      <w:bookmarkStart w:id="869" w:name="__RefHeading___Toc6867292_2142443653"/>
      <w:bookmarkStart w:id="870" w:name="_Toc327"/>
      <w:bookmarkEnd w:id="869"/>
      <w:r>
        <w:rPr>
          <w:rtl w:val="true"/>
        </w:rPr>
        <w:t xml:space="preserve">الثانية عشرة </w:t>
      </w:r>
      <w:r>
        <w:rPr>
          <w:rtl w:val="true"/>
        </w:rPr>
        <w:t xml:space="preserve">: </w:t>
      </w:r>
      <w:r>
        <w:rPr>
          <w:rtl w:val="true"/>
        </w:rPr>
        <w:t>کأنما عبد الله تسعة آلاف سنة صائماً نهاره قائماً لیله</w:t>
      </w:r>
      <w:bookmarkEnd w:id="870"/>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مهدي الفتوني في نتائج الأخبار ونوافج الأزهار، عن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ميمون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الحسن بن عليّ علیهماالسلام جهة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صلی الله علیه وآله وسلم إنّ فلاناً له عليَّ مال، ويريد أن يحبسني،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عندي مال فأقضي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فكلّمه، فلبس علیه السلام نعله،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 صلی الله علیه وآله وسلم أنسيت اعتکافك؟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أنسه، ولكنّي سمعت أبي يحدث عن جدي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سعى في حاجة أخيه المؤمن المسلم فكأنما عبد الله تسعة آلاف سنّة صائماً نهاره، قائماً ليله </w:t>
      </w:r>
      <w:r>
        <w:rPr>
          <w:rFonts w:eastAsia="IRNazanin" w:cs="IRNazanin"/>
          <w:color w:val="111111"/>
          <w:sz w:val="28"/>
          <w:szCs w:val="28"/>
          <w:rtl w:val="true"/>
          <w:lang w:bidi="fa-IR"/>
        </w:rPr>
        <w:t xml:space="preserve">. </w:t>
      </w:r>
      <w:r>
        <w:rPr>
          <w:rStyle w:val="FootnoteAnchor"/>
          <w:rtl w:val="true"/>
        </w:rPr>
        <w:footnoteReference w:id="2094"/>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 إيراده في هذا الباب بتوفيق الخالق الوهّاب</w:t>
      </w:r>
      <w:r>
        <w:rPr>
          <w:rFonts w:eastAsia="Amiri" w:cs="Amiri" w:ascii="Amiri" w:hAnsi="Amiri"/>
          <w:color w:val="111111"/>
          <w:sz w:val="28"/>
          <w:szCs w:val="28"/>
          <w:rtl w:val="true"/>
          <w:lang w:bidi="ar-SA"/>
        </w:rPr>
        <w:t xml:space="preserve">. </w:t>
      </w:r>
      <w:bookmarkStart w:id="871" w:name="pg15432_172460"/>
    </w:p>
    <w:p>
      <w:pPr>
        <w:pStyle w:val="Heading3"/>
        <w:numPr>
          <w:ilvl w:val="2"/>
          <w:numId w:val="1"/>
        </w:numPr>
        <w:rPr/>
      </w:pPr>
      <w:bookmarkStart w:id="872" w:name="__RefHeading___Toc6867294_2142443653"/>
      <w:bookmarkStart w:id="873" w:name="_Toc328"/>
      <w:bookmarkEnd w:id="871"/>
      <w:bookmarkEnd w:id="872"/>
      <w:r>
        <w:rPr>
          <w:rtl w:val="true"/>
        </w:rPr>
        <w:t xml:space="preserve">خاتمة </w:t>
      </w:r>
      <w:r>
        <w:rPr>
          <w:rtl w:val="true"/>
        </w:rPr>
        <w:t xml:space="preserve">: </w:t>
      </w:r>
      <w:r>
        <w:rPr>
          <w:rtl w:val="true"/>
        </w:rPr>
        <w:t>في التنبيه على اُمور</w:t>
      </w:r>
      <w:bookmarkEnd w:id="873"/>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الفوائد المذكورة والمكارم المزبورة تحصل بذلك الدعاء بأيّ نحو كان وبأيّ لسان، لعموم ما دلّ عليها، أو إطلاقها، وعدم مخصّص يخصّها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أكثر تلك المكارم يحصل بإكثار الدعاء بتعجیل فرج مولانا القائم القوله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وأكثروا الدعاء بتعجيل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كمال تلك المكارم إنّما يكون بتحصیل ملكة التقوى، وتهذیب النفس عمّا يغويها، وردعها عمّا یردیها، وبسط الكلام في هذا المقام ينافي ما أردنا من الاختصار، فالأولى الاقتصار بهذا المقدار، والإشارة كافية لاُولي الأبصار وأهل النظر والإعتبار،</w:t>
      </w:r>
    </w:p>
    <w:p>
      <w:pPr>
        <w:pStyle w:val="BookText"/>
        <w:rPr/>
      </w:pPr>
      <w:r>
        <w:rPr>
          <w:rFonts w:ascii="IRNazanin" w:hAnsi="IRNazanin" w:eastAsia="IRNazanin"/>
          <w:color w:val="111111"/>
          <w:sz w:val="28"/>
          <w:sz w:val="28"/>
          <w:szCs w:val="28"/>
          <w:rtl w:val="true"/>
          <w:lang w:bidi="fa-IR"/>
        </w:rPr>
        <w:t>ونسال الله تعالی</w:t>
      </w:r>
    </w:p>
    <w:p>
      <w:pPr>
        <w:pStyle w:val="BookText"/>
        <w:rPr/>
      </w:pPr>
      <w:r>
        <w:rPr>
          <w:rFonts w:ascii="Amiri" w:hAnsi="Amiri" w:eastAsia="Amiri" w:cs="Amiri"/>
          <w:color w:val="111111"/>
          <w:sz w:val="28"/>
          <w:sz w:val="28"/>
          <w:szCs w:val="28"/>
          <w:rtl w:val="true"/>
          <w:lang w:bidi="ar-SA"/>
        </w:rPr>
        <w:t>أن يعجّل في فرج مولانا الغائب عن الأبصار</w:t>
      </w:r>
    </w:p>
    <w:p>
      <w:pPr>
        <w:pStyle w:val="BookText"/>
        <w:rPr/>
      </w:pPr>
      <w:r>
        <w:rPr>
          <w:rFonts w:ascii="Amiri" w:hAnsi="Amiri" w:eastAsia="Amiri" w:cs="Amiri"/>
          <w:color w:val="111111"/>
          <w:sz w:val="28"/>
          <w:sz w:val="28"/>
          <w:szCs w:val="28"/>
          <w:rtl w:val="true"/>
          <w:lang w:bidi="ar-SA"/>
        </w:rPr>
        <w:t>ويجعلنا بمنّه في زمرة الأنصار</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هنا تم الجزء الأوّل </w:t>
      </w:r>
    </w:p>
    <w:p>
      <w:pPr>
        <w:pStyle w:val="BookText"/>
        <w:rPr/>
      </w:pPr>
      <w:r>
        <w:rPr>
          <w:rFonts w:ascii="Amiri" w:hAnsi="Amiri" w:eastAsia="Amiri" w:cs="Amiri"/>
          <w:color w:val="111111"/>
          <w:sz w:val="28"/>
          <w:sz w:val="28"/>
          <w:szCs w:val="28"/>
          <w:rtl w:val="true"/>
          <w:lang w:bidi="ar-SA"/>
        </w:rPr>
        <w:t>وآخر دعوانا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أوزعني أن أشكر نعمتك التي أنعمت</w:t>
      </w:r>
    </w:p>
    <w:p>
      <w:pPr>
        <w:pStyle w:val="BookText"/>
        <w:rPr/>
      </w:pPr>
      <w:r>
        <w:rPr>
          <w:rFonts w:ascii="Amiri" w:hAnsi="Amiri" w:eastAsia="Amiri" w:cs="Amiri"/>
          <w:color w:val="111111"/>
          <w:sz w:val="28"/>
          <w:sz w:val="28"/>
          <w:szCs w:val="28"/>
          <w:rtl w:val="true"/>
          <w:lang w:bidi="ar-SA"/>
        </w:rPr>
        <w:t>عليَّ وعلى والدي وأن أعمل صالحاً</w:t>
      </w:r>
    </w:p>
    <w:p>
      <w:pPr>
        <w:pStyle w:val="BookText"/>
        <w:rPr/>
      </w:pPr>
      <w:r>
        <w:rPr>
          <w:rFonts w:ascii="IRNazanin" w:hAnsi="IRNazanin" w:eastAsia="IRNazanin"/>
          <w:color w:val="111111"/>
          <w:sz w:val="28"/>
          <w:sz w:val="28"/>
          <w:szCs w:val="28"/>
          <w:rtl w:val="true"/>
          <w:lang w:bidi="fa-IR"/>
        </w:rPr>
        <w:t>ترضاه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وأتمم لنا نورنا</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المؤلف</w:t>
      </w:r>
      <w:r>
        <w:rPr>
          <w:rFonts w:eastAsia="IRNazanin" w:cs="IRNazanin"/>
          <w:color w:val="111111"/>
          <w:sz w:val="28"/>
          <w:szCs w:val="28"/>
          <w:rtl w:val="true"/>
          <w:lang w:bidi="fa-IR"/>
        </w:rPr>
        <w:t xml:space="preserve">» </w:t>
      </w:r>
      <w:bookmarkStart w:id="874" w:name="pg15432_172462"/>
    </w:p>
    <w:p>
      <w:pPr>
        <w:pStyle w:val="Heading2"/>
        <w:numPr>
          <w:ilvl w:val="1"/>
          <w:numId w:val="1"/>
        </w:numPr>
        <w:rPr/>
      </w:pPr>
      <w:bookmarkStart w:id="875" w:name="__RefHeading___Toc6867296_2142443653"/>
      <w:bookmarkStart w:id="876" w:name="_Toc329"/>
      <w:bookmarkEnd w:id="874"/>
      <w:bookmarkEnd w:id="875"/>
      <w:r>
        <w:rPr>
          <w:rtl w:val="true"/>
        </w:rPr>
        <w:t>الفهارس</w:t>
      </w:r>
      <w:bookmarkEnd w:id="876"/>
    </w:p>
    <w:p>
      <w:pPr>
        <w:pStyle w:val="Heading3"/>
        <w:numPr>
          <w:ilvl w:val="2"/>
          <w:numId w:val="1"/>
        </w:numPr>
        <w:rPr/>
      </w:pPr>
      <w:bookmarkStart w:id="877" w:name="__RefHeading___Toc6867298_2142443653"/>
      <w:bookmarkStart w:id="878" w:name="_Toc330"/>
      <w:bookmarkEnd w:id="877"/>
      <w:r>
        <w:rPr>
          <w:rtl w:val="true"/>
        </w:rPr>
        <w:t>اشارة</w:t>
      </w:r>
      <w:bookmarkEnd w:id="8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الموضوعي للكتاب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9" w:name="pg15432_172464"/>
      <w:bookmarkStart w:id="880" w:name="pg15432_172464"/>
      <w:bookmarkEnd w:id="880"/>
    </w:p>
    <w:p>
      <w:pPr>
        <w:pStyle w:val="Heading3"/>
        <w:numPr>
          <w:ilvl w:val="2"/>
          <w:numId w:val="1"/>
        </w:numPr>
        <w:rPr/>
      </w:pPr>
      <w:bookmarkStart w:id="881" w:name="pg15432_172464"/>
      <w:bookmarkStart w:id="882" w:name="__RefHeading___Toc6867300_2142443653"/>
      <w:bookmarkStart w:id="883" w:name="_Toc331"/>
      <w:bookmarkEnd w:id="881"/>
      <w:bookmarkEnd w:id="882"/>
      <w:r>
        <w:rPr/>
        <w:t>1</w:t>
      </w:r>
      <w:r>
        <w:rPr>
          <w:rtl w:val="true"/>
        </w:rPr>
        <w:t xml:space="preserve">- </w:t>
      </w:r>
      <w:r>
        <w:rPr>
          <w:rtl w:val="true"/>
        </w:rPr>
        <w:t>فهرس الآيات القرانية</w:t>
      </w:r>
      <w:bookmarkEnd w:id="883"/>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جَاعِلٌ فِي الْأَرْضِ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وَهُوَ مُحْسِنٌ فَلَهُ أَجْرُهُ عِنْدَ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إِبْرَاهِيمُ الْقَوَاعِدَ مِنَ الْبَيْتِ وَإِسْمَاعِيلُ رَبَّنَا 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يَأْتِ بِكُمُ اللَّهُ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يُخَفَّفُ عَنْهُمُ الْعَذَابُ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دِيَارِهِمْ وَهُمْ أُلُوفٌ حَذَرَ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تُحْيِي الْمَوْتَى قَالَ أَوَلَمْ تُؤْمِنْ قَالَ بَلَى وَلَكِنْ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 الْعِلْمِ قَائِمًا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وَأُحْيِي الْمَوْتَى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يُخَفَّفُ عَنْهُمُ الْعَذَابُ وَلَا هُمْ يُنْظَرُونَ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وَلِيُمَحِّصَ اللَّهُ الَّذِينَ آمَنُوا وَيَمْحَقَ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الَّذِي تَسَاءَلُونَ بِهِ وَالْأَرْحَامَ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أَخَّرْتَنَا إِلَى أَجَلٍ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وَمَنْ تَوَلَّى فَمَا أَرْسَلْنَاكَ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وَدِيَةٌ مُسَلَّمَةٌ إِلَى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وَمَا صَلَبُوهُ وَلَكِنْ 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عَلَى الْبِرِّ وَالتَّقْوَى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وَابْتَغُوا إِلَيْهِ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أَجَلًا وَأَجَلٌ مُسَمًّى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يُوحِي بَعْضُهُمْ إِلَى بَعْضٍ زُخْرُفَ الْقَوْلِ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كَلِمَتُ رَبِّكَ صِدْقًا وَعَدْلًا لَا مُبَدِّلَ لِكَلِمَاتِهِ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لَمْ يَدْخُلُوهَا وَهُمْ يَطْمَعُونَ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 يَدَهُ فَإِذَا هِيَ بَيْضَاءُ لِلنَّاظِرِينَ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 مِيقَاتُ رَبِّهِ أَرْبَعِينَ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إِنِّي اصْطَفَيْتُكَ عَلَى النَّاسِ بِرِسَالَاتِي وَبِكَلَامِي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النُّورَ الَّذِي أُنْزِلَ مَعَهُ أُولَئِكَ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 شَهِدْنَا أَنْ تَقُولُوا يَوْمَ الْقِيَامَةِ إِنَّا كُنَّا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يَهْدُونَ بِالْحَقِّ وَبِهِ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السَّاعَةِ أَيَّانَ مُرْسَاهَا قُلْ إِنَّمَا عِلْمُهَا عِنْدَ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تَخُونُوا اللَّهَ وَالرَّسُولَ وَتَخُونُوا أَمَانَاتِكُمْ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لِيُعَذِّبَهُمْ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سَكِينَتَهُ عَلَى رَسُولِهِ وَعَلَى الْمُؤْمِنِينَ وَأَنْزَلَ جُنُودًا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الْمُشْرِكِينَ كَافَّةً كَمَا يُقَاتِلُونَكُمْ 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وثاني اثنين إذ هما في الغار إذ يقول لصاحبه لا تحزن إن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 إِذْ هُمَا فِي الْغَارِ إِذْ يَقُولُ لِصَاحِبِهِ لَا تَحْزَنْ إِنَّ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شَفِيعٍ إِلَّا مِنْ بَعْدِ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لَوْلَا أُنْزِلَ عَلَيْهِ آيَةٌ مِنْ رَبِّهِ فَقُلْ إِنَّمَا الْغَيْبُ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لِلَّذِينَ أَحْسَنُوا الْحُسْنَى وَزِيَادَةٌ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وَكَانُوا يَتَّقُونَ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آلْآنَ وَقَدْ عَصَيْتَ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تُغْنِي الْآيَاتُ وَالنُّذُرُ عَنْ قَوْمٍ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لَا أَسْأَلُكُمْ عَلَيْهِ مَالًا إِنْ أَجْرِيَ إِلَّا عَلَى اللَّهِ وَمَا 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عَلَيْهِ أَجْرًا إِنْ أَجْرِيَ إِلَّا عَلَى الَّذِي فَطَرَنِي أَفَلَا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قَائِمَةٌ فَضَحِكَتْ فَبَشَّرْنَاهَا بِإِسْحَاقَ وَمِنْ وَرَاءِ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أَأَلِدُ وَأَنَا عَجُوزٌ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لُوطُ إِنَّا رُسُلُ رَبِّكَ لَنْ يَصِلُوا إِلَيْكَ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بَقِيَّتُ اللَّهِ خَيْرٌ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السِّجْنُ أَحَبُّ إِلَيَّ مِمَّا يَدْعُونَنِي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فَعَرَفَهُمْ وَهُمْ لَهُ مُنْكِرُونَ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وَابْيَضَّتْ عَيْنَاهُ مِنَ الْحُزْنِ فَهُوَ كَظِيمٌ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تَيْأَسُوا مِنْ رَوْحِ اللَّهِ إِنَّهُ لَا يَيْأَسُ مِنْ رَوْحِ اللَّهِ إِلَّا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أَإِنَّكَ لَأَنْتَ يُوسُفُ قَالَ أَنَا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 رُؤْيَايَ مِنْ قَبْلُ قَدْ جَعَلَهَا رَبِّي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اسْتَجَابُوا لِرَبِّهِمُ الْحُسْنَى وَالَّذِينَ لَمْ يَسْتَجِيبُوا لَهُ لَوْ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يَعْلَمُ أَنَّمَا أُنْزِلَ إِلَيْكَ مِنْ رَبِّكَ الْحَقُّ كَمَنْ هُوَ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يَصِلُونَ مَا أَمَرَ اللَّهُ بِهِ أَنْ يُوصَلَ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 مَا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يَبْسُطُ الرِّزْقَ لِمَنْ يَشَاءُ وَيَقْدِرُ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كَرَمَادٍ اشْتَدَّتْ بِهِ الرِّيحُ فِي يَوْمٍ عَاصِفٍ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طَيِّبَةٍ أَصْلُهَا ثَابِتٌ وَفَرْعُهَا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بَدَّلُوا نِعْمَتَ اللَّهِ كُفْرًا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لَا يَبْعَثُ اللَّهُ مَنْ يَمُوتُ بَلَى وَعْدًا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وَاشْكُرُوا نِعْمَتَ اللَّهِ إِنْ كُنْتُمْ إِيَّاهُ تَعْبُدُونَ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وَهُوَ يُحَاوِرُهُ أَكَفَرْتَ بِالَّذِي خَلَقَكَ مِنْ تُرَابٍ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بَشَرٌ مِثْلُكُمْ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تَصْبِرُ عَلَى مَا لَمْ تُحِطْ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الْجِدَارُ فَكَانَ لِغُلَامَيْنِ يَتِيمَيْنِ فِي الْمَدِينَةِ وَكَانَ تَحْتَهُ 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عَمَلًا صَالِحًا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وَأَعْتَزِلُكُمْ وَمَا تَدْعُونَ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أَذِنَ لَهُ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مَعِيشَةً ضَنْكًا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وَفَاسْأَلُوا أَهْلَ الذِّكْرِ إِنْ كُنْتُمْ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يَشْفَعُونَ إِلَّا لِمَنِ ارْتَضَى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أَهْلَهُ وَمِثْلَهُمْ مَعَهُمْ رَحْمَةً مِنْ عِنْدِنَا وَذِكْرَى لِلْعَابِدِينَ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الْأَرْضَ هَامِدَةً فَإِذَا أَنْزَلْنَا عَلَيْهَا الْمَاءَ اهْتَزَّتْ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وَلَيَنْصُرَنَّ اللَّهُ مَنْ يَنْصُرُهُ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وَالْأَرْضِ مَثَلُ نُورِهِ كَمِشْكَاةٍ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يَجْعَلِ اللَّهُ لَهُ نُورًا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 وَكَانَ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وَجَعَلَنِي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تَأْمُرُونَ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شِرْبٌ وَلَكُمْ شِرْبُ يَوْمٍ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فَكَذَّبُوهُ فَأَخَذَهُمْ عَذَابُ يَوْمِ الظُّلَّةِ إِنَّهُ كَانَ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لِسُلَيْمَانَ جُنُودُهُ مِنَ الْجِنِّ وَالْإِنْسِ وَالطَّيْرِ فَهُمْ يُوزَعُونَ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وَيَكْشِفُ السُّوءَ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وَقَعَ الْقَوْلُ عَلَيْهِمْ أَخْرَجْنَا لَهُمْ دَابَّةً مِنَ الْأَرْضِ تُكَلِّمُهُمْ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كَيْ تَقَرَّ عَيْنُهَا وَلَا تَحْزَنَ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فِيهِمْ أَلْفَ سَنَةٍ إِلَّا خَمْسِينَ عَامًا فَأَخَذَهُمُ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وَاشْكُرُوا لَهُ 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وَيَوْمَئِذٍ يَفْرَحُ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وَأَسْبَغَ عَلَيْكُمْ نِعَمَهُ ظَاهِرَةً وَبَاطِنَةً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لِسَبَإٍ فِي مَسْكَنِهِمْ آيَةٌ جَنَّتَانِ عَنْ يَمِينٍ وَشِمَالٍ كُلُوا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قَدَّرْنَاهُ مَنَازِلَ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مَنْ بَعَثَنَا مِنْ مَرْقَدِنَا هَذَا مَا وَعَدَ الرَّحْمَنُ وَصَدَقَ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سَبَقَتْ كَلِمَتُنَا لِعِبَادِنَا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مُلْكًا لَا يَنْبَغِي لِأَحَدٍ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الرِّيحَ تَجْرِي بِأَمْرِهِ رُخَاءً حَيْثُ 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ارْكُضْ بِرِجْلِكَ هَذَا مُغْتَسَلٌ بَارِدٌ وَشَرَابٌ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نَزَّلَ أَحْسَنَ الْحَدِيثِ كِتَابًا مُتَشَابِهًا مَثَانِيَ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صَدَقَنَا وَعْدَهُ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عُذْتُ بِرَبِّي وَرَبِّكُمْ مِنْ كُلِّ مُتَكَبِّرٍ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فِي النَّارِ لِخَزَنَةِ جَهَنَّمَ ادْعُوا رَبَّكُمْ يُخَفِّفْ 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قَالُوا رَبُّنَا اللَّهُ ثُمَّ اسْتَقَامُوا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لِلَّذِينَ آمَنُوا هُدًى وَشِفَاءٌ وَالَّذِينَ لَا يُؤْمِنُونَ فِي آذَانِهِمْ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الدُّنْيَا نُؤْتِهِ مِنْهَا وَمَا لَهُ فِي الْآخِرَةِ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فِي رَوْضَاتِ الْجَنَّاتِ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وَيَسْتَجِيبُ الَّذِينَ آمَنُوا وَعَمِلُوا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انْتَصَرَ بَعْدَ ظُلْمِهِ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مَا تَشْتَهِيهِ الْأَنْفُسُ وَتَلَذُّ الْأَعْيُنُ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وَعَلَى الْمُؤْمِنِينَ وَأَلْزَمَهُمْ 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الْأَعْرَابُ آمَنَّا قُلْ لَمْ تُؤْمِنُوا وَلَكِنْ قُولُوا أَسْلَمْنَا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الذرايات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عَادٍ إِذْ أَرْسَلْنَا عَلَيْهِمُ الرِّيحَ الْعَقِيمَ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تَذَرُ مِنْ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مِنْ بَعْدِ أَنْ يَأْذَنَ اللَّهُ لِمَنْ يَشَاءُ وَيَرْضَى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نُورُهُمْ بَيْنَ أَيْدِيهِمْ وَبِأَيْمَانِهِمْ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وَالْمُنَافِقَاتُ لِلَّذِينَ آمَنُوا انْظُرُونَا نَقْتَبِسْ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يُحْيِي الْأَرْضَ بَعْدَ مَوْتِهَا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لَكُمْ نُورًا تَمْشُونَ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نُورُهُمْ يَسْعَى بَيْنَ أَيْدِيهِمْ وَبِأَيْمَانِهِمْ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لِنَجْعَلَهَا لَكُمْ تَذْكِرَةً وَتَعِيَهَا أُذُنٌ 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هَنِيئًا بِمَا أَسْلَفْتُمْ فِي الْأَيَّامِ الْخَالِيَةِ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فَمَالِ الَّذِينَ كَفَرُوا قِبَلَكَ مُهْطِعِينَ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الْيَمِينِ وَعَنِ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تَرْهَقُهُمْ ذِلَّةٌ ذَلِكَ الْيَوْمُ الَّذِي كَانُوا يُوعَدُونَ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الْقَمَرَ فِيهِنَّ نُورًا وَجَعَلَ الشَّمْسَ سِرَاجًا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تَشَاءُونَ إِلَّا أَنْ يَشَاءَ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يَتَكَلَّمُونَ إِلَّا مَنْ أَذِنَ لَهُ الرَّحْمَنُ وَقَالَ صَوَابًا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وَعِنَبًا وَقَضْبًا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تَشَاءُونَ إِلَّا أَنْ يَشَاءَ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وَفِي ذَلِكَ فَلْيَتَنَافَسِ الْمُتَنَافِسُونَ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الإنشقاق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عَيْنٌ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884" w:name="pg15432_172480"/>
    </w:p>
    <w:p>
      <w:pPr>
        <w:pStyle w:val="Heading3"/>
        <w:numPr>
          <w:ilvl w:val="2"/>
          <w:numId w:val="1"/>
        </w:numPr>
        <w:rPr/>
      </w:pPr>
      <w:bookmarkStart w:id="885" w:name="__RefHeading___Toc6867302_2142443653"/>
      <w:bookmarkStart w:id="886" w:name="_Toc332"/>
      <w:bookmarkEnd w:id="884"/>
      <w:bookmarkEnd w:id="885"/>
      <w:r>
        <w:rPr/>
        <w:t>2</w:t>
      </w:r>
      <w:r>
        <w:rPr>
          <w:rtl w:val="true"/>
        </w:rPr>
        <w:t xml:space="preserve">- </w:t>
      </w:r>
      <w:r>
        <w:rPr>
          <w:rtl w:val="true"/>
        </w:rPr>
        <w:t>الفهرس الموضوعي للكتاب</w:t>
      </w:r>
      <w:bookmarkEnd w:id="886"/>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وجوب معرفته وأنه لا يتحقق الإيمان بدون معرفة إمام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إثبات أنّ إمام زماننا هو المهديّ بن الزكي الحسن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نبدة من الأحاديث المتواترة الدالّة على إمامته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ذكر شيءٍ يسير من معجزاته المتواترة و كراماته الباهرة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نبذة من حقوقه علينا و مراحمه إلينا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البقاء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القرابة من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المنعم على المتنعّم، وحقّ واسطة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الوالد على الولد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السیّد على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العالم على المتعلم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الإمام على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الجهات المجتمعة فيه علیه السلام الموجبة للدعاء له على الأنام</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إيمانه علیه السلام بالله جلّ جلاله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بالمعروف</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إستجابة دعائنا ببركة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إحسانه إلينا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ما في أيدينا من حقوقه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استنصاره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إغاثة الملهوفين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 أمن السبل والبلاد بظهوره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دين الله، وإعلاء كلمة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إنتقامه من أعداء الله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حدود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المعروف</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الحجج</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بلاؤه</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تلطّفه 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الأذى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حقّه لنا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تشييع أمواتنا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تجديده الإسلام بعد اندراسه وانمحائه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الأمر به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تعليمه الناس كتاب الله الكريم الّذي جمعه أمیرالمؤمنین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الحسنّة وقبولها بولايته 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ثائر دم الحسين والشهداء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رزقنا على يده علیه السلام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جهاده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الكلم على التوحيد والإسلام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انصار الدين من الملائكة والجنّ وسائر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العقول</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حمايته للإسلام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للمخالفین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الأرض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جمع من أولياء الله بظهوره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علیه السلام بالحقّ</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بالباطن بمقتضی علمه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خلافته علی المسلمین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العلوم به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علیه السلام بالسيف بعد ظهوره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دعوته إلى الحقّ</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البلاء عنّا بوجوده علیه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البلاء والعذاب بشيعته عن سائر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الاعداء عن المؤمنين في غيبته وحضوره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الاعداء بيده بعد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رباطه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الخلايق بظهوره علیه السلام وفي دولته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حرف الزاء</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زحمته علیه السلام في دين الله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زهده علیه السلام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 علیه السلام لأبي عبدالله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 علیه السلام يتبيّن من زهده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سخاؤه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شجاعته 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شفاعته علیه السلام لنا</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 علیه السلام لنا</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 علیه السلام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 علیه 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ضيافته علیه 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طهارة الأرض به علیه السلام من الجور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حقوق الأئمّة والمؤمنين ودمائهم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الحقّ علی یده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ظفره علیه السلام على المعاندین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الاعداء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کمالات الأئمّة علیهم السلام وشؤونهم واخلاقهم بوجوده وظهوره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حرف العين</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علیه السلام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 الأولياء بظهوره 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الأعداء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عدله علیه السلام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الهوى على الهدی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عطاؤه 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عزلته علیه السلام عن الناس</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غيبته علیه السلام عن الابصار بحكم الخالق الجبّار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المسلمين بظهوره علیه السلام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المؤمنين ببركة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علیه السلام علينا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 علیه السلام بين الحقّ والباطل</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المؤمنين على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مدائن الكفرة وبلادهم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الجفر الأحمر لطلب ثار الأئمة الغرر علیه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المؤمنين بظهوره وقيامه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الكافرين بسيفه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الشيطان الرجيم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أبدان المؤمنين وقلوبهم وجوارحهم في زمان ظهوره و انتشار 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دين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قضاؤه بالحقّ</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قرابته من رسول الله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الدجّال وهو رئيس أهل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ascii="IRNazanin" w:hAnsi="IRNazanin" w:eastAsia="IRNazanin"/>
          <w:color w:val="111111"/>
          <w:sz w:val="28"/>
          <w:sz w:val="28"/>
          <w:szCs w:val="28"/>
          <w:rtl w:val="true"/>
          <w:lang w:bidi="fa-IR"/>
        </w:rPr>
        <w:t>کمالاته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بالأنبياء والأئمّة علیهم السلام، نذكرها في ثلاثة 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شباهته بجمع من الأنبياء العظام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شباهته بأدم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بهابیل</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بشیث</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بنوح علیه السلام شيخ الانبياء</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بإدريس علیه السلام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بهود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بصالح علیه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بإبراهيم علیه السلام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بإسماعيل علیه السلام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بإسحاق</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باب شباهته بلوط</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بیعقوب</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شباهته بيوسف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شباهته بالخضر </w:t>
      </w:r>
      <w:r>
        <w:rPr>
          <w:rFonts w:eastAsia="IRNazanin" w:cs="IRNazanin"/>
          <w:color w:val="111111"/>
          <w:sz w:val="28"/>
          <w:szCs w:val="28"/>
          <w:rtl w:val="true"/>
          <w:lang w:bidi="fa-IR"/>
        </w:rPr>
        <w:t>...</w:t>
      </w:r>
      <w:r>
        <w:rPr>
          <w:rFonts w:eastAsia="IRNazanin" w:cs="IRNazanin"/>
          <w:color w:val="111111"/>
          <w:sz w:val="28"/>
          <w:szCs w:val="28"/>
          <w:lang w:bidi="fa-IR"/>
        </w:rPr>
        <w:t>249</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شباهته بإلياس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شباهته بذي القرنين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باب شباهته بشعیب النبیّ علیه السلام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باب شباهته بموسی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بهارون 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باب شباهته بيوشع 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باب شباهته بحزقيل علیه السلام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بداود علیه السلام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بسلیمان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بآصف علیه السلام</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بدانیال 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بعزيرعلیه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بجرجیس 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بایوبّ علیه السلام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بيونس علیه السلام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بزكريّا علیه السلام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بیحیی 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شباهته بجدهّ خاتم الأنبياء علیه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شباهته بالأئمّة المعصومين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شباهاته بجدّه إمام الخافقين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تتمة حرف الکاف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کرمه علیه السلام</w:t>
      </w:r>
      <w:r>
        <w:rPr>
          <w:rFonts w:eastAsia="IRNazanin" w:cs="IRNazanin"/>
          <w:color w:val="111111"/>
          <w:sz w:val="28"/>
          <w:szCs w:val="28"/>
          <w:rtl w:val="true"/>
          <w:lang w:bidi="fa-IR"/>
        </w:rPr>
        <w:t>...</w:t>
      </w:r>
      <w:r>
        <w:rPr>
          <w:rFonts w:eastAsia="IRNazanin" w:cs="IRNazanin"/>
          <w:color w:val="111111"/>
          <w:sz w:val="28"/>
          <w:szCs w:val="28"/>
          <w:lang w:bidi="fa-IR"/>
        </w:rPr>
        <w:t>302</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العلوم للمؤمنين</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لواؤه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مرابطته في سبيل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معجزاته علیه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محنته علیه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مصائبه علیه السلام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علیه السلام للمؤمنین</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نفعه علیه السلام</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علیه السلام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 علیه السلام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للإسلام، ونهيه عن المنكر، وأمره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نداؤه علیه السلام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نصيحته لله ولدين الله ولرسول الله وللمؤمنين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ولايته لله تعالی وولايتنا له، وولايته علينا</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أبنية الكفر والشقاق والنفاق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العباد </w:t>
      </w:r>
      <w:r>
        <w:rPr>
          <w:rFonts w:eastAsia="IRNazanin" w:cs="IRNazanin"/>
          <w:color w:val="111111"/>
          <w:sz w:val="28"/>
          <w:szCs w:val="28"/>
          <w:rtl w:val="true"/>
          <w:lang w:bidi="fa-IR"/>
        </w:rPr>
        <w:t>...</w:t>
      </w:r>
      <w:r>
        <w:rPr>
          <w:rFonts w:eastAsia="IRNazanin" w:cs="IRNazanin"/>
          <w:color w:val="111111"/>
          <w:sz w:val="28"/>
          <w:szCs w:val="28"/>
          <w:lang w:bidi="fa-IR"/>
        </w:rPr>
        <w:t>373</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هجرانه</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علیه السلام علينا أي نعمته، وتطلق اليد على النعمة كثيراً</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یمنه</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المكارم الّتي تحصل للإنسان بالدعاء لفرج مولانا صاحب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المكرمة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حصول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المكرمة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زيادة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المكرمة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إظهار المحبّة الباطنیّة</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المكرمة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علامة 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المكرمة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إحياء أمر الأئمّة الطاهرين علیه السلام</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المكرمة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سبب فزع الشيطان اللعين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المكرمة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النجاة من فتن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المكرمة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أداء لبعض حقوقه العظيمة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المكرمة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تعظيم لله، وتعظيم لدين الله وتعظيم لرسول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المكرمة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سبب دعاء مولانا صاحب الزمان في حقّ الداعي له بالفرج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المكرمة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الفوز بشفاعته في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المكرمة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يوجب الفوز بشفاعة خير البشر وصاحب الشفاعة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المكرمة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وسيلة إلى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المكرمة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إستجابة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المكرمة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أداء أجر نبوّة النبیّ في الجملة</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المكرمة السادسة عشرة، والسابعة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دفع البلاء ، وسعة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المكرمة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غفران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المكرمة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الفوز بشرف لقائه في اليقظة أو المنام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المكرمة المتمّمة للعشرين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الرجوع إلى الدنيا في زمان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المكرمة الحادية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يصير من اخوان النبیّ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المكرمة 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يصير سببا لقرب وقوعه وسرعة طلوعه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المكرمة 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اُسوة بالنبیّ المختار والأئمة الأطهار</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المكرمة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وفاء بعهد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المكرمة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 بالوالدين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المكرمة 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رعاية للأمانة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المكرمة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زيادة اشراق نور الإمام في قلب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المكرمة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المكرمة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تعاون على البرّ والتقوى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المكرمة المكملة للثلاثين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نصر الله تعالى للداعي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المكرمة الحادية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يوجب الاهتداء بنور کتاب الله</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المكرمة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يصير معروفة عند أصحاب الأعراف بنصرتهم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المكرمة 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يوجب ما يترتّب على طلب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المكرمة 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الأمن من العقوبات الأخرويّة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المكرمة 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البشارة والرفق عند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المكرمة 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يوجب إجابة دعوة الله تعالی ودعوة رسوله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المكرمة 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يكون مع أمیرالمؤمنین علیه السلام في درجته يوم القيامة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المكرمة 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أحبّ الخلق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المكرمة 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أكرم خلق الله عند النبیّ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المكرمة المتممة للأربعين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يوجب دخول الجنّة بضمانة النبیّ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المكرمة الحادية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يكون مشمولا لدعاء رسول الله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المكرمة الثانية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غفران الذنوب، وتبديل السيئات بالحسنات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المكرمة الثالثة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وسيلة لان يؤيّده الله تعالى في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644</w:t>
      </w:r>
    </w:p>
    <w:p>
      <w:pPr>
        <w:pStyle w:val="BookText"/>
        <w:rPr/>
      </w:pPr>
      <w:r>
        <w:rPr>
          <w:rFonts w:ascii="Amiri" w:hAnsi="Amiri" w:eastAsia="Amiri" w:cs="Amiri"/>
          <w:color w:val="111111"/>
          <w:sz w:val="28"/>
          <w:sz w:val="28"/>
          <w:szCs w:val="28"/>
          <w:rtl w:val="true"/>
          <w:lang w:bidi="ar-SA"/>
        </w:rPr>
        <w:t>المكرمة الرابعة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دفع العقوبة والعذاب عن أهل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المكرمة الخامسة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الفوز بثواب إعانة المظلوم ونصره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المكرمة السادسة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يترتّب عليه فوائد اجلال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المكرمة السابعة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يوجب الفوز بثواب طلب ثأر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المكرمة الثامنة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مصادیق تحمّل الصعب المستصعب من الأحاديث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المكرمة التاسعة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اضاءة نوره لاهل المحشر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المكرمة المتممة للخمسين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يوجب قبول شفاعته في سبعين ألفاً من المذنبین</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المكرمة الحادية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يوجب دعاء امير المؤمنين علیه السلام في حقّه</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المكرمة الثانية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دخول الجنّة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المكرمة الثالثة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السلامة من عطش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المكرمة الرابعة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الخلود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المكرمة الخامسة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خمش وجه إبليس وقرح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المكرمة السادسة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يتحف يوم القيامة بتحفة مخصوصة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المكرمة السابعة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يخدمه الله من خدم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المكرمة الثامنة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في ظل الله الممدود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المكرمة التاسعة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ثواب نصيحة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المكرمة المكملة للستين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مجلسه محضرا للملائكة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المكرمة الحادية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ممن يباهي به الله ملائكته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المكرمة الثانية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ممن يستغفر لهم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المكرمة الثالثة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خير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المكرمة الرابعة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اطاعة لاّولي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المكرمة الخامسة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سرور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المكرمة السادسة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يوجب سرور رسول الله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586</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المكرمة السابعة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أحب الأعمال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المكرمة الثامنة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يبيح الله له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المكرمة التاسعة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يحاسب حساباّ يسيراً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المكرمة المكملة للسبعين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الأنيس الشفيق له في البرزخ والقيامة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المكرمة الواحدة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أفضل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المكرمة الثانية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زوال الغم عن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المكرمة الثالثة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أفضل من الدعاء للإمام في زمان ظهور علیه السلام</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المكرمة الرابعة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دعاء الملائكة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المكرمة الخامسة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يوجب دعاء الإمام السجاد علیه السلام في حقّه </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المكرمة السادسة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تمسّك بالثقلين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المكرمة السابعة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اعتصام بحبل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المكرمة الثامنة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كمال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المكرمة التاسعة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درك مثل ثواب عبادة جميع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المكرمة المكملة للثمانين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تعظیم شعائر الله تعالى</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المكرمة الواحدة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ثواب من استشهد مع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المكرمة الثانية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ثواب من استشهد تحت راية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المكرمة الثالثة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ثواب الإحسان إلى مولانا صاحب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المكرمة الرابعة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ثواب إكرام العالم، وأداء لحقه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المكرمة الخامسة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يوجب ثواب اکرام الكريم</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المكرمة السادسة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الحشر في زمرة الأئمة الطاهرين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المكرمة السابعة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ارتفاع الدرجات في روضات الجنات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المكرمة الثامنة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الأمن من سوء الحساب في يوم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المكرمة التاسعة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الفوز بأفضل درجات الشهداء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المكرمة المكملة للتسعين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الفوز بالشفاعة الفاطمية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يترتّب على قضاء حاجة المؤمن</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يوجب ثواب حج بیت الله الحرام</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ثواب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ثواب الإعتكاف شهرين في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ثواب صيام شهرين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قبول شفاعته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قضاء مائة ألف حاجة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أفضل من عشر طوافات بالبيت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ثواب العتق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أن يحمل في سبيل الله على ألف 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أظله الله بخمسة وسبعين ألف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خدم الله عزّوجلّ ألف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عبد الله تسعة آلاف سنّة صائمة نهاره قائمة 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على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فهرس الجزء الأول </w:t>
      </w:r>
    </w:p>
    <w:p>
      <w:pPr>
        <w:pStyle w:val="BookText"/>
        <w:rPr/>
      </w:pPr>
      <w:r>
        <w:rPr>
          <w:rFonts w:ascii="IRNazanin" w:hAnsi="IRNazanin" w:eastAsia="IRNazanin"/>
          <w:color w:val="111111"/>
          <w:sz w:val="28"/>
          <w:sz w:val="28"/>
          <w:szCs w:val="28"/>
          <w:rtl w:val="true"/>
          <w:lang w:bidi="fa-IR"/>
        </w:rPr>
        <w:t>يتلوه الجزء الثاني إن شاء الله تعالی</w:t>
      </w:r>
    </w:p>
    <w:p>
      <w:pPr>
        <w:pStyle w:val="BookText"/>
        <w:rPr/>
      </w:pPr>
      <w:r>
        <w:rPr>
          <w:rFonts w:ascii="Amiri" w:hAnsi="Amiri" w:eastAsia="Amiri" w:cs="Amiri"/>
          <w:color w:val="111111"/>
          <w:sz w:val="28"/>
          <w:sz w:val="28"/>
          <w:szCs w:val="28"/>
          <w:rtl w:val="true"/>
          <w:lang w:bidi="ar-SA"/>
        </w:rPr>
        <w:t>من كتاب</w:t>
      </w:r>
    </w:p>
    <w:p>
      <w:pPr>
        <w:pStyle w:val="BookText"/>
        <w:rPr/>
      </w:pPr>
      <w:r>
        <w:rPr>
          <w:rFonts w:ascii="IRNazanin" w:hAnsi="IRNazanin" w:eastAsia="IRNazanin"/>
          <w:color w:val="111111"/>
          <w:sz w:val="28"/>
          <w:sz w:val="28"/>
          <w:szCs w:val="28"/>
          <w:rtl w:val="true"/>
          <w:lang w:bidi="fa-IR"/>
        </w:rPr>
        <w:t>مکیال المکارم في فوائد الدعاء للقائم علیه السلام</w:t>
      </w:r>
    </w:p>
    <w:p>
      <w:pPr>
        <w:pStyle w:val="BookText"/>
        <w:rPr/>
      </w:pP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الأوقات والحالات الّتي يتاكّد فيها</w:t>
      </w:r>
    </w:p>
    <w:p>
      <w:pPr>
        <w:pStyle w:val="BookText"/>
        <w:rPr/>
      </w:pPr>
      <w:r>
        <w:rPr>
          <w:rFonts w:ascii="Amiri" w:hAnsi="Amiri" w:eastAsia="Amiri" w:cs="Amiri"/>
          <w:color w:val="111111"/>
          <w:sz w:val="28"/>
          <w:sz w:val="28"/>
          <w:szCs w:val="28"/>
          <w:rtl w:val="true"/>
          <w:lang w:bidi="ar-SA"/>
        </w:rPr>
        <w:t>الدعاء لمولانا الغائب عن الأبصار ومسالة</w:t>
      </w:r>
    </w:p>
    <w:p>
      <w:pPr>
        <w:pStyle w:val="BookText"/>
        <w:rPr/>
      </w:pPr>
      <w:r>
        <w:rPr>
          <w:rFonts w:ascii="IRNazanin" w:hAnsi="IRNazanin" w:eastAsia="IRNazanin"/>
          <w:color w:val="111111"/>
          <w:sz w:val="28"/>
          <w:sz w:val="28"/>
          <w:szCs w:val="28"/>
          <w:rtl w:val="true"/>
          <w:lang w:bidi="fa-IR"/>
        </w:rPr>
        <w:t xml:space="preserve">تعجیل فرجه من خالق الليل والنهار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ثلاثة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مطالب ينبغي التنبيه</w:t>
      </w:r>
    </w:p>
    <w:p>
      <w:pPr>
        <w:pStyle w:val="BookText"/>
        <w:rPr/>
      </w:pPr>
      <w:r>
        <w:rPr>
          <w:rFonts w:ascii="Amiri" w:hAnsi="Amiri" w:eastAsia="Amiri" w:cs="Amiri"/>
          <w:color w:val="111111"/>
          <w:sz w:val="28"/>
          <w:sz w:val="28"/>
          <w:szCs w:val="28"/>
          <w:rtl w:val="true"/>
          <w:lang w:bidi="ar-SA"/>
        </w:rPr>
        <w:t>عليها قبل الشروع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الدعاء بتعجيل فرجه</w:t>
      </w:r>
    </w:p>
    <w:p>
      <w:pPr>
        <w:pStyle w:val="BookText"/>
        <w:rPr/>
      </w:pPr>
      <w:r>
        <w:rPr>
          <w:rFonts w:ascii="IRNazanin" w:hAnsi="IRNazanin" w:eastAsia="IRNazanin"/>
          <w:color w:val="111111"/>
          <w:sz w:val="28"/>
          <w:sz w:val="28"/>
          <w:szCs w:val="28"/>
          <w:rtl w:val="true"/>
          <w:lang w:bidi="fa-IR"/>
        </w:rPr>
        <w:t xml:space="preserve">تصريحاً وتلویحاً صلوات الله وسلامه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الدعوات</w:t>
      </w:r>
    </w:p>
    <w:p>
      <w:pPr>
        <w:pStyle w:val="BookText"/>
        <w:rPr/>
      </w:pPr>
      <w:r>
        <w:rPr>
          <w:rFonts w:ascii="IRNazanin" w:hAnsi="IRNazanin" w:eastAsia="IRNazanin"/>
          <w:color w:val="111111"/>
          <w:sz w:val="28"/>
          <w:sz w:val="28"/>
          <w:szCs w:val="28"/>
          <w:rtl w:val="true"/>
          <w:lang w:bidi="fa-IR"/>
        </w:rPr>
        <w:t>الماثورة عن الأئمة الطاهرين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ما يتقرب به إليه، ويسره، ويزلف لديه</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تكاليف العباد بالنسبة إليه علیهم السلام</w:t>
      </w:r>
      <w:r>
        <w:rPr>
          <w:rFonts w:eastAsia="IRNazanin" w:cs="IRNazanin"/>
          <w:color w:val="111111"/>
          <w:sz w:val="28"/>
          <w:szCs w:val="28"/>
          <w:rtl w:val="true"/>
          <w:lang w:bidi="fa-IR"/>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بَقِيَّةُ اللهِ خَيْرٍ لَكُمْ إنْ کُنِتَم مُؤْمِنِينَ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ولده ذكوراً وإناثاً فثمانية وأحفاده كثيرة مباركة فيهم شخصيات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آقا بزرك في نقباء البشر عن المترجم أنه ولد ليلة الجمعة خامس جمادى الأولى سنّة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والظاهر عدم استقامة الجمعة لهذا التاريخ ويجب مراجعة تقويم تلك السنّة لتبيين الصواب</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الأمالي للحبيب آبادي، ولكن في فهرس مشار أنه طبع بطهران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نقباء البشر أن الناظم نظمه وعمره ست عشرة سنّة وطبع في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نموذج من أشعاره العربیّة 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غرة شهر رجب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الليلة السادسة من شوال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رواية الأخوند الخراساني المتولد في سنّة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الآقا السیّد محمّد باقر القزويني الحلاوي المتوفي في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يقين و الّذي يأتي في إجازة الآقا السیّد أبي القاسم المجيز للاقا المير محمّد مهدي إمام الجمعة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نسخة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رواية الآخوند المرقوم عن الآقا السیّد محمّد مهدي الحلاوي القزويني عن عمه السیّد محمّد باقر المذكور، وهو الصحيح في ليلة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الباب الثاني، فيه روایات تدل على الفتن والبدع الّذي يظهر قبل خروجه علیه السلام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وفي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 وفي الباب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عنه 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ح ا وفي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وفي الباب و احادیث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عنه 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 وفي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ذكرناه في طي هذه الكتب لاشتهاره بين الفريقين وإلا فمؤلّفه شيعي زيدي وقد أخرج بعض الأحاديث في المهدي غيره أيضاً من الزيدية في كتبهم وجوامعهم يوجد في مكتبتنا نسخ متعددة منها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مقدمة كتاب الجواب المقنع المحرر، وغاية المأمول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الميمنية، وحاشية الترمذي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دلهي س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وإسعاف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س</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ونور الابصار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س</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والفتوحات الإسلامية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وسبائك الذهب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والبرهان في علامات مهدي آخر الزمان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ومقاليد الكنوز المطبوع بذیل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والإذاعة لما كان وما يكون بين يدي الساعة، والإشاعة لاشراط الساعة، وإبراز الوهم المكنون، وكتبنا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كتابنامه حضرت مهدي علیه السلام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الإحتجاج عن الإمام الحسن العسكري علیه 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أعرف الناس بحقوق إخوانه وأشدهم قضاء لها أعظمهم عند الله شأنا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وجوب المعرفة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واضح بين المقامين، لان العلة الموجبة لبعث النبیّ صلی الله علیه وآله وسلم حاجة الناس في أمور معاشهم ومعادهم إلى قانون يعملون بمقتضاه في جميع الأمور،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الله الّذي، 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الضمير في قوله يعرف راجع إلى الله تعالى ويدل عليه بعض ما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أظهر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والرونق والبهجة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 زياداته المتصلة وتكميلاته المتواترة الغير المنقطعة مطيعا كان أو عاصياً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الوحي، 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مشتبهات، 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القديم الاصلي الّذي ولد عندك، وهو نقيض الطارف، والتخصيص به لاته أبعد من النمو أو لان الإعتناء به أكثر، ويحتمل أن يكون كناية عن تجديد الآثار القديمة المندرسة، 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خلق وربّاه واكرمه وأحسن إليه معنياً بشأنه، عالماً بكونه أهلا لذلك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الارواح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والغسق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ظلمة الليل، والغاسق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عظم ظلامه، وظاهره أنه اشارة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شَرِّ غَاسِقٍ إِذَا وَقَبَ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 بأن المراد دخل ظلامه في کلّ شيء وتخصيصه لان المضار فيه يكثر ويعسر الدفع، فيكون كناية عن أنه يدفع عنه الشرور التي يكثر حدوثها بالليل غالبا، ولا يبعد أن يكون المراد شرور الجن والهوام الموذية ، أو يكون المراد عدم دخول ظلمات الشكوك والشبه والجهالات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اتهامات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معصوماً، 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 شبابه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وحثّه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أودع عنده وأمره بالكتمان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ذح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ما بعده في الموضعين على النفي عطفاً على المنفي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مبغض لأفعاله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مأواها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وجلة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نافرة، شاردة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ذلك ما رواه ثقة الإسلام في الكافي في باب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إياكم والتنويه، أما والله ليغيبن إمامكم سنيناً من دهر کم، ولتمحّصنّ حتّی يقال مات، قتل، هلك، بأي واد سلك، ولتدمعن عليه عيون المؤمنين ولتكفان كما تكفا السفن في أمواج البحر ، فلا ينجو إلا من أخذ الله میثاقه، وكتب في قلبه الإيمان، وأيده بروح منه، ولترفعن اثنتا عشرة راية مشتبهة لا يدرى أي من أي،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فبكيت، ثمّ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نصنع؟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فنظر علیه السلام إلى شمس داخلة في الصفة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عبدالله، ترى هذه الشمس؟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لامرنا أبين من هذا الشمس المؤلّفه</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ذروة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والأمر الإيمان أو جميع الأمور الدينية أو الأعم منها ومن الدنيوية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أشرفه وأرفعه، مستعاراً من سنام البعير لانه اعلى عضو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 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وأورده في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 ، 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في الولاية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أمرين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غايج الرام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 الطبرسيين المعروفين في علمائنا الإمامية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 أحمد بن أبي طالب صاحب كتاب الإحتجاج على أهل اللجاج، والثاني الشيخ الجليل الأُمّين فضل بن الحسن الطبرسي صاحب مجمع البيان،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 الجليل الحسن بن فضل صاحب مکارم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من الإعياء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تنبع بقوة وشدة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سعد، وحين ادعی خصمك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النقاب يوضع على الفم أو الشفة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هملت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فاضت وسالت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الرضوية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علیه السلام إلى معاوية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 الشيء 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ورمی 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حسن بن عليّ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نروي، 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ثابت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اللسان يعبر عما في الضمير ويبين ما أراد الإنسان اظهاره أطلق عليهم علیهم السلام لسان الله لأنهم المعبرون عن الله يبينون حلاله وحزامه و معارفه وسائر ما يريد بيانه للخلق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سموا أبواب الله لأنه لا بد لمن يريد معرفته سبحانه وطاعته من أن يأتيهم لیدلوه عليه وعلى رضاه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عنه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يعقوب النصراني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باب أن الراسخين في العلم هم الأئمة علیهم السلام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نصره للاسلام و نهيه عن المنكر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الخراج، والطسق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الوظيفة من الخرائج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منه وطره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منه بغيته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الخلاء من الأرض، لا ماء فيه ولا ناس ولا كلا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95/330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ومنتخبه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والبرهان في علامات مهدي آخر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المصحف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إلى سواء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إسمه محمّد بن إبراهيم بن جعفر، قال في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 أصحابنا، عظيم القدر شريف المنزلة، صحیح العقيدة، كثير الحديث، قدم بغداد وخرج إلى الشام، مات بها، قاله العلّامة والنجاشي،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تلامذة محمّد بن يعقوب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مؤلفاته تفسير القرآن، رأيت قطعة منه، ورأيت کتاب الغيبة، وهو حسن جامع، إنتهى المؤلّفه</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قراءته ، خ</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الطبرسي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لانه يثنى فيه بعض القصص والاخبار والاحكام والمواعظ بتصريفها في ضروب البيان، ويثني أيضاً في التلاوة، فلا يمل لحسن مسموعه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عنه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إمالي الصدوق؛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عنه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الكتاب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المجلد الثاني الباب الثامن ح</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الثاء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عينيه كان شديداً،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شدة سواد العين في شدة بياضها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الخشن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مع الأصابع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العظم الممكن المضغ</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انبساطه ولينه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رقّ من الشعر وسط الصدر إلى البطن إلى السرّة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وتشديد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المنحر وموضع القلادة</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الكتفين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تمایل إلى قدام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انحدر من الأرض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واسعه وعريضه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اخبار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الثانية عشر من الآيات،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95/51</w:t>
      </w:r>
      <w:r>
        <w:rPr>
          <w:rFonts w:ascii="IRNazanin" w:hAnsi="IRNazanin" w:eastAsia="IRNazanin"/>
          <w:b w:val="false"/>
          <w:b w:val="false"/>
          <w:bCs w:val="false"/>
          <w:i w:val="false"/>
          <w:i w:val="false"/>
          <w:iCs w:val="false"/>
          <w:color w:val="333333"/>
          <w:sz w:val="20"/>
          <w:sz w:val="20"/>
          <w:szCs w:val="20"/>
          <w:rtl w:val="true"/>
        </w:rPr>
        <w:t>الباب السابع عشر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صحيح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الجحجاح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ومسح العرق والعلق كناية عن ملاقاة الشدائد التي توجب سیلان العرق، والجراحات المسيلة للدم، كما ذكره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الطريد والشريد هما من القاب مولانا الحجّة علیه السلام و كذا الموتور، والمراد من الاب في الحديث هو الحسين بن عليّ علیه السلام أو جميع آبائه علیهم السلام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وفي الأكمال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بمحمّد وكني بجعفر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والأخير مطابق مع ما في المتن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 خ</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 خ، وكذا ما بعده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فتجريده السيف، خ</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هذه خصيصة اختصها الله بوجوده الشريف، بحيث إذا وضع يده على رأس المؤمن جمع الله عقله وكمل حلمه، وقال بعض الاجلة من المعاصرين في معنى الحديث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الثاني في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إما راجع إلى الله أو إلى القائم وعلى التقديرين كناية عن الرحمة والشفقة، أو القدرة والإستيلاء، وعلى الأخير يحتمل الحقّيقة،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 بها عقولهم، يحتمل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يجعل عقولهم مجتمعة على الإقرار بالحقّ فلا يقع بينهم اختلاف ويتفقون على التصديق، 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يجتمع عقل کلّ واحد منهم، ويكون جمعه باعتبار مطاوعة القوى النفسانية للعقل، فلا يتفرق لتفرقها، كذا قيل، والأول أظهر،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اليد،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الوضع، أو إلى القائم علیه السلام،</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يلوى له الحنك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أماله من جانب إلى جانب، والحنك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تحت الذقن من الإنسان وغيره، أو أعلى داخل الفم والأسفل في طرف مقدم اللحيين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في الحديث كثرة الكلام في حقه كما ورد في الروايات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يسرع بدمه أي متلطِّخاً به ، والمراد تشبيهه المقتول المضرج بالدم حين يجود بنفسه فيتحرك ويفحص برجله ویده وسائر أعضائه الأرض</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وله بیان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الظهور أعم من الخروج بالسيف ذكر علیه السلام بعض وجوه وجوب خروجه بالسيف، أوان ظهوره، وهو حفظ النفس والتحرز عن القتل، يعني إذا ظهر فلابد له من الخروج يعني بالسيف، ولو لم يخرح لضربّ الأعداء عنقه ، والله تعالى هو العالم، منه رحمه الله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عنه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عنها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وملحقه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ومنتخب الأثر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القائم منّا سنن من الأنبياء،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سبعة أنبياء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وفيه إذا أظهر قائمنا أهل البيت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ورواه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علامات مهدي آخر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هنا بمعنى الجملة، كما وقع التعبير من الأئمة علیه السلام في فصول الأذان والإقامة بأنها خمسة وثلاثين حرفا، والحروف الأربعة التي قالها علیه السلام في رواية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لا إله إلا الله، وحده لا شريك له باقياً، 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مخلصاً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البيت،</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إرادة الخير ، وهو خلاف الغش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دعوة الائمة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حا،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هذا الخبر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حسنه بالسرور والبهجة، لما رزق بعلمه ومعرفته من القدر والمنزلة بين الناس، ونعمه في الآخرة حتّی یری رونق الرخاء، ورفيف النعمة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تتساوى في الديات والقصاص، وكان أهل الجاهلية لا يرون دم الوضيع بواء لدم الشريف</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دعاء الإمام علیه السلام في حقّ المؤمن من أكمل إفاضاته له وأجمل عنایاته عليه، لأن سائر الإفاضات من قبله يتوقف على تحصيله، وهذه إفاضة تفوزك بسائر الإفاضات، وتوفقك لتحصيل السعادات، منه رحمه الله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کشف الاستار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بأدنی تفاوت،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وعن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وأورده في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ورواه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704/19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أركانه، خ</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أطوادها، خ</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لحبي، خ</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السناني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يحيى بن زكريا القطان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بكر بن عبدالله بن حبيب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الفضل بن صقر العبدي،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معاوية، عن سليمان بن مهران الاعمش، عن الصادق جعفر بن محمّد علیه السلام، عن أبيه محمّد بن علي، عن أبيه عليّ بن الحسين علیه السلام قال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تمور، 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الإكمال والامالي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النعماني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عبیدي، 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ص </w:t>
      </w:r>
      <w:r>
        <w:rPr>
          <w:rFonts w:eastAsia="IRNazanin" w:cs="IRNazanin"/>
          <w:b w:val="false"/>
          <w:bCs w:val="false"/>
          <w:i w:val="false"/>
          <w:iCs w:val="false"/>
          <w:color w:val="333333"/>
          <w:sz w:val="20"/>
          <w:szCs w:val="20"/>
        </w:rPr>
        <w:t>198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النعماني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80/51</w:t>
      </w:r>
      <w:r>
        <w:rPr>
          <w:rFonts w:ascii="IRNazanin" w:hAnsi="IRNazanin" w:eastAsia="IRNazanin"/>
          <w:b w:val="false"/>
          <w:b w:val="false"/>
          <w:bCs w:val="false"/>
          <w:i w:val="false"/>
          <w:i w:val="false"/>
          <w:iCs w:val="false"/>
          <w:color w:val="333333"/>
          <w:sz w:val="20"/>
          <w:sz w:val="20"/>
          <w:szCs w:val="20"/>
          <w:rtl w:val="true"/>
        </w:rPr>
        <w:t xml:space="preserve">، ورواه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ح، بشارة الإسلام </w:t>
      </w:r>
      <w:r>
        <w:rPr>
          <w:rFonts w:eastAsia="IRNazanin" w:cs="IRNazanin"/>
          <w:b w:val="false"/>
          <w:bCs w:val="false"/>
          <w:i w:val="false"/>
          <w:iCs w:val="false"/>
          <w:color w:val="333333"/>
          <w:sz w:val="20"/>
          <w:szCs w:val="20"/>
        </w:rPr>
        <w:t>247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سياسة الناس وحراستهم عن الشر بالليل، ورياضة النفس فيها بالإهتمام الأمور الناس، وتدبير معاشهم ومعادهم مضافاً إلى العبادات البدنية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الغليظ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وسكون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الخشن،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جشب، للذي ليس معه إدام</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ويأتي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ومعنى يفحص بدمه يبحث في الأرض حال كونه متلطخاً بدمه لكثرة ما أوذي بين الناس، على جهة الإستعارة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بشارة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المستدروك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38706</w:t>
      </w:r>
      <w:r>
        <w:rPr>
          <w:rFonts w:ascii="IRNazanin" w:hAnsi="IRNazanin" w:eastAsia="IRNazanin"/>
          <w:b w:val="false"/>
          <w:b w:val="false"/>
          <w:bCs w:val="false"/>
          <w:i w:val="false"/>
          <w:i w:val="false"/>
          <w:iCs w:val="false"/>
          <w:color w:val="333333"/>
          <w:sz w:val="20"/>
          <w:sz w:val="20"/>
          <w:szCs w:val="20"/>
          <w:rtl w:val="true"/>
        </w:rPr>
        <w:t xml:space="preserve">، عنه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عنه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ويأتي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خ</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ذائد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حامي الحقّيقة دفاع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 المقتل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270/36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المصحف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لنا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215/102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عنه 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ورواه في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العالم الفقيه العارف بالتفسير والعربیّة و الرجال السیّد هاشم بن السیّد ليمان بن السیّد اسماعيل البحرانيّ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المجلد الثاني ح</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يجنب، 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مختفين، 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ادخلوها باقتحام</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بجده العباس، أي لست من بني العباس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القندوزي في ينابيع المودة</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133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عن الإمام الرضا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خرج القائم علیه السلام يقال له في التسليم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بقية الله في أرضه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العدد القوية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دروجاَ ودرجاناَ، مشي والقوم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انقرضوان وفلان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يخلف نسلا أو مضى لسبيله، إنتهى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إنقراض قرون كثيرة،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المجتمعون على الحقّ، والمعينون للدين أو الاعم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أجلبوا عليه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الطود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العظيم، وفي بعض النسخ بالراء وهو بالضم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والأول أصوب</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يدخل فيه الماء فيغيب ، ولعل المعنى أنه بحر العلوم والخيرات، فهي كامنة فيه، أو شبهه ببحر في أطرافه مغائض، فإن شيعتهم مغائض علومهم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أتاه أهله يجفونه، ولا يطيعونه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صارت حريصة على إهلاك الناس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يخور إذا المنون أكسفت، والخور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والمنون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الكماة بالضم، جمع 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الشجاع، أو لابس السلاح</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بعدوه، فهو ظفر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الضرغامة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الاسد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يحصد الناس بالقتل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يخدش الكفار ويجرحهم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الرجال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 الشجاع، الأبي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الفيروز آبادي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أعلى کلّ شيء، وسیّد القوم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القثم، کز 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العطاء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يدخل في أمور لا يكاد يخلص منها، وفي بعض النسخ باللام والباء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لبق 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حاذق بما عمل، وفي بعضها شق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جانبه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المرتفع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مجده الغارز الثابت، من غرز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أدخله وأثبته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المحتد بكسر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للصارف ، وقال الفيروز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وناص مناصاً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وعنه تنحى، وإليه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الدعارة، وهو الخبث والفساد، ولا يبعد أن يكون تصحيف الدغائل، جمع الدغيلة، وهي الدغل والحقّد، أو بالمهلمة، من الدعل، بمعنى الختل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تيسر لك مجازا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انعطف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تتحيزنّ، من التحيز عن الشيء بمعنى التنحي عنه، ذكر کلّ ذلك المجلسي في البحار،</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روي عن الصادق علیه السلام في 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المعدودة هم الّذين يقومون معه بعدد أهل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الايقاظ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إن شاء الله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تمام الحديث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مدينة الرسول صلی الله علیه وآله وسلم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الخبر كما صرح به شراح الأحاديث أنه علیه السلام يستأنس بثلاثين من أوليائه في غيبته،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أنه على هيئة من سنه ثلاثون أبدا وما في هذا السن وحشة، وهذا المعنى بعيد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المكائد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تعتاره، 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فيها بعود أو نحوه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عنها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ورواه في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فستّة أيام، لعله إشارة إلى إختلاف أحواله علیه السلام في غيبته، فستة أيام لم يطلع على ولادته إلا خاص الخاص من أهاليه، ثمّ بعد ستة أشهر اطلع عليه غيرهم من الخواص، ثمّ بعد ست سنين، عند وفاة والده علیه السلام، ظهر أمره لكثير من الخلق،</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يزيلكم،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يزيلكم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بنور ربّها، خ</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الأحقاق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 خ</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إثبات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ورواه في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كذاب، خ</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محمول على من يدعي المشاهدة مع النيابة، وإيصال الأخبار من جانبه علیه السلام إلى الشيعة على مثال السفراء لئلا ينافي الأخبار التي نقلناه فيمن رآه علیه السلام ، والله يعلم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وأخرجه في منتخب الانوار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وأورده في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يجود بنفسه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طلب حقوق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ومنتخب الانوار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955/2</w:t>
      </w:r>
      <w:r>
        <w:rPr>
          <w:rFonts w:ascii="IRNazanin" w:hAnsi="IRNazanin" w:eastAsia="IRNazanin"/>
          <w:b w:val="false"/>
          <w:b w:val="false"/>
          <w:bCs w:val="false"/>
          <w:i w:val="false"/>
          <w:i w:val="false"/>
          <w:iCs w:val="false"/>
          <w:color w:val="333333"/>
          <w:sz w:val="20"/>
          <w:sz w:val="20"/>
          <w:szCs w:val="20"/>
          <w:rtl w:val="true"/>
        </w:rPr>
        <w:t xml:space="preserve">، عنه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يجمع بينه وبين ما ورد من خمس وخمسين بكون السنّة في هذا الخبر ظرفا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احداهما على الشمسية والأخرى على القمرية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الهداية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أولهن، 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ورواه في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لسنّة، 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المجلد الثاني ح</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المجلد الثاني ح</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ورواه الطبري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مشرك، خ</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216/102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 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المجلد الثاني ح</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378/52p184</w:t>
      </w:r>
      <w:r>
        <w:rPr>
          <w:rFonts w:ascii="IRNazanin" w:hAnsi="IRNazanin" w:eastAsia="IRNazanin"/>
          <w:b w:val="false"/>
          <w:b w:val="false"/>
          <w:bCs w:val="false"/>
          <w:i w:val="false"/>
          <w:i w:val="false"/>
          <w:iCs w:val="false"/>
          <w:color w:val="333333"/>
          <w:sz w:val="20"/>
          <w:sz w:val="20"/>
          <w:szCs w:val="20"/>
          <w:rtl w:val="true"/>
        </w:rPr>
        <w:t>، 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فولدنا الجهر والجهير الحسنین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الخلق بسيماهم وهو خلقهم؟، خ</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ضرباً شديداً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الأخير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فينحيه الله، 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السفر، 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السقر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أشار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ويضربّ، وعلى هذا يقرء يؤخذ ويضربّ</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رکن، خ</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الحديد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لقلعتها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 ترشيح للتشبيه السابق أو المراد أنها تكون في قوة العزم بحيث لو عزمت على فلق الجبال لتهيا لكم</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وعن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الإستعمّار البريطاني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الثانية والثلاثون،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ورواه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265/50</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عنه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الّذي أعيا وغلظ من السير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الصلبة القوية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مفازة، الأرض المستوية البعيدة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مطنباً، خ</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سنين، خ</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السماء، ووجه کلّ شيء عريض، والمنصب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ينقاد، وإذا اشتد به الجري وقف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أمره، خ</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فيملا عدلا کلّ شرق و مغربّ، خ</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والزام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قينة ، الإماء المغنيات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الملاهي كالعود والطنبور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السرعة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يود، خ</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الصيد، خ</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إلى الخضرة، أو بياض فيه كدرة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الأردية يوضع على الرأس والكتفين والظهر وفي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واحد الطيالسة وهو ثوب يحيط بالبدن ينسج للبس خال عن التفصيل والخياطة، وهو من لباس العجم، والهاء في الجمع للعجمة لاته فارسي معربّ تالسان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 حوران والغور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والايقاظ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مشتمل ،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الإتكاء بقرينة قوله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قائم علیه</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والإيقاظ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الإيقاظ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مختصر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المشطرة، وهي غير موجودة في النسخة التي عندنا من المصدر، ولكن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كمال الدين، وهذه الكلمة غير موجودة في تفسير البرهان ، وكيف كان فهي إما مأخوة من الشطر بمعنى الإتصال ؛ أي الأئمة المتصلة سلسلتهم بعضهم ببعض علیهم السلام ، أو من الشطير بمعنى الغريب، إشارة إلى غربّتهم وقعودهم عن أخذ حقوقهم لقلة أنصارهم وهم في ذلك ينتظرون الإمام المنتظر عجلّ الله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ورواه في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الساعة حتّی يقوم القائم الحقّ منا وذلك حين يأذن الله عزّوجلّ له، ومن تبعه نجا ومن تخلف عنه هلك، الله الله عباد الله فأتوه ولو على الثلج، فإنّه خليفة الله عزوجل، وخليفتي،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13</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يزينهم، خ</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عريض، واسع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خمص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وضمر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المتوسط بين الطول والقصر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الشاكة، 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الحرزة التي تعلق على الإنسان وغيره من الحيوانات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تنسبوني إلى الفند وهو نقصان عقل يحدث من الهرم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وأورده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تصان فيه الكتب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المتفق على جلالته و وثاقته، كان من ثقات أصحابنا وأجلائهم في الحديث والفقه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وفي الأصل، وسائر النسخ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ولكن اتفقت كتب التاريخ على أن القرامطة ردوا الحجر الأسود في سنّة تسع وثمانين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الشيعة الإسماعيلية المباركية، راجع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يمضي، 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وتمهل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السودان، بلاد واسعة لهم بجنوب الصعيد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و فتّش عنه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مبتدراً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نسينا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الضخمة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عنز، وهي الأنثى من المعز،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أتى عليها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 سیح، 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ابن قتيبة هذا البيت في 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عمرو بن حبيب الثقفي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أورده في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عنهما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468/12</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الحجّة صلوات الله عليه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ذح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خ</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غير موجودة في بعض النسخ، وقال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يخالف كثيراً من الأخبار التي وردت في وصف أمه علیه السلام ظاهراً إلا أن يحمل على الأم بالواسطة أو المربّية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أبوء لك، 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في كمال الدين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عبيدك بفنائك ، مسکينك ببابك، فقيرك ببابك، أسالك ما لا يقدر عليه سواك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ورواه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أحياه الله بدعاء الياس هو اليسع، والله تعالى هو العالم، منه رحمه الله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395/13</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قَوْمِ مُوسَى أُمَّةٌ يَهْدُونَ بِالْحَقِّ وَبِهِ يَعْدِلُونَ</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ورواه في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منزل في طريق مكة من طريق الشام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بنجد من طريق الحاج العراقي نقلهما صاحب مجمع البحرين، 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اسمه عیاش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الأخبار أنه غير الإسكندر، وأنه كان في زمن ابراهيم علیه السلام، وأنه أول الملوك بعد نوح 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وآتاه، خ</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194/12</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بری دائما أنه في سن الاربعين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وأورده في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خوفه علیه السلام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 خ</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في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وغنمه، وقال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اختار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جملات متفرقات منه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وأورده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جاءه من حواليه ليصرفه إلى الحبالة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عثمان وأبوه عنبسة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يستوحش من يراه ولا يستأنس به أحد،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وخش الوجه، والوخش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شعبتان، خ</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أثبتها فيها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التنين كسجين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وأورده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انفجرت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فانبعثت، خ</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ظمانا، خ</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المجلد الثاني ح</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390/52</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يظهر للناس عظامهم المدرسة من غير جلد ولحم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ورواه في 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طرف مقبضه من فضة أو حدید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ألقاب الحجّة علیه السلام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الايقاظ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الايقاظ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ورواه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208/28</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يهربون عنه مسرعین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غيبته علیه السلام</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ويأتي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البحار المطبوع هكذا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من طريقين إلى نسیم،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عنه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يهذي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يأتي في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البكاء في فراقه علیه السلام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واقفاً، خ</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جميلا، خ</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ساعة يراهم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علمنا، خ</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وأورده في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113</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غلبت دولته دولة الباطل، خ</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367/44</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مروي في كتب متعددة، وقد رواه السیّد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المحجّة عن كتاب الغيبة لمحمّد بن إبراهيم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238/52</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212</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عنه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خ</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 كما في القاموس، منه رحمه الله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الأربعون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 خ</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ورواه في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الفرس</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ينتظرون القائم علیه السلام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 الكوفة، 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عمود، خ</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آمنا، خ</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سبب اللعن کثرة من يدعو إلى نفسه ويسفك الدماء ويسبي النساء، حتّی أن في بعض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قبله ستون كذابا کلّ يدعو إلى نفسه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ناتل،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ناتل كناية عن ابن عباس،</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الأخير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زحلوفة ، وهي المكان المنحدة الأملس</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يهلكك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في الاغتيال أن يؤتى المرء من حيث لا يشعر، وأن دهی بمکروه ولم يرتقبه</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الفاطمية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هديهم، خ</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خ</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227/102</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215/102</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عنه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ورواه الحمويني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عنه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الجنّة مسماة باسمین، فلذا سميت في الخبر السابق بالفردوس وفي هذا الخبر بجنة عدن، والله تعالى هو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الجمعة وقال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تنافي بين هذه الرواية ورواية أخرى التي تدل على أنه ولد ليلا لان میلاده كان عند طلوع الفجر ، فيصح أن يحسب من الليل ومن النهار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ومنتخب الإثر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باب بدو أرواحهم وأنوارهم علیهم السلام وانهم من نور واحد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الحكاية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يتلون، خ</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ورواه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ذحه،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برسول الله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فبغضته، فنقصته، خ</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النعيم الّذي تسألون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لملائکته،خ</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100/68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ورواه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ولاية الإمام علیه السلام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ورواه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العبوس، اكفهر الرجل إذا عبس، وجوه مكفهرة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روهای بر آشفته ، متغير ،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تمعر لونه أو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وعلَته صفرة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المصدر وفي البحار غير موجودة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الأصفر، وطين أحمر، وعروق يصبغ بها ، والهردي المصبوغ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الطعام الّذي يصنعه الرجل ويدعو إليه الناس</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وأورده في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مکرهاً، خ</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ascii="IRNazanin" w:hAnsi="IRNazanin" w:eastAsia="IRNazanin"/>
          <w:b w:val="false"/>
          <w:b w:val="false"/>
          <w:bCs w:val="false"/>
          <w:i w:val="false"/>
          <w:i w:val="false"/>
          <w:iCs w:val="false"/>
          <w:color w:val="333333"/>
          <w:sz w:val="20"/>
          <w:sz w:val="20"/>
          <w:szCs w:val="20"/>
          <w:rtl w:val="true"/>
        </w:rPr>
        <w:t xml:space="preserve">السادس عشر،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عنه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بمكّة، خ</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ورواه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الزيارة رواها الطبرسي في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محمّد بن الحسن حجتك في أرضك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والولي الناصح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 صد فلاناً عن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و صرفه، يحتمل معناه هنا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الله يعينه ويكفي مهماته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ورواه في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الاحمق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السببين الأولين في معرض الزوال غالبا، فيزول الحب بالتبع، وأما وجود مولانا صلوات الله عليه فمنافعه دائمة، ولذة المؤمن بوجوده قائمة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153/102</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منكسراً من الحزن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القلب والروح</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يتفرقا ويتقطعنا</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ملجا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والبلل وما سقط آخر الليل، واستعمل لمعان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کالجود والكرم وغير ذلك</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دخلوا فيها وغابوا، وساخت بهم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خسفت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دککت السئ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خربّته وكسرته حتّی سويته بالارض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تحّرکاً شديداً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اینع الثمر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ادرك ونضج وحان قطافه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 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خفيفاً وظهر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التفع بالثوب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اشتمل به حتّی يجلل جسده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قصدها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أحمقاً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لؤم وحمق، فهو الكع</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عنه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ورواه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 خ</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في طريق البصرة إلى مكة، وقرية بالبحرين لبني محارب، وقرية بيت المقدس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أمیر ، جمع ید، کعبید جمع عبد</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نعمه علیه السلام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ورواه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حزن دائم غیر مفارق</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كان الناس يسرعون لخدمته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عاجزاً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وجدتها متفرقاً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يابسة ميتة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181/53</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خ</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خ</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عنهما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ورواه في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535/10</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يتبر،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والاهلاك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التغيير، 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الاستسقاء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يكفر الله يلقى الغير أي تغيير الحال وانتقالها من الصلاح إلى الفساد، والغير الاسم من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غيرت الشيء فتغير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عرف قدر تلك النعمة، وأن الله هو المنعم بها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جمعنا في كتاب الدرر اللامعة جميع الحقّوق باسلوب، فراجع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الأوقات والحالات التي ترجى فيها الإجابة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مكتوب في التوراة التي لم تغير أن موسی سأل ربّه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 إنّه يأتي على مجالس أعزك وأجلك أن أذكرك فيها،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موسی إن ذكري حسن على کلّ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وسكون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اللقاء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يدورون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358/9</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فزعاً، خائفاً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198/82</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198/82</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198/82</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198/82</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القلب يغذي جسم الإنسان بالدم النقي</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276/93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229/74</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القسم وابراره إمضاؤه على الصدق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وافي</w:t>
      </w:r>
      <w:r>
        <w:rPr>
          <w:rFonts w:eastAsia="IRNazanin" w:cs="IRNazanin"/>
          <w:b w:val="false"/>
          <w:bCs w:val="false"/>
          <w:i w:val="false"/>
          <w:iCs w:val="false"/>
          <w:color w:val="333333"/>
          <w:sz w:val="20"/>
          <w:szCs w:val="20"/>
          <w:rtl w:val="true"/>
        </w:rPr>
        <w:t>)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أوردناه في الصحيفة الرضوية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 وتخريجاته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يقدر ، خ</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النابت في محدب رقبة الفرس</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قلبي، خ</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تغير من الغضب</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التحميص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حو،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المكرمة الثانية والثلاثين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فوز الداعي بشفاعته و شفاعة آبائه بتقريب آخر، وحاصله ما ورد 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الأعراف رجال يعرفون كلا بسيماهم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المراد بهم الائمة، وأنهم يعرفون من نصرهم ويشفعون له، بضميمة ما يدل على كون الدعاء من أقسام النصرة للإمام، وملخص المقدّمتين أن الداعي ناصر للإمام، والإمام يشفع للداعي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المكرمة الثامنة والسبعون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 خ</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 القوسين هكذا في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ليعرفوا، فاذا عرفوا وعبدوه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هكذا في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معرفته في کلّ زمان معرفة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مرآة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بركاته علیه السلام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الدعاء ، منه رحمه الله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يسكت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49/67</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الباقر أو الصادق علیهماالسلام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خ</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تنتشر، خ</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الكبيت، وفي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شبيب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حمايته وحفظه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يتهيل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الرجوع إلى الدنيا في زمان ظهوره علیه السلام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یعني السيف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ورواه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الفطنة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376/93</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ومرآة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ويؤيده ما روي في جامع الاخبار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وآله 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عليّ بن أبي طالب على المسلمين كحقّ الوالد على ولده، ووجه الإستدلال أنه قد ثبت بالروايات أنه يجري لکلّ واحد من الأئمة ما يجري لاحدهم، يعني إذا ثبت لأحدهم حقّ علينا ثبت لجميعهم، منه رحمه الله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129/102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الامانة المحفوظة</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332/101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مع التقديم والتأخير في الجملات</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كالصحيح عن معاوية بن عمّار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راوية لحديثكم، يبث ذلك في الناس، ويشدده في قلوبهم، وقلوب شيعتكم، ولعل عابداً من شيعتكم ليست له هذه الرواية ، أيهما أفضل؟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الراوية لحديثنا، يشد به قلوب شيعتنا، أفضل من ألف عابد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 صحيح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ينتفع بعلمه أفضل من سبعين عابد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إنتهى</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والوسخ</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واقفا، خ</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ورواه في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التأخير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الركض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في شق النواة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خ</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فضله، خ</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عامله بالسفتجة ، وهي أن تعطي مالا لرجل، فيعطيك خطا يمكنك من استرداد ذلك المال من عميل له في مكان آخر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 خ</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وأورده في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ورواه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الجمع، وكذا 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يشفعوا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سيق، خ، وكذا 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سبقوا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عيونهم، خ</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أعزته ، خ</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خ</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السرعة </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فلنتذلل ولنتخشع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منفرداً،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ما بعده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خ</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بابن سنان هنا محمّد بن أحمد بن سنان، فإنّه الراوي عن عمّار بن مروان كما صرح به في الرجال الكبير ومنتهى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الأقوى تبعاً لجماعة من المحققين الاعتماد على رواية محمّد بن سنان و كونه ثقة كما نطق عليه السیّد الاجلّ عليّ بن طاووس وغيره، ومحمّد بن يحيى هو العطار، وأحمد بن محمّد هو ابن عيسى الأشعري القمي وعمّار بن مروان هو مولى بني ثوبان ، وكلهم ثقاة كما نص عليه علماء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304/80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نفعه علیه السلام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ج</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وأورده في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عنه 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نصيحة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الاعتقاد في وحدانيته واخلاص النية في عبادته، ومعنى نصيحة رسوله التصديق بنبوته ورسالته، والانقياد لما أمر به ونهى عنه، والنصيحة لكتاب الله هو التصديق به والعمل بما فيه، ونصيحة عامة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إرشادهم إلى مصالحهم بارادة الخير لهم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الملقب بالفقيه الإيماني، وله تأليفات كثيرة في أحوال صاحب الزمان علیه السلام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الأكبر فيما يتعلق بإمام العصر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صدر الحديث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ويأتي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5850</w:t>
      </w:r>
      <w:r>
        <w:rPr>
          <w:rFonts w:ascii="IRNazanin" w:hAnsi="IRNazanin" w:eastAsia="IRNazanin"/>
          <w:b w:val="false"/>
          <w:b w:val="false"/>
          <w:bCs w:val="false"/>
          <w:i w:val="false"/>
          <w:i w:val="false"/>
          <w:iCs w:val="false"/>
          <w:color w:val="333333"/>
          <w:sz w:val="20"/>
          <w:sz w:val="20"/>
          <w:szCs w:val="20"/>
          <w:rtl w:val="true"/>
        </w:rPr>
        <w:t xml:space="preserve">، عنه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299/11</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ح،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يتقدم القوم ليُبصر لهم الكلاً ومساقط الغيث</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أورده فی 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ح،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الحواشي في 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الحواشي في 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يمصّون الثماد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الّذي لا مادّة له، كما قيل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ويدعون النهر العظيم،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النهر العظيم؟ 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والعلم الّذي أعطاه الله، إن الله عزّوجلّ جمع لمحمّد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النبيّين، من آدم وهلمّ جراً إلى محمّد ،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تلك السنن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النبيّين بأسره، وإنّ رسول الله صلی الله علیه وآله وسلم صيّر ذلك كلّه عند أمیر المؤمنین علیه السلام،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فأمیرالمؤمنین أعلم أم بعض النبّيين؟ فقال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اسمعوا ما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يفتح مسامع من يشاء، إني حدّثته أنّ الله جمع لمحمّد صلی الله علیه وآله وسلم علم النبيّين وأنه جمع ذلك كلّه عند أمیرالمؤمنین علیه السلام، وهو يسألني أهو أعلم أم بعض النبيّين؟</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292</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الفقيه الإيماني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بينهما الأخوّة الإيمانيّة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السهل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318/52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عنه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189/11</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176/59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78/68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281/26</w:t>
      </w:r>
      <w:r>
        <w:rPr>
          <w:rFonts w:ascii="IRNazanin" w:hAnsi="IRNazanin" w:eastAsia="IRNazanin"/>
          <w:b w:val="false"/>
          <w:b w:val="false"/>
          <w:bCs w:val="false"/>
          <w:i w:val="false"/>
          <w:i w:val="false"/>
          <w:iCs w:val="false"/>
          <w:color w:val="333333"/>
          <w:sz w:val="20"/>
          <w:sz w:val="20"/>
          <w:szCs w:val="20"/>
          <w:rtl w:val="true"/>
        </w:rPr>
        <w:t>ملحق ح</w:t>
      </w:r>
      <w:r>
        <w:rPr>
          <w:rFonts w:eastAsia="IRNazanin" w:cs="IRNazanin"/>
          <w:b w:val="false"/>
          <w:bCs w:val="false"/>
          <w:i w:val="false"/>
          <w:iCs w:val="false"/>
          <w:color w:val="333333"/>
          <w:sz w:val="20"/>
          <w:szCs w:val="20"/>
        </w:rPr>
        <w:t>28</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یمشون مشیاً رویداً</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یکفیکم</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يموت كبلا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مقيداًومحبوساً</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961</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المجلسی رحمة الله علیه في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خدشه ولطمه وضربه و قطع عضواً منه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الجراح، وبالضم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الجراح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قرح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آلمه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والبخار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أحنَّت على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عنده آمین، وآمین بالمدّ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استجب</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650/5</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احبار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283/23</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289/74</w:t>
      </w:r>
      <w:r>
        <w:rPr>
          <w:rFonts w:ascii="IRNazanin" w:hAnsi="IRNazanin" w:eastAsia="IRNazanin"/>
          <w:b w:val="false"/>
          <w:b w:val="false"/>
          <w:bCs w:val="false"/>
          <w:i w:val="false"/>
          <w:i w:val="false"/>
          <w:iCs w:val="false"/>
          <w:color w:val="333333"/>
          <w:sz w:val="20"/>
          <w:sz w:val="20"/>
          <w:szCs w:val="20"/>
          <w:rtl w:val="true"/>
        </w:rPr>
        <w:t xml:space="preserve">والوافی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أجعلهم فيها حکاماً</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یتقدّم، و لفظة امامه تاکیده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زرارة،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يَسْتَكْبِرُونَ عَنْ عِبَادَتِي سَيَدْخُلُونَ جَهَنَّمَ دَاخِرِينَ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الدعاء، وأفضل العبادة الدعاء،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إبراهيم لَاوّاهٌ حَليمٌ،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الأواه هو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لمؤلّفه </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و الحال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المجلّد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عن تفسير الثعلبي، وأورده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عنهمالبحار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آلایات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الصادق علیه السلام</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تأذن لفرج من بفرجه فرج أوليائك </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معاركة و مصایحة</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89/74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Pr>
        <w:t>507/5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Pr>
        <w:t>248/15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ورواه العیّاشی فی تفسیره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يحسب لهم الحسنات لعدم اتيانهم بها على وجهها، ولإخلالهم بشرائطها کحسنات المخالفين فإن من شرائط صحة الأعمال ولاية أهل البيت علیهم السلام فلذا لا يقبل منهم اعمالهم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667/5</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324/74</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661/5</w:t>
      </w:r>
      <w:r>
        <w:rPr>
          <w:rFonts w:ascii="IRNazanin" w:hAnsi="IRNazanin" w:eastAsia="IRNazanin"/>
          <w:b w:val="false"/>
          <w:b w:val="false"/>
          <w:bCs w:val="false"/>
          <w:i w:val="false"/>
          <w:i w:val="false"/>
          <w:iCs w:val="false"/>
          <w:color w:val="333333"/>
          <w:sz w:val="20"/>
          <w:sz w:val="20"/>
          <w:szCs w:val="20"/>
          <w:rtl w:val="true"/>
        </w:rPr>
        <w:t>ح،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332/74</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قضاء الحقوقو للصوری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image" Target="media/image2.jpeg"/><Relationship Id="rId655" Type="http://schemas.openxmlformats.org/officeDocument/2006/relationships/image" Target="media/image2.jpeg"/><Relationship Id="rId656" Type="http://schemas.openxmlformats.org/officeDocument/2006/relationships/footer" Target="footer649.xml"/><Relationship Id="rId657" Type="http://schemas.openxmlformats.org/officeDocument/2006/relationships/footnotes" Target="footnotes.xml"/><Relationship Id="rId658" Type="http://schemas.openxmlformats.org/officeDocument/2006/relationships/numbering" Target="numbering.xml"/><Relationship Id="rId659" Type="http://schemas.openxmlformats.org/officeDocument/2006/relationships/fontTable" Target="fontTable.xml"/><Relationship Id="rId660" Type="http://schemas.openxmlformats.org/officeDocument/2006/relationships/settings" Target="settings.xml"/><Relationship Id="rId6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662</Pages>
  <Words>42170</Words>
  <Characters>187030</Characters>
  <CharactersWithSpaces>227083</CharactersWithSpaces>
  <Paragraphs>2277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2026-08-25T00:25:54Z</dcterms:created>
  <dc:creator>ghaemiyeh.com</dc:creator>
  <dc:description/>
  <dc:language>en-US</dc:language>
  <cp:lastModifiedBy/>
  <dcterms:modified xsi:type="dcterms:W3CDTF">2026-08-25T03:56:21Z</dcterms:modified>
  <cp:revision>1</cp:revision>
  <dc:subject/>
  <dc:title>مکیال المکارم فی فوائد الدعاء للقائم عجل الله فرجه الشریف جلد 1</dc:title>
</cp:coreProperties>
</file>

<file path=docProps/custom.xml><?xml version="1.0" encoding="utf-8"?>
<Properties xmlns="http://schemas.openxmlformats.org/officeDocument/2006/custom-properties" xmlns:vt="http://schemas.openxmlformats.org/officeDocument/2006/docPropsVTypes"/>
</file>