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مناسک الحج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1550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11155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11554_2142443653">
            <w:r>
              <w:rPr>
                <w:webHidden/>
                <w:rStyle w:val="IndexLink"/>
                <w:rtl w:val="true"/>
              </w:rPr>
              <w:t>الجهة الثانية حج التمتع</w:t>
            </w:r>
            <w:r>
              <w:rPr>
                <w:rStyle w:val="IndexLink"/>
                <w:rtl w:val="true"/>
              </w:rPr>
              <w:tab/>
            </w:r>
            <w:r>
              <w:rPr>
                <w:rStyle w:val="IndexLink"/>
              </w:rPr>
              <w:t>13</w:t>
            </w:r>
          </w:hyperlink>
        </w:p>
        <w:p>
          <w:pPr>
            <w:pStyle w:val="Contents2"/>
            <w:tabs>
              <w:tab w:val="clear" w:pos="8743"/>
              <w:tab w:val="right" w:pos="9026" w:leader="dot"/>
            </w:tabs>
            <w:rPr/>
          </w:pPr>
          <w:hyperlink w:anchor="__RefHeading___Toc6111556_2142443653">
            <w:r>
              <w:rPr>
                <w:webHidden/>
                <w:rStyle w:val="IndexLink"/>
                <w:rtl w:val="true"/>
              </w:rPr>
              <w:t>إحرام الحج</w:t>
            </w:r>
            <w:r>
              <w:rPr>
                <w:rStyle w:val="IndexLink"/>
                <w:rtl w:val="true"/>
              </w:rPr>
              <w:tab/>
            </w:r>
            <w:r>
              <w:rPr>
                <w:rStyle w:val="IndexLink"/>
              </w:rPr>
              <w:t>15</w:t>
            </w:r>
          </w:hyperlink>
        </w:p>
        <w:p>
          <w:pPr>
            <w:pStyle w:val="Contents3"/>
            <w:tabs>
              <w:tab w:val="clear" w:pos="8459"/>
              <w:tab w:val="right" w:pos="9026" w:leader="dot"/>
            </w:tabs>
            <w:rPr/>
          </w:pPr>
          <w:hyperlink w:anchor="__RefHeading___Toc6111558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111560_2142443653">
            <w:r>
              <w:rPr>
                <w:webHidden/>
                <w:rStyle w:val="IndexLink"/>
                <w:rtl w:val="true"/>
              </w:rPr>
              <w:t xml:space="preserve">الفصل الأول </w:t>
            </w:r>
            <w:r>
              <w:rPr>
                <w:rStyle w:val="IndexLink"/>
                <w:rtl w:val="true"/>
              </w:rPr>
              <w:t xml:space="preserve">/ </w:t>
            </w:r>
            <w:r>
              <w:rPr>
                <w:rStyle w:val="IndexLink"/>
                <w:rtl w:val="true"/>
              </w:rPr>
              <w:t>ميقات الإحرام</w:t>
            </w:r>
            <w:r>
              <w:rPr>
                <w:rStyle w:val="IndexLink"/>
                <w:rtl w:val="true"/>
              </w:rPr>
              <w:tab/>
            </w:r>
            <w:r>
              <w:rPr>
                <w:rStyle w:val="IndexLink"/>
              </w:rPr>
              <w:t>17</w:t>
            </w:r>
          </w:hyperlink>
        </w:p>
        <w:p>
          <w:pPr>
            <w:pStyle w:val="Contents3"/>
            <w:tabs>
              <w:tab w:val="clear" w:pos="8459"/>
              <w:tab w:val="right" w:pos="9026" w:leader="dot"/>
            </w:tabs>
            <w:rPr/>
          </w:pPr>
          <w:hyperlink w:anchor="__RefHeading___Toc6111562_2142443653">
            <w:r>
              <w:rPr>
                <w:webHidden/>
                <w:rStyle w:val="IndexLink"/>
                <w:rtl w:val="true"/>
              </w:rPr>
              <w:t xml:space="preserve">الفصل الثاني </w:t>
            </w:r>
            <w:r>
              <w:rPr>
                <w:rStyle w:val="IndexLink"/>
                <w:rtl w:val="true"/>
              </w:rPr>
              <w:t xml:space="preserve">/ </w:t>
            </w:r>
            <w:r>
              <w:rPr>
                <w:rStyle w:val="IndexLink"/>
                <w:rtl w:val="true"/>
              </w:rPr>
              <w:t>ترك الإحرام</w:t>
            </w:r>
            <w:r>
              <w:rPr>
                <w:rStyle w:val="IndexLink"/>
                <w:rtl w:val="true"/>
              </w:rPr>
              <w:tab/>
            </w:r>
            <w:r>
              <w:rPr>
                <w:rStyle w:val="IndexLink"/>
              </w:rPr>
              <w:t>22</w:t>
            </w:r>
          </w:hyperlink>
        </w:p>
        <w:p>
          <w:pPr>
            <w:pStyle w:val="Contents4"/>
            <w:tabs>
              <w:tab w:val="clear" w:pos="8176"/>
              <w:tab w:val="right" w:pos="9026" w:leader="dot"/>
            </w:tabs>
            <w:rPr/>
          </w:pPr>
          <w:hyperlink w:anchor="__RefHeading___Toc6111564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111566_2142443653">
            <w:r>
              <w:rPr>
                <w:webHidden/>
                <w:rStyle w:val="IndexLink"/>
                <w:rtl w:val="true"/>
              </w:rPr>
              <w:t xml:space="preserve">الصورة الأولى </w:t>
            </w:r>
            <w:r>
              <w:rPr>
                <w:rStyle w:val="IndexLink"/>
                <w:rtl w:val="true"/>
              </w:rPr>
              <w:t xml:space="preserve">: </w:t>
            </w:r>
            <w:r>
              <w:rPr>
                <w:rStyle w:val="IndexLink"/>
                <w:rtl w:val="true"/>
              </w:rPr>
              <w:t>تركه عالماً عامداً</w:t>
            </w:r>
            <w:r>
              <w:rPr>
                <w:rStyle w:val="IndexLink"/>
                <w:rtl w:val="true"/>
              </w:rPr>
              <w:tab/>
            </w:r>
            <w:r>
              <w:rPr>
                <w:rStyle w:val="IndexLink"/>
              </w:rPr>
              <w:t>22</w:t>
            </w:r>
          </w:hyperlink>
        </w:p>
        <w:p>
          <w:pPr>
            <w:pStyle w:val="Contents4"/>
            <w:tabs>
              <w:tab w:val="clear" w:pos="8176"/>
              <w:tab w:val="right" w:pos="9026" w:leader="dot"/>
            </w:tabs>
            <w:rPr/>
          </w:pPr>
          <w:hyperlink w:anchor="__RefHeading___Toc6111568_2142443653">
            <w:r>
              <w:rPr>
                <w:webHidden/>
                <w:rStyle w:val="IndexLink"/>
                <w:rtl w:val="true"/>
              </w:rPr>
              <w:t>الصورة الثانية</w:t>
            </w:r>
            <w:r>
              <w:rPr>
                <w:rStyle w:val="IndexLink"/>
                <w:rtl w:val="true"/>
              </w:rPr>
              <w:t xml:space="preserve">: </w:t>
            </w:r>
            <w:r>
              <w:rPr>
                <w:rStyle w:val="IndexLink"/>
                <w:rtl w:val="true"/>
              </w:rPr>
              <w:t>تركه نسياناً أو جهلاً</w:t>
            </w:r>
            <w:r>
              <w:rPr>
                <w:rStyle w:val="IndexLink"/>
                <w:rtl w:val="true"/>
              </w:rPr>
              <w:tab/>
            </w:r>
            <w:r>
              <w:rPr>
                <w:rStyle w:val="IndexLink"/>
              </w:rPr>
              <w:t>22</w:t>
            </w:r>
          </w:hyperlink>
        </w:p>
        <w:p>
          <w:pPr>
            <w:pStyle w:val="Contents3"/>
            <w:tabs>
              <w:tab w:val="clear" w:pos="8459"/>
              <w:tab w:val="right" w:pos="9026" w:leader="dot"/>
            </w:tabs>
            <w:rPr/>
          </w:pPr>
          <w:hyperlink w:anchor="__RefHeading___Toc6111570_2142443653">
            <w:r>
              <w:rPr>
                <w:webHidden/>
                <w:rStyle w:val="IndexLink"/>
                <w:rtl w:val="true"/>
              </w:rPr>
              <w:t>الفصل الثالث</w:t>
            </w:r>
            <w:r>
              <w:rPr>
                <w:rStyle w:val="IndexLink"/>
                <w:rtl w:val="true"/>
              </w:rPr>
              <w:t xml:space="preserve">/ </w:t>
            </w:r>
            <w:r>
              <w:rPr>
                <w:rStyle w:val="IndexLink"/>
                <w:rtl w:val="true"/>
              </w:rPr>
              <w:t>آداب الاِحرام اِلی الوقوف بعرفات</w:t>
            </w:r>
            <w:r>
              <w:rPr>
                <w:rStyle w:val="IndexLink"/>
                <w:rtl w:val="true"/>
              </w:rPr>
              <w:tab/>
            </w:r>
            <w:r>
              <w:rPr>
                <w:rStyle w:val="IndexLink"/>
              </w:rPr>
              <w:t>25</w:t>
            </w:r>
          </w:hyperlink>
        </w:p>
        <w:p>
          <w:pPr>
            <w:pStyle w:val="Contents2"/>
            <w:tabs>
              <w:tab w:val="clear" w:pos="8743"/>
              <w:tab w:val="right" w:pos="9026" w:leader="dot"/>
            </w:tabs>
            <w:rPr/>
          </w:pPr>
          <w:hyperlink w:anchor="__RefHeading___Toc6111572_2142443653">
            <w:r>
              <w:rPr>
                <w:webHidden/>
                <w:rStyle w:val="IndexLink"/>
                <w:rtl w:val="true"/>
              </w:rPr>
              <w:t>الوقوف بعرفات</w:t>
            </w:r>
            <w:r>
              <w:rPr>
                <w:rStyle w:val="IndexLink"/>
                <w:rtl w:val="true"/>
              </w:rPr>
              <w:tab/>
            </w:r>
            <w:r>
              <w:rPr>
                <w:rStyle w:val="IndexLink"/>
              </w:rPr>
              <w:t>27</w:t>
            </w:r>
          </w:hyperlink>
        </w:p>
        <w:p>
          <w:pPr>
            <w:pStyle w:val="Contents3"/>
            <w:tabs>
              <w:tab w:val="clear" w:pos="8459"/>
              <w:tab w:val="right" w:pos="9026" w:leader="dot"/>
            </w:tabs>
            <w:rPr/>
          </w:pPr>
          <w:hyperlink w:anchor="__RefHeading___Toc6111574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6111576_2142443653">
            <w:r>
              <w:rPr>
                <w:webHidden/>
                <w:rStyle w:val="IndexLink"/>
                <w:rtl w:val="true"/>
              </w:rPr>
              <w:t xml:space="preserve">الفصل الأول </w:t>
            </w:r>
            <w:r>
              <w:rPr>
                <w:rStyle w:val="IndexLink"/>
                <w:rtl w:val="true"/>
              </w:rPr>
              <w:t xml:space="preserve">/ </w:t>
            </w:r>
            <w:r>
              <w:rPr>
                <w:rStyle w:val="IndexLink"/>
                <w:rtl w:val="true"/>
              </w:rPr>
              <w:t>ما يعتبر في الوقوف بعرفات</w:t>
            </w:r>
            <w:r>
              <w:rPr>
                <w:rStyle w:val="IndexLink"/>
                <w:rtl w:val="true"/>
              </w:rPr>
              <w:tab/>
            </w:r>
            <w:r>
              <w:rPr>
                <w:rStyle w:val="IndexLink"/>
              </w:rPr>
              <w:t>29</w:t>
            </w:r>
          </w:hyperlink>
        </w:p>
        <w:p>
          <w:pPr>
            <w:pStyle w:val="Contents4"/>
            <w:tabs>
              <w:tab w:val="clear" w:pos="8176"/>
              <w:tab w:val="right" w:pos="9026" w:leader="dot"/>
            </w:tabs>
            <w:rPr/>
          </w:pPr>
          <w:hyperlink w:anchor="__RefHeading___Toc6111578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6111580_2142443653">
            <w:r>
              <w:rPr>
                <w:webHidden/>
                <w:rStyle w:val="IndexLink"/>
                <w:rtl w:val="true"/>
              </w:rPr>
              <w:t>الأمر الأول النية</w:t>
            </w:r>
            <w:r>
              <w:rPr>
                <w:rStyle w:val="IndexLink"/>
                <w:rtl w:val="true"/>
              </w:rPr>
              <w:tab/>
            </w:r>
            <w:r>
              <w:rPr>
                <w:rStyle w:val="IndexLink"/>
              </w:rPr>
              <w:t>29</w:t>
            </w:r>
          </w:hyperlink>
        </w:p>
        <w:p>
          <w:pPr>
            <w:pStyle w:val="Contents4"/>
            <w:tabs>
              <w:tab w:val="clear" w:pos="8176"/>
              <w:tab w:val="right" w:pos="9026" w:leader="dot"/>
            </w:tabs>
            <w:rPr/>
          </w:pPr>
          <w:hyperlink w:anchor="__RefHeading___Toc6111582_2142443653">
            <w:r>
              <w:rPr>
                <w:webHidden/>
                <w:rStyle w:val="IndexLink"/>
                <w:rtl w:val="true"/>
              </w:rPr>
              <w:t>الأمر الثاني أن يكون الوقوف ضمن الحدود</w:t>
            </w:r>
            <w:r>
              <w:rPr>
                <w:rStyle w:val="IndexLink"/>
                <w:rtl w:val="true"/>
              </w:rPr>
              <w:tab/>
            </w:r>
            <w:r>
              <w:rPr>
                <w:rStyle w:val="IndexLink"/>
              </w:rPr>
              <w:t>32</w:t>
            </w:r>
          </w:hyperlink>
        </w:p>
        <w:p>
          <w:pPr>
            <w:pStyle w:val="Contents4"/>
            <w:tabs>
              <w:tab w:val="clear" w:pos="8176"/>
              <w:tab w:val="right" w:pos="9026" w:leader="dot"/>
            </w:tabs>
            <w:rPr/>
          </w:pPr>
          <w:hyperlink w:anchor="__RefHeading___Toc6111584_2142443653">
            <w:r>
              <w:rPr>
                <w:webHidden/>
                <w:rStyle w:val="IndexLink"/>
                <w:rtl w:val="true"/>
              </w:rPr>
              <w:t>الأمر الثالث والرابع أن يكون الوقوف في يوم ووقت محدّد</w:t>
            </w:r>
            <w:r>
              <w:rPr>
                <w:rStyle w:val="IndexLink"/>
                <w:rtl w:val="true"/>
              </w:rPr>
              <w:tab/>
            </w:r>
            <w:r>
              <w:rPr>
                <w:rStyle w:val="IndexLink"/>
              </w:rPr>
              <w:t>34</w:t>
            </w:r>
          </w:hyperlink>
        </w:p>
        <w:p>
          <w:pPr>
            <w:pStyle w:val="Contents3"/>
            <w:tabs>
              <w:tab w:val="clear" w:pos="8459"/>
              <w:tab w:val="right" w:pos="9026" w:leader="dot"/>
            </w:tabs>
            <w:rPr/>
          </w:pPr>
          <w:hyperlink w:anchor="__RefHeading___Toc6111586_2142443653">
            <w:r>
              <w:rPr>
                <w:webHidden/>
                <w:rStyle w:val="IndexLink"/>
                <w:rtl w:val="true"/>
              </w:rPr>
              <w:t xml:space="preserve">الفصل الثاني </w:t>
            </w:r>
            <w:r>
              <w:rPr>
                <w:rStyle w:val="IndexLink"/>
                <w:rtl w:val="true"/>
              </w:rPr>
              <w:t xml:space="preserve">/ </w:t>
            </w:r>
            <w:r>
              <w:rPr>
                <w:rStyle w:val="IndexLink"/>
                <w:rtl w:val="true"/>
              </w:rPr>
              <w:t>آداب الوقوف بعرفات</w:t>
            </w:r>
            <w:r>
              <w:rPr>
                <w:rStyle w:val="IndexLink"/>
                <w:rtl w:val="true"/>
              </w:rPr>
              <w:tab/>
            </w:r>
            <w:r>
              <w:rPr>
                <w:rStyle w:val="IndexLink"/>
              </w:rPr>
              <w:t>49</w:t>
            </w:r>
          </w:hyperlink>
        </w:p>
        <w:p>
          <w:pPr>
            <w:pStyle w:val="Contents2"/>
            <w:tabs>
              <w:tab w:val="clear" w:pos="8743"/>
              <w:tab w:val="right" w:pos="9026" w:leader="dot"/>
            </w:tabs>
            <w:rPr/>
          </w:pPr>
          <w:hyperlink w:anchor="__RefHeading___Toc6111588_2142443653">
            <w:r>
              <w:rPr>
                <w:webHidden/>
                <w:rStyle w:val="IndexLink"/>
                <w:rtl w:val="true"/>
              </w:rPr>
              <w:t>الوقوف في المزدلفة</w:t>
            </w:r>
            <w:r>
              <w:rPr>
                <w:rStyle w:val="IndexLink"/>
                <w:rtl w:val="true"/>
              </w:rPr>
              <w:tab/>
            </w:r>
            <w:r>
              <w:rPr>
                <w:rStyle w:val="IndexLink"/>
              </w:rPr>
              <w:t>53</w:t>
            </w:r>
          </w:hyperlink>
        </w:p>
        <w:p>
          <w:pPr>
            <w:pStyle w:val="Contents3"/>
            <w:tabs>
              <w:tab w:val="clear" w:pos="8459"/>
              <w:tab w:val="right" w:pos="9026" w:leader="dot"/>
            </w:tabs>
            <w:rPr/>
          </w:pPr>
          <w:hyperlink w:anchor="__RefHeading___Toc6111590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6111592_2142443653">
            <w:r>
              <w:rPr>
                <w:webHidden/>
                <w:rStyle w:val="IndexLink"/>
                <w:rtl w:val="true"/>
              </w:rPr>
              <w:t xml:space="preserve">الفصل الأول </w:t>
            </w:r>
            <w:r>
              <w:rPr>
                <w:rStyle w:val="IndexLink"/>
                <w:rtl w:val="true"/>
              </w:rPr>
              <w:t xml:space="preserve">/ </w:t>
            </w:r>
            <w:r>
              <w:rPr>
                <w:rStyle w:val="IndexLink"/>
                <w:rtl w:val="true"/>
              </w:rPr>
              <w:t>ما يعتبر في الوقوف بالمزدلفة</w:t>
            </w:r>
            <w:r>
              <w:rPr>
                <w:rStyle w:val="IndexLink"/>
                <w:rtl w:val="true"/>
              </w:rPr>
              <w:tab/>
            </w:r>
            <w:r>
              <w:rPr>
                <w:rStyle w:val="IndexLink"/>
              </w:rPr>
              <w:t>55</w:t>
            </w:r>
          </w:hyperlink>
        </w:p>
        <w:p>
          <w:pPr>
            <w:pStyle w:val="Contents4"/>
            <w:tabs>
              <w:tab w:val="clear" w:pos="8176"/>
              <w:tab w:val="right" w:pos="9026" w:leader="dot"/>
            </w:tabs>
            <w:rPr/>
          </w:pPr>
          <w:hyperlink w:anchor="__RefHeading___Toc6111594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111596_2142443653">
            <w:r>
              <w:rPr>
                <w:webHidden/>
                <w:rStyle w:val="IndexLink"/>
                <w:rtl w:val="true"/>
              </w:rPr>
              <w:t>الأمر الأول النية</w:t>
            </w:r>
            <w:r>
              <w:rPr>
                <w:rStyle w:val="IndexLink"/>
                <w:rtl w:val="true"/>
              </w:rPr>
              <w:tab/>
            </w:r>
            <w:r>
              <w:rPr>
                <w:rStyle w:val="IndexLink"/>
              </w:rPr>
              <w:t>55</w:t>
            </w:r>
          </w:hyperlink>
        </w:p>
        <w:p>
          <w:pPr>
            <w:pStyle w:val="Contents4"/>
            <w:tabs>
              <w:tab w:val="clear" w:pos="8176"/>
              <w:tab w:val="right" w:pos="9026" w:leader="dot"/>
            </w:tabs>
            <w:rPr/>
          </w:pPr>
          <w:hyperlink w:anchor="__RefHeading___Toc6111598_2142443653">
            <w:r>
              <w:rPr>
                <w:webHidden/>
                <w:rStyle w:val="IndexLink"/>
                <w:rtl w:val="true"/>
              </w:rPr>
              <w:t>الأمر الثاني أن يكون الوقوف ضمن الحدود</w:t>
            </w:r>
            <w:r>
              <w:rPr>
                <w:rStyle w:val="IndexLink"/>
                <w:rtl w:val="true"/>
              </w:rPr>
              <w:tab/>
            </w:r>
            <w:r>
              <w:rPr>
                <w:rStyle w:val="IndexLink"/>
              </w:rPr>
              <w:t>57</w:t>
            </w:r>
          </w:hyperlink>
        </w:p>
        <w:p>
          <w:pPr>
            <w:pStyle w:val="Contents4"/>
            <w:tabs>
              <w:tab w:val="clear" w:pos="8176"/>
              <w:tab w:val="right" w:pos="9026" w:leader="dot"/>
            </w:tabs>
            <w:rPr/>
          </w:pPr>
          <w:hyperlink w:anchor="__RefHeading___Toc6111600_2142443653">
            <w:r>
              <w:rPr>
                <w:webHidden/>
                <w:rStyle w:val="IndexLink"/>
                <w:rtl w:val="true"/>
              </w:rPr>
              <w:t>الأمر الثالث والرابع أن يكون الوقوف في يوم ووقت محدد</w:t>
            </w:r>
            <w:r>
              <w:rPr>
                <w:rStyle w:val="IndexLink"/>
                <w:rtl w:val="true"/>
              </w:rPr>
              <w:tab/>
            </w:r>
            <w:r>
              <w:rPr>
                <w:rStyle w:val="IndexLink"/>
              </w:rPr>
              <w:t>59</w:t>
            </w:r>
          </w:hyperlink>
        </w:p>
        <w:p>
          <w:pPr>
            <w:pStyle w:val="Contents3"/>
            <w:tabs>
              <w:tab w:val="clear" w:pos="8459"/>
              <w:tab w:val="right" w:pos="9026" w:leader="dot"/>
            </w:tabs>
            <w:rPr/>
          </w:pPr>
          <w:hyperlink w:anchor="__RefHeading___Toc6111602_2142443653">
            <w:r>
              <w:rPr>
                <w:webHidden/>
                <w:rStyle w:val="IndexLink"/>
                <w:rtl w:val="true"/>
              </w:rPr>
              <w:t xml:space="preserve">الفصل الثاني </w:t>
            </w:r>
            <w:r>
              <w:rPr>
                <w:rStyle w:val="IndexLink"/>
                <w:rtl w:val="true"/>
              </w:rPr>
              <w:t>.</w:t>
              <w:tab/>
            </w:r>
            <w:r>
              <w:rPr>
                <w:rStyle w:val="IndexLink"/>
              </w:rPr>
              <w:t>65</w:t>
            </w:r>
          </w:hyperlink>
        </w:p>
        <w:p>
          <w:pPr>
            <w:pStyle w:val="Contents4"/>
            <w:tabs>
              <w:tab w:val="clear" w:pos="8176"/>
              <w:tab w:val="right" w:pos="9026" w:leader="dot"/>
            </w:tabs>
            <w:rPr/>
          </w:pPr>
          <w:hyperlink w:anchor="__RefHeading___Toc6111604_2142443653">
            <w:r>
              <w:rPr>
                <w:webHidden/>
                <w:rStyle w:val="IndexLink"/>
                <w:rtl w:val="true"/>
              </w:rPr>
              <w:t>ترخیص الافاضة</w:t>
            </w:r>
            <w:r>
              <w:rPr>
                <w:rStyle w:val="IndexLink"/>
                <w:rtl w:val="true"/>
              </w:rPr>
              <w:tab/>
            </w:r>
            <w:r>
              <w:rPr>
                <w:rStyle w:val="IndexLink"/>
              </w:rPr>
              <w:t>65</w:t>
            </w:r>
          </w:hyperlink>
        </w:p>
        <w:p>
          <w:pPr>
            <w:pStyle w:val="Contents4"/>
            <w:tabs>
              <w:tab w:val="clear" w:pos="8176"/>
              <w:tab w:val="right" w:pos="9026" w:leader="dot"/>
            </w:tabs>
            <w:rPr/>
          </w:pPr>
          <w:hyperlink w:anchor="__RefHeading___Toc6111606_2142443653">
            <w:r>
              <w:rPr>
                <w:webHidden/>
                <w:rStyle w:val="IndexLink"/>
                <w:rtl w:val="true"/>
              </w:rPr>
              <w:t>أسئلة تطبيقية</w:t>
            </w:r>
            <w:r>
              <w:rPr>
                <w:rStyle w:val="IndexLink"/>
                <w:rtl w:val="true"/>
              </w:rPr>
              <w:tab/>
            </w:r>
            <w:r>
              <w:rPr>
                <w:rStyle w:val="IndexLink"/>
              </w:rPr>
              <w:t>66</w:t>
            </w:r>
          </w:hyperlink>
        </w:p>
        <w:p>
          <w:pPr>
            <w:pStyle w:val="Contents3"/>
            <w:tabs>
              <w:tab w:val="clear" w:pos="8459"/>
              <w:tab w:val="right" w:pos="9026" w:leader="dot"/>
            </w:tabs>
            <w:rPr/>
          </w:pPr>
          <w:hyperlink w:anchor="__RefHeading___Toc6111608_2142443653">
            <w:r>
              <w:rPr>
                <w:webHidden/>
                <w:rStyle w:val="IndexLink"/>
                <w:rtl w:val="true"/>
              </w:rPr>
              <w:t>الفصل الثالث</w:t>
            </w:r>
            <w:r>
              <w:rPr>
                <w:rStyle w:val="IndexLink"/>
                <w:rtl w:val="true"/>
              </w:rPr>
              <w:t>.</w:t>
              <w:tab/>
            </w:r>
            <w:r>
              <w:rPr>
                <w:rStyle w:val="IndexLink"/>
              </w:rPr>
              <w:t>69</w:t>
            </w:r>
          </w:hyperlink>
        </w:p>
        <w:p>
          <w:pPr>
            <w:pStyle w:val="Contents4"/>
            <w:tabs>
              <w:tab w:val="clear" w:pos="8176"/>
              <w:tab w:val="right" w:pos="9026" w:leader="dot"/>
            </w:tabs>
            <w:rPr/>
          </w:pPr>
          <w:hyperlink w:anchor="__RefHeading___Toc6111610_2142443653">
            <w:r>
              <w:rPr>
                <w:webHidden/>
                <w:rStyle w:val="IndexLink"/>
                <w:rtl w:val="true"/>
              </w:rPr>
              <w:t>حکم ادراک الوقوفین او أحدهما</w:t>
            </w:r>
            <w:r>
              <w:rPr>
                <w:rStyle w:val="IndexLink"/>
                <w:rtl w:val="true"/>
              </w:rPr>
              <w:tab/>
            </w:r>
            <w:r>
              <w:rPr>
                <w:rStyle w:val="IndexLink"/>
              </w:rPr>
              <w:t>69</w:t>
            </w:r>
          </w:hyperlink>
        </w:p>
        <w:p>
          <w:pPr>
            <w:pStyle w:val="Contents3"/>
            <w:tabs>
              <w:tab w:val="clear" w:pos="8459"/>
              <w:tab w:val="right" w:pos="9026" w:leader="dot"/>
            </w:tabs>
            <w:rPr/>
          </w:pPr>
          <w:hyperlink w:anchor="__RefHeading___Toc6111612_2142443653">
            <w:r>
              <w:rPr>
                <w:webHidden/>
                <w:rStyle w:val="IndexLink"/>
                <w:rtl w:val="true"/>
              </w:rPr>
              <w:t xml:space="preserve">الفصل الرابع </w:t>
            </w:r>
            <w:r>
              <w:rPr>
                <w:rStyle w:val="IndexLink"/>
                <w:rtl w:val="true"/>
              </w:rPr>
              <w:t>.</w:t>
              <w:tab/>
            </w:r>
            <w:r>
              <w:rPr>
                <w:rStyle w:val="IndexLink"/>
              </w:rPr>
              <w:t>74</w:t>
            </w:r>
          </w:hyperlink>
        </w:p>
        <w:p>
          <w:pPr>
            <w:pStyle w:val="Contents4"/>
            <w:tabs>
              <w:tab w:val="clear" w:pos="8176"/>
              <w:tab w:val="right" w:pos="9026" w:leader="dot"/>
            </w:tabs>
            <w:rPr/>
          </w:pPr>
          <w:hyperlink w:anchor="__RefHeading___Toc6111614_2142443653">
            <w:r>
              <w:rPr>
                <w:webHidden/>
                <w:rStyle w:val="IndexLink"/>
                <w:rtl w:val="true"/>
              </w:rPr>
              <w:t>آداب الوقوف بالمزدلفة</w:t>
            </w:r>
            <w:r>
              <w:rPr>
                <w:rStyle w:val="IndexLink"/>
                <w:rtl w:val="true"/>
              </w:rPr>
              <w:tab/>
            </w:r>
            <w:r>
              <w:rPr>
                <w:rStyle w:val="IndexLink"/>
              </w:rPr>
              <w:t>74</w:t>
            </w:r>
          </w:hyperlink>
        </w:p>
        <w:p>
          <w:pPr>
            <w:pStyle w:val="Contents2"/>
            <w:tabs>
              <w:tab w:val="clear" w:pos="8743"/>
              <w:tab w:val="right" w:pos="9026" w:leader="dot"/>
            </w:tabs>
            <w:rPr/>
          </w:pPr>
          <w:hyperlink w:anchor="__RefHeading___Toc6111616_2142443653">
            <w:r>
              <w:rPr>
                <w:webHidden/>
                <w:rStyle w:val="IndexLink"/>
                <w:rtl w:val="true"/>
              </w:rPr>
              <w:t>رمي جمرة العقبة يوم العيد</w:t>
            </w:r>
            <w:r>
              <w:rPr>
                <w:rStyle w:val="IndexLink"/>
                <w:rtl w:val="true"/>
              </w:rPr>
              <w:tab/>
            </w:r>
            <w:r>
              <w:rPr>
                <w:rStyle w:val="IndexLink"/>
              </w:rPr>
              <w:t>77</w:t>
            </w:r>
          </w:hyperlink>
        </w:p>
        <w:p>
          <w:pPr>
            <w:pStyle w:val="Contents3"/>
            <w:tabs>
              <w:tab w:val="clear" w:pos="8459"/>
              <w:tab w:val="right" w:pos="9026" w:leader="dot"/>
            </w:tabs>
            <w:rPr/>
          </w:pPr>
          <w:hyperlink w:anchor="__RefHeading___Toc6111618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111620_2142443653">
            <w:r>
              <w:rPr>
                <w:webHidden/>
                <w:rStyle w:val="IndexLink"/>
                <w:rtl w:val="true"/>
              </w:rPr>
              <w:t>الفصل الأول</w:t>
            </w:r>
            <w:r>
              <w:rPr>
                <w:rStyle w:val="IndexLink"/>
                <w:rtl w:val="true"/>
              </w:rPr>
              <w:t xml:space="preserve">/ </w:t>
            </w:r>
            <w:r>
              <w:rPr>
                <w:rStyle w:val="IndexLink"/>
                <w:rtl w:val="true"/>
              </w:rPr>
              <w:t>ما یعتبر فی رمی جمرة العقبة</w:t>
            </w:r>
            <w:r>
              <w:rPr>
                <w:rStyle w:val="IndexLink"/>
                <w:rtl w:val="true"/>
              </w:rPr>
              <w:tab/>
            </w:r>
            <w:r>
              <w:rPr>
                <w:rStyle w:val="IndexLink"/>
              </w:rPr>
              <w:t>80</w:t>
            </w:r>
          </w:hyperlink>
        </w:p>
        <w:p>
          <w:pPr>
            <w:pStyle w:val="Contents4"/>
            <w:tabs>
              <w:tab w:val="clear" w:pos="8176"/>
              <w:tab w:val="right" w:pos="9026" w:leader="dot"/>
            </w:tabs>
            <w:rPr/>
          </w:pPr>
          <w:hyperlink w:anchor="__RefHeading___Toc6111622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111624_2142443653">
            <w:r>
              <w:rPr>
                <w:webHidden/>
                <w:rStyle w:val="IndexLink"/>
                <w:rtl w:val="true"/>
              </w:rPr>
              <w:t>القسم الاول</w:t>
            </w:r>
            <w:r>
              <w:rPr>
                <w:rStyle w:val="IndexLink"/>
                <w:rtl w:val="true"/>
              </w:rPr>
              <w:t xml:space="preserve">: </w:t>
            </w:r>
            <w:r>
              <w:rPr>
                <w:rStyle w:val="IndexLink"/>
                <w:rtl w:val="true"/>
              </w:rPr>
              <w:t>شروط الرمی</w:t>
            </w:r>
            <w:r>
              <w:rPr>
                <w:rStyle w:val="IndexLink"/>
                <w:rtl w:val="true"/>
              </w:rPr>
              <w:tab/>
            </w:r>
            <w:r>
              <w:rPr>
                <w:rStyle w:val="IndexLink"/>
              </w:rPr>
              <w:t>80</w:t>
            </w:r>
          </w:hyperlink>
        </w:p>
        <w:p>
          <w:pPr>
            <w:pStyle w:val="Contents5"/>
            <w:tabs>
              <w:tab w:val="clear" w:pos="7892"/>
              <w:tab w:val="right" w:pos="9026" w:leader="dot"/>
            </w:tabs>
            <w:rPr/>
          </w:pPr>
          <w:hyperlink w:anchor="__RefHeading___Toc6111626_2142443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111628_2142443653">
            <w:r>
              <w:rPr>
                <w:webHidden/>
                <w:rStyle w:val="IndexLink"/>
                <w:rtl w:val="true"/>
              </w:rPr>
              <w:t>الاَمر الاَول نیة القربة والخلوص</w:t>
            </w:r>
            <w:r>
              <w:rPr>
                <w:rStyle w:val="IndexLink"/>
                <w:rtl w:val="true"/>
              </w:rPr>
              <w:tab/>
            </w:r>
            <w:r>
              <w:rPr>
                <w:rStyle w:val="IndexLink"/>
              </w:rPr>
              <w:t>80</w:t>
            </w:r>
          </w:hyperlink>
        </w:p>
        <w:p>
          <w:pPr>
            <w:pStyle w:val="Contents5"/>
            <w:tabs>
              <w:tab w:val="clear" w:pos="7892"/>
              <w:tab w:val="right" w:pos="9026" w:leader="dot"/>
            </w:tabs>
            <w:rPr/>
          </w:pPr>
          <w:hyperlink w:anchor="__RefHeading___Toc6111630_2142443653">
            <w:r>
              <w:rPr>
                <w:webHidden/>
                <w:rStyle w:val="IndexLink"/>
                <w:rtl w:val="true"/>
              </w:rPr>
              <w:t>الاَمر الثانی اًن یکون یوم العید</w:t>
            </w:r>
            <w:r>
              <w:rPr>
                <w:rStyle w:val="IndexLink"/>
                <w:rtl w:val="true"/>
              </w:rPr>
              <w:tab/>
            </w:r>
            <w:r>
              <w:rPr>
                <w:rStyle w:val="IndexLink"/>
              </w:rPr>
              <w:t>80</w:t>
            </w:r>
          </w:hyperlink>
        </w:p>
        <w:p>
          <w:pPr>
            <w:pStyle w:val="Contents5"/>
            <w:tabs>
              <w:tab w:val="clear" w:pos="7892"/>
              <w:tab w:val="right" w:pos="9026" w:leader="dot"/>
            </w:tabs>
            <w:rPr/>
          </w:pPr>
          <w:hyperlink w:anchor="__RefHeading___Toc6111632_2142443653">
            <w:r>
              <w:rPr>
                <w:webHidden/>
                <w:rStyle w:val="IndexLink"/>
                <w:rtl w:val="true"/>
              </w:rPr>
              <w:t>الاَمر الثالث اًن یکون بسبع حصیات</w:t>
            </w:r>
            <w:r>
              <w:rPr>
                <w:rStyle w:val="IndexLink"/>
                <w:rtl w:val="true"/>
              </w:rPr>
              <w:tab/>
            </w:r>
            <w:r>
              <w:rPr>
                <w:rStyle w:val="IndexLink"/>
              </w:rPr>
              <w:t>81</w:t>
            </w:r>
          </w:hyperlink>
        </w:p>
        <w:p>
          <w:pPr>
            <w:pStyle w:val="Contents5"/>
            <w:tabs>
              <w:tab w:val="clear" w:pos="7892"/>
              <w:tab w:val="right" w:pos="9026" w:leader="dot"/>
            </w:tabs>
            <w:rPr/>
          </w:pPr>
          <w:hyperlink w:anchor="__RefHeading___Toc6111634_2142443653">
            <w:r>
              <w:rPr>
                <w:webHidden/>
                <w:rStyle w:val="IndexLink"/>
                <w:rtl w:val="true"/>
              </w:rPr>
              <w:t>الاَمر الرابع اًن یکون رمی الحصیات واحدة بعد واحدة</w:t>
            </w:r>
            <w:r>
              <w:rPr>
                <w:rStyle w:val="IndexLink"/>
                <w:rtl w:val="true"/>
              </w:rPr>
              <w:tab/>
            </w:r>
            <w:r>
              <w:rPr>
                <w:rStyle w:val="IndexLink"/>
              </w:rPr>
              <w:t>82</w:t>
            </w:r>
          </w:hyperlink>
        </w:p>
        <w:p>
          <w:pPr>
            <w:pStyle w:val="Contents5"/>
            <w:tabs>
              <w:tab w:val="clear" w:pos="7892"/>
              <w:tab w:val="right" w:pos="9026" w:leader="dot"/>
            </w:tabs>
            <w:rPr/>
          </w:pPr>
          <w:hyperlink w:anchor="__RefHeading___Toc6111636_2142443653">
            <w:r>
              <w:rPr>
                <w:webHidden/>
                <w:rStyle w:val="IndexLink"/>
                <w:rtl w:val="true"/>
              </w:rPr>
              <w:t>الاَمر الخامس وصول الحصیات الی الجمرة</w:t>
            </w:r>
            <w:r>
              <w:rPr>
                <w:rStyle w:val="IndexLink"/>
                <w:rtl w:val="true"/>
              </w:rPr>
              <w:tab/>
            </w:r>
            <w:r>
              <w:rPr>
                <w:rStyle w:val="IndexLink"/>
              </w:rPr>
              <w:t>83</w:t>
            </w:r>
          </w:hyperlink>
        </w:p>
        <w:p>
          <w:pPr>
            <w:pStyle w:val="Contents5"/>
            <w:tabs>
              <w:tab w:val="clear" w:pos="7892"/>
              <w:tab w:val="right" w:pos="9026" w:leader="dot"/>
            </w:tabs>
            <w:rPr/>
          </w:pPr>
          <w:hyperlink w:anchor="__RefHeading___Toc6111638_2142443653">
            <w:r>
              <w:rPr>
                <w:webHidden/>
                <w:rStyle w:val="IndexLink"/>
                <w:rtl w:val="true"/>
              </w:rPr>
              <w:t>الاَمر السادس ان تصل الحصیات بالرمی</w:t>
            </w:r>
            <w:r>
              <w:rPr>
                <w:rStyle w:val="IndexLink"/>
                <w:rtl w:val="true"/>
              </w:rPr>
              <w:tab/>
            </w:r>
            <w:r>
              <w:rPr>
                <w:rStyle w:val="IndexLink"/>
              </w:rPr>
              <w:t>83</w:t>
            </w:r>
          </w:hyperlink>
        </w:p>
        <w:p>
          <w:pPr>
            <w:pStyle w:val="Contents5"/>
            <w:tabs>
              <w:tab w:val="clear" w:pos="7892"/>
              <w:tab w:val="right" w:pos="9026" w:leader="dot"/>
            </w:tabs>
            <w:rPr/>
          </w:pPr>
          <w:hyperlink w:anchor="__RefHeading___Toc6111640_2142443653">
            <w:r>
              <w:rPr>
                <w:webHidden/>
                <w:rStyle w:val="IndexLink"/>
                <w:rtl w:val="true"/>
              </w:rPr>
              <w:t>الاَمر السابع ان تکون الاصابة بفعله</w:t>
            </w:r>
            <w:r>
              <w:rPr>
                <w:rStyle w:val="IndexLink"/>
                <w:rtl w:val="true"/>
              </w:rPr>
              <w:tab/>
            </w:r>
            <w:r>
              <w:rPr>
                <w:rStyle w:val="IndexLink"/>
              </w:rPr>
              <w:t>83</w:t>
            </w:r>
          </w:hyperlink>
        </w:p>
        <w:p>
          <w:pPr>
            <w:pStyle w:val="Contents5"/>
            <w:tabs>
              <w:tab w:val="clear" w:pos="7892"/>
              <w:tab w:val="right" w:pos="9026" w:leader="dot"/>
            </w:tabs>
            <w:rPr/>
          </w:pPr>
          <w:hyperlink w:anchor="__RefHeading___Toc6111642_2142443653">
            <w:r>
              <w:rPr>
                <w:webHidden/>
                <w:rStyle w:val="IndexLink"/>
                <w:rtl w:val="true"/>
              </w:rPr>
              <w:t>الاَمر الثامن ان یکون الرمی بفعله</w:t>
            </w:r>
            <w:r>
              <w:rPr>
                <w:rStyle w:val="IndexLink"/>
                <w:rtl w:val="true"/>
              </w:rPr>
              <w:tab/>
            </w:r>
            <w:r>
              <w:rPr>
                <w:rStyle w:val="IndexLink"/>
              </w:rPr>
              <w:t>84</w:t>
            </w:r>
          </w:hyperlink>
        </w:p>
        <w:p>
          <w:pPr>
            <w:pStyle w:val="Contents5"/>
            <w:tabs>
              <w:tab w:val="clear" w:pos="7892"/>
              <w:tab w:val="right" w:pos="9026" w:leader="dot"/>
            </w:tabs>
            <w:rPr/>
          </w:pPr>
          <w:hyperlink w:anchor="__RefHeading___Toc6111644_2142443653">
            <w:r>
              <w:rPr>
                <w:webHidden/>
                <w:rStyle w:val="IndexLink"/>
                <w:rtl w:val="true"/>
              </w:rPr>
              <w:t>الاَمر التاسع ان یکون الرمی بیده</w:t>
            </w:r>
            <w:r>
              <w:rPr>
                <w:rStyle w:val="IndexLink"/>
                <w:rtl w:val="true"/>
              </w:rPr>
              <w:tab/>
            </w:r>
            <w:r>
              <w:rPr>
                <w:rStyle w:val="IndexLink"/>
              </w:rPr>
              <w:t>84</w:t>
            </w:r>
          </w:hyperlink>
        </w:p>
        <w:p>
          <w:pPr>
            <w:pStyle w:val="Contents5"/>
            <w:tabs>
              <w:tab w:val="clear" w:pos="7892"/>
              <w:tab w:val="right" w:pos="9026" w:leader="dot"/>
            </w:tabs>
            <w:rPr/>
          </w:pPr>
          <w:hyperlink w:anchor="__RefHeading___Toc6111646_2142443653">
            <w:r>
              <w:rPr>
                <w:webHidden/>
                <w:rStyle w:val="IndexLink"/>
                <w:rtl w:val="true"/>
              </w:rPr>
              <w:t>الاَمر العاشر ان یکون بین شروق الشمس و غروبها</w:t>
            </w:r>
            <w:r>
              <w:rPr>
                <w:rStyle w:val="IndexLink"/>
                <w:rtl w:val="true"/>
              </w:rPr>
              <w:tab/>
            </w:r>
            <w:r>
              <w:rPr>
                <w:rStyle w:val="IndexLink"/>
              </w:rPr>
              <w:t>84</w:t>
            </w:r>
          </w:hyperlink>
        </w:p>
        <w:p>
          <w:pPr>
            <w:pStyle w:val="Contents5"/>
            <w:tabs>
              <w:tab w:val="clear" w:pos="7892"/>
              <w:tab w:val="right" w:pos="9026" w:leader="dot"/>
            </w:tabs>
            <w:rPr/>
          </w:pPr>
          <w:hyperlink w:anchor="__RefHeading___Toc6111648_2142443653">
            <w:r>
              <w:rPr>
                <w:webHidden/>
                <w:rStyle w:val="IndexLink"/>
                <w:rtl w:val="true"/>
              </w:rPr>
              <w:t>الاَمر الحادی عشر الموالاة علی الاًحوط لزوماً</w:t>
            </w:r>
            <w:r>
              <w:rPr>
                <w:rStyle w:val="IndexLink"/>
                <w:rtl w:val="true"/>
              </w:rPr>
              <w:tab/>
            </w:r>
            <w:r>
              <w:rPr>
                <w:rStyle w:val="IndexLink"/>
              </w:rPr>
              <w:t>88</w:t>
            </w:r>
          </w:hyperlink>
        </w:p>
        <w:p>
          <w:pPr>
            <w:pStyle w:val="Contents5"/>
            <w:tabs>
              <w:tab w:val="clear" w:pos="7892"/>
              <w:tab w:val="right" w:pos="9026" w:leader="dot"/>
            </w:tabs>
            <w:rPr/>
          </w:pPr>
          <w:hyperlink w:anchor="__RefHeading___Toc6111650_2142443653">
            <w:r>
              <w:rPr>
                <w:webHidden/>
                <w:rStyle w:val="IndexLink"/>
                <w:rtl w:val="true"/>
              </w:rPr>
              <w:t>الاَمر الثانی عشر المباشرة</w:t>
            </w:r>
            <w:r>
              <w:rPr>
                <w:rStyle w:val="IndexLink"/>
                <w:rtl w:val="true"/>
              </w:rPr>
              <w:tab/>
            </w:r>
            <w:r>
              <w:rPr>
                <w:rStyle w:val="IndexLink"/>
              </w:rPr>
              <w:t>89</w:t>
            </w:r>
          </w:hyperlink>
        </w:p>
        <w:p>
          <w:pPr>
            <w:pStyle w:val="Contents5"/>
            <w:tabs>
              <w:tab w:val="clear" w:pos="7892"/>
              <w:tab w:val="right" w:pos="9026" w:leader="dot"/>
            </w:tabs>
            <w:rPr/>
          </w:pPr>
          <w:hyperlink w:anchor="__RefHeading___Toc6111652_2142443653">
            <w:r>
              <w:rPr>
                <w:webHidden/>
                <w:rStyle w:val="IndexLink"/>
                <w:rtl w:val="true"/>
              </w:rPr>
              <w:t>الاَمر الثالث عشر ان یکون رمی جمرة عقبة بعد الوقوف فی المزدلفة</w:t>
            </w:r>
            <w:r>
              <w:rPr>
                <w:rStyle w:val="IndexLink"/>
                <w:rtl w:val="true"/>
              </w:rPr>
              <w:tab/>
            </w:r>
            <w:r>
              <w:rPr>
                <w:rStyle w:val="IndexLink"/>
              </w:rPr>
              <w:t>91</w:t>
            </w:r>
          </w:hyperlink>
        </w:p>
        <w:p>
          <w:pPr>
            <w:pStyle w:val="Contents5"/>
            <w:tabs>
              <w:tab w:val="clear" w:pos="7892"/>
              <w:tab w:val="right" w:pos="9026" w:leader="dot"/>
            </w:tabs>
            <w:rPr/>
          </w:pPr>
          <w:hyperlink w:anchor="__RefHeading___Toc6111654_2142443653">
            <w:r>
              <w:rPr>
                <w:webHidden/>
                <w:rStyle w:val="IndexLink"/>
                <w:rtl w:val="true"/>
              </w:rPr>
              <w:t>فرع</w:t>
            </w:r>
            <w:r>
              <w:rPr>
                <w:rStyle w:val="IndexLink"/>
                <w:rtl w:val="true"/>
              </w:rPr>
              <w:tab/>
            </w:r>
            <w:r>
              <w:rPr>
                <w:rStyle w:val="IndexLink"/>
              </w:rPr>
              <w:t>91</w:t>
            </w:r>
          </w:hyperlink>
        </w:p>
        <w:p>
          <w:pPr>
            <w:pStyle w:val="Contents5"/>
            <w:tabs>
              <w:tab w:val="clear" w:pos="7892"/>
              <w:tab w:val="right" w:pos="9026" w:leader="dot"/>
            </w:tabs>
            <w:rPr/>
          </w:pPr>
          <w:hyperlink w:anchor="__RefHeading___Toc6111656_2142443653">
            <w:r>
              <w:rPr>
                <w:webHidden/>
                <w:rStyle w:val="IndexLink"/>
                <w:rtl w:val="true"/>
              </w:rPr>
              <w:t>تنبیهان</w:t>
            </w:r>
            <w:r>
              <w:rPr>
                <w:rStyle w:val="IndexLink"/>
                <w:rtl w:val="true"/>
              </w:rPr>
              <w:tab/>
            </w:r>
            <w:r>
              <w:rPr>
                <w:rStyle w:val="IndexLink"/>
              </w:rPr>
              <w:t>92</w:t>
            </w:r>
          </w:hyperlink>
        </w:p>
        <w:p>
          <w:pPr>
            <w:pStyle w:val="Contents4"/>
            <w:tabs>
              <w:tab w:val="clear" w:pos="8176"/>
              <w:tab w:val="right" w:pos="9026" w:leader="dot"/>
            </w:tabs>
            <w:rPr/>
          </w:pPr>
          <w:hyperlink w:anchor="__RefHeading___Toc6111658_2142443653">
            <w:r>
              <w:rPr>
                <w:webHidden/>
                <w:rStyle w:val="IndexLink"/>
                <w:rtl w:val="true"/>
              </w:rPr>
              <w:t>القسم الثانی</w:t>
            </w:r>
            <w:r>
              <w:rPr>
                <w:rStyle w:val="IndexLink"/>
                <w:rtl w:val="true"/>
              </w:rPr>
              <w:t xml:space="preserve">: </w:t>
            </w:r>
            <w:r>
              <w:rPr>
                <w:rStyle w:val="IndexLink"/>
                <w:rtl w:val="true"/>
              </w:rPr>
              <w:t>شروط ما یرمی به</w:t>
            </w:r>
            <w:r>
              <w:rPr>
                <w:rStyle w:val="IndexLink"/>
                <w:rtl w:val="true"/>
              </w:rPr>
              <w:tab/>
            </w:r>
            <w:r>
              <w:rPr>
                <w:rStyle w:val="IndexLink"/>
              </w:rPr>
              <w:t>94</w:t>
            </w:r>
          </w:hyperlink>
        </w:p>
        <w:p>
          <w:pPr>
            <w:pStyle w:val="Contents3"/>
            <w:tabs>
              <w:tab w:val="clear" w:pos="8459"/>
              <w:tab w:val="right" w:pos="9026" w:leader="dot"/>
            </w:tabs>
            <w:rPr/>
          </w:pPr>
          <w:hyperlink w:anchor="__RefHeading___Toc6111660_2142443653">
            <w:r>
              <w:rPr>
                <w:webHidden/>
                <w:rStyle w:val="IndexLink"/>
                <w:rtl w:val="true"/>
              </w:rPr>
              <w:t>الفصل الثاني</w:t>
            </w:r>
            <w:r>
              <w:rPr>
                <w:rStyle w:val="IndexLink"/>
                <w:rtl w:val="true"/>
              </w:rPr>
              <w:tab/>
            </w:r>
            <w:r>
              <w:rPr>
                <w:rStyle w:val="IndexLink"/>
              </w:rPr>
              <w:t>100</w:t>
            </w:r>
          </w:hyperlink>
        </w:p>
        <w:p>
          <w:pPr>
            <w:pStyle w:val="Contents4"/>
            <w:tabs>
              <w:tab w:val="clear" w:pos="8176"/>
              <w:tab w:val="right" w:pos="9026" w:leader="dot"/>
            </w:tabs>
            <w:rPr/>
          </w:pPr>
          <w:hyperlink w:anchor="__RefHeading___Toc6111662_2142443653">
            <w:r>
              <w:rPr>
                <w:webHidden/>
                <w:rStyle w:val="IndexLink"/>
                <w:rtl w:val="true"/>
              </w:rPr>
              <w:t>الشك في الرمي</w:t>
            </w:r>
            <w:r>
              <w:rPr>
                <w:rStyle w:val="IndexLink"/>
                <w:rtl w:val="true"/>
              </w:rPr>
              <w:tab/>
            </w:r>
            <w:r>
              <w:rPr>
                <w:rStyle w:val="IndexLink"/>
              </w:rPr>
              <w:t>100</w:t>
            </w:r>
          </w:hyperlink>
        </w:p>
        <w:p>
          <w:pPr>
            <w:pStyle w:val="Contents3"/>
            <w:tabs>
              <w:tab w:val="clear" w:pos="8459"/>
              <w:tab w:val="right" w:pos="9026" w:leader="dot"/>
            </w:tabs>
            <w:rPr/>
          </w:pPr>
          <w:hyperlink w:anchor="__RefHeading___Toc6111664_2142443653">
            <w:r>
              <w:rPr>
                <w:webHidden/>
                <w:rStyle w:val="IndexLink"/>
                <w:rtl w:val="true"/>
              </w:rPr>
              <w:t>الفصل الثالث</w:t>
            </w:r>
            <w:r>
              <w:rPr>
                <w:rStyle w:val="IndexLink"/>
                <w:rtl w:val="true"/>
              </w:rPr>
              <w:tab/>
            </w:r>
            <w:r>
              <w:rPr>
                <w:rStyle w:val="IndexLink"/>
              </w:rPr>
              <w:t>103</w:t>
            </w:r>
          </w:hyperlink>
        </w:p>
        <w:p>
          <w:pPr>
            <w:pStyle w:val="Contents4"/>
            <w:tabs>
              <w:tab w:val="clear" w:pos="8176"/>
              <w:tab w:val="right" w:pos="9026" w:leader="dot"/>
            </w:tabs>
            <w:rPr/>
          </w:pPr>
          <w:hyperlink w:anchor="__RefHeading___Toc6111666_2142443653">
            <w:r>
              <w:rPr>
                <w:webHidden/>
                <w:rStyle w:val="IndexLink"/>
                <w:rtl w:val="true"/>
              </w:rPr>
              <w:t>ترك رمي جمرة العقبة</w:t>
            </w:r>
            <w:r>
              <w:rPr>
                <w:rStyle w:val="IndexLink"/>
                <w:rtl w:val="true"/>
              </w:rPr>
              <w:tab/>
            </w:r>
            <w:r>
              <w:rPr>
                <w:rStyle w:val="IndexLink"/>
              </w:rPr>
              <w:t>103</w:t>
            </w:r>
          </w:hyperlink>
        </w:p>
        <w:p>
          <w:pPr>
            <w:pStyle w:val="Contents4"/>
            <w:tabs>
              <w:tab w:val="clear" w:pos="8176"/>
              <w:tab w:val="right" w:pos="9026" w:leader="dot"/>
            </w:tabs>
            <w:rPr/>
          </w:pPr>
          <w:hyperlink w:anchor="__RefHeading___Toc6111668_2142443653">
            <w:r>
              <w:rPr>
                <w:webHidden/>
                <w:rStyle w:val="IndexLink"/>
                <w:rtl w:val="true"/>
              </w:rPr>
              <w:t>فرع</w:t>
            </w:r>
            <w:r>
              <w:rPr>
                <w:rStyle w:val="IndexLink"/>
                <w:rtl w:val="true"/>
              </w:rPr>
              <w:tab/>
            </w:r>
            <w:r>
              <w:rPr>
                <w:rStyle w:val="IndexLink"/>
              </w:rPr>
              <w:t>105</w:t>
            </w:r>
          </w:hyperlink>
        </w:p>
        <w:p>
          <w:pPr>
            <w:pStyle w:val="Contents3"/>
            <w:tabs>
              <w:tab w:val="clear" w:pos="8459"/>
              <w:tab w:val="right" w:pos="9026" w:leader="dot"/>
            </w:tabs>
            <w:rPr/>
          </w:pPr>
          <w:hyperlink w:anchor="__RefHeading___Toc6111670_2142443653">
            <w:r>
              <w:rPr>
                <w:webHidden/>
                <w:rStyle w:val="IndexLink"/>
                <w:rtl w:val="true"/>
              </w:rPr>
              <w:t>الفصل الرابع</w:t>
            </w:r>
            <w:r>
              <w:rPr>
                <w:rStyle w:val="IndexLink"/>
                <w:rtl w:val="true"/>
              </w:rPr>
              <w:tab/>
            </w:r>
            <w:r>
              <w:rPr>
                <w:rStyle w:val="IndexLink"/>
              </w:rPr>
              <w:t>107</w:t>
            </w:r>
          </w:hyperlink>
        </w:p>
        <w:p>
          <w:pPr>
            <w:pStyle w:val="Contents4"/>
            <w:tabs>
              <w:tab w:val="clear" w:pos="8176"/>
              <w:tab w:val="right" w:pos="9026" w:leader="dot"/>
            </w:tabs>
            <w:rPr/>
          </w:pPr>
          <w:hyperlink w:anchor="__RefHeading___Toc6111672_2142443653">
            <w:r>
              <w:rPr>
                <w:webHidden/>
                <w:rStyle w:val="IndexLink"/>
                <w:rtl w:val="true"/>
              </w:rPr>
              <w:t>آداب رمي الجمار</w:t>
            </w:r>
            <w:r>
              <w:rPr>
                <w:rStyle w:val="IndexLink"/>
                <w:rtl w:val="true"/>
              </w:rPr>
              <w:tab/>
            </w:r>
            <w:r>
              <w:rPr>
                <w:rStyle w:val="IndexLink"/>
              </w:rPr>
              <w:t>107</w:t>
            </w:r>
          </w:hyperlink>
        </w:p>
        <w:p>
          <w:pPr>
            <w:pStyle w:val="Contents2"/>
            <w:tabs>
              <w:tab w:val="clear" w:pos="8743"/>
              <w:tab w:val="right" w:pos="9026" w:leader="dot"/>
            </w:tabs>
            <w:rPr/>
          </w:pPr>
          <w:hyperlink w:anchor="__RefHeading___Toc6111674_2142443653">
            <w:r>
              <w:rPr>
                <w:webHidden/>
                <w:rStyle w:val="IndexLink"/>
                <w:rtl w:val="true"/>
              </w:rPr>
              <w:t>الذبح او النحر</w:t>
            </w:r>
            <w:r>
              <w:rPr>
                <w:rStyle w:val="IndexLink"/>
                <w:rtl w:val="true"/>
              </w:rPr>
              <w:tab/>
            </w:r>
            <w:r>
              <w:rPr>
                <w:rStyle w:val="IndexLink"/>
              </w:rPr>
              <w:t>109</w:t>
            </w:r>
          </w:hyperlink>
        </w:p>
        <w:p>
          <w:pPr>
            <w:pStyle w:val="Contents3"/>
            <w:tabs>
              <w:tab w:val="clear" w:pos="8459"/>
              <w:tab w:val="right" w:pos="9026" w:leader="dot"/>
            </w:tabs>
            <w:rPr/>
          </w:pPr>
          <w:hyperlink w:anchor="__RefHeading___Toc6111676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6111678_2142443653">
            <w:r>
              <w:rPr>
                <w:webHidden/>
                <w:rStyle w:val="IndexLink"/>
                <w:rtl w:val="true"/>
              </w:rPr>
              <w:t>الفصل الاَول</w:t>
            </w:r>
            <w:r>
              <w:rPr>
                <w:rStyle w:val="IndexLink"/>
                <w:rtl w:val="true"/>
              </w:rPr>
              <w:t xml:space="preserve">/ </w:t>
            </w:r>
            <w:r>
              <w:rPr>
                <w:rStyle w:val="IndexLink"/>
                <w:rtl w:val="true"/>
              </w:rPr>
              <w:t>ما یعتبر فی الذبح او النحر</w:t>
            </w:r>
            <w:r>
              <w:rPr>
                <w:rStyle w:val="IndexLink"/>
                <w:rtl w:val="true"/>
              </w:rPr>
              <w:tab/>
            </w:r>
            <w:r>
              <w:rPr>
                <w:rStyle w:val="IndexLink"/>
              </w:rPr>
              <w:t>111</w:t>
            </w:r>
          </w:hyperlink>
        </w:p>
        <w:p>
          <w:pPr>
            <w:pStyle w:val="Contents4"/>
            <w:tabs>
              <w:tab w:val="clear" w:pos="8176"/>
              <w:tab w:val="right" w:pos="9026" w:leader="dot"/>
            </w:tabs>
            <w:rPr/>
          </w:pPr>
          <w:hyperlink w:anchor="__RefHeading___Toc6111680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6111682_2142443653">
            <w:r>
              <w:rPr>
                <w:webHidden/>
                <w:rStyle w:val="IndexLink"/>
                <w:rtl w:val="true"/>
              </w:rPr>
              <w:t>الأمر الأول قصد القربة والخلوص</w:t>
            </w:r>
            <w:r>
              <w:rPr>
                <w:rStyle w:val="IndexLink"/>
                <w:rtl w:val="true"/>
              </w:rPr>
              <w:tab/>
            </w:r>
            <w:r>
              <w:rPr>
                <w:rStyle w:val="IndexLink"/>
              </w:rPr>
              <w:t>111</w:t>
            </w:r>
          </w:hyperlink>
        </w:p>
        <w:p>
          <w:pPr>
            <w:pStyle w:val="Contents4"/>
            <w:tabs>
              <w:tab w:val="clear" w:pos="8176"/>
              <w:tab w:val="right" w:pos="9026" w:leader="dot"/>
            </w:tabs>
            <w:rPr/>
          </w:pPr>
          <w:hyperlink w:anchor="__RefHeading___Toc6111684_2142443653">
            <w:r>
              <w:rPr>
                <w:webHidden/>
                <w:rStyle w:val="IndexLink"/>
                <w:rtl w:val="true"/>
              </w:rPr>
              <w:t>الأمر الثاني عدم تقديمه على نهار يوم العيد</w:t>
            </w:r>
            <w:r>
              <w:rPr>
                <w:rStyle w:val="IndexLink"/>
                <w:rtl w:val="true"/>
              </w:rPr>
              <w:tab/>
            </w:r>
            <w:r>
              <w:rPr>
                <w:rStyle w:val="IndexLink"/>
              </w:rPr>
              <w:t>111</w:t>
            </w:r>
          </w:hyperlink>
        </w:p>
        <w:p>
          <w:pPr>
            <w:pStyle w:val="Contents4"/>
            <w:tabs>
              <w:tab w:val="clear" w:pos="8176"/>
              <w:tab w:val="right" w:pos="9026" w:leader="dot"/>
            </w:tabs>
            <w:rPr/>
          </w:pPr>
          <w:hyperlink w:anchor="__RefHeading___Toc6111686_2142443653">
            <w:r>
              <w:rPr>
                <w:webHidden/>
                <w:rStyle w:val="IndexLink"/>
                <w:rtl w:val="true"/>
              </w:rPr>
              <w:t>الأمر الثالث الترتيب على الأحوط وجوبا</w:t>
            </w:r>
            <w:r>
              <w:rPr>
                <w:rStyle w:val="IndexLink"/>
                <w:rtl w:val="true"/>
              </w:rPr>
              <w:tab/>
            </w:r>
            <w:r>
              <w:rPr>
                <w:rStyle w:val="IndexLink"/>
              </w:rPr>
              <w:t>112</w:t>
            </w:r>
          </w:hyperlink>
        </w:p>
        <w:p>
          <w:pPr>
            <w:pStyle w:val="Contents4"/>
            <w:tabs>
              <w:tab w:val="clear" w:pos="8176"/>
              <w:tab w:val="right" w:pos="9026" w:leader="dot"/>
            </w:tabs>
            <w:rPr/>
          </w:pPr>
          <w:hyperlink w:anchor="__RefHeading___Toc6111688_2142443653">
            <w:r>
              <w:rPr>
                <w:webHidden/>
                <w:rStyle w:val="IndexLink"/>
                <w:rtl w:val="true"/>
              </w:rPr>
              <w:t>الأمر الرابع أن يكون الذبح او النحر في منى</w:t>
            </w:r>
            <w:r>
              <w:rPr>
                <w:rStyle w:val="IndexLink"/>
                <w:rtl w:val="true"/>
              </w:rPr>
              <w:tab/>
            </w:r>
            <w:r>
              <w:rPr>
                <w:rStyle w:val="IndexLink"/>
              </w:rPr>
              <w:t>113</w:t>
            </w:r>
          </w:hyperlink>
        </w:p>
        <w:p>
          <w:pPr>
            <w:pStyle w:val="Contents4"/>
            <w:tabs>
              <w:tab w:val="clear" w:pos="8176"/>
              <w:tab w:val="right" w:pos="9026" w:leader="dot"/>
            </w:tabs>
            <w:rPr/>
          </w:pPr>
          <w:hyperlink w:anchor="__RefHeading___Toc6111690_2142443653">
            <w:r>
              <w:rPr>
                <w:webHidden/>
                <w:rStyle w:val="IndexLink"/>
                <w:rtl w:val="true"/>
              </w:rPr>
              <w:t>الأمر الخامس أن يكون الذبح في أيام الذبح او النحر</w:t>
            </w:r>
            <w:r>
              <w:rPr>
                <w:rStyle w:val="IndexLink"/>
                <w:rtl w:val="true"/>
              </w:rPr>
              <w:tab/>
            </w:r>
            <w:r>
              <w:rPr>
                <w:rStyle w:val="IndexLink"/>
              </w:rPr>
              <w:t>122</w:t>
            </w:r>
          </w:hyperlink>
        </w:p>
        <w:p>
          <w:pPr>
            <w:pStyle w:val="Contents4"/>
            <w:tabs>
              <w:tab w:val="clear" w:pos="8176"/>
              <w:tab w:val="right" w:pos="9026" w:leader="dot"/>
            </w:tabs>
            <w:rPr/>
          </w:pPr>
          <w:hyperlink w:anchor="__RefHeading___Toc6111692_2142443653">
            <w:r>
              <w:rPr>
                <w:webHidden/>
                <w:rStyle w:val="IndexLink"/>
                <w:rtl w:val="true"/>
              </w:rPr>
              <w:t>الأمر السادس أن يكون في النهار على الاحوط الأمر السابع مراعاة شروط التذكية</w:t>
            </w:r>
            <w:r>
              <w:rPr>
                <w:rStyle w:val="IndexLink"/>
                <w:rtl w:val="true"/>
              </w:rPr>
              <w:tab/>
            </w:r>
            <w:r>
              <w:rPr>
                <w:rStyle w:val="IndexLink"/>
              </w:rPr>
              <w:t>123</w:t>
            </w:r>
          </w:hyperlink>
        </w:p>
        <w:p>
          <w:pPr>
            <w:pStyle w:val="Contents4"/>
            <w:tabs>
              <w:tab w:val="clear" w:pos="8176"/>
              <w:tab w:val="right" w:pos="9026" w:leader="dot"/>
            </w:tabs>
            <w:rPr/>
          </w:pPr>
          <w:hyperlink w:anchor="__RefHeading___Toc6111694_2142443653">
            <w:r>
              <w:rPr>
                <w:webHidden/>
                <w:rStyle w:val="IndexLink"/>
                <w:rtl w:val="true"/>
              </w:rPr>
              <w:t>الاَمر السابع مراعاة شروط التذکیة</w:t>
            </w:r>
            <w:r>
              <w:rPr>
                <w:rStyle w:val="IndexLink"/>
                <w:rtl w:val="true"/>
              </w:rPr>
              <w:tab/>
            </w:r>
            <w:r>
              <w:rPr>
                <w:rStyle w:val="IndexLink"/>
              </w:rPr>
              <w:t>126</w:t>
            </w:r>
          </w:hyperlink>
        </w:p>
        <w:p>
          <w:pPr>
            <w:pStyle w:val="Contents3"/>
            <w:tabs>
              <w:tab w:val="clear" w:pos="8459"/>
              <w:tab w:val="right" w:pos="9026" w:leader="dot"/>
            </w:tabs>
            <w:rPr/>
          </w:pPr>
          <w:hyperlink w:anchor="__RefHeading___Toc6111696_2142443653">
            <w:r>
              <w:rPr>
                <w:webHidden/>
                <w:rStyle w:val="IndexLink"/>
                <w:rtl w:val="true"/>
              </w:rPr>
              <w:t>الفصل الثاني</w:t>
            </w:r>
            <w:r>
              <w:rPr>
                <w:rStyle w:val="IndexLink"/>
                <w:rtl w:val="true"/>
              </w:rPr>
              <w:tab/>
            </w:r>
            <w:r>
              <w:rPr>
                <w:rStyle w:val="IndexLink"/>
              </w:rPr>
              <w:t>128</w:t>
            </w:r>
          </w:hyperlink>
        </w:p>
        <w:p>
          <w:pPr>
            <w:pStyle w:val="Contents4"/>
            <w:tabs>
              <w:tab w:val="clear" w:pos="8176"/>
              <w:tab w:val="right" w:pos="9026" w:leader="dot"/>
            </w:tabs>
            <w:rPr/>
          </w:pPr>
          <w:hyperlink w:anchor="__RefHeading___Toc6111698_2142443653">
            <w:r>
              <w:rPr>
                <w:webHidden/>
                <w:rStyle w:val="IndexLink"/>
                <w:rtl w:val="true"/>
              </w:rPr>
              <w:t>ترک الذبح او النحر</w:t>
            </w:r>
            <w:r>
              <w:rPr>
                <w:rStyle w:val="IndexLink"/>
                <w:rtl w:val="true"/>
              </w:rPr>
              <w:tab/>
            </w:r>
            <w:r>
              <w:rPr>
                <w:rStyle w:val="IndexLink"/>
              </w:rPr>
              <w:t>128</w:t>
            </w:r>
          </w:hyperlink>
        </w:p>
        <w:p>
          <w:pPr>
            <w:pStyle w:val="Contents4"/>
            <w:tabs>
              <w:tab w:val="clear" w:pos="8176"/>
              <w:tab w:val="right" w:pos="9026" w:leader="dot"/>
            </w:tabs>
            <w:rPr/>
          </w:pPr>
          <w:hyperlink w:anchor="__RefHeading___Toc6111700_2142443653">
            <w:r>
              <w:rPr>
                <w:webHidden/>
                <w:rStyle w:val="IndexLink"/>
                <w:rtl w:val="true"/>
              </w:rPr>
              <w:t>فائدة قواعد في الذبح او النحر</w:t>
            </w:r>
            <w:r>
              <w:rPr>
                <w:rStyle w:val="IndexLink"/>
                <w:rtl w:val="true"/>
              </w:rPr>
              <w:tab/>
            </w:r>
            <w:r>
              <w:rPr>
                <w:rStyle w:val="IndexLink"/>
              </w:rPr>
              <w:t>129</w:t>
            </w:r>
          </w:hyperlink>
        </w:p>
        <w:p>
          <w:pPr>
            <w:pStyle w:val="Contents3"/>
            <w:tabs>
              <w:tab w:val="clear" w:pos="8459"/>
              <w:tab w:val="right" w:pos="9026" w:leader="dot"/>
            </w:tabs>
            <w:rPr/>
          </w:pPr>
          <w:hyperlink w:anchor="__RefHeading___Toc6111702_2142443653">
            <w:r>
              <w:rPr>
                <w:webHidden/>
                <w:rStyle w:val="IndexLink"/>
                <w:rtl w:val="true"/>
              </w:rPr>
              <w:t xml:space="preserve">الفصل الثالث </w:t>
            </w:r>
            <w:r>
              <w:rPr>
                <w:rStyle w:val="IndexLink"/>
                <w:rtl w:val="true"/>
              </w:rPr>
              <w:t xml:space="preserve">/ </w:t>
            </w:r>
            <w:r>
              <w:rPr>
                <w:rStyle w:val="IndexLink"/>
                <w:rtl w:val="true"/>
              </w:rPr>
              <w:t>ما يعتبر في الهدي</w:t>
            </w:r>
            <w:r>
              <w:rPr>
                <w:rStyle w:val="IndexLink"/>
                <w:rtl w:val="true"/>
              </w:rPr>
              <w:tab/>
            </w:r>
            <w:r>
              <w:rPr>
                <w:rStyle w:val="IndexLink"/>
              </w:rPr>
              <w:t>132</w:t>
            </w:r>
          </w:hyperlink>
        </w:p>
        <w:p>
          <w:pPr>
            <w:pStyle w:val="Contents4"/>
            <w:tabs>
              <w:tab w:val="clear" w:pos="8176"/>
              <w:tab w:val="right" w:pos="9026" w:leader="dot"/>
            </w:tabs>
            <w:rPr/>
          </w:pPr>
          <w:hyperlink w:anchor="__RefHeading___Toc6111704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6111706_2142443653">
            <w:r>
              <w:rPr>
                <w:webHidden/>
                <w:rStyle w:val="IndexLink"/>
                <w:rtl w:val="true"/>
              </w:rPr>
              <w:t>الأمر الأول اباحة الهدي او ثمنه اذا كان الشراء شخصياً</w:t>
            </w:r>
            <w:r>
              <w:rPr>
                <w:rStyle w:val="IndexLink"/>
                <w:rtl w:val="true"/>
              </w:rPr>
              <w:tab/>
            </w:r>
            <w:r>
              <w:rPr>
                <w:rStyle w:val="IndexLink"/>
              </w:rPr>
              <w:t>132</w:t>
            </w:r>
          </w:hyperlink>
        </w:p>
        <w:p>
          <w:pPr>
            <w:pStyle w:val="Contents4"/>
            <w:tabs>
              <w:tab w:val="clear" w:pos="8176"/>
              <w:tab w:val="right" w:pos="9026" w:leader="dot"/>
            </w:tabs>
            <w:rPr/>
          </w:pPr>
          <w:hyperlink w:anchor="__RefHeading___Toc6111708_2142443653">
            <w:r>
              <w:rPr>
                <w:webHidden/>
                <w:rStyle w:val="IndexLink"/>
                <w:rtl w:val="true"/>
              </w:rPr>
              <w:t>أسئلة تطبيقية</w:t>
            </w:r>
            <w:r>
              <w:rPr>
                <w:rStyle w:val="IndexLink"/>
                <w:rtl w:val="true"/>
              </w:rPr>
              <w:tab/>
            </w:r>
            <w:r>
              <w:rPr>
                <w:rStyle w:val="IndexLink"/>
              </w:rPr>
              <w:t>135</w:t>
            </w:r>
          </w:hyperlink>
        </w:p>
        <w:p>
          <w:pPr>
            <w:pStyle w:val="Contents4"/>
            <w:tabs>
              <w:tab w:val="clear" w:pos="8176"/>
              <w:tab w:val="right" w:pos="9026" w:leader="dot"/>
            </w:tabs>
            <w:rPr/>
          </w:pPr>
          <w:hyperlink w:anchor="__RefHeading___Toc6111710_2142443653">
            <w:r>
              <w:rPr>
                <w:webHidden/>
                <w:rStyle w:val="IndexLink"/>
                <w:rtl w:val="true"/>
              </w:rPr>
              <w:t>الأمر الثاني أن يكون من الانعام الثلاثة</w:t>
            </w:r>
            <w:r>
              <w:rPr>
                <w:rStyle w:val="IndexLink"/>
                <w:rtl w:val="true"/>
              </w:rPr>
              <w:tab/>
            </w:r>
            <w:r>
              <w:rPr>
                <w:rStyle w:val="IndexLink"/>
              </w:rPr>
              <w:t>136</w:t>
            </w:r>
          </w:hyperlink>
        </w:p>
        <w:p>
          <w:pPr>
            <w:pStyle w:val="Contents4"/>
            <w:tabs>
              <w:tab w:val="clear" w:pos="8176"/>
              <w:tab w:val="right" w:pos="9026" w:leader="dot"/>
            </w:tabs>
            <w:rPr/>
          </w:pPr>
          <w:hyperlink w:anchor="__RefHeading___Toc6111712_2142443653">
            <w:r>
              <w:rPr>
                <w:webHidden/>
                <w:rStyle w:val="IndexLink"/>
                <w:rtl w:val="true"/>
              </w:rPr>
              <w:t>الأمر الثالث أن يبلغ السن المعتبر</w:t>
            </w:r>
            <w:r>
              <w:rPr>
                <w:rStyle w:val="IndexLink"/>
                <w:rtl w:val="true"/>
              </w:rPr>
              <w:tab/>
            </w:r>
            <w:r>
              <w:rPr>
                <w:rStyle w:val="IndexLink"/>
              </w:rPr>
              <w:t>136</w:t>
            </w:r>
          </w:hyperlink>
        </w:p>
        <w:p>
          <w:pPr>
            <w:pStyle w:val="Contents4"/>
            <w:tabs>
              <w:tab w:val="clear" w:pos="8176"/>
              <w:tab w:val="right" w:pos="9026" w:leader="dot"/>
            </w:tabs>
            <w:rPr/>
          </w:pPr>
          <w:hyperlink w:anchor="__RefHeading___Toc6111714_2142443653">
            <w:r>
              <w:rPr>
                <w:webHidden/>
                <w:rStyle w:val="IndexLink"/>
                <w:rtl w:val="true"/>
              </w:rPr>
              <w:t>الأمر الرابع أن يكون سليماً من العيوب</w:t>
            </w:r>
            <w:r>
              <w:rPr>
                <w:rStyle w:val="IndexLink"/>
                <w:rtl w:val="true"/>
              </w:rPr>
              <w:tab/>
            </w:r>
            <w:r>
              <w:rPr>
                <w:rStyle w:val="IndexLink"/>
              </w:rPr>
              <w:t>137</w:t>
            </w:r>
          </w:hyperlink>
        </w:p>
        <w:p>
          <w:pPr>
            <w:pStyle w:val="Contents4"/>
            <w:tabs>
              <w:tab w:val="clear" w:pos="8176"/>
              <w:tab w:val="right" w:pos="9026" w:leader="dot"/>
            </w:tabs>
            <w:rPr/>
          </w:pPr>
          <w:hyperlink w:anchor="__RefHeading___Toc6111716_2142443653">
            <w:r>
              <w:rPr>
                <w:webHidden/>
                <w:rStyle w:val="IndexLink"/>
                <w:rtl w:val="true"/>
              </w:rPr>
              <w:t>فروعُ</w:t>
            </w:r>
            <w:r>
              <w:rPr>
                <w:rStyle w:val="IndexLink"/>
                <w:rtl w:val="true"/>
              </w:rPr>
              <w:tab/>
            </w:r>
            <w:r>
              <w:rPr>
                <w:rStyle w:val="IndexLink"/>
              </w:rPr>
              <w:t>140</w:t>
            </w:r>
          </w:hyperlink>
        </w:p>
        <w:p>
          <w:pPr>
            <w:pStyle w:val="Contents5"/>
            <w:tabs>
              <w:tab w:val="clear" w:pos="7892"/>
              <w:tab w:val="right" w:pos="9026" w:leader="dot"/>
            </w:tabs>
            <w:rPr/>
          </w:pPr>
          <w:hyperlink w:anchor="__RefHeading___Toc6111718_2142443653">
            <w:r>
              <w:rPr>
                <w:webHidden/>
                <w:rStyle w:val="IndexLink"/>
                <w:rtl w:val="true"/>
              </w:rPr>
              <w:t>الفرع الأول</w:t>
            </w:r>
            <w:r>
              <w:rPr>
                <w:rStyle w:val="IndexLink"/>
                <w:rtl w:val="true"/>
              </w:rPr>
              <w:t xml:space="preserve">: </w:t>
            </w:r>
            <w:r>
              <w:rPr>
                <w:rStyle w:val="IndexLink"/>
                <w:rtl w:val="true"/>
              </w:rPr>
              <w:t>عدم اعتبار كون الهدي مملوكاً</w:t>
            </w:r>
            <w:r>
              <w:rPr>
                <w:rStyle w:val="IndexLink"/>
                <w:rtl w:val="true"/>
              </w:rPr>
              <w:tab/>
            </w:r>
            <w:r>
              <w:rPr>
                <w:rStyle w:val="IndexLink"/>
              </w:rPr>
              <w:t>140</w:t>
            </w:r>
          </w:hyperlink>
        </w:p>
        <w:p>
          <w:pPr>
            <w:pStyle w:val="Contents5"/>
            <w:tabs>
              <w:tab w:val="clear" w:pos="7892"/>
              <w:tab w:val="right" w:pos="9026" w:leader="dot"/>
            </w:tabs>
            <w:rPr/>
          </w:pPr>
          <w:hyperlink w:anchor="__RefHeading___Toc6111720_2142443653">
            <w:r>
              <w:rPr>
                <w:webHidden/>
                <w:rStyle w:val="IndexLink"/>
                <w:rtl w:val="true"/>
              </w:rPr>
              <w:t>الفرع الثاني</w:t>
            </w:r>
            <w:r>
              <w:rPr>
                <w:rStyle w:val="IndexLink"/>
                <w:rtl w:val="true"/>
              </w:rPr>
              <w:t xml:space="preserve">: </w:t>
            </w:r>
            <w:r>
              <w:rPr>
                <w:rStyle w:val="IndexLink"/>
                <w:rtl w:val="true"/>
              </w:rPr>
              <w:t>عدم اعتبار كون الهدي ذكراً</w:t>
            </w:r>
            <w:r>
              <w:rPr>
                <w:rStyle w:val="IndexLink"/>
                <w:rtl w:val="true"/>
              </w:rPr>
              <w:tab/>
            </w:r>
            <w:r>
              <w:rPr>
                <w:rStyle w:val="IndexLink"/>
              </w:rPr>
              <w:t>141</w:t>
            </w:r>
          </w:hyperlink>
        </w:p>
        <w:p>
          <w:pPr>
            <w:pStyle w:val="Contents5"/>
            <w:tabs>
              <w:tab w:val="clear" w:pos="7892"/>
              <w:tab w:val="right" w:pos="9026" w:leader="dot"/>
            </w:tabs>
            <w:rPr/>
          </w:pPr>
          <w:hyperlink w:anchor="__RefHeading___Toc6111722_2142443653">
            <w:r>
              <w:rPr>
                <w:webHidden/>
                <w:rStyle w:val="IndexLink"/>
                <w:rtl w:val="true"/>
              </w:rPr>
              <w:t xml:space="preserve">الفرع الثالث </w:t>
            </w:r>
            <w:r>
              <w:rPr>
                <w:rStyle w:val="IndexLink"/>
                <w:rtl w:val="true"/>
              </w:rPr>
              <w:t xml:space="preserve">: </w:t>
            </w:r>
            <w:r>
              <w:rPr>
                <w:rStyle w:val="IndexLink"/>
                <w:rtl w:val="true"/>
              </w:rPr>
              <w:t>لوبان الهدي معيبا بعد نقد ثمنه</w:t>
            </w:r>
            <w:r>
              <w:rPr>
                <w:rStyle w:val="IndexLink"/>
                <w:rtl w:val="true"/>
              </w:rPr>
              <w:tab/>
            </w:r>
            <w:r>
              <w:rPr>
                <w:rStyle w:val="IndexLink"/>
              </w:rPr>
              <w:t>141</w:t>
            </w:r>
          </w:hyperlink>
        </w:p>
        <w:p>
          <w:pPr>
            <w:pStyle w:val="Contents5"/>
            <w:tabs>
              <w:tab w:val="clear" w:pos="7892"/>
              <w:tab w:val="right" w:pos="9026" w:leader="dot"/>
            </w:tabs>
            <w:rPr/>
          </w:pPr>
          <w:hyperlink w:anchor="__RefHeading___Toc6111724_2142443653">
            <w:r>
              <w:rPr>
                <w:webHidden/>
                <w:rStyle w:val="IndexLink"/>
                <w:rtl w:val="true"/>
              </w:rPr>
              <w:t>الفرع الرابع</w:t>
            </w:r>
            <w:r>
              <w:rPr>
                <w:rStyle w:val="IndexLink"/>
                <w:rtl w:val="true"/>
              </w:rPr>
              <w:t xml:space="preserve">: </w:t>
            </w:r>
            <w:r>
              <w:rPr>
                <w:rStyle w:val="IndexLink"/>
                <w:rtl w:val="true"/>
              </w:rPr>
              <w:t>لو لم يجد إلا الهدي الفاقد للشرائط</w:t>
            </w:r>
            <w:r>
              <w:rPr>
                <w:rStyle w:val="IndexLink"/>
                <w:rtl w:val="true"/>
              </w:rPr>
              <w:tab/>
            </w:r>
            <w:r>
              <w:rPr>
                <w:rStyle w:val="IndexLink"/>
              </w:rPr>
              <w:t>142</w:t>
            </w:r>
          </w:hyperlink>
        </w:p>
        <w:p>
          <w:pPr>
            <w:pStyle w:val="Contents5"/>
            <w:tabs>
              <w:tab w:val="clear" w:pos="7892"/>
              <w:tab w:val="right" w:pos="9026" w:leader="dot"/>
            </w:tabs>
            <w:rPr/>
          </w:pPr>
          <w:hyperlink w:anchor="__RefHeading___Toc6111726_2142443653">
            <w:r>
              <w:rPr>
                <w:webHidden/>
                <w:rStyle w:val="IndexLink"/>
                <w:rtl w:val="true"/>
              </w:rPr>
              <w:t xml:space="preserve">الفرع الخامس </w:t>
            </w:r>
            <w:r>
              <w:rPr>
                <w:rStyle w:val="IndexLink"/>
                <w:rtl w:val="true"/>
              </w:rPr>
              <w:t xml:space="preserve">: </w:t>
            </w:r>
            <w:r>
              <w:rPr>
                <w:rStyle w:val="IndexLink"/>
                <w:rtl w:val="true"/>
              </w:rPr>
              <w:t>لو مرض الهدي بعدما اشتراه</w:t>
            </w:r>
            <w:r>
              <w:rPr>
                <w:rStyle w:val="IndexLink"/>
                <w:rtl w:val="true"/>
              </w:rPr>
              <w:tab/>
            </w:r>
            <w:r>
              <w:rPr>
                <w:rStyle w:val="IndexLink"/>
              </w:rPr>
              <w:t>143</w:t>
            </w:r>
          </w:hyperlink>
        </w:p>
        <w:p>
          <w:pPr>
            <w:pStyle w:val="Contents5"/>
            <w:tabs>
              <w:tab w:val="clear" w:pos="7892"/>
              <w:tab w:val="right" w:pos="9026" w:leader="dot"/>
            </w:tabs>
            <w:rPr/>
          </w:pPr>
          <w:hyperlink w:anchor="__RefHeading___Toc6111728_2142443653">
            <w:r>
              <w:rPr>
                <w:webHidden/>
                <w:rStyle w:val="IndexLink"/>
                <w:rtl w:val="true"/>
              </w:rPr>
              <w:t>الفرع السادس لوضل الهدي بعدما اشتراه</w:t>
            </w:r>
            <w:r>
              <w:rPr>
                <w:rStyle w:val="IndexLink"/>
                <w:rtl w:val="true"/>
              </w:rPr>
              <w:tab/>
            </w:r>
            <w:r>
              <w:rPr>
                <w:rStyle w:val="IndexLink"/>
              </w:rPr>
              <w:t>143</w:t>
            </w:r>
          </w:hyperlink>
        </w:p>
        <w:p>
          <w:pPr>
            <w:pStyle w:val="Contents5"/>
            <w:tabs>
              <w:tab w:val="clear" w:pos="7892"/>
              <w:tab w:val="right" w:pos="9026" w:leader="dot"/>
            </w:tabs>
            <w:rPr/>
          </w:pPr>
          <w:hyperlink w:anchor="__RefHeading___Toc6111730_2142443653">
            <w:r>
              <w:rPr>
                <w:webHidden/>
                <w:rStyle w:val="IndexLink"/>
                <w:rtl w:val="true"/>
              </w:rPr>
              <w:t>الفرع السابع</w:t>
            </w:r>
            <w:r>
              <w:rPr>
                <w:rStyle w:val="IndexLink"/>
                <w:rtl w:val="true"/>
              </w:rPr>
              <w:t xml:space="preserve">: </w:t>
            </w:r>
            <w:r>
              <w:rPr>
                <w:rStyle w:val="IndexLink"/>
                <w:rtl w:val="true"/>
              </w:rPr>
              <w:t>حكم من وجد هدياً ضالاً</w:t>
            </w:r>
            <w:r>
              <w:rPr>
                <w:rStyle w:val="IndexLink"/>
                <w:rtl w:val="true"/>
              </w:rPr>
              <w:tab/>
            </w:r>
            <w:r>
              <w:rPr>
                <w:rStyle w:val="IndexLink"/>
              </w:rPr>
              <w:t>144</w:t>
            </w:r>
          </w:hyperlink>
        </w:p>
        <w:p>
          <w:pPr>
            <w:pStyle w:val="Contents3"/>
            <w:tabs>
              <w:tab w:val="clear" w:pos="8459"/>
              <w:tab w:val="right" w:pos="9026" w:leader="dot"/>
            </w:tabs>
            <w:rPr/>
          </w:pPr>
          <w:hyperlink w:anchor="__RefHeading___Toc6111732_2142443653">
            <w:r>
              <w:rPr>
                <w:webHidden/>
                <w:rStyle w:val="IndexLink"/>
                <w:rtl w:val="true"/>
              </w:rPr>
              <w:t>الفصل الرابع</w:t>
            </w:r>
            <w:r>
              <w:rPr>
                <w:rStyle w:val="IndexLink"/>
                <w:rtl w:val="true"/>
              </w:rPr>
              <w:tab/>
            </w:r>
            <w:r>
              <w:rPr>
                <w:rStyle w:val="IndexLink"/>
              </w:rPr>
              <w:t>146</w:t>
            </w:r>
          </w:hyperlink>
        </w:p>
        <w:p>
          <w:pPr>
            <w:pStyle w:val="Contents4"/>
            <w:tabs>
              <w:tab w:val="clear" w:pos="8176"/>
              <w:tab w:val="right" w:pos="9026" w:leader="dot"/>
            </w:tabs>
            <w:rPr/>
          </w:pPr>
          <w:hyperlink w:anchor="__RefHeading___Toc6111734_2142443653">
            <w:r>
              <w:rPr>
                <w:webHidden/>
                <w:rStyle w:val="IndexLink"/>
                <w:rtl w:val="true"/>
              </w:rPr>
              <w:t>الشک فی الذبح او النحر</w:t>
            </w:r>
            <w:r>
              <w:rPr>
                <w:rStyle w:val="IndexLink"/>
                <w:rtl w:val="true"/>
              </w:rPr>
              <w:tab/>
            </w:r>
            <w:r>
              <w:rPr>
                <w:rStyle w:val="IndexLink"/>
              </w:rPr>
              <w:t>146</w:t>
            </w:r>
          </w:hyperlink>
        </w:p>
        <w:p>
          <w:pPr>
            <w:pStyle w:val="Contents3"/>
            <w:tabs>
              <w:tab w:val="clear" w:pos="8459"/>
              <w:tab w:val="right" w:pos="9026" w:leader="dot"/>
            </w:tabs>
            <w:rPr/>
          </w:pPr>
          <w:hyperlink w:anchor="__RefHeading___Toc6111736_2142443653">
            <w:r>
              <w:rPr>
                <w:webHidden/>
                <w:rStyle w:val="IndexLink"/>
                <w:rtl w:val="true"/>
              </w:rPr>
              <w:t>الفصل الخامس</w:t>
            </w:r>
            <w:r>
              <w:rPr>
                <w:rStyle w:val="IndexLink"/>
                <w:rtl w:val="true"/>
              </w:rPr>
              <w:tab/>
            </w:r>
            <w:r>
              <w:rPr>
                <w:rStyle w:val="IndexLink"/>
              </w:rPr>
              <w:t>149</w:t>
            </w:r>
          </w:hyperlink>
        </w:p>
        <w:p>
          <w:pPr>
            <w:pStyle w:val="Contents4"/>
            <w:tabs>
              <w:tab w:val="clear" w:pos="8176"/>
              <w:tab w:val="right" w:pos="9026" w:leader="dot"/>
            </w:tabs>
            <w:rPr/>
          </w:pPr>
          <w:hyperlink w:anchor="__RefHeading___Toc6111738_2142443653">
            <w:r>
              <w:rPr>
                <w:webHidden/>
                <w:rStyle w:val="IndexLink"/>
                <w:rtl w:val="true"/>
              </w:rPr>
              <w:t>الشرکة فی الهدی</w:t>
            </w:r>
            <w:r>
              <w:rPr>
                <w:rStyle w:val="IndexLink"/>
                <w:rtl w:val="true"/>
              </w:rPr>
              <w:tab/>
            </w:r>
            <w:r>
              <w:rPr>
                <w:rStyle w:val="IndexLink"/>
              </w:rPr>
              <w:t>149</w:t>
            </w:r>
          </w:hyperlink>
        </w:p>
        <w:p>
          <w:pPr>
            <w:pStyle w:val="Contents3"/>
            <w:tabs>
              <w:tab w:val="clear" w:pos="8459"/>
              <w:tab w:val="right" w:pos="9026" w:leader="dot"/>
            </w:tabs>
            <w:rPr/>
          </w:pPr>
          <w:hyperlink w:anchor="__RefHeading___Toc6111740_2142443653">
            <w:r>
              <w:rPr>
                <w:webHidden/>
                <w:rStyle w:val="IndexLink"/>
                <w:rtl w:val="true"/>
              </w:rPr>
              <w:t>الفصل السادس</w:t>
            </w:r>
            <w:r>
              <w:rPr>
                <w:rStyle w:val="IndexLink"/>
                <w:rtl w:val="true"/>
              </w:rPr>
              <w:tab/>
            </w:r>
            <w:r>
              <w:rPr>
                <w:rStyle w:val="IndexLink"/>
              </w:rPr>
              <w:t>150</w:t>
            </w:r>
          </w:hyperlink>
        </w:p>
        <w:p>
          <w:pPr>
            <w:pStyle w:val="Contents4"/>
            <w:tabs>
              <w:tab w:val="clear" w:pos="8176"/>
              <w:tab w:val="right" w:pos="9026" w:leader="dot"/>
            </w:tabs>
            <w:rPr/>
          </w:pPr>
          <w:hyperlink w:anchor="__RefHeading___Toc6111742_2142443653">
            <w:r>
              <w:rPr>
                <w:webHidden/>
                <w:rStyle w:val="IndexLink"/>
                <w:rtl w:val="true"/>
              </w:rPr>
              <w:t>عدم التمکن من الهدی</w:t>
            </w:r>
            <w:r>
              <w:rPr>
                <w:rStyle w:val="IndexLink"/>
                <w:rtl w:val="true"/>
              </w:rPr>
              <w:tab/>
            </w:r>
            <w:r>
              <w:rPr>
                <w:rStyle w:val="IndexLink"/>
              </w:rPr>
              <w:t>150</w:t>
            </w:r>
          </w:hyperlink>
        </w:p>
        <w:p>
          <w:pPr>
            <w:pStyle w:val="Contents4"/>
            <w:tabs>
              <w:tab w:val="clear" w:pos="8176"/>
              <w:tab w:val="right" w:pos="9026" w:leader="dot"/>
            </w:tabs>
            <w:rPr/>
          </w:pPr>
          <w:hyperlink w:anchor="__RefHeading___Toc6111744_2142443653">
            <w:r>
              <w:rPr>
                <w:webHidden/>
                <w:rStyle w:val="IndexLink"/>
                <w:rtl w:val="true"/>
              </w:rPr>
              <w:t>صوم الثلاثة</w:t>
            </w:r>
            <w:r>
              <w:rPr>
                <w:rStyle w:val="IndexLink"/>
                <w:rtl w:val="true"/>
              </w:rPr>
              <w:tab/>
            </w:r>
            <w:r>
              <w:rPr>
                <w:rStyle w:val="IndexLink"/>
              </w:rPr>
              <w:t>150</w:t>
            </w:r>
          </w:hyperlink>
        </w:p>
        <w:p>
          <w:pPr>
            <w:pStyle w:val="Contents4"/>
            <w:tabs>
              <w:tab w:val="clear" w:pos="8176"/>
              <w:tab w:val="right" w:pos="9026" w:leader="dot"/>
            </w:tabs>
            <w:rPr/>
          </w:pPr>
          <w:hyperlink w:anchor="__RefHeading___Toc6111746_2142443653">
            <w:r>
              <w:rPr>
                <w:webHidden/>
                <w:rStyle w:val="IndexLink"/>
                <w:rtl w:val="true"/>
              </w:rPr>
              <w:t>صوم السبعة</w:t>
            </w:r>
            <w:r>
              <w:rPr>
                <w:rStyle w:val="IndexLink"/>
                <w:rtl w:val="true"/>
              </w:rPr>
              <w:tab/>
            </w:r>
            <w:r>
              <w:rPr>
                <w:rStyle w:val="IndexLink"/>
              </w:rPr>
              <w:t>152</w:t>
            </w:r>
          </w:hyperlink>
        </w:p>
        <w:p>
          <w:pPr>
            <w:pStyle w:val="Contents4"/>
            <w:tabs>
              <w:tab w:val="clear" w:pos="8176"/>
              <w:tab w:val="right" w:pos="9026" w:leader="dot"/>
            </w:tabs>
            <w:rPr/>
          </w:pPr>
          <w:hyperlink w:anchor="__RefHeading___Toc6111748_2142443653">
            <w:r>
              <w:rPr>
                <w:webHidden/>
                <w:rStyle w:val="IndexLink"/>
                <w:rtl w:val="true"/>
              </w:rPr>
              <w:t>فروع</w:t>
            </w:r>
            <w:r>
              <w:rPr>
                <w:rStyle w:val="IndexLink"/>
                <w:rtl w:val="true"/>
              </w:rPr>
              <w:tab/>
            </w:r>
            <w:r>
              <w:rPr>
                <w:rStyle w:val="IndexLink"/>
              </w:rPr>
              <w:t>155</w:t>
            </w:r>
          </w:hyperlink>
        </w:p>
        <w:p>
          <w:pPr>
            <w:pStyle w:val="Contents5"/>
            <w:tabs>
              <w:tab w:val="clear" w:pos="7892"/>
              <w:tab w:val="right" w:pos="9026" w:leader="dot"/>
            </w:tabs>
            <w:rPr/>
          </w:pPr>
          <w:hyperlink w:anchor="__RefHeading___Toc6111750_2142443653">
            <w:r>
              <w:rPr>
                <w:webHidden/>
                <w:rStyle w:val="IndexLink"/>
                <w:rtl w:val="true"/>
              </w:rPr>
              <w:t>الفرع الأول</w:t>
            </w:r>
            <w:r>
              <w:rPr>
                <w:rStyle w:val="IndexLink"/>
                <w:rtl w:val="true"/>
              </w:rPr>
              <w:t xml:space="preserve">: </w:t>
            </w:r>
            <w:r>
              <w:rPr>
                <w:rStyle w:val="IndexLink"/>
                <w:rtl w:val="true"/>
              </w:rPr>
              <w:t>من صام بدلاً عن الهدي ثم تمكن منه</w:t>
            </w:r>
            <w:r>
              <w:rPr>
                <w:rStyle w:val="IndexLink"/>
                <w:rtl w:val="true"/>
              </w:rPr>
              <w:tab/>
            </w:r>
            <w:r>
              <w:rPr>
                <w:rStyle w:val="IndexLink"/>
              </w:rPr>
              <w:t>155</w:t>
            </w:r>
          </w:hyperlink>
        </w:p>
        <w:p>
          <w:pPr>
            <w:pStyle w:val="Contents5"/>
            <w:tabs>
              <w:tab w:val="clear" w:pos="7892"/>
              <w:tab w:val="right" w:pos="9026" w:leader="dot"/>
            </w:tabs>
            <w:rPr/>
          </w:pPr>
          <w:hyperlink w:anchor="__RefHeading___Toc6111752_2142443653">
            <w:r>
              <w:rPr>
                <w:webHidden/>
                <w:rStyle w:val="IndexLink"/>
                <w:rtl w:val="true"/>
              </w:rPr>
              <w:t>الفرع الثاني</w:t>
            </w:r>
            <w:r>
              <w:rPr>
                <w:rStyle w:val="IndexLink"/>
                <w:rtl w:val="true"/>
              </w:rPr>
              <w:t xml:space="preserve">: </w:t>
            </w:r>
            <w:r>
              <w:rPr>
                <w:rStyle w:val="IndexLink"/>
                <w:rtl w:val="true"/>
              </w:rPr>
              <w:t>حكم من لم يجد الهدي وكان عنده ثمنه</w:t>
            </w:r>
            <w:r>
              <w:rPr>
                <w:rStyle w:val="IndexLink"/>
                <w:rtl w:val="true"/>
              </w:rPr>
              <w:tab/>
            </w:r>
            <w:r>
              <w:rPr>
                <w:rStyle w:val="IndexLink"/>
              </w:rPr>
              <w:t>155</w:t>
            </w:r>
          </w:hyperlink>
        </w:p>
        <w:p>
          <w:pPr>
            <w:pStyle w:val="Contents5"/>
            <w:tabs>
              <w:tab w:val="clear" w:pos="7892"/>
              <w:tab w:val="right" w:pos="9026" w:leader="dot"/>
            </w:tabs>
            <w:rPr/>
          </w:pPr>
          <w:hyperlink w:anchor="__RefHeading___Toc6111754_2142443653">
            <w:r>
              <w:rPr>
                <w:webHidden/>
                <w:rStyle w:val="IndexLink"/>
                <w:rtl w:val="true"/>
              </w:rPr>
              <w:t xml:space="preserve">الفرع الثالث </w:t>
            </w:r>
            <w:r>
              <w:rPr>
                <w:rStyle w:val="IndexLink"/>
                <w:rtl w:val="true"/>
              </w:rPr>
              <w:t xml:space="preserve">: </w:t>
            </w:r>
            <w:r>
              <w:rPr>
                <w:rStyle w:val="IndexLink"/>
                <w:rtl w:val="true"/>
              </w:rPr>
              <w:t>حكم الأجير للحج لو قصرت أجرته عن الهدي</w:t>
            </w:r>
            <w:r>
              <w:rPr>
                <w:rStyle w:val="IndexLink"/>
                <w:rtl w:val="true"/>
              </w:rPr>
              <w:tab/>
            </w:r>
            <w:r>
              <w:rPr>
                <w:rStyle w:val="IndexLink"/>
              </w:rPr>
              <w:t>155</w:t>
            </w:r>
          </w:hyperlink>
        </w:p>
        <w:p>
          <w:pPr>
            <w:pStyle w:val="Contents5"/>
            <w:tabs>
              <w:tab w:val="clear" w:pos="7892"/>
              <w:tab w:val="right" w:pos="9026" w:leader="dot"/>
            </w:tabs>
            <w:rPr/>
          </w:pPr>
          <w:hyperlink w:anchor="__RefHeading___Toc6111756_2142443653">
            <w:r>
              <w:rPr>
                <w:webHidden/>
                <w:rStyle w:val="IndexLink"/>
                <w:rtl w:val="true"/>
              </w:rPr>
              <w:t>الفرع الرابع</w:t>
            </w:r>
            <w:r>
              <w:rPr>
                <w:rStyle w:val="IndexLink"/>
                <w:rtl w:val="true"/>
              </w:rPr>
              <w:t xml:space="preserve">: </w:t>
            </w:r>
            <w:r>
              <w:rPr>
                <w:rStyle w:val="IndexLink"/>
                <w:rtl w:val="true"/>
              </w:rPr>
              <w:t>حكم استئجار العاجز عن الهدي</w:t>
            </w:r>
            <w:r>
              <w:rPr>
                <w:rStyle w:val="IndexLink"/>
                <w:rtl w:val="true"/>
              </w:rPr>
              <w:tab/>
            </w:r>
            <w:r>
              <w:rPr>
                <w:rStyle w:val="IndexLink"/>
              </w:rPr>
              <w:t>156</w:t>
            </w:r>
          </w:hyperlink>
        </w:p>
        <w:p>
          <w:pPr>
            <w:pStyle w:val="Contents5"/>
            <w:tabs>
              <w:tab w:val="clear" w:pos="7892"/>
              <w:tab w:val="right" w:pos="9026" w:leader="dot"/>
            </w:tabs>
            <w:rPr/>
          </w:pPr>
          <w:hyperlink w:anchor="__RefHeading___Toc6111758_2142443653">
            <w:r>
              <w:rPr>
                <w:webHidden/>
                <w:rStyle w:val="IndexLink"/>
                <w:rtl w:val="true"/>
              </w:rPr>
              <w:t>الفرع الخامس</w:t>
            </w:r>
            <w:r>
              <w:rPr>
                <w:rStyle w:val="IndexLink"/>
                <w:rtl w:val="true"/>
              </w:rPr>
              <w:t xml:space="preserve">: </w:t>
            </w:r>
            <w:r>
              <w:rPr>
                <w:rStyle w:val="IndexLink"/>
                <w:rtl w:val="true"/>
              </w:rPr>
              <w:t>حكم العاجز عن الهدي والصوم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6111760_2142443653">
            <w:r>
              <w:rPr>
                <w:webHidden/>
                <w:rStyle w:val="IndexLink"/>
                <w:rtl w:val="true"/>
              </w:rPr>
              <w:t>الفصل السابع</w:t>
            </w:r>
            <w:r>
              <w:rPr>
                <w:rStyle w:val="IndexLink"/>
                <w:rtl w:val="true"/>
              </w:rPr>
              <w:tab/>
            </w:r>
            <w:r>
              <w:rPr>
                <w:rStyle w:val="IndexLink"/>
              </w:rPr>
              <w:t>158</w:t>
            </w:r>
          </w:hyperlink>
        </w:p>
        <w:p>
          <w:pPr>
            <w:pStyle w:val="Contents4"/>
            <w:tabs>
              <w:tab w:val="clear" w:pos="8176"/>
              <w:tab w:val="right" w:pos="9026" w:leader="dot"/>
            </w:tabs>
            <w:rPr/>
          </w:pPr>
          <w:hyperlink w:anchor="__RefHeading___Toc6111762_2142443653">
            <w:r>
              <w:rPr>
                <w:webHidden/>
                <w:rStyle w:val="IndexLink"/>
                <w:rtl w:val="true"/>
              </w:rPr>
              <w:t>الاستنابة فی الذبح او النحر</w:t>
            </w:r>
            <w:r>
              <w:rPr>
                <w:rStyle w:val="IndexLink"/>
                <w:rtl w:val="true"/>
              </w:rPr>
              <w:tab/>
            </w:r>
            <w:r>
              <w:rPr>
                <w:rStyle w:val="IndexLink"/>
              </w:rPr>
              <w:t>158</w:t>
            </w:r>
          </w:hyperlink>
        </w:p>
        <w:p>
          <w:pPr>
            <w:pStyle w:val="Contents4"/>
            <w:tabs>
              <w:tab w:val="clear" w:pos="8176"/>
              <w:tab w:val="right" w:pos="9026" w:leader="dot"/>
            </w:tabs>
            <w:rPr/>
          </w:pPr>
          <w:hyperlink w:anchor="__RefHeading___Toc6111764_2142443653">
            <w:r>
              <w:rPr>
                <w:webHidden/>
                <w:rStyle w:val="IndexLink"/>
                <w:rtl w:val="true"/>
              </w:rPr>
              <w:t>فروع</w:t>
            </w:r>
            <w:r>
              <w:rPr>
                <w:rStyle w:val="IndexLink"/>
                <w:rtl w:val="true"/>
              </w:rPr>
              <w:tab/>
            </w:r>
            <w:r>
              <w:rPr>
                <w:rStyle w:val="IndexLink"/>
              </w:rPr>
              <w:t>161</w:t>
            </w:r>
          </w:hyperlink>
        </w:p>
        <w:p>
          <w:pPr>
            <w:pStyle w:val="Contents5"/>
            <w:tabs>
              <w:tab w:val="clear" w:pos="7892"/>
              <w:tab w:val="right" w:pos="9026" w:leader="dot"/>
            </w:tabs>
            <w:rPr/>
          </w:pPr>
          <w:hyperlink w:anchor="__RefHeading___Toc6111766_2142443653">
            <w:r>
              <w:rPr>
                <w:webHidden/>
                <w:rStyle w:val="IndexLink"/>
                <w:rtl w:val="true"/>
              </w:rPr>
              <w:t>الفرع الأول</w:t>
            </w:r>
            <w:r>
              <w:rPr>
                <w:rStyle w:val="IndexLink"/>
                <w:rtl w:val="true"/>
              </w:rPr>
              <w:t xml:space="preserve">: </w:t>
            </w:r>
            <w:r>
              <w:rPr>
                <w:rStyle w:val="IndexLink"/>
                <w:rtl w:val="true"/>
              </w:rPr>
              <w:t>حكم ما إذا شك في أصل ذبح النائب او شرائط الهدي</w:t>
            </w:r>
            <w:r>
              <w:rPr>
                <w:rStyle w:val="IndexLink"/>
                <w:rtl w:val="true"/>
              </w:rPr>
              <w:tab/>
            </w:r>
            <w:r>
              <w:rPr>
                <w:rStyle w:val="IndexLink"/>
              </w:rPr>
              <w:t>161</w:t>
            </w:r>
          </w:hyperlink>
        </w:p>
        <w:p>
          <w:pPr>
            <w:pStyle w:val="Contents5"/>
            <w:tabs>
              <w:tab w:val="clear" w:pos="7892"/>
              <w:tab w:val="right" w:pos="9026" w:leader="dot"/>
            </w:tabs>
            <w:rPr/>
          </w:pPr>
          <w:hyperlink w:anchor="__RefHeading___Toc6111768_2142443653">
            <w:r>
              <w:rPr>
                <w:webHidden/>
                <w:rStyle w:val="IndexLink"/>
                <w:rtl w:val="true"/>
              </w:rPr>
              <w:t>الفرع الثاني</w:t>
            </w:r>
            <w:r>
              <w:rPr>
                <w:rStyle w:val="IndexLink"/>
                <w:rtl w:val="true"/>
              </w:rPr>
              <w:t xml:space="preserve">: </w:t>
            </w:r>
            <w:r>
              <w:rPr>
                <w:rStyle w:val="IndexLink"/>
                <w:rtl w:val="true"/>
              </w:rPr>
              <w:t>ما يعتبر في النائب</w:t>
            </w:r>
            <w:r>
              <w:rPr>
                <w:rStyle w:val="IndexLink"/>
                <w:rtl w:val="true"/>
              </w:rPr>
              <w:tab/>
            </w:r>
            <w:r>
              <w:rPr>
                <w:rStyle w:val="IndexLink"/>
              </w:rPr>
              <w:t>164</w:t>
            </w:r>
          </w:hyperlink>
        </w:p>
        <w:p>
          <w:pPr>
            <w:pStyle w:val="Contents5"/>
            <w:tabs>
              <w:tab w:val="clear" w:pos="7892"/>
              <w:tab w:val="right" w:pos="9026" w:leader="dot"/>
            </w:tabs>
            <w:rPr/>
          </w:pPr>
          <w:hyperlink w:anchor="__RefHeading___Toc6111770_2142443653">
            <w:r>
              <w:rPr>
                <w:webHidden/>
                <w:rStyle w:val="IndexLink"/>
                <w:rtl w:val="true"/>
              </w:rPr>
              <w:t>الفرع الثالث</w:t>
            </w:r>
            <w:r>
              <w:rPr>
                <w:rStyle w:val="IndexLink"/>
                <w:rtl w:val="true"/>
              </w:rPr>
              <w:t xml:space="preserve">: </w:t>
            </w:r>
            <w:r>
              <w:rPr>
                <w:rStyle w:val="IndexLink"/>
                <w:rtl w:val="true"/>
              </w:rPr>
              <w:t>ما يعتبر في النيابة</w:t>
            </w:r>
            <w:r>
              <w:rPr>
                <w:rStyle w:val="IndexLink"/>
                <w:rtl w:val="true"/>
              </w:rPr>
              <w:tab/>
            </w:r>
            <w:r>
              <w:rPr>
                <w:rStyle w:val="IndexLink"/>
              </w:rPr>
              <w:t>165</w:t>
            </w:r>
          </w:hyperlink>
        </w:p>
        <w:p>
          <w:pPr>
            <w:pStyle w:val="Contents5"/>
            <w:tabs>
              <w:tab w:val="clear" w:pos="7892"/>
              <w:tab w:val="right" w:pos="9026" w:leader="dot"/>
            </w:tabs>
            <w:rPr/>
          </w:pPr>
          <w:hyperlink w:anchor="__RefHeading___Toc6111772_2142443653">
            <w:r>
              <w:rPr>
                <w:webHidden/>
                <w:rStyle w:val="IndexLink"/>
                <w:rtl w:val="true"/>
              </w:rPr>
              <w:t>الفرع الرابع</w:t>
            </w:r>
            <w:r>
              <w:rPr>
                <w:rStyle w:val="IndexLink"/>
                <w:rtl w:val="true"/>
              </w:rPr>
              <w:t xml:space="preserve">: </w:t>
            </w:r>
            <w:r>
              <w:rPr>
                <w:rStyle w:val="IndexLink"/>
                <w:rtl w:val="true"/>
              </w:rPr>
              <w:t>حكم ما لو خالف النائب شروط المنوب عنه</w:t>
            </w:r>
            <w:r>
              <w:rPr>
                <w:rStyle w:val="IndexLink"/>
                <w:rtl w:val="true"/>
              </w:rPr>
              <w:tab/>
            </w:r>
            <w:r>
              <w:rPr>
                <w:rStyle w:val="IndexLink"/>
              </w:rPr>
              <w:t>169</w:t>
            </w:r>
          </w:hyperlink>
        </w:p>
        <w:p>
          <w:pPr>
            <w:pStyle w:val="Contents5"/>
            <w:tabs>
              <w:tab w:val="clear" w:pos="7892"/>
              <w:tab w:val="right" w:pos="9026" w:leader="dot"/>
            </w:tabs>
            <w:rPr/>
          </w:pPr>
          <w:hyperlink w:anchor="__RefHeading___Toc6111774_2142443653">
            <w:r>
              <w:rPr>
                <w:webHidden/>
                <w:rStyle w:val="IndexLink"/>
                <w:rtl w:val="true"/>
              </w:rPr>
              <w:t xml:space="preserve">الفرع الخامس </w:t>
            </w:r>
            <w:r>
              <w:rPr>
                <w:rStyle w:val="IndexLink"/>
                <w:rtl w:val="true"/>
              </w:rPr>
              <w:t xml:space="preserve">: </w:t>
            </w:r>
            <w:r>
              <w:rPr>
                <w:rStyle w:val="IndexLink"/>
                <w:rtl w:val="true"/>
              </w:rPr>
              <w:t>حكم ما لو حلق او قصر قبل ذبح النائب اشتباهاً</w:t>
            </w:r>
            <w:r>
              <w:rPr>
                <w:rStyle w:val="IndexLink"/>
                <w:rtl w:val="true"/>
              </w:rPr>
              <w:tab/>
            </w:r>
            <w:r>
              <w:rPr>
                <w:rStyle w:val="IndexLink"/>
              </w:rPr>
              <w:t>170</w:t>
            </w:r>
          </w:hyperlink>
        </w:p>
        <w:p>
          <w:pPr>
            <w:pStyle w:val="Contents5"/>
            <w:tabs>
              <w:tab w:val="clear" w:pos="7892"/>
              <w:tab w:val="right" w:pos="9026" w:leader="dot"/>
            </w:tabs>
            <w:rPr/>
          </w:pPr>
          <w:hyperlink w:anchor="__RefHeading___Toc6111776_2142443653">
            <w:r>
              <w:rPr>
                <w:webHidden/>
                <w:rStyle w:val="IndexLink"/>
                <w:rtl w:val="true"/>
              </w:rPr>
              <w:t>الفرع السادس</w:t>
            </w:r>
            <w:r>
              <w:rPr>
                <w:rStyle w:val="IndexLink"/>
                <w:rtl w:val="true"/>
              </w:rPr>
              <w:t xml:space="preserve">: </w:t>
            </w:r>
            <w:r>
              <w:rPr>
                <w:rStyle w:val="IndexLink"/>
                <w:rtl w:val="true"/>
              </w:rPr>
              <w:t>حكم النائب لو ذبح قبل رمي المنوب عنه</w:t>
            </w:r>
            <w:r>
              <w:rPr>
                <w:rStyle w:val="IndexLink"/>
                <w:rtl w:val="true"/>
              </w:rPr>
              <w:tab/>
            </w:r>
            <w:r>
              <w:rPr>
                <w:rStyle w:val="IndexLink"/>
              </w:rPr>
              <w:t>172</w:t>
            </w:r>
          </w:hyperlink>
        </w:p>
        <w:p>
          <w:pPr>
            <w:pStyle w:val="Contents3"/>
            <w:tabs>
              <w:tab w:val="clear" w:pos="8459"/>
              <w:tab w:val="right" w:pos="9026" w:leader="dot"/>
            </w:tabs>
            <w:rPr/>
          </w:pPr>
          <w:hyperlink w:anchor="__RefHeading___Toc6111778_2142443653">
            <w:r>
              <w:rPr>
                <w:webHidden/>
                <w:rStyle w:val="IndexLink"/>
                <w:rtl w:val="true"/>
              </w:rPr>
              <w:t>الفصل الثامن</w:t>
            </w:r>
            <w:r>
              <w:rPr>
                <w:rStyle w:val="IndexLink"/>
                <w:rtl w:val="true"/>
              </w:rPr>
              <w:tab/>
            </w:r>
            <w:r>
              <w:rPr>
                <w:rStyle w:val="IndexLink"/>
              </w:rPr>
              <w:t>173</w:t>
            </w:r>
          </w:hyperlink>
        </w:p>
        <w:p>
          <w:pPr>
            <w:pStyle w:val="Contents4"/>
            <w:tabs>
              <w:tab w:val="clear" w:pos="8176"/>
              <w:tab w:val="right" w:pos="9026" w:leader="dot"/>
            </w:tabs>
            <w:rPr/>
          </w:pPr>
          <w:hyperlink w:anchor="__RefHeading___Toc6111780_2142443653">
            <w:r>
              <w:rPr>
                <w:webHidden/>
                <w:rStyle w:val="IndexLink"/>
                <w:rtl w:val="true"/>
              </w:rPr>
              <w:t>مصرف هدی التمتّع</w:t>
            </w:r>
            <w:r>
              <w:rPr>
                <w:rStyle w:val="IndexLink"/>
                <w:rtl w:val="true"/>
              </w:rPr>
              <w:tab/>
            </w:r>
            <w:r>
              <w:rPr>
                <w:rStyle w:val="IndexLink"/>
              </w:rPr>
              <w:t>173</w:t>
            </w:r>
          </w:hyperlink>
        </w:p>
        <w:p>
          <w:pPr>
            <w:pStyle w:val="Contents3"/>
            <w:tabs>
              <w:tab w:val="clear" w:pos="8459"/>
              <w:tab w:val="right" w:pos="9026" w:leader="dot"/>
            </w:tabs>
            <w:rPr/>
          </w:pPr>
          <w:hyperlink w:anchor="__RefHeading___Toc6111782_2142443653">
            <w:r>
              <w:rPr>
                <w:webHidden/>
                <w:rStyle w:val="IndexLink"/>
                <w:rtl w:val="true"/>
              </w:rPr>
              <w:t>الفصل التاسع</w:t>
            </w:r>
            <w:r>
              <w:rPr>
                <w:rStyle w:val="IndexLink"/>
                <w:rtl w:val="true"/>
              </w:rPr>
              <w:tab/>
            </w:r>
            <w:r>
              <w:rPr>
                <w:rStyle w:val="IndexLink"/>
              </w:rPr>
              <w:t>178</w:t>
            </w:r>
          </w:hyperlink>
        </w:p>
        <w:p>
          <w:pPr>
            <w:pStyle w:val="Contents4"/>
            <w:tabs>
              <w:tab w:val="clear" w:pos="8176"/>
              <w:tab w:val="right" w:pos="9026" w:leader="dot"/>
            </w:tabs>
            <w:rPr/>
          </w:pPr>
          <w:hyperlink w:anchor="__RefHeading___Toc6111784_2142443653">
            <w:r>
              <w:rPr>
                <w:webHidden/>
                <w:rStyle w:val="IndexLink"/>
                <w:rtl w:val="true"/>
              </w:rPr>
              <w:t>آداب الهدی</w:t>
            </w:r>
            <w:r>
              <w:rPr>
                <w:rStyle w:val="IndexLink"/>
                <w:rtl w:val="true"/>
              </w:rPr>
              <w:tab/>
            </w:r>
            <w:r>
              <w:rPr>
                <w:rStyle w:val="IndexLink"/>
              </w:rPr>
              <w:t>178</w:t>
            </w:r>
          </w:hyperlink>
        </w:p>
        <w:p>
          <w:pPr>
            <w:pStyle w:val="Contents4"/>
            <w:tabs>
              <w:tab w:val="clear" w:pos="8176"/>
              <w:tab w:val="right" w:pos="9026" w:leader="dot"/>
            </w:tabs>
            <w:rPr/>
          </w:pPr>
          <w:hyperlink w:anchor="__RefHeading___Toc6111786_2142443653">
            <w:r>
              <w:rPr>
                <w:webHidden/>
                <w:rStyle w:val="IndexLink"/>
                <w:rtl w:val="true"/>
              </w:rPr>
              <w:t>تذييل أحكام الاضحية المستحبة</w:t>
            </w:r>
            <w:r>
              <w:rPr>
                <w:rStyle w:val="IndexLink"/>
                <w:rtl w:val="true"/>
              </w:rPr>
              <w:tab/>
            </w:r>
            <w:r>
              <w:rPr>
                <w:rStyle w:val="IndexLink"/>
              </w:rPr>
              <w:t>178</w:t>
            </w:r>
          </w:hyperlink>
        </w:p>
        <w:p>
          <w:pPr>
            <w:pStyle w:val="Contents2"/>
            <w:tabs>
              <w:tab w:val="clear" w:pos="8743"/>
              <w:tab w:val="right" w:pos="9026" w:leader="dot"/>
            </w:tabs>
            <w:rPr/>
          </w:pPr>
          <w:hyperlink w:anchor="__RefHeading___Toc6111788_2142443653">
            <w:r>
              <w:rPr>
                <w:webHidden/>
                <w:rStyle w:val="IndexLink"/>
                <w:rtl w:val="true"/>
              </w:rPr>
              <w:t>الحلق أو التقصير</w:t>
            </w:r>
            <w:r>
              <w:rPr>
                <w:rStyle w:val="IndexLink"/>
                <w:rtl w:val="true"/>
              </w:rPr>
              <w:tab/>
            </w:r>
            <w:r>
              <w:rPr>
                <w:rStyle w:val="IndexLink"/>
              </w:rPr>
              <w:t>181</w:t>
            </w:r>
          </w:hyperlink>
        </w:p>
        <w:p>
          <w:pPr>
            <w:pStyle w:val="Contents3"/>
            <w:tabs>
              <w:tab w:val="clear" w:pos="8459"/>
              <w:tab w:val="right" w:pos="9026" w:leader="dot"/>
            </w:tabs>
            <w:rPr/>
          </w:pPr>
          <w:hyperlink w:anchor="__RefHeading___Toc6111790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6111792_2142443653">
            <w:r>
              <w:rPr>
                <w:webHidden/>
                <w:rStyle w:val="IndexLink"/>
                <w:rtl w:val="true"/>
              </w:rPr>
              <w:t xml:space="preserve">الفصل الأول </w:t>
            </w:r>
            <w:r>
              <w:rPr>
                <w:rStyle w:val="IndexLink"/>
                <w:rtl w:val="true"/>
              </w:rPr>
              <w:t xml:space="preserve">/ </w:t>
            </w:r>
            <w:r>
              <w:rPr>
                <w:rStyle w:val="IndexLink"/>
                <w:rtl w:val="true"/>
              </w:rPr>
              <w:t>ما يعتبر في الحلق او التقصير</w:t>
            </w:r>
            <w:r>
              <w:rPr>
                <w:rStyle w:val="IndexLink"/>
                <w:rtl w:val="true"/>
              </w:rPr>
              <w:tab/>
            </w:r>
            <w:r>
              <w:rPr>
                <w:rStyle w:val="IndexLink"/>
              </w:rPr>
              <w:t>183</w:t>
            </w:r>
          </w:hyperlink>
        </w:p>
        <w:p>
          <w:pPr>
            <w:pStyle w:val="Contents4"/>
            <w:tabs>
              <w:tab w:val="clear" w:pos="8176"/>
              <w:tab w:val="right" w:pos="9026" w:leader="dot"/>
            </w:tabs>
            <w:rPr/>
          </w:pPr>
          <w:hyperlink w:anchor="__RefHeading___Toc6111794_2142443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111796_2142443653">
            <w:r>
              <w:rPr>
                <w:webHidden/>
                <w:rStyle w:val="IndexLink"/>
                <w:rtl w:val="true"/>
              </w:rPr>
              <w:t>الأمر الأول قصد القربة والخلو</w:t>
            </w:r>
            <w:r>
              <w:rPr>
                <w:rStyle w:val="IndexLink"/>
                <w:rtl w:val="true"/>
              </w:rPr>
              <w:tab/>
            </w:r>
            <w:r>
              <w:rPr>
                <w:rStyle w:val="IndexLink"/>
              </w:rPr>
              <w:t>183</w:t>
            </w:r>
          </w:hyperlink>
        </w:p>
        <w:p>
          <w:pPr>
            <w:pStyle w:val="Contents4"/>
            <w:tabs>
              <w:tab w:val="clear" w:pos="8176"/>
              <w:tab w:val="right" w:pos="9026" w:leader="dot"/>
            </w:tabs>
            <w:rPr/>
          </w:pPr>
          <w:hyperlink w:anchor="__RefHeading___Toc6111798_2142443653">
            <w:r>
              <w:rPr>
                <w:webHidden/>
                <w:rStyle w:val="IndexLink"/>
                <w:rtl w:val="true"/>
              </w:rPr>
              <w:t>الأمر الثاني لا يصح إيقاعه قبل يوم العيد</w:t>
            </w:r>
            <w:r>
              <w:rPr>
                <w:rStyle w:val="IndexLink"/>
                <w:rtl w:val="true"/>
              </w:rPr>
              <w:tab/>
            </w:r>
            <w:r>
              <w:rPr>
                <w:rStyle w:val="IndexLink"/>
              </w:rPr>
              <w:t>183</w:t>
            </w:r>
          </w:hyperlink>
        </w:p>
        <w:p>
          <w:pPr>
            <w:pStyle w:val="Contents4"/>
            <w:tabs>
              <w:tab w:val="clear" w:pos="8176"/>
              <w:tab w:val="right" w:pos="9026" w:leader="dot"/>
            </w:tabs>
            <w:rPr/>
          </w:pPr>
          <w:hyperlink w:anchor="__RefHeading___Toc6111800_2142443653">
            <w:r>
              <w:rPr>
                <w:webHidden/>
                <w:rStyle w:val="IndexLink"/>
                <w:rtl w:val="true"/>
              </w:rPr>
              <w:t>الأمر الثالث تأخيره عن الرمي وعن تحصيل الهدي على الاحوط</w:t>
            </w:r>
            <w:r>
              <w:rPr>
                <w:rStyle w:val="IndexLink"/>
                <w:rtl w:val="true"/>
              </w:rPr>
              <w:tab/>
            </w:r>
            <w:r>
              <w:rPr>
                <w:rStyle w:val="IndexLink"/>
              </w:rPr>
              <w:t>185</w:t>
            </w:r>
          </w:hyperlink>
        </w:p>
        <w:p>
          <w:pPr>
            <w:pStyle w:val="Contents4"/>
            <w:tabs>
              <w:tab w:val="clear" w:pos="8176"/>
              <w:tab w:val="right" w:pos="9026" w:leader="dot"/>
            </w:tabs>
            <w:rPr/>
          </w:pPr>
          <w:hyperlink w:anchor="__RefHeading___Toc6111802_2142443653">
            <w:r>
              <w:rPr>
                <w:webHidden/>
                <w:rStyle w:val="IndexLink"/>
                <w:rtl w:val="true"/>
              </w:rPr>
              <w:t>الأمر الرابع أن يكون في منى الأمر الخامس إلقاء الشعر في منى</w:t>
            </w:r>
            <w:r>
              <w:rPr>
                <w:rStyle w:val="IndexLink"/>
                <w:rtl w:val="true"/>
              </w:rPr>
              <w:tab/>
            </w:r>
            <w:r>
              <w:rPr>
                <w:rStyle w:val="IndexLink"/>
              </w:rPr>
              <w:t>190</w:t>
            </w:r>
          </w:hyperlink>
        </w:p>
        <w:p>
          <w:pPr>
            <w:pStyle w:val="Contents4"/>
            <w:tabs>
              <w:tab w:val="clear" w:pos="8176"/>
              <w:tab w:val="right" w:pos="9026" w:leader="dot"/>
            </w:tabs>
            <w:rPr/>
          </w:pPr>
          <w:hyperlink w:anchor="__RefHeading___Toc6111804_2142443653">
            <w:r>
              <w:rPr>
                <w:webHidden/>
                <w:rStyle w:val="IndexLink"/>
                <w:rtl w:val="true"/>
              </w:rPr>
              <w:t>الاَمر الخامس اِلقاء الشعر فی منی</w:t>
            </w:r>
            <w:r>
              <w:rPr>
                <w:rStyle w:val="IndexLink"/>
                <w:rtl w:val="true"/>
              </w:rPr>
              <w:tab/>
            </w:r>
            <w:r>
              <w:rPr>
                <w:rStyle w:val="IndexLink"/>
              </w:rPr>
              <w:t>191</w:t>
            </w:r>
          </w:hyperlink>
        </w:p>
        <w:p>
          <w:pPr>
            <w:pStyle w:val="Contents4"/>
            <w:tabs>
              <w:tab w:val="clear" w:pos="8176"/>
              <w:tab w:val="right" w:pos="9026" w:leader="dot"/>
            </w:tabs>
            <w:rPr/>
          </w:pPr>
          <w:hyperlink w:anchor="__RefHeading___Toc6111806_2142443653">
            <w:r>
              <w:rPr>
                <w:webHidden/>
                <w:rStyle w:val="IndexLink"/>
                <w:rtl w:val="true"/>
              </w:rPr>
              <w:t>الأمر السادس أن يحلق له المحل او هو نفسه</w:t>
            </w:r>
            <w:r>
              <w:rPr>
                <w:rStyle w:val="IndexLink"/>
                <w:rtl w:val="true"/>
              </w:rPr>
              <w:tab/>
            </w:r>
            <w:r>
              <w:rPr>
                <w:rStyle w:val="IndexLink"/>
              </w:rPr>
              <w:t>192</w:t>
            </w:r>
          </w:hyperlink>
        </w:p>
        <w:p>
          <w:pPr>
            <w:pStyle w:val="Contents4"/>
            <w:tabs>
              <w:tab w:val="clear" w:pos="8176"/>
              <w:tab w:val="right" w:pos="9026" w:leader="dot"/>
            </w:tabs>
            <w:rPr/>
          </w:pPr>
          <w:hyperlink w:anchor="__RefHeading___Toc6111808_2142443653">
            <w:r>
              <w:rPr>
                <w:webHidden/>
                <w:rStyle w:val="IndexLink"/>
                <w:rtl w:val="true"/>
              </w:rPr>
              <w:t>فروغ</w:t>
            </w:r>
            <w:r>
              <w:rPr>
                <w:rStyle w:val="IndexLink"/>
                <w:rtl w:val="true"/>
              </w:rPr>
              <w:tab/>
            </w:r>
            <w:r>
              <w:rPr>
                <w:rStyle w:val="IndexLink"/>
              </w:rPr>
              <w:t>193</w:t>
            </w:r>
          </w:hyperlink>
        </w:p>
        <w:p>
          <w:pPr>
            <w:pStyle w:val="Contents5"/>
            <w:tabs>
              <w:tab w:val="clear" w:pos="7892"/>
              <w:tab w:val="right" w:pos="9026" w:leader="dot"/>
            </w:tabs>
            <w:rPr/>
          </w:pPr>
          <w:hyperlink w:anchor="__RefHeading___Toc6111810_2142443653">
            <w:r>
              <w:rPr>
                <w:webHidden/>
                <w:rStyle w:val="IndexLink"/>
                <w:rtl w:val="true"/>
              </w:rPr>
              <w:t>الفرع الأول</w:t>
            </w:r>
            <w:r>
              <w:rPr>
                <w:rStyle w:val="IndexLink"/>
                <w:rtl w:val="true"/>
              </w:rPr>
              <w:t xml:space="preserve">: </w:t>
            </w:r>
            <w:r>
              <w:rPr>
                <w:rStyle w:val="IndexLink"/>
                <w:rtl w:val="true"/>
              </w:rPr>
              <w:t>عدم جواز الحلق للنساء</w:t>
            </w:r>
            <w:r>
              <w:rPr>
                <w:rStyle w:val="IndexLink"/>
                <w:rtl w:val="true"/>
              </w:rPr>
              <w:tab/>
            </w:r>
            <w:r>
              <w:rPr>
                <w:rStyle w:val="IndexLink"/>
              </w:rPr>
              <w:t>193</w:t>
            </w:r>
          </w:hyperlink>
        </w:p>
        <w:p>
          <w:pPr>
            <w:pStyle w:val="Contents5"/>
            <w:tabs>
              <w:tab w:val="clear" w:pos="7892"/>
              <w:tab w:val="right" w:pos="9026" w:leader="dot"/>
            </w:tabs>
            <w:rPr/>
          </w:pPr>
          <w:hyperlink w:anchor="__RefHeading___Toc6111812_2142443653">
            <w:r>
              <w:rPr>
                <w:webHidden/>
                <w:rStyle w:val="IndexLink"/>
                <w:rtl w:val="true"/>
              </w:rPr>
              <w:t>الفرع الثاني</w:t>
            </w:r>
            <w:r>
              <w:rPr>
                <w:rStyle w:val="IndexLink"/>
                <w:rtl w:val="true"/>
              </w:rPr>
              <w:t xml:space="preserve">: </w:t>
            </w:r>
            <w:r>
              <w:rPr>
                <w:rStyle w:val="IndexLink"/>
                <w:rtl w:val="true"/>
              </w:rPr>
              <w:t>حكم من علم إن الحلاق يجرحه</w:t>
            </w:r>
            <w:r>
              <w:rPr>
                <w:rStyle w:val="IndexLink"/>
                <w:rtl w:val="true"/>
              </w:rPr>
              <w:tab/>
            </w:r>
            <w:r>
              <w:rPr>
                <w:rStyle w:val="IndexLink"/>
              </w:rPr>
              <w:t>195</w:t>
            </w:r>
          </w:hyperlink>
        </w:p>
        <w:p>
          <w:pPr>
            <w:pStyle w:val="Contents5"/>
            <w:tabs>
              <w:tab w:val="clear" w:pos="7892"/>
              <w:tab w:val="right" w:pos="9026" w:leader="dot"/>
            </w:tabs>
            <w:rPr/>
          </w:pPr>
          <w:hyperlink w:anchor="__RefHeading___Toc6111814_2142443653">
            <w:r>
              <w:rPr>
                <w:webHidden/>
                <w:rStyle w:val="IndexLink"/>
                <w:rtl w:val="true"/>
              </w:rPr>
              <w:t>الفرع الثالث</w:t>
            </w:r>
            <w:r>
              <w:rPr>
                <w:rStyle w:val="IndexLink"/>
                <w:rtl w:val="true"/>
              </w:rPr>
              <w:t xml:space="preserve">: </w:t>
            </w:r>
            <w:r>
              <w:rPr>
                <w:rStyle w:val="IndexLink"/>
                <w:rtl w:val="true"/>
              </w:rPr>
              <w:t>حكم الخنثى المشكل</w:t>
            </w:r>
            <w:r>
              <w:rPr>
                <w:rStyle w:val="IndexLink"/>
                <w:rtl w:val="true"/>
              </w:rPr>
              <w:tab/>
            </w:r>
            <w:r>
              <w:rPr>
                <w:rStyle w:val="IndexLink"/>
              </w:rPr>
              <w:t>196</w:t>
            </w:r>
          </w:hyperlink>
        </w:p>
        <w:p>
          <w:pPr>
            <w:pStyle w:val="Contents5"/>
            <w:tabs>
              <w:tab w:val="clear" w:pos="7892"/>
              <w:tab w:val="right" w:pos="9026" w:leader="dot"/>
            </w:tabs>
            <w:rPr/>
          </w:pPr>
          <w:hyperlink w:anchor="__RefHeading___Toc6111816_2142443653">
            <w:r>
              <w:rPr>
                <w:webHidden/>
                <w:rStyle w:val="IndexLink"/>
                <w:rtl w:val="true"/>
              </w:rPr>
              <w:t>الفرع الرابع</w:t>
            </w:r>
            <w:r>
              <w:rPr>
                <w:rStyle w:val="IndexLink"/>
                <w:rtl w:val="true"/>
              </w:rPr>
              <w:t xml:space="preserve">: </w:t>
            </w:r>
            <w:r>
              <w:rPr>
                <w:rStyle w:val="IndexLink"/>
                <w:rtl w:val="true"/>
              </w:rPr>
              <w:t>الاحلال بالحلق او التقصير</w:t>
            </w:r>
            <w:r>
              <w:rPr>
                <w:rStyle w:val="IndexLink"/>
                <w:rtl w:val="true"/>
              </w:rPr>
              <w:tab/>
            </w:r>
            <w:r>
              <w:rPr>
                <w:rStyle w:val="IndexLink"/>
              </w:rPr>
              <w:t>196</w:t>
            </w:r>
          </w:hyperlink>
        </w:p>
        <w:p>
          <w:pPr>
            <w:pStyle w:val="Contents3"/>
            <w:tabs>
              <w:tab w:val="clear" w:pos="8459"/>
              <w:tab w:val="right" w:pos="9026" w:leader="dot"/>
            </w:tabs>
            <w:rPr/>
          </w:pPr>
          <w:hyperlink w:anchor="__RefHeading___Toc6111818_2142443653">
            <w:r>
              <w:rPr>
                <w:webHidden/>
                <w:rStyle w:val="IndexLink"/>
                <w:rtl w:val="true"/>
              </w:rPr>
              <w:t>الفصل الثاني</w:t>
            </w:r>
            <w:r>
              <w:rPr>
                <w:rStyle w:val="IndexLink"/>
                <w:rtl w:val="true"/>
              </w:rPr>
              <w:tab/>
            </w:r>
            <w:r>
              <w:rPr>
                <w:rStyle w:val="IndexLink"/>
              </w:rPr>
              <w:t>200</w:t>
            </w:r>
          </w:hyperlink>
        </w:p>
        <w:p>
          <w:pPr>
            <w:pStyle w:val="Contents4"/>
            <w:tabs>
              <w:tab w:val="clear" w:pos="8176"/>
              <w:tab w:val="right" w:pos="9026" w:leader="dot"/>
            </w:tabs>
            <w:rPr/>
          </w:pPr>
          <w:hyperlink w:anchor="__RefHeading___Toc6111820_2142443653">
            <w:r>
              <w:rPr>
                <w:webHidden/>
                <w:rStyle w:val="IndexLink"/>
                <w:rtl w:val="true"/>
              </w:rPr>
              <w:t>ترک الحق او التقصیر</w:t>
            </w:r>
            <w:r>
              <w:rPr>
                <w:rStyle w:val="IndexLink"/>
                <w:rtl w:val="true"/>
              </w:rPr>
              <w:tab/>
            </w:r>
            <w:r>
              <w:rPr>
                <w:rStyle w:val="IndexLink"/>
              </w:rPr>
              <w:t>200</w:t>
            </w:r>
          </w:hyperlink>
        </w:p>
        <w:p>
          <w:pPr>
            <w:pStyle w:val="Contents3"/>
            <w:tabs>
              <w:tab w:val="clear" w:pos="8459"/>
              <w:tab w:val="right" w:pos="9026" w:leader="dot"/>
            </w:tabs>
            <w:rPr/>
          </w:pPr>
          <w:hyperlink w:anchor="__RefHeading___Toc6111822_2142443653">
            <w:r>
              <w:rPr>
                <w:webHidden/>
                <w:rStyle w:val="IndexLink"/>
                <w:rtl w:val="true"/>
              </w:rPr>
              <w:t>الفصل الثالث</w:t>
            </w:r>
            <w:r>
              <w:rPr>
                <w:rStyle w:val="IndexLink"/>
                <w:rtl w:val="true"/>
              </w:rPr>
              <w:tab/>
            </w:r>
            <w:r>
              <w:rPr>
                <w:rStyle w:val="IndexLink"/>
              </w:rPr>
              <w:t>202</w:t>
            </w:r>
          </w:hyperlink>
        </w:p>
        <w:p>
          <w:pPr>
            <w:pStyle w:val="Contents4"/>
            <w:tabs>
              <w:tab w:val="clear" w:pos="8176"/>
              <w:tab w:val="right" w:pos="9026" w:leader="dot"/>
            </w:tabs>
            <w:rPr/>
          </w:pPr>
          <w:hyperlink w:anchor="__RefHeading___Toc6111824_2142443653">
            <w:r>
              <w:rPr>
                <w:webHidden/>
                <w:rStyle w:val="IndexLink"/>
                <w:rtl w:val="true"/>
              </w:rPr>
              <w:t>آداب الحق</w:t>
            </w:r>
            <w:r>
              <w:rPr>
                <w:rStyle w:val="IndexLink"/>
                <w:rtl w:val="true"/>
              </w:rPr>
              <w:tab/>
            </w:r>
            <w:r>
              <w:rPr>
                <w:rStyle w:val="IndexLink"/>
              </w:rPr>
              <w:t>202</w:t>
            </w:r>
          </w:hyperlink>
        </w:p>
        <w:p>
          <w:pPr>
            <w:pStyle w:val="Contents2"/>
            <w:tabs>
              <w:tab w:val="clear" w:pos="8743"/>
              <w:tab w:val="right" w:pos="9026" w:leader="dot"/>
            </w:tabs>
            <w:rPr/>
          </w:pPr>
          <w:hyperlink w:anchor="__RefHeading___Toc6111826_2142443653">
            <w:r>
              <w:rPr>
                <w:webHidden/>
                <w:rStyle w:val="IndexLink"/>
                <w:rtl w:val="true"/>
              </w:rPr>
              <w:t>طواف الحج و صلاته والسعي</w:t>
            </w:r>
            <w:r>
              <w:rPr>
                <w:rStyle w:val="IndexLink"/>
                <w:rtl w:val="true"/>
              </w:rPr>
              <w:tab/>
            </w:r>
            <w:r>
              <w:rPr>
                <w:rStyle w:val="IndexLink"/>
              </w:rPr>
              <w:t>203</w:t>
            </w:r>
          </w:hyperlink>
        </w:p>
        <w:p>
          <w:pPr>
            <w:pStyle w:val="Contents3"/>
            <w:tabs>
              <w:tab w:val="clear" w:pos="8459"/>
              <w:tab w:val="right" w:pos="9026" w:leader="dot"/>
            </w:tabs>
            <w:rPr/>
          </w:pPr>
          <w:hyperlink w:anchor="__RefHeading___Toc6111828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111830_2142443653">
            <w:r>
              <w:rPr>
                <w:webHidden/>
                <w:rStyle w:val="IndexLink"/>
                <w:rtl w:val="true"/>
              </w:rPr>
              <w:t xml:space="preserve">الفصل الأول </w:t>
            </w:r>
            <w:r>
              <w:rPr>
                <w:rStyle w:val="IndexLink"/>
                <w:rtl w:val="true"/>
              </w:rPr>
              <w:t xml:space="preserve">/ </w:t>
            </w:r>
            <w:r>
              <w:rPr>
                <w:rStyle w:val="IndexLink"/>
                <w:rtl w:val="true"/>
              </w:rPr>
              <w:t>ما یعتبر فی طواف و صلاة و السعی</w:t>
            </w:r>
            <w:r>
              <w:rPr>
                <w:rStyle w:val="IndexLink"/>
                <w:rtl w:val="true"/>
              </w:rPr>
              <w:tab/>
            </w:r>
            <w:r>
              <w:rPr>
                <w:rStyle w:val="IndexLink"/>
              </w:rPr>
              <w:t>205</w:t>
            </w:r>
          </w:hyperlink>
        </w:p>
        <w:p>
          <w:pPr>
            <w:pStyle w:val="Contents4"/>
            <w:tabs>
              <w:tab w:val="clear" w:pos="8176"/>
              <w:tab w:val="right" w:pos="9026" w:leader="dot"/>
            </w:tabs>
            <w:rPr/>
          </w:pPr>
          <w:hyperlink w:anchor="__RefHeading___Toc6111832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111834_2142443653">
            <w:r>
              <w:rPr>
                <w:webHidden/>
                <w:rStyle w:val="IndexLink"/>
                <w:rtl w:val="true"/>
              </w:rPr>
              <w:t>الاَمر الاَول</w:t>
            </w:r>
            <w:r>
              <w:rPr>
                <w:rStyle w:val="IndexLink"/>
                <w:rtl w:val="true"/>
              </w:rPr>
              <w:tab/>
            </w:r>
            <w:r>
              <w:rPr>
                <w:rStyle w:val="IndexLink"/>
              </w:rPr>
              <w:t>206</w:t>
            </w:r>
          </w:hyperlink>
        </w:p>
        <w:p>
          <w:pPr>
            <w:pStyle w:val="Contents4"/>
            <w:tabs>
              <w:tab w:val="clear" w:pos="8176"/>
              <w:tab w:val="right" w:pos="9026" w:leader="dot"/>
            </w:tabs>
            <w:rPr/>
          </w:pPr>
          <w:hyperlink w:anchor="__RefHeading___Toc6111836_2142443653">
            <w:r>
              <w:rPr>
                <w:webHidden/>
                <w:rStyle w:val="IndexLink"/>
                <w:rtl w:val="true"/>
              </w:rPr>
              <w:t>الاَمر الثانی</w:t>
            </w:r>
            <w:r>
              <w:rPr>
                <w:rStyle w:val="IndexLink"/>
                <w:rtl w:val="true"/>
              </w:rPr>
              <w:tab/>
            </w:r>
            <w:r>
              <w:rPr>
                <w:rStyle w:val="IndexLink"/>
              </w:rPr>
              <w:t>207</w:t>
            </w:r>
          </w:hyperlink>
        </w:p>
        <w:p>
          <w:pPr>
            <w:pStyle w:val="Contents4"/>
            <w:tabs>
              <w:tab w:val="clear" w:pos="8176"/>
              <w:tab w:val="right" w:pos="9026" w:leader="dot"/>
            </w:tabs>
            <w:rPr/>
          </w:pPr>
          <w:hyperlink w:anchor="__RefHeading___Toc6111838_2142443653">
            <w:r>
              <w:rPr>
                <w:webHidden/>
                <w:rStyle w:val="IndexLink"/>
                <w:rtl w:val="true"/>
              </w:rPr>
              <w:t>تنبیهات</w:t>
            </w:r>
            <w:r>
              <w:rPr>
                <w:rStyle w:val="IndexLink"/>
                <w:rtl w:val="true"/>
              </w:rPr>
              <w:tab/>
            </w:r>
            <w:r>
              <w:rPr>
                <w:rStyle w:val="IndexLink"/>
              </w:rPr>
              <w:t>207</w:t>
            </w:r>
          </w:hyperlink>
        </w:p>
        <w:p>
          <w:pPr>
            <w:pStyle w:val="Contents4"/>
            <w:tabs>
              <w:tab w:val="clear" w:pos="8176"/>
              <w:tab w:val="right" w:pos="9026" w:leader="dot"/>
            </w:tabs>
            <w:rPr/>
          </w:pPr>
          <w:hyperlink w:anchor="__RefHeading___Toc6111840_2142443653">
            <w:r>
              <w:rPr>
                <w:webHidden/>
                <w:rStyle w:val="IndexLink"/>
                <w:rtl w:val="true"/>
              </w:rPr>
              <w:t>فرعان</w:t>
            </w:r>
            <w:r>
              <w:rPr>
                <w:rStyle w:val="IndexLink"/>
                <w:rtl w:val="true"/>
              </w:rPr>
              <w:tab/>
            </w:r>
            <w:r>
              <w:rPr>
                <w:rStyle w:val="IndexLink"/>
              </w:rPr>
              <w:t>212</w:t>
            </w:r>
          </w:hyperlink>
        </w:p>
        <w:p>
          <w:pPr>
            <w:pStyle w:val="Contents5"/>
            <w:tabs>
              <w:tab w:val="clear" w:pos="7892"/>
              <w:tab w:val="right" w:pos="9026" w:leader="dot"/>
            </w:tabs>
            <w:rPr/>
          </w:pPr>
          <w:hyperlink w:anchor="__RefHeading___Toc6111842_2142443653">
            <w:r>
              <w:rPr>
                <w:webHidden/>
                <w:rStyle w:val="IndexLink"/>
                <w:rtl w:val="true"/>
              </w:rPr>
              <w:t>الفرع الأول</w:t>
            </w:r>
            <w:r>
              <w:rPr>
                <w:rStyle w:val="IndexLink"/>
                <w:rtl w:val="true"/>
              </w:rPr>
              <w:t xml:space="preserve">: </w:t>
            </w:r>
            <w:r>
              <w:rPr>
                <w:rStyle w:val="IndexLink"/>
                <w:rtl w:val="true"/>
              </w:rPr>
              <w:t>جواز تأخير الطواف الى آخر ذي الحجة</w:t>
            </w:r>
            <w:r>
              <w:rPr>
                <w:rStyle w:val="IndexLink"/>
                <w:rtl w:val="true"/>
              </w:rPr>
              <w:tab/>
            </w:r>
            <w:r>
              <w:rPr>
                <w:rStyle w:val="IndexLink"/>
              </w:rPr>
              <w:t>212</w:t>
            </w:r>
          </w:hyperlink>
        </w:p>
        <w:p>
          <w:pPr>
            <w:pStyle w:val="Contents5"/>
            <w:tabs>
              <w:tab w:val="clear" w:pos="7892"/>
              <w:tab w:val="right" w:pos="9026" w:leader="dot"/>
            </w:tabs>
            <w:rPr/>
          </w:pPr>
          <w:hyperlink w:anchor="__RefHeading___Toc6111844_2142443653">
            <w:r>
              <w:rPr>
                <w:webHidden/>
                <w:rStyle w:val="IndexLink"/>
                <w:rtl w:val="true"/>
              </w:rPr>
              <w:t>الفرع الثاني</w:t>
            </w:r>
            <w:r>
              <w:rPr>
                <w:rStyle w:val="IndexLink"/>
                <w:rtl w:val="true"/>
              </w:rPr>
              <w:t xml:space="preserve">: </w:t>
            </w:r>
            <w:r>
              <w:rPr>
                <w:rStyle w:val="IndexLink"/>
                <w:rtl w:val="true"/>
              </w:rPr>
              <w:t>حليّة الطيب بعد الطواف والسعي</w:t>
            </w:r>
            <w:r>
              <w:rPr>
                <w:rStyle w:val="IndexLink"/>
                <w:rtl w:val="true"/>
              </w:rPr>
              <w:tab/>
            </w:r>
            <w:r>
              <w:rPr>
                <w:rStyle w:val="IndexLink"/>
              </w:rPr>
              <w:t>213</w:t>
            </w:r>
          </w:hyperlink>
        </w:p>
        <w:p>
          <w:pPr>
            <w:pStyle w:val="Contents3"/>
            <w:tabs>
              <w:tab w:val="clear" w:pos="8459"/>
              <w:tab w:val="right" w:pos="9026" w:leader="dot"/>
            </w:tabs>
            <w:rPr/>
          </w:pPr>
          <w:hyperlink w:anchor="__RefHeading___Toc6111846_2142443653">
            <w:r>
              <w:rPr>
                <w:webHidden/>
                <w:rStyle w:val="IndexLink"/>
                <w:rtl w:val="true"/>
              </w:rPr>
              <w:t>الفصل الثاني</w:t>
            </w:r>
            <w:r>
              <w:rPr>
                <w:rStyle w:val="IndexLink"/>
                <w:rtl w:val="true"/>
              </w:rPr>
              <w:tab/>
            </w:r>
            <w:r>
              <w:rPr>
                <w:rStyle w:val="IndexLink"/>
              </w:rPr>
              <w:t>214</w:t>
            </w:r>
          </w:hyperlink>
        </w:p>
        <w:p>
          <w:pPr>
            <w:pStyle w:val="Contents4"/>
            <w:tabs>
              <w:tab w:val="clear" w:pos="8176"/>
              <w:tab w:val="right" w:pos="9026" w:leader="dot"/>
            </w:tabs>
            <w:rPr/>
          </w:pPr>
          <w:hyperlink w:anchor="__RefHeading___Toc6111848_2142443653">
            <w:r>
              <w:rPr>
                <w:webHidden/>
                <w:rStyle w:val="IndexLink"/>
                <w:rtl w:val="true"/>
              </w:rPr>
              <w:t>آداب طواف الحج و السعی</w:t>
            </w:r>
            <w:r>
              <w:rPr>
                <w:rStyle w:val="IndexLink"/>
                <w:rtl w:val="true"/>
              </w:rPr>
              <w:tab/>
            </w:r>
            <w:r>
              <w:rPr>
                <w:rStyle w:val="IndexLink"/>
              </w:rPr>
              <w:t>214</w:t>
            </w:r>
          </w:hyperlink>
        </w:p>
        <w:p>
          <w:pPr>
            <w:pStyle w:val="Contents2"/>
            <w:tabs>
              <w:tab w:val="clear" w:pos="8743"/>
              <w:tab w:val="right" w:pos="9026" w:leader="dot"/>
            </w:tabs>
            <w:rPr/>
          </w:pPr>
          <w:hyperlink w:anchor="__RefHeading___Toc6111850_2142443653">
            <w:r>
              <w:rPr>
                <w:webHidden/>
                <w:rStyle w:val="IndexLink"/>
                <w:rtl w:val="true"/>
              </w:rPr>
              <w:t>طواف النساء و صلاة</w:t>
            </w:r>
            <w:r>
              <w:rPr>
                <w:rStyle w:val="IndexLink"/>
                <w:rtl w:val="true"/>
              </w:rPr>
              <w:tab/>
            </w:r>
            <w:r>
              <w:rPr>
                <w:rStyle w:val="IndexLink"/>
              </w:rPr>
              <w:t>217</w:t>
            </w:r>
          </w:hyperlink>
        </w:p>
        <w:p>
          <w:pPr>
            <w:pStyle w:val="Contents3"/>
            <w:tabs>
              <w:tab w:val="clear" w:pos="8459"/>
              <w:tab w:val="right" w:pos="9026" w:leader="dot"/>
            </w:tabs>
            <w:rPr/>
          </w:pPr>
          <w:hyperlink w:anchor="__RefHeading___Toc6111852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6111854_2142443653">
            <w:r>
              <w:rPr>
                <w:webHidden/>
                <w:rStyle w:val="IndexLink"/>
                <w:rtl w:val="true"/>
              </w:rPr>
              <w:t>الاَمر الاَول ما یجب فی طواف النساء</w:t>
            </w:r>
            <w:r>
              <w:rPr>
                <w:rStyle w:val="IndexLink"/>
                <w:rtl w:val="true"/>
              </w:rPr>
              <w:tab/>
            </w:r>
            <w:r>
              <w:rPr>
                <w:rStyle w:val="IndexLink"/>
              </w:rPr>
              <w:t>219</w:t>
            </w:r>
          </w:hyperlink>
        </w:p>
        <w:p>
          <w:pPr>
            <w:pStyle w:val="Contents3"/>
            <w:tabs>
              <w:tab w:val="clear" w:pos="8459"/>
              <w:tab w:val="right" w:pos="9026" w:leader="dot"/>
            </w:tabs>
            <w:rPr/>
          </w:pPr>
          <w:hyperlink w:anchor="__RefHeading___Toc6111856_2142443653">
            <w:r>
              <w:rPr>
                <w:webHidden/>
                <w:rStyle w:val="IndexLink"/>
                <w:rtl w:val="true"/>
              </w:rPr>
              <w:t>الاَمر الثانی ما یعتبر فی طواف النساء و صلاة</w:t>
            </w:r>
            <w:r>
              <w:rPr>
                <w:rStyle w:val="IndexLink"/>
                <w:rtl w:val="true"/>
              </w:rPr>
              <w:tab/>
            </w:r>
            <w:r>
              <w:rPr>
                <w:rStyle w:val="IndexLink"/>
              </w:rPr>
              <w:t>220</w:t>
            </w:r>
          </w:hyperlink>
        </w:p>
        <w:p>
          <w:pPr>
            <w:pStyle w:val="Contents4"/>
            <w:tabs>
              <w:tab w:val="clear" w:pos="8176"/>
              <w:tab w:val="right" w:pos="9026" w:leader="dot"/>
            </w:tabs>
            <w:rPr/>
          </w:pPr>
          <w:hyperlink w:anchor="__RefHeading___Toc6111858_2142443653">
            <w:r>
              <w:rPr>
                <w:webHidden/>
                <w:rStyle w:val="IndexLink"/>
                <w:rtl w:val="true"/>
              </w:rPr>
              <w:t>الاَول</w:t>
            </w:r>
            <w:r>
              <w:rPr>
                <w:rStyle w:val="IndexLink"/>
                <w:rtl w:val="true"/>
              </w:rPr>
              <w:t xml:space="preserve">: </w:t>
            </w:r>
            <w:r>
              <w:rPr>
                <w:rStyle w:val="IndexLink"/>
                <w:rtl w:val="true"/>
              </w:rPr>
              <w:t>النیة</w:t>
            </w:r>
            <w:r>
              <w:rPr>
                <w:rStyle w:val="IndexLink"/>
                <w:rtl w:val="true"/>
              </w:rPr>
              <w:tab/>
            </w:r>
            <w:r>
              <w:rPr>
                <w:rStyle w:val="IndexLink"/>
              </w:rPr>
              <w:t>220</w:t>
            </w:r>
          </w:hyperlink>
        </w:p>
        <w:p>
          <w:pPr>
            <w:pStyle w:val="Contents4"/>
            <w:tabs>
              <w:tab w:val="clear" w:pos="8176"/>
              <w:tab w:val="right" w:pos="9026" w:leader="dot"/>
            </w:tabs>
            <w:rPr/>
          </w:pPr>
          <w:hyperlink w:anchor="__RefHeading___Toc6111860_2142443653">
            <w:r>
              <w:rPr>
                <w:webHidden/>
                <w:rStyle w:val="IndexLink"/>
                <w:rtl w:val="true"/>
              </w:rPr>
              <w:t>الثانی</w:t>
            </w:r>
            <w:r>
              <w:rPr>
                <w:rStyle w:val="IndexLink"/>
                <w:rtl w:val="true"/>
              </w:rPr>
              <w:t xml:space="preserve">: </w:t>
            </w:r>
            <w:r>
              <w:rPr>
                <w:rStyle w:val="IndexLink"/>
                <w:rtl w:val="true"/>
              </w:rPr>
              <w:t>الترتیب</w:t>
            </w:r>
            <w:r>
              <w:rPr>
                <w:rStyle w:val="IndexLink"/>
                <w:rtl w:val="true"/>
              </w:rPr>
              <w:tab/>
            </w:r>
            <w:r>
              <w:rPr>
                <w:rStyle w:val="IndexLink"/>
              </w:rPr>
              <w:t>220</w:t>
            </w:r>
          </w:hyperlink>
        </w:p>
        <w:p>
          <w:pPr>
            <w:pStyle w:val="Contents3"/>
            <w:tabs>
              <w:tab w:val="clear" w:pos="8459"/>
              <w:tab w:val="right" w:pos="9026" w:leader="dot"/>
            </w:tabs>
            <w:rPr/>
          </w:pPr>
          <w:hyperlink w:anchor="__RefHeading___Toc6111862_2142443653">
            <w:r>
              <w:rPr>
                <w:webHidden/>
                <w:rStyle w:val="IndexLink"/>
                <w:rtl w:val="true"/>
              </w:rPr>
              <w:t>الاَمر الثالث من یجب علیه طواف النساء</w:t>
            </w:r>
            <w:r>
              <w:rPr>
                <w:rStyle w:val="IndexLink"/>
                <w:rtl w:val="true"/>
              </w:rPr>
              <w:tab/>
            </w:r>
            <w:r>
              <w:rPr>
                <w:rStyle w:val="IndexLink"/>
              </w:rPr>
              <w:t>227</w:t>
            </w:r>
          </w:hyperlink>
        </w:p>
        <w:p>
          <w:pPr>
            <w:pStyle w:val="Contents3"/>
            <w:tabs>
              <w:tab w:val="clear" w:pos="8459"/>
              <w:tab w:val="right" w:pos="9026" w:leader="dot"/>
            </w:tabs>
            <w:rPr/>
          </w:pPr>
          <w:hyperlink w:anchor="__RefHeading___Toc6111864_2142443653">
            <w:r>
              <w:rPr>
                <w:webHidden/>
                <w:rStyle w:val="IndexLink"/>
                <w:rtl w:val="true"/>
              </w:rPr>
              <w:t>الاَمر الرابع ترک طواف النساء</w:t>
            </w:r>
            <w:r>
              <w:rPr>
                <w:rStyle w:val="IndexLink"/>
                <w:rtl w:val="true"/>
              </w:rPr>
              <w:tab/>
            </w:r>
            <w:r>
              <w:rPr>
                <w:rStyle w:val="IndexLink"/>
              </w:rPr>
              <w:t>230</w:t>
            </w:r>
          </w:hyperlink>
        </w:p>
        <w:p>
          <w:pPr>
            <w:pStyle w:val="Contents3"/>
            <w:tabs>
              <w:tab w:val="clear" w:pos="8459"/>
              <w:tab w:val="right" w:pos="9026" w:leader="dot"/>
            </w:tabs>
            <w:rPr/>
          </w:pPr>
          <w:hyperlink w:anchor="__RefHeading___Toc6111866_2142443653">
            <w:r>
              <w:rPr>
                <w:webHidden/>
                <w:rStyle w:val="IndexLink"/>
                <w:rtl w:val="true"/>
              </w:rPr>
              <w:t>الاَمر الخامس حکم من حاضت قبل اتمام طواف النساء</w:t>
            </w:r>
            <w:r>
              <w:rPr>
                <w:rStyle w:val="IndexLink"/>
                <w:rtl w:val="true"/>
              </w:rPr>
              <w:tab/>
            </w:r>
            <w:r>
              <w:rPr>
                <w:rStyle w:val="IndexLink"/>
              </w:rPr>
              <w:t>232</w:t>
            </w:r>
          </w:hyperlink>
        </w:p>
        <w:p>
          <w:pPr>
            <w:pStyle w:val="Contents3"/>
            <w:tabs>
              <w:tab w:val="clear" w:pos="8459"/>
              <w:tab w:val="right" w:pos="9026" w:leader="dot"/>
            </w:tabs>
            <w:rPr/>
          </w:pPr>
          <w:hyperlink w:anchor="__RefHeading___Toc6111868_2142443653">
            <w:r>
              <w:rPr>
                <w:webHidden/>
                <w:rStyle w:val="IndexLink"/>
                <w:rtl w:val="true"/>
              </w:rPr>
              <w:t>الاَمر السادس حلیّة النساء</w:t>
            </w:r>
            <w:r>
              <w:rPr>
                <w:rStyle w:val="IndexLink"/>
                <w:rtl w:val="true"/>
              </w:rPr>
              <w:tab/>
            </w:r>
            <w:r>
              <w:rPr>
                <w:rStyle w:val="IndexLink"/>
              </w:rPr>
              <w:t>233</w:t>
            </w:r>
          </w:hyperlink>
        </w:p>
        <w:p>
          <w:pPr>
            <w:pStyle w:val="Contents2"/>
            <w:tabs>
              <w:tab w:val="clear" w:pos="8743"/>
              <w:tab w:val="right" w:pos="9026" w:leader="dot"/>
            </w:tabs>
            <w:rPr/>
          </w:pPr>
          <w:hyperlink w:anchor="__RefHeading___Toc6111870_2142443653">
            <w:r>
              <w:rPr>
                <w:webHidden/>
                <w:rStyle w:val="IndexLink"/>
                <w:rtl w:val="true"/>
              </w:rPr>
              <w:t>المبيت في منى والافاضة منها</w:t>
            </w:r>
            <w:r>
              <w:rPr>
                <w:rStyle w:val="IndexLink"/>
                <w:rtl w:val="true"/>
              </w:rPr>
              <w:tab/>
            </w:r>
            <w:r>
              <w:rPr>
                <w:rStyle w:val="IndexLink"/>
              </w:rPr>
              <w:t>235</w:t>
            </w:r>
          </w:hyperlink>
        </w:p>
        <w:p>
          <w:pPr>
            <w:pStyle w:val="Contents3"/>
            <w:tabs>
              <w:tab w:val="clear" w:pos="8459"/>
              <w:tab w:val="right" w:pos="9026" w:leader="dot"/>
            </w:tabs>
            <w:rPr/>
          </w:pPr>
          <w:hyperlink w:anchor="__RefHeading___Toc6111872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6111874_2142443653">
            <w:r>
              <w:rPr>
                <w:webHidden/>
                <w:rStyle w:val="IndexLink"/>
                <w:rtl w:val="true"/>
              </w:rPr>
              <w:t xml:space="preserve">الفصل الأول </w:t>
            </w:r>
            <w:r>
              <w:rPr>
                <w:rStyle w:val="IndexLink"/>
                <w:rtl w:val="true"/>
              </w:rPr>
              <w:t xml:space="preserve">/ </w:t>
            </w:r>
            <w:r>
              <w:rPr>
                <w:rStyle w:val="IndexLink"/>
                <w:rtl w:val="true"/>
              </w:rPr>
              <w:t>ما يعتبر في المبيت</w:t>
            </w:r>
            <w:r>
              <w:rPr>
                <w:rStyle w:val="IndexLink"/>
                <w:rtl w:val="true"/>
              </w:rPr>
              <w:tab/>
            </w:r>
            <w:r>
              <w:rPr>
                <w:rStyle w:val="IndexLink"/>
              </w:rPr>
              <w:t>237</w:t>
            </w:r>
          </w:hyperlink>
        </w:p>
        <w:p>
          <w:pPr>
            <w:pStyle w:val="Contents4"/>
            <w:tabs>
              <w:tab w:val="clear" w:pos="8176"/>
              <w:tab w:val="right" w:pos="9026" w:leader="dot"/>
            </w:tabs>
            <w:rPr/>
          </w:pPr>
          <w:hyperlink w:anchor="__RefHeading___Toc6111876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6111878_2142443653">
            <w:r>
              <w:rPr>
                <w:webHidden/>
                <w:rStyle w:val="IndexLink"/>
                <w:rtl w:val="true"/>
              </w:rPr>
              <w:t>الأمر الأول النية</w:t>
            </w:r>
            <w:r>
              <w:rPr>
                <w:rStyle w:val="IndexLink"/>
                <w:rtl w:val="true"/>
              </w:rPr>
              <w:tab/>
            </w:r>
            <w:r>
              <w:rPr>
                <w:rStyle w:val="IndexLink"/>
              </w:rPr>
              <w:t>237</w:t>
            </w:r>
          </w:hyperlink>
        </w:p>
        <w:p>
          <w:pPr>
            <w:pStyle w:val="Contents4"/>
            <w:tabs>
              <w:tab w:val="clear" w:pos="8176"/>
              <w:tab w:val="right" w:pos="9026" w:leader="dot"/>
            </w:tabs>
            <w:rPr/>
          </w:pPr>
          <w:hyperlink w:anchor="__RefHeading___Toc6111880_2142443653">
            <w:r>
              <w:rPr>
                <w:webHidden/>
                <w:rStyle w:val="IndexLink"/>
                <w:rtl w:val="true"/>
              </w:rPr>
              <w:t>الأمر الثاني أن يكون في منى</w:t>
            </w:r>
            <w:r>
              <w:rPr>
                <w:rStyle w:val="IndexLink"/>
                <w:rtl w:val="true"/>
              </w:rPr>
              <w:tab/>
            </w:r>
            <w:r>
              <w:rPr>
                <w:rStyle w:val="IndexLink"/>
              </w:rPr>
              <w:t>239</w:t>
            </w:r>
          </w:hyperlink>
        </w:p>
        <w:p>
          <w:pPr>
            <w:pStyle w:val="Contents4"/>
            <w:tabs>
              <w:tab w:val="clear" w:pos="8176"/>
              <w:tab w:val="right" w:pos="9026" w:leader="dot"/>
            </w:tabs>
            <w:rPr/>
          </w:pPr>
          <w:hyperlink w:anchor="__RefHeading___Toc6111882_2142443653">
            <w:r>
              <w:rPr>
                <w:webHidden/>
                <w:rStyle w:val="IndexLink"/>
                <w:rtl w:val="true"/>
              </w:rPr>
              <w:t>الأمر الثالث أن يكون المبيت في ليلة الحادي عشر والثاني عشر</w:t>
            </w:r>
            <w:r>
              <w:rPr>
                <w:rStyle w:val="IndexLink"/>
                <w:rtl w:val="true"/>
              </w:rPr>
              <w:tab/>
            </w:r>
            <w:r>
              <w:rPr>
                <w:rStyle w:val="IndexLink"/>
              </w:rPr>
              <w:t>242</w:t>
            </w:r>
          </w:hyperlink>
        </w:p>
        <w:p>
          <w:pPr>
            <w:pStyle w:val="Contents4"/>
            <w:tabs>
              <w:tab w:val="clear" w:pos="8176"/>
              <w:tab w:val="right" w:pos="9026" w:leader="dot"/>
            </w:tabs>
            <w:rPr/>
          </w:pPr>
          <w:hyperlink w:anchor="__RefHeading___Toc6111884_2142443653">
            <w:r>
              <w:rPr>
                <w:webHidden/>
                <w:rStyle w:val="IndexLink"/>
                <w:rtl w:val="true"/>
              </w:rPr>
              <w:t>الأمر الرابع أن يكون المبيت في أحد النصفين</w:t>
            </w:r>
            <w:r>
              <w:rPr>
                <w:rStyle w:val="IndexLink"/>
                <w:rtl w:val="true"/>
              </w:rPr>
              <w:tab/>
            </w:r>
            <w:r>
              <w:rPr>
                <w:rStyle w:val="IndexLink"/>
              </w:rPr>
              <w:t>246</w:t>
            </w:r>
          </w:hyperlink>
        </w:p>
        <w:p>
          <w:pPr>
            <w:pStyle w:val="Contents3"/>
            <w:tabs>
              <w:tab w:val="clear" w:pos="8459"/>
              <w:tab w:val="right" w:pos="9026" w:leader="dot"/>
            </w:tabs>
            <w:rPr/>
          </w:pPr>
          <w:hyperlink w:anchor="__RefHeading___Toc6111886_2142443653">
            <w:r>
              <w:rPr>
                <w:webHidden/>
                <w:rStyle w:val="IndexLink"/>
                <w:rtl w:val="true"/>
              </w:rPr>
              <w:t xml:space="preserve">الفصل الثاني </w:t>
            </w:r>
            <w:r>
              <w:rPr>
                <w:rStyle w:val="IndexLink"/>
                <w:rtl w:val="true"/>
              </w:rPr>
              <w:t xml:space="preserve">/ </w:t>
            </w:r>
            <w:r>
              <w:rPr>
                <w:rStyle w:val="IndexLink"/>
                <w:rtl w:val="true"/>
              </w:rPr>
              <w:t>الترخيص في عدم المبيت</w:t>
            </w:r>
            <w:r>
              <w:rPr>
                <w:rStyle w:val="IndexLink"/>
                <w:rtl w:val="true"/>
              </w:rPr>
              <w:tab/>
            </w:r>
            <w:r>
              <w:rPr>
                <w:rStyle w:val="IndexLink"/>
              </w:rPr>
              <w:t>250</w:t>
            </w:r>
          </w:hyperlink>
        </w:p>
        <w:p>
          <w:pPr>
            <w:pStyle w:val="Contents3"/>
            <w:tabs>
              <w:tab w:val="clear" w:pos="8459"/>
              <w:tab w:val="right" w:pos="9026" w:leader="dot"/>
            </w:tabs>
            <w:rPr/>
          </w:pPr>
          <w:hyperlink w:anchor="__RefHeading___Toc6111888_2142443653">
            <w:r>
              <w:rPr>
                <w:webHidden/>
                <w:rStyle w:val="IndexLink"/>
                <w:rtl w:val="true"/>
              </w:rPr>
              <w:t xml:space="preserve">الفصل الثالث </w:t>
            </w:r>
            <w:r>
              <w:rPr>
                <w:rStyle w:val="IndexLink"/>
                <w:rtl w:val="true"/>
              </w:rPr>
              <w:t xml:space="preserve">/ </w:t>
            </w:r>
            <w:r>
              <w:rPr>
                <w:rStyle w:val="IndexLink"/>
                <w:rtl w:val="true"/>
              </w:rPr>
              <w:t>ترك المبيت بمنى</w:t>
            </w:r>
            <w:r>
              <w:rPr>
                <w:rStyle w:val="IndexLink"/>
                <w:rtl w:val="true"/>
              </w:rPr>
              <w:tab/>
            </w:r>
            <w:r>
              <w:rPr>
                <w:rStyle w:val="IndexLink"/>
              </w:rPr>
              <w:t>257</w:t>
            </w:r>
          </w:hyperlink>
        </w:p>
        <w:p>
          <w:pPr>
            <w:pStyle w:val="Contents3"/>
            <w:tabs>
              <w:tab w:val="clear" w:pos="8459"/>
              <w:tab w:val="right" w:pos="9026" w:leader="dot"/>
            </w:tabs>
            <w:rPr/>
          </w:pPr>
          <w:hyperlink w:anchor="__RefHeading___Toc6111890_2142443653">
            <w:r>
              <w:rPr>
                <w:webHidden/>
                <w:rStyle w:val="IndexLink"/>
                <w:rtl w:val="true"/>
              </w:rPr>
              <w:t xml:space="preserve">الفصل الرابع </w:t>
            </w:r>
            <w:r>
              <w:rPr>
                <w:rStyle w:val="IndexLink"/>
                <w:rtl w:val="true"/>
              </w:rPr>
              <w:t xml:space="preserve">/ </w:t>
            </w:r>
            <w:r>
              <w:rPr>
                <w:rStyle w:val="IndexLink"/>
                <w:rtl w:val="true"/>
              </w:rPr>
              <w:t>الافاضة والنفر من منى</w:t>
            </w:r>
            <w:r>
              <w:rPr>
                <w:rStyle w:val="IndexLink"/>
                <w:rtl w:val="true"/>
              </w:rPr>
              <w:tab/>
            </w:r>
            <w:r>
              <w:rPr>
                <w:rStyle w:val="IndexLink"/>
              </w:rPr>
              <w:t>262</w:t>
            </w:r>
          </w:hyperlink>
        </w:p>
        <w:p>
          <w:pPr>
            <w:pStyle w:val="Contents3"/>
            <w:tabs>
              <w:tab w:val="clear" w:pos="8459"/>
              <w:tab w:val="right" w:pos="9026" w:leader="dot"/>
            </w:tabs>
            <w:rPr/>
          </w:pPr>
          <w:hyperlink w:anchor="__RefHeading___Toc6111892_2142443653">
            <w:r>
              <w:rPr>
                <w:webHidden/>
                <w:rStyle w:val="IndexLink"/>
                <w:rtl w:val="true"/>
              </w:rPr>
              <w:t xml:space="preserve">الفصل الخامس </w:t>
            </w:r>
            <w:r>
              <w:rPr>
                <w:rStyle w:val="IndexLink"/>
                <w:rtl w:val="true"/>
              </w:rPr>
              <w:t xml:space="preserve">/ </w:t>
            </w:r>
            <w:r>
              <w:rPr>
                <w:rStyle w:val="IndexLink"/>
                <w:rtl w:val="true"/>
              </w:rPr>
              <w:t>آداب منى</w:t>
            </w:r>
            <w:r>
              <w:rPr>
                <w:rStyle w:val="IndexLink"/>
                <w:rtl w:val="true"/>
              </w:rPr>
              <w:tab/>
            </w:r>
            <w:r>
              <w:rPr>
                <w:rStyle w:val="IndexLink"/>
              </w:rPr>
              <w:t>270</w:t>
            </w:r>
          </w:hyperlink>
        </w:p>
        <w:p>
          <w:pPr>
            <w:pStyle w:val="Contents2"/>
            <w:tabs>
              <w:tab w:val="clear" w:pos="8743"/>
              <w:tab w:val="right" w:pos="9026" w:leader="dot"/>
            </w:tabs>
            <w:rPr/>
          </w:pPr>
          <w:hyperlink w:anchor="__RefHeading___Toc6111894_2142443653">
            <w:r>
              <w:rPr>
                <w:webHidden/>
                <w:rStyle w:val="IndexLink"/>
                <w:rtl w:val="true"/>
              </w:rPr>
              <w:t>رمي الجمار</w:t>
            </w:r>
            <w:r>
              <w:rPr>
                <w:rStyle w:val="IndexLink"/>
                <w:rtl w:val="true"/>
              </w:rPr>
              <w:tab/>
            </w:r>
            <w:r>
              <w:rPr>
                <w:rStyle w:val="IndexLink"/>
              </w:rPr>
              <w:t>273</w:t>
            </w:r>
          </w:hyperlink>
        </w:p>
        <w:p>
          <w:pPr>
            <w:pStyle w:val="Contents3"/>
            <w:tabs>
              <w:tab w:val="clear" w:pos="8459"/>
              <w:tab w:val="right" w:pos="9026" w:leader="dot"/>
            </w:tabs>
            <w:rPr/>
          </w:pPr>
          <w:hyperlink w:anchor="__RefHeading___Toc6111896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6111898_2142443653">
            <w:r>
              <w:rPr>
                <w:webHidden/>
                <w:rStyle w:val="IndexLink"/>
                <w:rtl w:val="true"/>
              </w:rPr>
              <w:t>الفصل الأول</w:t>
            </w:r>
            <w:r>
              <w:rPr>
                <w:rStyle w:val="IndexLink"/>
                <w:rtl w:val="true"/>
              </w:rPr>
              <w:t xml:space="preserve">/ </w:t>
            </w:r>
            <w:r>
              <w:rPr>
                <w:rStyle w:val="IndexLink"/>
                <w:rtl w:val="true"/>
              </w:rPr>
              <w:t>ما یعتبر فی رمی الجمار</w:t>
            </w:r>
            <w:r>
              <w:rPr>
                <w:rStyle w:val="IndexLink"/>
                <w:rtl w:val="true"/>
              </w:rPr>
              <w:tab/>
            </w:r>
            <w:r>
              <w:rPr>
                <w:rStyle w:val="IndexLink"/>
              </w:rPr>
              <w:t>275</w:t>
            </w:r>
          </w:hyperlink>
        </w:p>
        <w:p>
          <w:pPr>
            <w:pStyle w:val="Contents4"/>
            <w:tabs>
              <w:tab w:val="clear" w:pos="8176"/>
              <w:tab w:val="right" w:pos="9026" w:leader="dot"/>
            </w:tabs>
            <w:rPr/>
          </w:pPr>
          <w:hyperlink w:anchor="__RefHeading___Toc6111900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6111902_2142443653">
            <w:r>
              <w:rPr>
                <w:webHidden/>
                <w:rStyle w:val="IndexLink"/>
                <w:rtl w:val="true"/>
              </w:rPr>
              <w:t>القسم الاول</w:t>
            </w:r>
            <w:r>
              <w:rPr>
                <w:rStyle w:val="IndexLink"/>
                <w:rtl w:val="true"/>
              </w:rPr>
              <w:t xml:space="preserve">: </w:t>
            </w:r>
            <w:r>
              <w:rPr>
                <w:rStyle w:val="IndexLink"/>
                <w:rtl w:val="true"/>
              </w:rPr>
              <w:t>شروط الرمی</w:t>
            </w:r>
            <w:r>
              <w:rPr>
                <w:rStyle w:val="IndexLink"/>
                <w:rtl w:val="true"/>
              </w:rPr>
              <w:tab/>
            </w:r>
            <w:r>
              <w:rPr>
                <w:rStyle w:val="IndexLink"/>
              </w:rPr>
              <w:t>276</w:t>
            </w:r>
          </w:hyperlink>
        </w:p>
        <w:p>
          <w:pPr>
            <w:pStyle w:val="Contents5"/>
            <w:tabs>
              <w:tab w:val="clear" w:pos="7892"/>
              <w:tab w:val="right" w:pos="9026" w:leader="dot"/>
            </w:tabs>
            <w:rPr/>
          </w:pPr>
          <w:hyperlink w:anchor="__RefHeading___Toc6111904_2142443653">
            <w:r>
              <w:rPr>
                <w:webHidden/>
                <w:rStyle w:val="IndexLink"/>
                <w:rtl w:val="true"/>
              </w:rPr>
              <w:t>الاَمر الاَول النیّة</w:t>
            </w:r>
            <w:r>
              <w:rPr>
                <w:rStyle w:val="IndexLink"/>
                <w:rtl w:val="true"/>
              </w:rPr>
              <w:tab/>
            </w:r>
            <w:r>
              <w:rPr>
                <w:rStyle w:val="IndexLink"/>
              </w:rPr>
              <w:t>276</w:t>
            </w:r>
          </w:hyperlink>
        </w:p>
        <w:p>
          <w:pPr>
            <w:pStyle w:val="Contents5"/>
            <w:tabs>
              <w:tab w:val="clear" w:pos="7892"/>
              <w:tab w:val="right" w:pos="9026" w:leader="dot"/>
            </w:tabs>
            <w:rPr/>
          </w:pPr>
          <w:hyperlink w:anchor="__RefHeading___Toc6111906_2142443653">
            <w:r>
              <w:rPr>
                <w:webHidden/>
                <w:rStyle w:val="IndexLink"/>
                <w:rtl w:val="true"/>
              </w:rPr>
              <w:t>الاَمر الثانی</w:t>
            </w:r>
            <w:r>
              <w:rPr>
                <w:rStyle w:val="IndexLink"/>
                <w:rtl w:val="true"/>
              </w:rPr>
              <w:tab/>
            </w:r>
            <w:r>
              <w:rPr>
                <w:rStyle w:val="IndexLink"/>
              </w:rPr>
              <w:t>276</w:t>
            </w:r>
          </w:hyperlink>
        </w:p>
        <w:p>
          <w:pPr>
            <w:pStyle w:val="Contents5"/>
            <w:tabs>
              <w:tab w:val="clear" w:pos="7892"/>
              <w:tab w:val="right" w:pos="9026" w:leader="dot"/>
            </w:tabs>
            <w:rPr/>
          </w:pPr>
          <w:hyperlink w:anchor="__RefHeading___Toc6111908_2142443653">
            <w:r>
              <w:rPr>
                <w:webHidden/>
                <w:rStyle w:val="IndexLink"/>
                <w:rtl w:val="true"/>
              </w:rPr>
              <w:t>و هل یلزم اًن یکون رمی الجمار بعد الذبح او النحر؟</w:t>
            </w:r>
            <w:r>
              <w:rPr>
                <w:rStyle w:val="IndexLink"/>
                <w:rtl w:val="true"/>
              </w:rPr>
              <w:tab/>
            </w:r>
            <w:r>
              <w:rPr>
                <w:rStyle w:val="IndexLink"/>
              </w:rPr>
              <w:t>276</w:t>
            </w:r>
          </w:hyperlink>
        </w:p>
        <w:p>
          <w:pPr>
            <w:pStyle w:val="Contents5"/>
            <w:tabs>
              <w:tab w:val="clear" w:pos="7892"/>
              <w:tab w:val="right" w:pos="9026" w:leader="dot"/>
            </w:tabs>
            <w:rPr/>
          </w:pPr>
          <w:hyperlink w:anchor="__RefHeading___Toc6111910_2142443653">
            <w:r>
              <w:rPr>
                <w:webHidden/>
                <w:rStyle w:val="IndexLink"/>
                <w:rtl w:val="true"/>
              </w:rPr>
              <w:t>الاُمر الثالث الترتیب</w:t>
            </w:r>
            <w:r>
              <w:rPr>
                <w:rStyle w:val="IndexLink"/>
                <w:rtl w:val="true"/>
              </w:rPr>
              <w:tab/>
            </w:r>
            <w:r>
              <w:rPr>
                <w:rStyle w:val="IndexLink"/>
              </w:rPr>
              <w:t>277</w:t>
            </w:r>
          </w:hyperlink>
        </w:p>
        <w:p>
          <w:pPr>
            <w:pStyle w:val="Contents5"/>
            <w:tabs>
              <w:tab w:val="clear" w:pos="7892"/>
              <w:tab w:val="right" w:pos="9026" w:leader="dot"/>
            </w:tabs>
            <w:rPr/>
          </w:pPr>
          <w:hyperlink w:anchor="__RefHeading___Toc6111912_2142443653">
            <w:r>
              <w:rPr>
                <w:webHidden/>
                <w:rStyle w:val="IndexLink"/>
                <w:rtl w:val="true"/>
              </w:rPr>
              <w:t>الاَمر الرابع</w:t>
            </w:r>
            <w:r>
              <w:rPr>
                <w:rStyle w:val="IndexLink"/>
                <w:rtl w:val="true"/>
              </w:rPr>
              <w:tab/>
            </w:r>
            <w:r>
              <w:rPr>
                <w:rStyle w:val="IndexLink"/>
              </w:rPr>
              <w:t>278</w:t>
            </w:r>
          </w:hyperlink>
        </w:p>
        <w:p>
          <w:pPr>
            <w:pStyle w:val="Contents5"/>
            <w:tabs>
              <w:tab w:val="clear" w:pos="7892"/>
              <w:tab w:val="right" w:pos="9026" w:leader="dot"/>
            </w:tabs>
            <w:rPr/>
          </w:pPr>
          <w:hyperlink w:anchor="__RefHeading___Toc6111914_2142443653">
            <w:r>
              <w:rPr>
                <w:webHidden/>
                <w:rStyle w:val="IndexLink"/>
                <w:rtl w:val="true"/>
              </w:rPr>
              <w:t>الاَمر الخامس</w:t>
            </w:r>
            <w:r>
              <w:rPr>
                <w:rStyle w:val="IndexLink"/>
                <w:rtl w:val="true"/>
              </w:rPr>
              <w:tab/>
            </w:r>
            <w:r>
              <w:rPr>
                <w:rStyle w:val="IndexLink"/>
              </w:rPr>
              <w:t>278</w:t>
            </w:r>
          </w:hyperlink>
        </w:p>
        <w:p>
          <w:pPr>
            <w:pStyle w:val="Contents5"/>
            <w:tabs>
              <w:tab w:val="clear" w:pos="7892"/>
              <w:tab w:val="right" w:pos="9026" w:leader="dot"/>
            </w:tabs>
            <w:rPr/>
          </w:pPr>
          <w:hyperlink w:anchor="__RefHeading___Toc6111916_2142443653">
            <w:r>
              <w:rPr>
                <w:webHidden/>
                <w:rStyle w:val="IndexLink"/>
                <w:rtl w:val="true"/>
              </w:rPr>
              <w:t>الاَمر السادس</w:t>
            </w:r>
            <w:r>
              <w:rPr>
                <w:rStyle w:val="IndexLink"/>
                <w:rtl w:val="true"/>
              </w:rPr>
              <w:tab/>
            </w:r>
            <w:r>
              <w:rPr>
                <w:rStyle w:val="IndexLink"/>
              </w:rPr>
              <w:t>279</w:t>
            </w:r>
          </w:hyperlink>
        </w:p>
        <w:p>
          <w:pPr>
            <w:pStyle w:val="Contents5"/>
            <w:tabs>
              <w:tab w:val="clear" w:pos="7892"/>
              <w:tab w:val="right" w:pos="9026" w:leader="dot"/>
            </w:tabs>
            <w:rPr/>
          </w:pPr>
          <w:hyperlink w:anchor="__RefHeading___Toc6111918_2142443653">
            <w:r>
              <w:rPr>
                <w:webHidden/>
                <w:rStyle w:val="IndexLink"/>
                <w:rtl w:val="true"/>
              </w:rPr>
              <w:t>الاَمر السابع</w:t>
            </w:r>
            <w:r>
              <w:rPr>
                <w:rStyle w:val="IndexLink"/>
                <w:rtl w:val="true"/>
              </w:rPr>
              <w:tab/>
            </w:r>
            <w:r>
              <w:rPr>
                <w:rStyle w:val="IndexLink"/>
              </w:rPr>
              <w:t>279</w:t>
            </w:r>
          </w:hyperlink>
        </w:p>
        <w:p>
          <w:pPr>
            <w:pStyle w:val="Contents5"/>
            <w:tabs>
              <w:tab w:val="clear" w:pos="7892"/>
              <w:tab w:val="right" w:pos="9026" w:leader="dot"/>
            </w:tabs>
            <w:rPr/>
          </w:pPr>
          <w:hyperlink w:anchor="__RefHeading___Toc6111920_2142443653">
            <w:r>
              <w:rPr>
                <w:webHidden/>
                <w:rStyle w:val="IndexLink"/>
                <w:rtl w:val="true"/>
              </w:rPr>
              <w:t>الاَمر الثامن</w:t>
            </w:r>
            <w:r>
              <w:rPr>
                <w:rStyle w:val="IndexLink"/>
                <w:rtl w:val="true"/>
              </w:rPr>
              <w:tab/>
            </w:r>
            <w:r>
              <w:rPr>
                <w:rStyle w:val="IndexLink"/>
              </w:rPr>
              <w:t>279</w:t>
            </w:r>
          </w:hyperlink>
        </w:p>
        <w:p>
          <w:pPr>
            <w:pStyle w:val="Contents5"/>
            <w:tabs>
              <w:tab w:val="clear" w:pos="7892"/>
              <w:tab w:val="right" w:pos="9026" w:leader="dot"/>
            </w:tabs>
            <w:rPr/>
          </w:pPr>
          <w:hyperlink w:anchor="__RefHeading___Toc6111922_2142443653">
            <w:r>
              <w:rPr>
                <w:webHidden/>
                <w:rStyle w:val="IndexLink"/>
                <w:rtl w:val="true"/>
              </w:rPr>
              <w:t>الاَمر التاسع</w:t>
            </w:r>
            <w:r>
              <w:rPr>
                <w:rStyle w:val="IndexLink"/>
                <w:rtl w:val="true"/>
              </w:rPr>
              <w:tab/>
            </w:r>
            <w:r>
              <w:rPr>
                <w:rStyle w:val="IndexLink"/>
              </w:rPr>
              <w:t>279</w:t>
            </w:r>
          </w:hyperlink>
        </w:p>
        <w:p>
          <w:pPr>
            <w:pStyle w:val="Contents5"/>
            <w:tabs>
              <w:tab w:val="clear" w:pos="7892"/>
              <w:tab w:val="right" w:pos="9026" w:leader="dot"/>
            </w:tabs>
            <w:rPr/>
          </w:pPr>
          <w:hyperlink w:anchor="__RefHeading___Toc6111924_2142443653">
            <w:r>
              <w:rPr>
                <w:webHidden/>
                <w:rStyle w:val="IndexLink"/>
                <w:rtl w:val="true"/>
              </w:rPr>
              <w:t>الاَمر العاشر</w:t>
            </w:r>
            <w:r>
              <w:rPr>
                <w:rStyle w:val="IndexLink"/>
                <w:rtl w:val="true"/>
              </w:rPr>
              <w:tab/>
            </w:r>
            <w:r>
              <w:rPr>
                <w:rStyle w:val="IndexLink"/>
              </w:rPr>
              <w:t>280</w:t>
            </w:r>
          </w:hyperlink>
        </w:p>
        <w:p>
          <w:pPr>
            <w:pStyle w:val="Contents5"/>
            <w:tabs>
              <w:tab w:val="clear" w:pos="7892"/>
              <w:tab w:val="right" w:pos="9026" w:leader="dot"/>
            </w:tabs>
            <w:rPr/>
          </w:pPr>
          <w:hyperlink w:anchor="__RefHeading___Toc6111926_2142443653">
            <w:r>
              <w:rPr>
                <w:webHidden/>
                <w:rStyle w:val="IndexLink"/>
                <w:rtl w:val="true"/>
              </w:rPr>
              <w:t>الاَمر الحادی عشر</w:t>
            </w:r>
            <w:r>
              <w:rPr>
                <w:rStyle w:val="IndexLink"/>
                <w:rtl w:val="true"/>
              </w:rPr>
              <w:tab/>
            </w:r>
            <w:r>
              <w:rPr>
                <w:rStyle w:val="IndexLink"/>
              </w:rPr>
              <w:t>280</w:t>
            </w:r>
          </w:hyperlink>
        </w:p>
        <w:p>
          <w:pPr>
            <w:pStyle w:val="Contents5"/>
            <w:tabs>
              <w:tab w:val="clear" w:pos="7892"/>
              <w:tab w:val="right" w:pos="9026" w:leader="dot"/>
            </w:tabs>
            <w:rPr/>
          </w:pPr>
          <w:hyperlink w:anchor="__RefHeading___Toc6111928_2142443653">
            <w:r>
              <w:rPr>
                <w:webHidden/>
                <w:rStyle w:val="IndexLink"/>
                <w:rtl w:val="true"/>
              </w:rPr>
              <w:t>الاَمر الثانی عشر الموالاة علی الاًحوط لزوماً</w:t>
            </w:r>
            <w:r>
              <w:rPr>
                <w:rStyle w:val="IndexLink"/>
                <w:rtl w:val="true"/>
              </w:rPr>
              <w:tab/>
            </w:r>
            <w:r>
              <w:rPr>
                <w:rStyle w:val="IndexLink"/>
              </w:rPr>
              <w:t>281</w:t>
            </w:r>
          </w:hyperlink>
        </w:p>
        <w:p>
          <w:pPr>
            <w:pStyle w:val="Contents5"/>
            <w:tabs>
              <w:tab w:val="clear" w:pos="7892"/>
              <w:tab w:val="right" w:pos="9026" w:leader="dot"/>
            </w:tabs>
            <w:rPr/>
          </w:pPr>
          <w:hyperlink w:anchor="__RefHeading___Toc6111930_2142443653">
            <w:r>
              <w:rPr>
                <w:webHidden/>
                <w:rStyle w:val="IndexLink"/>
                <w:rtl w:val="true"/>
              </w:rPr>
              <w:t>و هل تعتبر الموالاة بین رمی الجمرات الثلاث؟</w:t>
            </w:r>
            <w:r>
              <w:rPr>
                <w:rStyle w:val="IndexLink"/>
                <w:rtl w:val="true"/>
              </w:rPr>
              <w:tab/>
            </w:r>
            <w:r>
              <w:rPr>
                <w:rStyle w:val="IndexLink"/>
              </w:rPr>
              <w:t>282</w:t>
            </w:r>
          </w:hyperlink>
        </w:p>
        <w:p>
          <w:pPr>
            <w:pStyle w:val="Contents5"/>
            <w:tabs>
              <w:tab w:val="clear" w:pos="7892"/>
              <w:tab w:val="right" w:pos="9026" w:leader="dot"/>
            </w:tabs>
            <w:rPr/>
          </w:pPr>
          <w:hyperlink w:anchor="__RefHeading___Toc6111932_2142443653">
            <w:r>
              <w:rPr>
                <w:webHidden/>
                <w:rStyle w:val="IndexLink"/>
                <w:rtl w:val="true"/>
              </w:rPr>
              <w:t>الاَمر الثالث عشر المباشره</w:t>
            </w:r>
            <w:r>
              <w:rPr>
                <w:rStyle w:val="IndexLink"/>
                <w:rtl w:val="true"/>
              </w:rPr>
              <w:tab/>
            </w:r>
            <w:r>
              <w:rPr>
                <w:rStyle w:val="IndexLink"/>
              </w:rPr>
              <w:t>283</w:t>
            </w:r>
          </w:hyperlink>
        </w:p>
        <w:p>
          <w:pPr>
            <w:pStyle w:val="Contents5"/>
            <w:tabs>
              <w:tab w:val="clear" w:pos="7892"/>
              <w:tab w:val="right" w:pos="9026" w:leader="dot"/>
            </w:tabs>
            <w:rPr/>
          </w:pPr>
          <w:hyperlink w:anchor="__RefHeading___Toc6111934_2142443653">
            <w:r>
              <w:rPr>
                <w:webHidden/>
                <w:rStyle w:val="IndexLink"/>
                <w:rtl w:val="true"/>
              </w:rPr>
              <w:t>فرع</w:t>
            </w:r>
            <w:r>
              <w:rPr>
                <w:rStyle w:val="IndexLink"/>
                <w:rtl w:val="true"/>
              </w:rPr>
              <w:tab/>
            </w:r>
            <w:r>
              <w:rPr>
                <w:rStyle w:val="IndexLink"/>
              </w:rPr>
              <w:t>289</w:t>
            </w:r>
          </w:hyperlink>
        </w:p>
        <w:p>
          <w:pPr>
            <w:pStyle w:val="Contents5"/>
            <w:tabs>
              <w:tab w:val="clear" w:pos="7892"/>
              <w:tab w:val="right" w:pos="9026" w:leader="dot"/>
            </w:tabs>
            <w:rPr/>
          </w:pPr>
          <w:hyperlink w:anchor="__RefHeading___Toc6111936_2142443653">
            <w:r>
              <w:rPr>
                <w:webHidden/>
                <w:rStyle w:val="IndexLink"/>
                <w:rtl w:val="true"/>
              </w:rPr>
              <w:t>تنبیهان</w:t>
            </w:r>
            <w:r>
              <w:rPr>
                <w:rStyle w:val="IndexLink"/>
                <w:rtl w:val="true"/>
              </w:rPr>
              <w:tab/>
            </w:r>
            <w:r>
              <w:rPr>
                <w:rStyle w:val="IndexLink"/>
              </w:rPr>
              <w:t>289</w:t>
            </w:r>
          </w:hyperlink>
        </w:p>
        <w:p>
          <w:pPr>
            <w:pStyle w:val="Contents4"/>
            <w:tabs>
              <w:tab w:val="clear" w:pos="8176"/>
              <w:tab w:val="right" w:pos="9026" w:leader="dot"/>
            </w:tabs>
            <w:rPr/>
          </w:pPr>
          <w:hyperlink w:anchor="__RefHeading___Toc6111938_2142443653">
            <w:r>
              <w:rPr>
                <w:webHidden/>
                <w:rStyle w:val="IndexLink"/>
                <w:rtl w:val="true"/>
              </w:rPr>
              <w:t>القسم الثانی</w:t>
            </w:r>
            <w:r>
              <w:rPr>
                <w:rStyle w:val="IndexLink"/>
                <w:rtl w:val="true"/>
              </w:rPr>
              <w:t xml:space="preserve">: </w:t>
            </w:r>
            <w:r>
              <w:rPr>
                <w:rStyle w:val="IndexLink"/>
                <w:rtl w:val="true"/>
              </w:rPr>
              <w:t>شروط ما یرمی به</w:t>
            </w:r>
            <w:r>
              <w:rPr>
                <w:rStyle w:val="IndexLink"/>
                <w:rtl w:val="true"/>
              </w:rPr>
              <w:tab/>
            </w:r>
            <w:r>
              <w:rPr>
                <w:rStyle w:val="IndexLink"/>
              </w:rPr>
              <w:t>290</w:t>
            </w:r>
          </w:hyperlink>
        </w:p>
        <w:p>
          <w:pPr>
            <w:pStyle w:val="Contents3"/>
            <w:tabs>
              <w:tab w:val="clear" w:pos="8459"/>
              <w:tab w:val="right" w:pos="9026" w:leader="dot"/>
            </w:tabs>
            <w:rPr/>
          </w:pPr>
          <w:hyperlink w:anchor="__RefHeading___Toc6111940_2142443653">
            <w:r>
              <w:rPr>
                <w:webHidden/>
                <w:rStyle w:val="IndexLink"/>
                <w:rtl w:val="true"/>
              </w:rPr>
              <w:t>الفصل الثاني</w:t>
            </w:r>
            <w:r>
              <w:rPr>
                <w:rStyle w:val="IndexLink"/>
                <w:rtl w:val="true"/>
              </w:rPr>
              <w:tab/>
            </w:r>
            <w:r>
              <w:rPr>
                <w:rStyle w:val="IndexLink"/>
              </w:rPr>
              <w:t>291</w:t>
            </w:r>
          </w:hyperlink>
        </w:p>
        <w:p>
          <w:pPr>
            <w:pStyle w:val="Contents4"/>
            <w:tabs>
              <w:tab w:val="clear" w:pos="8176"/>
              <w:tab w:val="right" w:pos="9026" w:leader="dot"/>
            </w:tabs>
            <w:rPr/>
          </w:pPr>
          <w:hyperlink w:anchor="__RefHeading___Toc6111942_2142443653">
            <w:r>
              <w:rPr>
                <w:webHidden/>
                <w:rStyle w:val="IndexLink"/>
                <w:rtl w:val="true"/>
              </w:rPr>
              <w:t>الشك في الرمي</w:t>
            </w:r>
            <w:r>
              <w:rPr>
                <w:rStyle w:val="IndexLink"/>
                <w:rtl w:val="true"/>
              </w:rPr>
              <w:tab/>
            </w:r>
            <w:r>
              <w:rPr>
                <w:rStyle w:val="IndexLink"/>
              </w:rPr>
              <w:t>291</w:t>
            </w:r>
          </w:hyperlink>
        </w:p>
        <w:p>
          <w:pPr>
            <w:pStyle w:val="Contents3"/>
            <w:tabs>
              <w:tab w:val="clear" w:pos="8459"/>
              <w:tab w:val="right" w:pos="9026" w:leader="dot"/>
            </w:tabs>
            <w:rPr/>
          </w:pPr>
          <w:hyperlink w:anchor="__RefHeading___Toc6111944_2142443653">
            <w:r>
              <w:rPr>
                <w:webHidden/>
                <w:rStyle w:val="IndexLink"/>
                <w:rtl w:val="true"/>
              </w:rPr>
              <w:t>الفصل الثالث</w:t>
            </w:r>
            <w:r>
              <w:rPr>
                <w:rStyle w:val="IndexLink"/>
                <w:rtl w:val="true"/>
              </w:rPr>
              <w:tab/>
            </w:r>
            <w:r>
              <w:rPr>
                <w:rStyle w:val="IndexLink"/>
              </w:rPr>
              <w:t>293</w:t>
            </w:r>
          </w:hyperlink>
        </w:p>
        <w:p>
          <w:pPr>
            <w:pStyle w:val="Contents4"/>
            <w:tabs>
              <w:tab w:val="clear" w:pos="8176"/>
              <w:tab w:val="right" w:pos="9026" w:leader="dot"/>
            </w:tabs>
            <w:rPr/>
          </w:pPr>
          <w:hyperlink w:anchor="__RefHeading___Toc6111946_2142443653">
            <w:r>
              <w:rPr>
                <w:webHidden/>
                <w:rStyle w:val="IndexLink"/>
                <w:rtl w:val="true"/>
              </w:rPr>
              <w:t>ترک رمی الجمار</w:t>
            </w:r>
            <w:r>
              <w:rPr>
                <w:rStyle w:val="IndexLink"/>
                <w:rtl w:val="true"/>
              </w:rPr>
              <w:tab/>
            </w:r>
            <w:r>
              <w:rPr>
                <w:rStyle w:val="IndexLink"/>
              </w:rPr>
              <w:t>293</w:t>
            </w:r>
          </w:hyperlink>
        </w:p>
        <w:p>
          <w:pPr>
            <w:pStyle w:val="Contents4"/>
            <w:tabs>
              <w:tab w:val="clear" w:pos="8176"/>
              <w:tab w:val="right" w:pos="9026" w:leader="dot"/>
            </w:tabs>
            <w:rPr/>
          </w:pPr>
          <w:hyperlink w:anchor="__RefHeading___Toc6111948_2142443653">
            <w:r>
              <w:rPr>
                <w:webHidden/>
                <w:rStyle w:val="IndexLink"/>
                <w:rtl w:val="true"/>
              </w:rPr>
              <w:t>المقام الاَول ترک الرمی عن جهل او نسیان</w:t>
            </w:r>
            <w:r>
              <w:rPr>
                <w:rStyle w:val="IndexLink"/>
                <w:rtl w:val="true"/>
              </w:rPr>
              <w:tab/>
            </w:r>
            <w:r>
              <w:rPr>
                <w:rStyle w:val="IndexLink"/>
              </w:rPr>
              <w:t>293</w:t>
            </w:r>
          </w:hyperlink>
        </w:p>
        <w:p>
          <w:pPr>
            <w:pStyle w:val="Contents4"/>
            <w:tabs>
              <w:tab w:val="clear" w:pos="8176"/>
              <w:tab w:val="right" w:pos="9026" w:leader="dot"/>
            </w:tabs>
            <w:rPr/>
          </w:pPr>
          <w:hyperlink w:anchor="__RefHeading___Toc6111950_2142443653">
            <w:r>
              <w:rPr>
                <w:webHidden/>
                <w:rStyle w:val="IndexLink"/>
                <w:rtl w:val="true"/>
              </w:rPr>
              <w:t>تنبیهان</w:t>
            </w:r>
            <w:r>
              <w:rPr>
                <w:rStyle w:val="IndexLink"/>
                <w:rtl w:val="true"/>
              </w:rPr>
              <w:tab/>
            </w:r>
            <w:r>
              <w:rPr>
                <w:rStyle w:val="IndexLink"/>
              </w:rPr>
              <w:t>296</w:t>
            </w:r>
          </w:hyperlink>
        </w:p>
        <w:p>
          <w:pPr>
            <w:pStyle w:val="Contents4"/>
            <w:tabs>
              <w:tab w:val="clear" w:pos="8176"/>
              <w:tab w:val="right" w:pos="9026" w:leader="dot"/>
            </w:tabs>
            <w:rPr/>
          </w:pPr>
          <w:hyperlink w:anchor="__RefHeading___Toc6111952_2142443653">
            <w:r>
              <w:rPr>
                <w:webHidden/>
                <w:rStyle w:val="IndexLink"/>
                <w:rtl w:val="true"/>
              </w:rPr>
              <w:t>المقام الثانی ترک رمی الجمار عن علم و عمد</w:t>
            </w:r>
            <w:r>
              <w:rPr>
                <w:rStyle w:val="IndexLink"/>
                <w:rtl w:val="true"/>
              </w:rPr>
              <w:tab/>
            </w:r>
            <w:r>
              <w:rPr>
                <w:rStyle w:val="IndexLink"/>
              </w:rPr>
              <w:t>298</w:t>
            </w:r>
          </w:hyperlink>
        </w:p>
        <w:p>
          <w:pPr>
            <w:pStyle w:val="Contents4"/>
            <w:tabs>
              <w:tab w:val="clear" w:pos="8176"/>
              <w:tab w:val="right" w:pos="9026" w:leader="dot"/>
            </w:tabs>
            <w:rPr/>
          </w:pPr>
          <w:hyperlink w:anchor="__RefHeading___Toc6111954_2142443653">
            <w:r>
              <w:rPr>
                <w:webHidden/>
                <w:rStyle w:val="IndexLink"/>
                <w:rtl w:val="true"/>
              </w:rPr>
              <w:t>تتميم</w:t>
            </w:r>
            <w:r>
              <w:rPr>
                <w:rStyle w:val="IndexLink"/>
                <w:rtl w:val="true"/>
              </w:rPr>
              <w:tab/>
            </w:r>
            <w:r>
              <w:rPr>
                <w:rStyle w:val="IndexLink"/>
              </w:rPr>
              <w:t>300</w:t>
            </w:r>
          </w:hyperlink>
        </w:p>
        <w:p>
          <w:pPr>
            <w:pStyle w:val="Contents5"/>
            <w:tabs>
              <w:tab w:val="clear" w:pos="7892"/>
              <w:tab w:val="right" w:pos="9026" w:leader="dot"/>
            </w:tabs>
            <w:rPr/>
          </w:pPr>
          <w:hyperlink w:anchor="__RefHeading___Toc6111956_2142443653">
            <w:r>
              <w:rPr>
                <w:webHidden/>
                <w:rStyle w:val="IndexLink"/>
                <w:rtl w:val="true"/>
              </w:rPr>
              <w:t>آداب رمی الجمار</w:t>
            </w:r>
            <w:r>
              <w:rPr>
                <w:rStyle w:val="IndexLink"/>
                <w:rtl w:val="true"/>
              </w:rPr>
              <w:tab/>
            </w:r>
            <w:r>
              <w:rPr>
                <w:rStyle w:val="IndexLink"/>
              </w:rPr>
              <w:t>300</w:t>
            </w:r>
          </w:hyperlink>
        </w:p>
        <w:p>
          <w:pPr>
            <w:pStyle w:val="Contents2"/>
            <w:tabs>
              <w:tab w:val="clear" w:pos="8743"/>
              <w:tab w:val="right" w:pos="9026" w:leader="dot"/>
            </w:tabs>
            <w:rPr/>
          </w:pPr>
          <w:hyperlink w:anchor="__RefHeading___Toc6111958_2142443653">
            <w:r>
              <w:rPr>
                <w:webHidden/>
                <w:rStyle w:val="IndexLink"/>
                <w:rtl w:val="true"/>
              </w:rPr>
              <w:t>المقصد السابع المصدود و المحصور و ما یلحق بهما</w:t>
            </w:r>
            <w:r>
              <w:rPr>
                <w:rStyle w:val="IndexLink"/>
                <w:rtl w:val="true"/>
              </w:rPr>
              <w:tab/>
            </w:r>
            <w:r>
              <w:rPr>
                <w:rStyle w:val="IndexLink"/>
              </w:rPr>
              <w:t>301</w:t>
            </w:r>
          </w:hyperlink>
        </w:p>
        <w:p>
          <w:pPr>
            <w:pStyle w:val="Contents3"/>
            <w:tabs>
              <w:tab w:val="clear" w:pos="8459"/>
              <w:tab w:val="right" w:pos="9026" w:leader="dot"/>
            </w:tabs>
            <w:rPr/>
          </w:pPr>
          <w:hyperlink w:anchor="__RefHeading___Toc6111960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6111962_2142443653">
            <w:r>
              <w:rPr>
                <w:webHidden/>
                <w:rStyle w:val="IndexLink"/>
                <w:rtl w:val="true"/>
              </w:rPr>
              <w:t>الفصل الاَول</w:t>
            </w:r>
            <w:r>
              <w:rPr>
                <w:rStyle w:val="IndexLink"/>
                <w:rtl w:val="true"/>
              </w:rPr>
              <w:tab/>
            </w:r>
            <w:r>
              <w:rPr>
                <w:rStyle w:val="IndexLink"/>
              </w:rPr>
              <w:t>303</w:t>
            </w:r>
          </w:hyperlink>
        </w:p>
        <w:p>
          <w:pPr>
            <w:pStyle w:val="Contents4"/>
            <w:tabs>
              <w:tab w:val="clear" w:pos="8176"/>
              <w:tab w:val="right" w:pos="9026" w:leader="dot"/>
            </w:tabs>
            <w:rPr/>
          </w:pPr>
          <w:hyperlink w:anchor="__RefHeading___Toc6111964_2142443653">
            <w:r>
              <w:rPr>
                <w:webHidden/>
                <w:rStyle w:val="IndexLink"/>
                <w:rtl w:val="true"/>
              </w:rPr>
              <w:t>المصدود فی عمرة المفردة</w:t>
            </w:r>
            <w:r>
              <w:rPr>
                <w:rStyle w:val="IndexLink"/>
                <w:rtl w:val="true"/>
              </w:rPr>
              <w:tab/>
            </w:r>
            <w:r>
              <w:rPr>
                <w:rStyle w:val="IndexLink"/>
              </w:rPr>
              <w:t>303</w:t>
            </w:r>
          </w:hyperlink>
        </w:p>
        <w:p>
          <w:pPr>
            <w:pStyle w:val="Contents3"/>
            <w:tabs>
              <w:tab w:val="clear" w:pos="8459"/>
              <w:tab w:val="right" w:pos="9026" w:leader="dot"/>
            </w:tabs>
            <w:rPr/>
          </w:pPr>
          <w:hyperlink w:anchor="__RefHeading___Toc6111966_2142443653">
            <w:r>
              <w:rPr>
                <w:webHidden/>
                <w:rStyle w:val="IndexLink"/>
                <w:rtl w:val="true"/>
              </w:rPr>
              <w:t>الفصل الثانی</w:t>
            </w:r>
            <w:r>
              <w:rPr>
                <w:rStyle w:val="IndexLink"/>
                <w:rtl w:val="true"/>
              </w:rPr>
              <w:tab/>
            </w:r>
            <w:r>
              <w:rPr>
                <w:rStyle w:val="IndexLink"/>
              </w:rPr>
              <w:t>306</w:t>
            </w:r>
          </w:hyperlink>
        </w:p>
        <w:p>
          <w:pPr>
            <w:pStyle w:val="Contents4"/>
            <w:tabs>
              <w:tab w:val="clear" w:pos="8176"/>
              <w:tab w:val="right" w:pos="9026" w:leader="dot"/>
            </w:tabs>
            <w:rPr/>
          </w:pPr>
          <w:hyperlink w:anchor="__RefHeading___Toc6111968_2142443653">
            <w:r>
              <w:rPr>
                <w:webHidden/>
                <w:rStyle w:val="IndexLink"/>
                <w:rtl w:val="true"/>
              </w:rPr>
              <w:t>المصدود فی عمرة التَمتع</w:t>
            </w:r>
            <w:r>
              <w:rPr>
                <w:rStyle w:val="IndexLink"/>
                <w:rtl w:val="true"/>
              </w:rPr>
              <w:tab/>
            </w:r>
            <w:r>
              <w:rPr>
                <w:rStyle w:val="IndexLink"/>
              </w:rPr>
              <w:t>306</w:t>
            </w:r>
          </w:hyperlink>
        </w:p>
        <w:p>
          <w:pPr>
            <w:pStyle w:val="Contents3"/>
            <w:tabs>
              <w:tab w:val="clear" w:pos="8459"/>
              <w:tab w:val="right" w:pos="9026" w:leader="dot"/>
            </w:tabs>
            <w:rPr/>
          </w:pPr>
          <w:hyperlink w:anchor="__RefHeading___Toc6111970_2142443653">
            <w:r>
              <w:rPr>
                <w:webHidden/>
                <w:rStyle w:val="IndexLink"/>
                <w:rtl w:val="true"/>
              </w:rPr>
              <w:t>الفصل الثالث</w:t>
            </w:r>
            <w:r>
              <w:rPr>
                <w:rStyle w:val="IndexLink"/>
                <w:rtl w:val="true"/>
              </w:rPr>
              <w:tab/>
            </w:r>
            <w:r>
              <w:rPr>
                <w:rStyle w:val="IndexLink"/>
              </w:rPr>
              <w:t>307</w:t>
            </w:r>
          </w:hyperlink>
        </w:p>
        <w:p>
          <w:pPr>
            <w:pStyle w:val="Contents4"/>
            <w:tabs>
              <w:tab w:val="clear" w:pos="8176"/>
              <w:tab w:val="right" w:pos="9026" w:leader="dot"/>
            </w:tabs>
            <w:rPr/>
          </w:pPr>
          <w:hyperlink w:anchor="__RefHeading___Toc6111972_2142443653">
            <w:r>
              <w:rPr>
                <w:webHidden/>
                <w:rStyle w:val="IndexLink"/>
                <w:rtl w:val="true"/>
              </w:rPr>
              <w:t>المصدود فی الحج</w:t>
            </w:r>
            <w:r>
              <w:rPr>
                <w:rStyle w:val="IndexLink"/>
                <w:rtl w:val="true"/>
              </w:rPr>
              <w:tab/>
            </w:r>
            <w:r>
              <w:rPr>
                <w:rStyle w:val="IndexLink"/>
              </w:rPr>
              <w:t>307</w:t>
            </w:r>
          </w:hyperlink>
        </w:p>
        <w:p>
          <w:pPr>
            <w:pStyle w:val="Contents3"/>
            <w:tabs>
              <w:tab w:val="clear" w:pos="8459"/>
              <w:tab w:val="right" w:pos="9026" w:leader="dot"/>
            </w:tabs>
            <w:rPr/>
          </w:pPr>
          <w:hyperlink w:anchor="__RefHeading___Toc6111974_2142443653">
            <w:r>
              <w:rPr>
                <w:webHidden/>
                <w:rStyle w:val="IndexLink"/>
                <w:rtl w:val="true"/>
              </w:rPr>
              <w:t>احکام المحصور</w:t>
            </w:r>
            <w:r>
              <w:rPr>
                <w:rStyle w:val="IndexLink"/>
                <w:rtl w:val="true"/>
              </w:rPr>
              <w:tab/>
            </w:r>
            <w:r>
              <w:rPr>
                <w:rStyle w:val="IndexLink"/>
              </w:rPr>
              <w:t>311</w:t>
            </w:r>
          </w:hyperlink>
        </w:p>
        <w:p>
          <w:pPr>
            <w:pStyle w:val="Contents3"/>
            <w:tabs>
              <w:tab w:val="clear" w:pos="8459"/>
              <w:tab w:val="right" w:pos="9026" w:leader="dot"/>
            </w:tabs>
            <w:rPr/>
          </w:pPr>
          <w:hyperlink w:anchor="__RefHeading___Toc6111976_2142443653">
            <w:r>
              <w:rPr>
                <w:webHidden/>
                <w:rStyle w:val="IndexLink"/>
                <w:rtl w:val="true"/>
              </w:rPr>
              <w:t>الفصل الاَوا</w:t>
            </w:r>
            <w:r>
              <w:rPr>
                <w:rStyle w:val="IndexLink"/>
                <w:rtl w:val="true"/>
              </w:rPr>
              <w:t xml:space="preserve">/ </w:t>
            </w:r>
            <w:r>
              <w:rPr>
                <w:rStyle w:val="IndexLink"/>
                <w:rtl w:val="true"/>
              </w:rPr>
              <w:t>المحصور فی العمرة المفردة او عمرة التمتع</w:t>
            </w:r>
            <w:r>
              <w:rPr>
                <w:rStyle w:val="IndexLink"/>
                <w:rtl w:val="true"/>
              </w:rPr>
              <w:tab/>
            </w:r>
            <w:r>
              <w:rPr>
                <w:rStyle w:val="IndexLink"/>
              </w:rPr>
              <w:t>315</w:t>
            </w:r>
          </w:hyperlink>
        </w:p>
        <w:p>
          <w:pPr>
            <w:pStyle w:val="Contents3"/>
            <w:tabs>
              <w:tab w:val="clear" w:pos="8459"/>
              <w:tab w:val="right" w:pos="9026" w:leader="dot"/>
            </w:tabs>
            <w:rPr/>
          </w:pPr>
          <w:hyperlink w:anchor="__RefHeading___Toc6111978_2142443653">
            <w:r>
              <w:rPr>
                <w:webHidden/>
                <w:rStyle w:val="IndexLink"/>
                <w:rtl w:val="true"/>
              </w:rPr>
              <w:t>الفصل الثانی</w:t>
            </w:r>
            <w:r>
              <w:rPr>
                <w:rStyle w:val="IndexLink"/>
                <w:rtl w:val="true"/>
              </w:rPr>
              <w:t xml:space="preserve">/ </w:t>
            </w:r>
            <w:r>
              <w:rPr>
                <w:rStyle w:val="IndexLink"/>
                <w:rtl w:val="true"/>
              </w:rPr>
              <w:t>المحصور فی الحج</w:t>
            </w:r>
            <w:r>
              <w:rPr>
                <w:rStyle w:val="IndexLink"/>
                <w:rtl w:val="true"/>
              </w:rPr>
              <w:tab/>
            </w:r>
            <w:r>
              <w:rPr>
                <w:rStyle w:val="IndexLink"/>
              </w:rPr>
              <w:t>317</w:t>
            </w:r>
          </w:hyperlink>
        </w:p>
        <w:p>
          <w:pPr>
            <w:pStyle w:val="Contents3"/>
            <w:tabs>
              <w:tab w:val="clear" w:pos="8459"/>
              <w:tab w:val="right" w:pos="9026" w:leader="dot"/>
            </w:tabs>
            <w:rPr/>
          </w:pPr>
          <w:hyperlink w:anchor="__RefHeading___Toc6111980_2142443653">
            <w:r>
              <w:rPr>
                <w:webHidden/>
                <w:rStyle w:val="IndexLink"/>
                <w:rtl w:val="true"/>
              </w:rPr>
              <w:t>فروع</w:t>
            </w:r>
            <w:r>
              <w:rPr>
                <w:rStyle w:val="IndexLink"/>
                <w:rtl w:val="true"/>
              </w:rPr>
              <w:tab/>
            </w:r>
            <w:r>
              <w:rPr>
                <w:rStyle w:val="IndexLink"/>
              </w:rPr>
              <w:t>318</w:t>
            </w:r>
          </w:hyperlink>
        </w:p>
        <w:p>
          <w:pPr>
            <w:pStyle w:val="Contents4"/>
            <w:tabs>
              <w:tab w:val="clear" w:pos="8176"/>
              <w:tab w:val="right" w:pos="9026" w:leader="dot"/>
            </w:tabs>
            <w:rPr/>
          </w:pPr>
          <w:hyperlink w:anchor="__RefHeading___Toc6111982_2142443653">
            <w:r>
              <w:rPr>
                <w:webHidden/>
                <w:rStyle w:val="IndexLink"/>
                <w:rtl w:val="true"/>
              </w:rPr>
              <w:t>الفرع الاَول</w:t>
            </w:r>
            <w:r>
              <w:rPr>
                <w:rStyle w:val="IndexLink"/>
                <w:rtl w:val="true"/>
              </w:rPr>
              <w:tab/>
            </w:r>
            <w:r>
              <w:rPr>
                <w:rStyle w:val="IndexLink"/>
              </w:rPr>
              <w:t>318</w:t>
            </w:r>
          </w:hyperlink>
        </w:p>
        <w:p>
          <w:pPr>
            <w:pStyle w:val="Contents4"/>
            <w:tabs>
              <w:tab w:val="clear" w:pos="8176"/>
              <w:tab w:val="right" w:pos="9026" w:leader="dot"/>
            </w:tabs>
            <w:rPr/>
          </w:pPr>
          <w:hyperlink w:anchor="__RefHeading___Toc6111984_2142443653">
            <w:r>
              <w:rPr>
                <w:webHidden/>
                <w:rStyle w:val="IndexLink"/>
                <w:rtl w:val="true"/>
              </w:rPr>
              <w:t>الفرع الثانی</w:t>
            </w:r>
            <w:r>
              <w:rPr>
                <w:rStyle w:val="IndexLink"/>
                <w:rtl w:val="true"/>
              </w:rPr>
              <w:tab/>
            </w:r>
            <w:r>
              <w:rPr>
                <w:rStyle w:val="IndexLink"/>
              </w:rPr>
              <w:t>320</w:t>
            </w:r>
          </w:hyperlink>
        </w:p>
        <w:p>
          <w:pPr>
            <w:pStyle w:val="Contents4"/>
            <w:tabs>
              <w:tab w:val="clear" w:pos="8176"/>
              <w:tab w:val="right" w:pos="9026" w:leader="dot"/>
            </w:tabs>
            <w:rPr/>
          </w:pPr>
          <w:hyperlink w:anchor="__RefHeading___Toc6111986_2142443653">
            <w:r>
              <w:rPr>
                <w:webHidden/>
                <w:rStyle w:val="IndexLink"/>
                <w:rtl w:val="true"/>
              </w:rPr>
              <w:t>الفرع الثالث</w:t>
            </w:r>
            <w:r>
              <w:rPr>
                <w:rStyle w:val="IndexLink"/>
                <w:rtl w:val="true"/>
              </w:rPr>
              <w:tab/>
            </w:r>
            <w:r>
              <w:rPr>
                <w:rStyle w:val="IndexLink"/>
              </w:rPr>
              <w:t>321</w:t>
            </w:r>
          </w:hyperlink>
        </w:p>
        <w:p>
          <w:pPr>
            <w:pStyle w:val="Contents4"/>
            <w:tabs>
              <w:tab w:val="clear" w:pos="8176"/>
              <w:tab w:val="right" w:pos="9026" w:leader="dot"/>
            </w:tabs>
            <w:rPr/>
          </w:pPr>
          <w:hyperlink w:anchor="__RefHeading___Toc6111988_2142443653">
            <w:r>
              <w:rPr>
                <w:webHidden/>
                <w:rStyle w:val="IndexLink"/>
                <w:rtl w:val="true"/>
              </w:rPr>
              <w:t>الفرع الرابع</w:t>
            </w:r>
            <w:r>
              <w:rPr>
                <w:rStyle w:val="IndexLink"/>
                <w:rtl w:val="true"/>
              </w:rPr>
              <w:tab/>
            </w:r>
            <w:r>
              <w:rPr>
                <w:rStyle w:val="IndexLink"/>
              </w:rPr>
              <w:t>321</w:t>
            </w:r>
          </w:hyperlink>
        </w:p>
        <w:p>
          <w:pPr>
            <w:pStyle w:val="Contents4"/>
            <w:tabs>
              <w:tab w:val="clear" w:pos="8176"/>
              <w:tab w:val="right" w:pos="9026" w:leader="dot"/>
            </w:tabs>
            <w:rPr/>
          </w:pPr>
          <w:hyperlink w:anchor="__RefHeading___Toc6111990_2142443653">
            <w:r>
              <w:rPr>
                <w:webHidden/>
                <w:rStyle w:val="IndexLink"/>
                <w:rtl w:val="true"/>
              </w:rPr>
              <w:t>الفرع الخامس</w:t>
            </w:r>
            <w:r>
              <w:rPr>
                <w:rStyle w:val="IndexLink"/>
                <w:rtl w:val="true"/>
              </w:rPr>
              <w:tab/>
            </w:r>
            <w:r>
              <w:rPr>
                <w:rStyle w:val="IndexLink"/>
              </w:rPr>
              <w:t>321</w:t>
            </w:r>
          </w:hyperlink>
        </w:p>
        <w:p>
          <w:pPr>
            <w:pStyle w:val="Contents2"/>
            <w:tabs>
              <w:tab w:val="clear" w:pos="8743"/>
              <w:tab w:val="right" w:pos="9026" w:leader="dot"/>
            </w:tabs>
            <w:rPr/>
          </w:pPr>
          <w:hyperlink w:anchor="__RefHeading___Toc6111992_2142443653">
            <w:r>
              <w:rPr>
                <w:webHidden/>
                <w:rStyle w:val="IndexLink"/>
                <w:rtl w:val="true"/>
              </w:rPr>
              <w:t>حکم من تعذّر علیه لغیر حصر و صدّ</w:t>
            </w:r>
            <w:r>
              <w:rPr>
                <w:rStyle w:val="IndexLink"/>
                <w:rtl w:val="true"/>
              </w:rPr>
              <w:tab/>
            </w:r>
            <w:r>
              <w:rPr>
                <w:rStyle w:val="IndexLink"/>
              </w:rPr>
              <w:t>323</w:t>
            </w:r>
          </w:hyperlink>
        </w:p>
        <w:p>
          <w:pPr>
            <w:pStyle w:val="Contents3"/>
            <w:tabs>
              <w:tab w:val="clear" w:pos="8459"/>
              <w:tab w:val="right" w:pos="9026" w:leader="dot"/>
            </w:tabs>
            <w:rPr/>
          </w:pPr>
          <w:hyperlink w:anchor="__RefHeading___Toc6111994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6111996_2142443653">
            <w:r>
              <w:rPr>
                <w:webHidden/>
                <w:rStyle w:val="IndexLink"/>
                <w:rtl w:val="true"/>
              </w:rPr>
              <w:t>حکم من علیه لغیر حصر و صدّ</w:t>
            </w:r>
            <w:r>
              <w:rPr>
                <w:rStyle w:val="IndexLink"/>
                <w:rtl w:val="true"/>
              </w:rPr>
              <w:tab/>
            </w:r>
            <w:r>
              <w:rPr>
                <w:rStyle w:val="IndexLink"/>
              </w:rPr>
              <w:t>325</w:t>
            </w:r>
          </w:hyperlink>
        </w:p>
        <w:p>
          <w:pPr>
            <w:pStyle w:val="Contents3"/>
            <w:tabs>
              <w:tab w:val="clear" w:pos="8459"/>
              <w:tab w:val="right" w:pos="9026" w:leader="dot"/>
            </w:tabs>
            <w:rPr/>
          </w:pPr>
          <w:hyperlink w:anchor="__RefHeading___Toc6111998_2142443653">
            <w:r>
              <w:rPr>
                <w:webHidden/>
                <w:rStyle w:val="IndexLink"/>
                <w:rtl w:val="true"/>
              </w:rPr>
              <w:t>تتمیم</w:t>
            </w:r>
            <w:r>
              <w:rPr>
                <w:rStyle w:val="IndexLink"/>
                <w:rtl w:val="true"/>
              </w:rPr>
              <w:tab/>
            </w:r>
            <w:r>
              <w:rPr>
                <w:rStyle w:val="IndexLink"/>
              </w:rPr>
              <w:t>326</w:t>
            </w:r>
          </w:hyperlink>
        </w:p>
        <w:p>
          <w:pPr>
            <w:pStyle w:val="Contents3"/>
            <w:tabs>
              <w:tab w:val="clear" w:pos="8459"/>
              <w:tab w:val="right" w:pos="9026" w:leader="dot"/>
            </w:tabs>
            <w:rPr/>
          </w:pPr>
          <w:hyperlink w:anchor="__RefHeading___Toc6112000_2142443653">
            <w:r>
              <w:rPr>
                <w:webHidden/>
                <w:rStyle w:val="IndexLink"/>
                <w:rtl w:val="true"/>
              </w:rPr>
              <w:t>خاتمة</w:t>
            </w:r>
            <w:r>
              <w:rPr>
                <w:rStyle w:val="IndexLink"/>
                <w:rtl w:val="true"/>
              </w:rPr>
              <w:tab/>
            </w:r>
            <w:r>
              <w:rPr>
                <w:rStyle w:val="IndexLink"/>
              </w:rPr>
              <w:t>327</w:t>
            </w:r>
          </w:hyperlink>
        </w:p>
        <w:p>
          <w:pPr>
            <w:pStyle w:val="Contents4"/>
            <w:tabs>
              <w:tab w:val="clear" w:pos="8176"/>
              <w:tab w:val="right" w:pos="9026" w:leader="dot"/>
            </w:tabs>
            <w:rPr/>
          </w:pPr>
          <w:hyperlink w:anchor="__RefHeading___Toc6112002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112004_2142443653">
            <w:r>
              <w:rPr>
                <w:webHidden/>
                <w:rStyle w:val="IndexLink"/>
                <w:rtl w:val="true"/>
              </w:rPr>
              <w:t>الامقام الاَول</w:t>
            </w:r>
            <w:r>
              <w:rPr>
                <w:rStyle w:val="IndexLink"/>
                <w:rtl w:val="true"/>
              </w:rPr>
              <w:t xml:space="preserve">: </w:t>
            </w:r>
            <w:r>
              <w:rPr>
                <w:rStyle w:val="IndexLink"/>
                <w:rtl w:val="true"/>
              </w:rPr>
              <w:t>ملاحظات بعد فراغ من الحج</w:t>
            </w:r>
            <w:r>
              <w:rPr>
                <w:rStyle w:val="IndexLink"/>
                <w:rtl w:val="true"/>
              </w:rPr>
              <w:tab/>
            </w:r>
            <w:r>
              <w:rPr>
                <w:rStyle w:val="IndexLink"/>
              </w:rPr>
              <w:t>327</w:t>
            </w:r>
          </w:hyperlink>
        </w:p>
        <w:p>
          <w:pPr>
            <w:pStyle w:val="Contents4"/>
            <w:tabs>
              <w:tab w:val="clear" w:pos="8176"/>
              <w:tab w:val="right" w:pos="9026" w:leader="dot"/>
            </w:tabs>
            <w:rPr/>
          </w:pPr>
          <w:hyperlink w:anchor="__RefHeading___Toc6112006_2142443653">
            <w:r>
              <w:rPr>
                <w:webHidden/>
                <w:rStyle w:val="IndexLink"/>
                <w:rtl w:val="true"/>
              </w:rPr>
              <w:t>المقام الثانی</w:t>
            </w:r>
            <w:r>
              <w:rPr>
                <w:rStyle w:val="IndexLink"/>
                <w:rtl w:val="true"/>
              </w:rPr>
              <w:t xml:space="preserve">: </w:t>
            </w:r>
            <w:r>
              <w:rPr>
                <w:rStyle w:val="IndexLink"/>
                <w:rtl w:val="true"/>
              </w:rPr>
              <w:t>فی ذکر بعض المستحبات عند الفراغ من الحج</w:t>
            </w:r>
            <w:r>
              <w:rPr>
                <w:rStyle w:val="IndexLink"/>
                <w:rtl w:val="true"/>
              </w:rPr>
              <w:tab/>
            </w:r>
            <w:r>
              <w:rPr>
                <w:rStyle w:val="IndexLink"/>
              </w:rPr>
              <w:t>330</w:t>
            </w:r>
          </w:hyperlink>
        </w:p>
        <w:p>
          <w:pPr>
            <w:pStyle w:val="Contents4"/>
            <w:tabs>
              <w:tab w:val="clear" w:pos="8176"/>
              <w:tab w:val="right" w:pos="9026" w:leader="dot"/>
            </w:tabs>
            <w:rPr/>
          </w:pPr>
          <w:hyperlink w:anchor="__RefHeading___Toc6112008_2142443653">
            <w:r>
              <w:rPr>
                <w:webHidden/>
                <w:rStyle w:val="IndexLink"/>
                <w:rtl w:val="true"/>
              </w:rPr>
              <w:t>و کیفیة زیارة الرسول الاَعظم صلی الله علیه و اله،اٌن یقول</w:t>
            </w:r>
            <w:r>
              <w:rPr>
                <w:rStyle w:val="IndexLink"/>
                <w:rtl w:val="true"/>
              </w:rPr>
              <w:t>:</w:t>
              <w:tab/>
            </w:r>
            <w:r>
              <w:rPr>
                <w:rStyle w:val="IndexLink"/>
              </w:rPr>
              <w:t>332</w:t>
            </w:r>
          </w:hyperlink>
        </w:p>
        <w:p>
          <w:pPr>
            <w:pStyle w:val="Contents4"/>
            <w:tabs>
              <w:tab w:val="clear" w:pos="8176"/>
              <w:tab w:val="right" w:pos="9026" w:leader="dot"/>
            </w:tabs>
            <w:rPr/>
          </w:pPr>
          <w:hyperlink w:anchor="__RefHeading___Toc6112010_2142443653">
            <w:r>
              <w:rPr>
                <w:webHidden/>
                <w:rStyle w:val="IndexLink"/>
                <w:rtl w:val="true"/>
              </w:rPr>
              <w:t xml:space="preserve">کیفیة زیارة الصدیقة الزهرا </w:t>
            </w:r>
            <w:r>
              <w:rPr>
                <w:rStyle w:val="IndexLink"/>
                <w:rtl w:val="true"/>
              </w:rPr>
              <w:t xml:space="preserve">( </w:t>
            </w:r>
            <w:r>
              <w:rPr>
                <w:rStyle w:val="IndexLink"/>
                <w:rtl w:val="true"/>
              </w:rPr>
              <w:t>سلام الله علیه</w:t>
            </w:r>
            <w:r>
              <w:rPr>
                <w:rStyle w:val="IndexLink"/>
                <w:rtl w:val="true"/>
              </w:rPr>
              <w:t>)</w:t>
              <w:tab/>
            </w:r>
            <w:r>
              <w:rPr>
                <w:rStyle w:val="IndexLink"/>
              </w:rPr>
              <w:t>332</w:t>
            </w:r>
          </w:hyperlink>
        </w:p>
        <w:p>
          <w:pPr>
            <w:pStyle w:val="Contents4"/>
            <w:tabs>
              <w:tab w:val="clear" w:pos="8176"/>
              <w:tab w:val="right" w:pos="9026" w:leader="dot"/>
            </w:tabs>
            <w:rPr/>
          </w:pPr>
          <w:hyperlink w:anchor="__RefHeading___Toc6112012_2142443653">
            <w:r>
              <w:rPr>
                <w:webHidden/>
                <w:rStyle w:val="IndexLink"/>
                <w:rtl w:val="true"/>
              </w:rPr>
              <w:t xml:space="preserve">الزیارة الجامعة لاَئمة البقیع </w:t>
            </w:r>
            <w:r>
              <w:rPr>
                <w:rStyle w:val="IndexLink"/>
                <w:rtl w:val="true"/>
              </w:rPr>
              <w:t xml:space="preserve">( </w:t>
            </w:r>
            <w:r>
              <w:rPr>
                <w:rStyle w:val="IndexLink"/>
                <w:rtl w:val="true"/>
              </w:rPr>
              <w:t>صلوات الله علیهم</w:t>
            </w:r>
            <w:r>
              <w:rPr>
                <w:rStyle w:val="IndexLink"/>
                <w:rtl w:val="true"/>
              </w:rPr>
              <w:t>)</w:t>
              <w:tab/>
            </w:r>
            <w:r>
              <w:rPr>
                <w:rStyle w:val="IndexLink"/>
              </w:rPr>
              <w:t>333</w:t>
            </w:r>
          </w:hyperlink>
        </w:p>
        <w:p>
          <w:pPr>
            <w:pStyle w:val="Contents4"/>
            <w:tabs>
              <w:tab w:val="clear" w:pos="8176"/>
              <w:tab w:val="right" w:pos="9026" w:leader="dot"/>
            </w:tabs>
            <w:rPr/>
          </w:pPr>
          <w:hyperlink w:anchor="__RefHeading___Toc6112014_2142443653">
            <w:r>
              <w:rPr>
                <w:webHidden/>
                <w:rStyle w:val="IndexLink"/>
                <w:rtl w:val="true"/>
              </w:rPr>
              <w:t>المقام الثالث</w:t>
            </w:r>
            <w:r>
              <w:rPr>
                <w:rStyle w:val="IndexLink"/>
                <w:rtl w:val="true"/>
              </w:rPr>
              <w:t xml:space="preserve">: </w:t>
            </w:r>
            <w:r>
              <w:rPr>
                <w:rStyle w:val="IndexLink"/>
                <w:rtl w:val="true"/>
              </w:rPr>
              <w:t>احکام متفرقه</w:t>
            </w:r>
            <w:r>
              <w:rPr>
                <w:rStyle w:val="IndexLink"/>
                <w:rtl w:val="true"/>
              </w:rPr>
              <w:tab/>
            </w:r>
            <w:r>
              <w:rPr>
                <w:rStyle w:val="IndexLink"/>
              </w:rPr>
              <w:t>334</w:t>
            </w:r>
          </w:hyperlink>
        </w:p>
        <w:p>
          <w:pPr>
            <w:pStyle w:val="Contents5"/>
            <w:tabs>
              <w:tab w:val="clear" w:pos="7892"/>
              <w:tab w:val="right" w:pos="9026" w:leader="dot"/>
            </w:tabs>
            <w:rPr/>
          </w:pPr>
          <w:hyperlink w:anchor="__RefHeading___Toc6112016_2142443653">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112018_2142443653">
            <w:r>
              <w:rPr>
                <w:webHidden/>
                <w:rStyle w:val="IndexLink"/>
                <w:rtl w:val="true"/>
              </w:rPr>
              <w:t>الأمر الأول شؤون التقليد والتعليم في الحج و فیه فروع</w:t>
            </w:r>
            <w:r>
              <w:rPr>
                <w:rStyle w:val="IndexLink"/>
                <w:rtl w:val="true"/>
              </w:rPr>
              <w:tab/>
            </w:r>
            <w:r>
              <w:rPr>
                <w:rStyle w:val="IndexLink"/>
              </w:rPr>
              <w:t>334</w:t>
            </w:r>
          </w:hyperlink>
        </w:p>
        <w:p>
          <w:pPr>
            <w:pStyle w:val="Contents6"/>
            <w:tabs>
              <w:tab w:val="clear" w:pos="7609"/>
              <w:tab w:val="right" w:pos="9026" w:leader="dot"/>
            </w:tabs>
            <w:rPr/>
          </w:pPr>
          <w:hyperlink w:anchor="__RefHeading___Toc6112020_214244365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6112022_2142443653">
            <w:r>
              <w:rPr>
                <w:webHidden/>
                <w:rStyle w:val="IndexLink"/>
                <w:rtl w:val="true"/>
              </w:rPr>
              <w:t>الفرع الاَول</w:t>
            </w:r>
            <w:r>
              <w:rPr>
                <w:rStyle w:val="IndexLink"/>
                <w:rtl w:val="true"/>
              </w:rPr>
              <w:t xml:space="preserve">: </w:t>
            </w:r>
            <w:r>
              <w:rPr>
                <w:rStyle w:val="IndexLink"/>
                <w:rtl w:val="true"/>
              </w:rPr>
              <w:t>المراد بالاَحوط الاَولی</w:t>
            </w:r>
            <w:r>
              <w:rPr>
                <w:rStyle w:val="IndexLink"/>
                <w:rtl w:val="true"/>
              </w:rPr>
              <w:tab/>
            </w:r>
            <w:r>
              <w:rPr>
                <w:rStyle w:val="IndexLink"/>
              </w:rPr>
              <w:t>334</w:t>
            </w:r>
          </w:hyperlink>
        </w:p>
        <w:p>
          <w:pPr>
            <w:pStyle w:val="Contents6"/>
            <w:tabs>
              <w:tab w:val="clear" w:pos="7609"/>
              <w:tab w:val="right" w:pos="9026" w:leader="dot"/>
            </w:tabs>
            <w:rPr/>
          </w:pPr>
          <w:hyperlink w:anchor="__RefHeading___Toc6112024_2142443653">
            <w:r>
              <w:rPr>
                <w:webHidden/>
                <w:rStyle w:val="IndexLink"/>
                <w:rtl w:val="true"/>
              </w:rPr>
              <w:t xml:space="preserve">الفرع الثاني </w:t>
            </w:r>
            <w:r>
              <w:rPr>
                <w:rStyle w:val="IndexLink"/>
                <w:rtl w:val="true"/>
              </w:rPr>
              <w:t xml:space="preserve">: </w:t>
            </w:r>
            <w:r>
              <w:rPr>
                <w:rStyle w:val="IndexLink"/>
                <w:rtl w:val="true"/>
              </w:rPr>
              <w:t>تعليم الحملدارية الحجاج وتهيئة الخدمات لهم</w:t>
            </w:r>
            <w:r>
              <w:rPr>
                <w:rStyle w:val="IndexLink"/>
                <w:rtl w:val="true"/>
              </w:rPr>
              <w:tab/>
            </w:r>
            <w:r>
              <w:rPr>
                <w:rStyle w:val="IndexLink"/>
              </w:rPr>
              <w:t>334</w:t>
            </w:r>
          </w:hyperlink>
        </w:p>
        <w:p>
          <w:pPr>
            <w:pStyle w:val="Contents6"/>
            <w:tabs>
              <w:tab w:val="clear" w:pos="7609"/>
              <w:tab w:val="right" w:pos="9026" w:leader="dot"/>
            </w:tabs>
            <w:rPr/>
          </w:pPr>
          <w:hyperlink w:anchor="__RefHeading___Toc6112026_2142443653">
            <w:r>
              <w:rPr>
                <w:webHidden/>
                <w:rStyle w:val="IndexLink"/>
                <w:rtl w:val="true"/>
              </w:rPr>
              <w:t>الفرع الثالث</w:t>
            </w:r>
            <w:r>
              <w:rPr>
                <w:rStyle w:val="IndexLink"/>
                <w:rtl w:val="true"/>
              </w:rPr>
              <w:t xml:space="preserve">: </w:t>
            </w:r>
            <w:r>
              <w:rPr>
                <w:rStyle w:val="IndexLink"/>
                <w:rtl w:val="true"/>
              </w:rPr>
              <w:t>تعليم المرشد الديني فتاوى المقلد للحجاج</w:t>
            </w:r>
            <w:r>
              <w:rPr>
                <w:rStyle w:val="IndexLink"/>
                <w:rtl w:val="true"/>
              </w:rPr>
              <w:tab/>
            </w:r>
            <w:r>
              <w:rPr>
                <w:rStyle w:val="IndexLink"/>
              </w:rPr>
              <w:t>335</w:t>
            </w:r>
          </w:hyperlink>
        </w:p>
        <w:p>
          <w:pPr>
            <w:pStyle w:val="Contents5"/>
            <w:tabs>
              <w:tab w:val="clear" w:pos="7892"/>
              <w:tab w:val="right" w:pos="9026" w:leader="dot"/>
            </w:tabs>
            <w:rPr/>
          </w:pPr>
          <w:hyperlink w:anchor="__RefHeading___Toc6112028_2142443653">
            <w:r>
              <w:rPr>
                <w:webHidden/>
                <w:rStyle w:val="IndexLink"/>
                <w:rtl w:val="true"/>
              </w:rPr>
              <w:t>الأمر الثاني شؤون الطهارة في الحج</w:t>
            </w:r>
            <w:r>
              <w:rPr>
                <w:rStyle w:val="IndexLink"/>
                <w:rtl w:val="true"/>
              </w:rPr>
              <w:tab/>
            </w:r>
            <w:r>
              <w:rPr>
                <w:rStyle w:val="IndexLink"/>
              </w:rPr>
              <w:t>337</w:t>
            </w:r>
          </w:hyperlink>
        </w:p>
        <w:p>
          <w:pPr>
            <w:pStyle w:val="Contents6"/>
            <w:tabs>
              <w:tab w:val="clear" w:pos="7609"/>
              <w:tab w:val="right" w:pos="9026" w:leader="dot"/>
            </w:tabs>
            <w:rPr/>
          </w:pPr>
          <w:hyperlink w:anchor="__RefHeading___Toc6112030_2142443653">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6112032_2142443653">
            <w:r>
              <w:rPr>
                <w:webHidden/>
                <w:rStyle w:val="IndexLink"/>
                <w:rtl w:val="true"/>
              </w:rPr>
              <w:t>الفرع الأول</w:t>
            </w:r>
            <w:r>
              <w:rPr>
                <w:rStyle w:val="IndexLink"/>
                <w:rtl w:val="true"/>
              </w:rPr>
              <w:t xml:space="preserve">: </w:t>
            </w:r>
            <w:r>
              <w:rPr>
                <w:rStyle w:val="IndexLink"/>
                <w:rtl w:val="true"/>
              </w:rPr>
              <w:t>الطهارة من الخبث في الحج</w:t>
            </w:r>
            <w:r>
              <w:rPr>
                <w:rStyle w:val="IndexLink"/>
                <w:rtl w:val="true"/>
              </w:rPr>
              <w:tab/>
            </w:r>
            <w:r>
              <w:rPr>
                <w:rStyle w:val="IndexLink"/>
              </w:rPr>
              <w:t>337</w:t>
            </w:r>
          </w:hyperlink>
        </w:p>
        <w:p>
          <w:pPr>
            <w:pStyle w:val="Contents6"/>
            <w:tabs>
              <w:tab w:val="clear" w:pos="7609"/>
              <w:tab w:val="right" w:pos="9026" w:leader="dot"/>
            </w:tabs>
            <w:rPr/>
          </w:pPr>
          <w:hyperlink w:anchor="__RefHeading___Toc6112034_2142443653">
            <w:r>
              <w:rPr>
                <w:webHidden/>
                <w:rStyle w:val="IndexLink"/>
                <w:rtl w:val="true"/>
              </w:rPr>
              <w:t xml:space="preserve">الفرع الثاني </w:t>
            </w:r>
            <w:r>
              <w:rPr>
                <w:rStyle w:val="IndexLink"/>
                <w:rtl w:val="true"/>
              </w:rPr>
              <w:t xml:space="preserve">: </w:t>
            </w:r>
            <w:r>
              <w:rPr>
                <w:rStyle w:val="IndexLink"/>
                <w:rtl w:val="true"/>
              </w:rPr>
              <w:t>الوضوء في الحج</w:t>
            </w:r>
            <w:r>
              <w:rPr>
                <w:rStyle w:val="IndexLink"/>
                <w:rtl w:val="true"/>
              </w:rPr>
              <w:tab/>
            </w:r>
            <w:r>
              <w:rPr>
                <w:rStyle w:val="IndexLink"/>
              </w:rPr>
              <w:t>338</w:t>
            </w:r>
          </w:hyperlink>
        </w:p>
        <w:p>
          <w:pPr>
            <w:pStyle w:val="Contents5"/>
            <w:tabs>
              <w:tab w:val="clear" w:pos="7892"/>
              <w:tab w:val="right" w:pos="9026" w:leader="dot"/>
            </w:tabs>
            <w:rPr/>
          </w:pPr>
          <w:hyperlink w:anchor="__RefHeading___Toc6112036_2142443653">
            <w:r>
              <w:rPr>
                <w:webHidden/>
                <w:rStyle w:val="IndexLink"/>
                <w:rtl w:val="true"/>
              </w:rPr>
              <w:t>الأمر الثالث شؤون الصلاة في الحج</w:t>
            </w:r>
            <w:r>
              <w:rPr>
                <w:rStyle w:val="IndexLink"/>
                <w:rtl w:val="true"/>
              </w:rPr>
              <w:tab/>
            </w:r>
            <w:r>
              <w:rPr>
                <w:rStyle w:val="IndexLink"/>
              </w:rPr>
              <w:t>339</w:t>
            </w:r>
          </w:hyperlink>
        </w:p>
        <w:p>
          <w:pPr>
            <w:pStyle w:val="Contents6"/>
            <w:tabs>
              <w:tab w:val="clear" w:pos="7609"/>
              <w:tab w:val="right" w:pos="9026" w:leader="dot"/>
            </w:tabs>
            <w:rPr/>
          </w:pPr>
          <w:hyperlink w:anchor="__RefHeading___Toc6112038_2142443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112040_2142443653">
            <w:r>
              <w:rPr>
                <w:webHidden/>
                <w:rStyle w:val="IndexLink"/>
                <w:rtl w:val="true"/>
              </w:rPr>
              <w:t>الجهة الاَولی</w:t>
            </w:r>
            <w:r>
              <w:rPr>
                <w:rStyle w:val="IndexLink"/>
                <w:rtl w:val="true"/>
              </w:rPr>
              <w:t xml:space="preserve">: </w:t>
            </w:r>
            <w:r>
              <w:rPr>
                <w:rStyle w:val="IndexLink"/>
                <w:rtl w:val="true"/>
              </w:rPr>
              <w:t>القبلة</w:t>
            </w:r>
            <w:r>
              <w:rPr>
                <w:rStyle w:val="IndexLink"/>
                <w:rtl w:val="true"/>
              </w:rPr>
              <w:tab/>
            </w:r>
            <w:r>
              <w:rPr>
                <w:rStyle w:val="IndexLink"/>
              </w:rPr>
              <w:t>339</w:t>
            </w:r>
          </w:hyperlink>
        </w:p>
        <w:p>
          <w:pPr>
            <w:pStyle w:val="Contents6"/>
            <w:tabs>
              <w:tab w:val="clear" w:pos="7609"/>
              <w:tab w:val="right" w:pos="9026" w:leader="dot"/>
            </w:tabs>
            <w:rPr/>
          </w:pPr>
          <w:hyperlink w:anchor="__RefHeading___Toc6112042_2142443653">
            <w:r>
              <w:rPr>
                <w:webHidden/>
                <w:rStyle w:val="IndexLink"/>
                <w:rtl w:val="true"/>
              </w:rPr>
              <w:t>الجهة الثانية</w:t>
            </w:r>
            <w:r>
              <w:rPr>
                <w:rStyle w:val="IndexLink"/>
                <w:rtl w:val="true"/>
              </w:rPr>
              <w:t xml:space="preserve">: </w:t>
            </w:r>
            <w:r>
              <w:rPr>
                <w:rStyle w:val="IndexLink"/>
                <w:rtl w:val="true"/>
              </w:rPr>
              <w:t>مكان المصلي</w:t>
            </w:r>
            <w:r>
              <w:rPr>
                <w:rStyle w:val="IndexLink"/>
                <w:rtl w:val="true"/>
              </w:rPr>
              <w:tab/>
            </w:r>
            <w:r>
              <w:rPr>
                <w:rStyle w:val="IndexLink"/>
              </w:rPr>
              <w:t>340</w:t>
            </w:r>
          </w:hyperlink>
        </w:p>
        <w:p>
          <w:pPr>
            <w:pStyle w:val="Contents6"/>
            <w:tabs>
              <w:tab w:val="clear" w:pos="7609"/>
              <w:tab w:val="right" w:pos="9026" w:leader="dot"/>
            </w:tabs>
            <w:rPr/>
          </w:pPr>
          <w:hyperlink w:anchor="__RefHeading___Toc6112044_2142443653">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6112046_2142443653">
            <w:r>
              <w:rPr>
                <w:webHidden/>
                <w:rStyle w:val="IndexLink"/>
                <w:rtl w:val="true"/>
              </w:rPr>
              <w:t>الفرع الأول</w:t>
            </w:r>
            <w:r>
              <w:rPr>
                <w:rStyle w:val="IndexLink"/>
                <w:rtl w:val="true"/>
              </w:rPr>
              <w:t xml:space="preserve">: </w:t>
            </w:r>
            <w:r>
              <w:rPr>
                <w:rStyle w:val="IndexLink"/>
                <w:rtl w:val="true"/>
              </w:rPr>
              <w:t>حكم المحاذاة بين الرجل والمرأة</w:t>
            </w:r>
            <w:r>
              <w:rPr>
                <w:rStyle w:val="IndexLink"/>
                <w:rtl w:val="true"/>
              </w:rPr>
              <w:tab/>
            </w:r>
            <w:r>
              <w:rPr>
                <w:rStyle w:val="IndexLink"/>
              </w:rPr>
              <w:t>340</w:t>
            </w:r>
          </w:hyperlink>
        </w:p>
        <w:p>
          <w:pPr>
            <w:pStyle w:val="Contents6"/>
            <w:tabs>
              <w:tab w:val="clear" w:pos="7609"/>
              <w:tab w:val="right" w:pos="9026" w:leader="dot"/>
            </w:tabs>
            <w:rPr/>
          </w:pPr>
          <w:hyperlink w:anchor="__RefHeading___Toc6112048_2142443653">
            <w:r>
              <w:rPr>
                <w:webHidden/>
                <w:rStyle w:val="IndexLink"/>
                <w:rtl w:val="true"/>
              </w:rPr>
              <w:t xml:space="preserve">الفرع الثاني </w:t>
            </w:r>
            <w:r>
              <w:rPr>
                <w:rStyle w:val="IndexLink"/>
                <w:rtl w:val="true"/>
              </w:rPr>
              <w:t xml:space="preserve">: </w:t>
            </w:r>
            <w:r>
              <w:rPr>
                <w:rStyle w:val="IndexLink"/>
                <w:rtl w:val="true"/>
              </w:rPr>
              <w:t>الصلاة في حجر اسماعيل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6112050_2142443653">
            <w:r>
              <w:rPr>
                <w:webHidden/>
                <w:rStyle w:val="IndexLink"/>
                <w:rtl w:val="true"/>
              </w:rPr>
              <w:t xml:space="preserve">الجهة الثالثة </w:t>
            </w:r>
            <w:r>
              <w:rPr>
                <w:rStyle w:val="IndexLink"/>
                <w:rtl w:val="true"/>
              </w:rPr>
              <w:t xml:space="preserve">: </w:t>
            </w:r>
            <w:r>
              <w:rPr>
                <w:rStyle w:val="IndexLink"/>
                <w:rtl w:val="true"/>
              </w:rPr>
              <w:t>فضيلة الصلاة في المسجدين</w:t>
            </w:r>
            <w:r>
              <w:rPr>
                <w:rStyle w:val="IndexLink"/>
                <w:rtl w:val="true"/>
              </w:rPr>
              <w:tab/>
            </w:r>
            <w:r>
              <w:rPr>
                <w:rStyle w:val="IndexLink"/>
              </w:rPr>
              <w:t>341</w:t>
            </w:r>
          </w:hyperlink>
        </w:p>
        <w:p>
          <w:pPr>
            <w:pStyle w:val="Contents6"/>
            <w:tabs>
              <w:tab w:val="clear" w:pos="7609"/>
              <w:tab w:val="right" w:pos="9026" w:leader="dot"/>
            </w:tabs>
            <w:rPr/>
          </w:pPr>
          <w:hyperlink w:anchor="__RefHeading___Toc6112052_2142443653">
            <w:r>
              <w:rPr>
                <w:webHidden/>
                <w:rStyle w:val="IndexLink"/>
                <w:rtl w:val="true"/>
              </w:rPr>
              <w:t>الجهة الرابعة</w:t>
            </w:r>
            <w:r>
              <w:rPr>
                <w:rStyle w:val="IndexLink"/>
                <w:rtl w:val="true"/>
              </w:rPr>
              <w:t xml:space="preserve">: </w:t>
            </w:r>
            <w:r>
              <w:rPr>
                <w:rStyle w:val="IndexLink"/>
                <w:rtl w:val="true"/>
              </w:rPr>
              <w:t>أفعال الصلاة</w:t>
            </w:r>
            <w:r>
              <w:rPr>
                <w:rStyle w:val="IndexLink"/>
                <w:rtl w:val="true"/>
              </w:rPr>
              <w:tab/>
            </w:r>
            <w:r>
              <w:rPr>
                <w:rStyle w:val="IndexLink"/>
              </w:rPr>
              <w:t>342</w:t>
            </w:r>
          </w:hyperlink>
        </w:p>
        <w:p>
          <w:pPr>
            <w:pStyle w:val="Contents6"/>
            <w:tabs>
              <w:tab w:val="clear" w:pos="7609"/>
              <w:tab w:val="right" w:pos="9026" w:leader="dot"/>
            </w:tabs>
            <w:rPr/>
          </w:pPr>
          <w:hyperlink w:anchor="__RefHeading___Toc6112054_2142443653">
            <w:r>
              <w:rPr>
                <w:webHidden/>
                <w:rStyle w:val="IndexLink"/>
                <w:rtl w:val="true"/>
              </w:rPr>
              <w:t>فرع السجود على التربة والحصيرة و البلاط و السجاد</w:t>
            </w:r>
            <w:r>
              <w:rPr>
                <w:rStyle w:val="IndexLink"/>
                <w:rtl w:val="true"/>
              </w:rPr>
              <w:t>...</w:t>
              <w:tab/>
            </w:r>
            <w:r>
              <w:rPr>
                <w:rStyle w:val="IndexLink"/>
              </w:rPr>
              <w:t>342</w:t>
            </w:r>
          </w:hyperlink>
        </w:p>
        <w:p>
          <w:pPr>
            <w:pStyle w:val="Contents6"/>
            <w:tabs>
              <w:tab w:val="clear" w:pos="7609"/>
              <w:tab w:val="right" w:pos="9026" w:leader="dot"/>
            </w:tabs>
            <w:rPr/>
          </w:pPr>
          <w:hyperlink w:anchor="__RefHeading___Toc6112056_2142443653">
            <w:r>
              <w:rPr>
                <w:webHidden/>
                <w:rStyle w:val="IndexLink"/>
                <w:rtl w:val="true"/>
              </w:rPr>
              <w:t>الجهة الخامسة</w:t>
            </w:r>
            <w:r>
              <w:rPr>
                <w:rStyle w:val="IndexLink"/>
                <w:rtl w:val="true"/>
              </w:rPr>
              <w:t xml:space="preserve">: </w:t>
            </w:r>
            <w:r>
              <w:rPr>
                <w:rStyle w:val="IndexLink"/>
                <w:rtl w:val="true"/>
              </w:rPr>
              <w:t>أحكام الجماعة</w:t>
            </w:r>
            <w:r>
              <w:rPr>
                <w:rStyle w:val="IndexLink"/>
                <w:rtl w:val="true"/>
              </w:rPr>
              <w:tab/>
            </w:r>
            <w:r>
              <w:rPr>
                <w:rStyle w:val="IndexLink"/>
              </w:rPr>
              <w:t>345</w:t>
            </w:r>
          </w:hyperlink>
        </w:p>
        <w:p>
          <w:pPr>
            <w:pStyle w:val="Contents6"/>
            <w:tabs>
              <w:tab w:val="clear" w:pos="7609"/>
              <w:tab w:val="right" w:pos="9026" w:leader="dot"/>
            </w:tabs>
            <w:rPr/>
          </w:pPr>
          <w:hyperlink w:anchor="__RefHeading___Toc6112058_2142443653">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6112060_2142443653">
            <w:r>
              <w:rPr>
                <w:webHidden/>
                <w:rStyle w:val="IndexLink"/>
                <w:rtl w:val="true"/>
              </w:rPr>
              <w:t>الفرع الأول</w:t>
            </w:r>
            <w:r>
              <w:rPr>
                <w:rStyle w:val="IndexLink"/>
                <w:rtl w:val="true"/>
              </w:rPr>
              <w:t xml:space="preserve">: </w:t>
            </w:r>
            <w:r>
              <w:rPr>
                <w:rStyle w:val="IndexLink"/>
                <w:rtl w:val="true"/>
              </w:rPr>
              <w:t>صلاة الجماعة مع المسلمين</w:t>
            </w:r>
            <w:r>
              <w:rPr>
                <w:rStyle w:val="IndexLink"/>
                <w:rtl w:val="true"/>
              </w:rPr>
              <w:tab/>
            </w:r>
            <w:r>
              <w:rPr>
                <w:rStyle w:val="IndexLink"/>
              </w:rPr>
              <w:t>345</w:t>
            </w:r>
          </w:hyperlink>
        </w:p>
        <w:p>
          <w:pPr>
            <w:pStyle w:val="Contents6"/>
            <w:tabs>
              <w:tab w:val="clear" w:pos="7609"/>
              <w:tab w:val="right" w:pos="9026" w:leader="dot"/>
            </w:tabs>
            <w:rPr/>
          </w:pPr>
          <w:hyperlink w:anchor="__RefHeading___Toc6112062_2142443653">
            <w:r>
              <w:rPr>
                <w:webHidden/>
                <w:rStyle w:val="IndexLink"/>
                <w:rtl w:val="true"/>
              </w:rPr>
              <w:t xml:space="preserve">الفرع الثاني </w:t>
            </w:r>
            <w:r>
              <w:rPr>
                <w:rStyle w:val="IndexLink"/>
                <w:rtl w:val="true"/>
              </w:rPr>
              <w:t xml:space="preserve">: </w:t>
            </w:r>
            <w:r>
              <w:rPr>
                <w:rStyle w:val="IndexLink"/>
                <w:rtl w:val="true"/>
              </w:rPr>
              <w:t>في الصلاة في الطابق العلوي وبالاستدارة حول الكعبة و مع التاًمین و قبل الوقت و فی صلاة الجمعة</w:t>
            </w:r>
            <w:r>
              <w:rPr>
                <w:rStyle w:val="IndexLink"/>
                <w:rtl w:val="true"/>
              </w:rPr>
              <w:tab/>
            </w:r>
            <w:r>
              <w:rPr>
                <w:rStyle w:val="IndexLink"/>
              </w:rPr>
              <w:t>346</w:t>
            </w:r>
          </w:hyperlink>
        </w:p>
        <w:p>
          <w:pPr>
            <w:pStyle w:val="Contents6"/>
            <w:tabs>
              <w:tab w:val="clear" w:pos="7609"/>
              <w:tab w:val="right" w:pos="9026" w:leader="dot"/>
            </w:tabs>
            <w:rPr/>
          </w:pPr>
          <w:hyperlink w:anchor="__RefHeading___Toc6112064_2142443653">
            <w:r>
              <w:rPr>
                <w:webHidden/>
                <w:rStyle w:val="IndexLink"/>
                <w:rtl w:val="true"/>
              </w:rPr>
              <w:t>الجهة السادسة أحكام صلاة المسافر في الحج</w:t>
            </w:r>
            <w:r>
              <w:rPr>
                <w:rStyle w:val="IndexLink"/>
                <w:rtl w:val="true"/>
              </w:rPr>
              <w:tab/>
            </w:r>
            <w:r>
              <w:rPr>
                <w:rStyle w:val="IndexLink"/>
              </w:rPr>
              <w:t>348</w:t>
            </w:r>
          </w:hyperlink>
        </w:p>
        <w:p>
          <w:pPr>
            <w:pStyle w:val="Contents6"/>
            <w:tabs>
              <w:tab w:val="clear" w:pos="7609"/>
              <w:tab w:val="right" w:pos="9026" w:leader="dot"/>
            </w:tabs>
            <w:rPr/>
          </w:pPr>
          <w:hyperlink w:anchor="__RefHeading___Toc6112066_2142443653">
            <w:r>
              <w:rPr>
                <w:webHidden/>
                <w:rStyle w:val="IndexLink"/>
                <w:rtl w:val="true"/>
              </w:rPr>
              <w:t>فرع في تخيير المسافر في مكة والمدينة</w:t>
            </w:r>
            <w:r>
              <w:rPr>
                <w:rStyle w:val="IndexLink"/>
                <w:rtl w:val="true"/>
              </w:rPr>
              <w:tab/>
            </w:r>
            <w:r>
              <w:rPr>
                <w:rStyle w:val="IndexLink"/>
              </w:rPr>
              <w:t>348</w:t>
            </w:r>
          </w:hyperlink>
        </w:p>
        <w:p>
          <w:pPr>
            <w:pStyle w:val="Contents6"/>
            <w:tabs>
              <w:tab w:val="clear" w:pos="7609"/>
              <w:tab w:val="right" w:pos="9026" w:leader="dot"/>
            </w:tabs>
            <w:rPr/>
          </w:pPr>
          <w:hyperlink w:anchor="__RefHeading___Toc6112068_2142443653">
            <w:r>
              <w:rPr>
                <w:webHidden/>
                <w:rStyle w:val="IndexLink"/>
                <w:rtl w:val="true"/>
              </w:rPr>
              <w:t>الجهة السابعة حكم الصلاة في مكة والمشاعر</w:t>
            </w:r>
            <w:r>
              <w:rPr>
                <w:rStyle w:val="IndexLink"/>
                <w:rtl w:val="true"/>
              </w:rPr>
              <w:tab/>
            </w:r>
            <w:r>
              <w:rPr>
                <w:rStyle w:val="IndexLink"/>
              </w:rPr>
              <w:t>349</w:t>
            </w:r>
          </w:hyperlink>
        </w:p>
        <w:p>
          <w:pPr>
            <w:pStyle w:val="Contents6"/>
            <w:tabs>
              <w:tab w:val="clear" w:pos="7609"/>
              <w:tab w:val="right" w:pos="9026" w:leader="dot"/>
            </w:tabs>
            <w:rPr/>
          </w:pPr>
          <w:hyperlink w:anchor="__RefHeading___Toc6112070_2142443653">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6112072_2142443653">
            <w:r>
              <w:rPr>
                <w:webHidden/>
                <w:rStyle w:val="IndexLink"/>
                <w:rtl w:val="true"/>
              </w:rPr>
              <w:t>الفرع الأول</w:t>
            </w:r>
            <w:r>
              <w:rPr>
                <w:rStyle w:val="IndexLink"/>
                <w:rtl w:val="true"/>
              </w:rPr>
              <w:t xml:space="preserve">: </w:t>
            </w:r>
            <w:r>
              <w:rPr>
                <w:rStyle w:val="IndexLink"/>
                <w:rtl w:val="true"/>
              </w:rPr>
              <w:t>صلاة المقيم بمكة</w:t>
            </w:r>
            <w:r>
              <w:rPr>
                <w:rStyle w:val="IndexLink"/>
                <w:rtl w:val="true"/>
              </w:rPr>
              <w:tab/>
            </w:r>
            <w:r>
              <w:rPr>
                <w:rStyle w:val="IndexLink"/>
              </w:rPr>
              <w:t>349</w:t>
            </w:r>
          </w:hyperlink>
        </w:p>
        <w:p>
          <w:pPr>
            <w:pStyle w:val="Contents6"/>
            <w:tabs>
              <w:tab w:val="clear" w:pos="7609"/>
              <w:tab w:val="right" w:pos="9026" w:leader="dot"/>
            </w:tabs>
            <w:rPr/>
          </w:pPr>
          <w:hyperlink w:anchor="__RefHeading___Toc6112074_2142443653">
            <w:r>
              <w:rPr>
                <w:webHidden/>
                <w:rStyle w:val="IndexLink"/>
                <w:rtl w:val="true"/>
              </w:rPr>
              <w:t>الفرع الثاني</w:t>
            </w:r>
            <w:r>
              <w:rPr>
                <w:rStyle w:val="IndexLink"/>
                <w:rtl w:val="true"/>
              </w:rPr>
              <w:t xml:space="preserve">: </w:t>
            </w:r>
            <w:r>
              <w:rPr>
                <w:rStyle w:val="IndexLink"/>
                <w:rtl w:val="true"/>
              </w:rPr>
              <w:t>في حكم صلاة المسؤولين عن حملات الحج</w:t>
            </w:r>
            <w:r>
              <w:rPr>
                <w:rStyle w:val="IndexLink"/>
                <w:rtl w:val="true"/>
              </w:rPr>
              <w:tab/>
            </w:r>
            <w:r>
              <w:rPr>
                <w:rStyle w:val="IndexLink"/>
              </w:rPr>
              <w:t>351</w:t>
            </w:r>
          </w:hyperlink>
        </w:p>
        <w:p>
          <w:pPr>
            <w:pStyle w:val="Contents5"/>
            <w:tabs>
              <w:tab w:val="clear" w:pos="7892"/>
              <w:tab w:val="right" w:pos="9026" w:leader="dot"/>
            </w:tabs>
            <w:rPr/>
          </w:pPr>
          <w:hyperlink w:anchor="__RefHeading___Toc6112076_2142443653">
            <w:r>
              <w:rPr>
                <w:webHidden/>
                <w:rStyle w:val="IndexLink"/>
                <w:rtl w:val="true"/>
              </w:rPr>
              <w:t>الأمر الرابع سائر أحكام المساجد والأمكنة في الحج وفيه فروع</w:t>
            </w:r>
            <w:r>
              <w:rPr>
                <w:rStyle w:val="IndexLink"/>
                <w:rtl w:val="true"/>
              </w:rPr>
              <w:t>:</w:t>
              <w:tab/>
            </w:r>
            <w:r>
              <w:rPr>
                <w:rStyle w:val="IndexLink"/>
              </w:rPr>
              <w:t>352</w:t>
            </w:r>
          </w:hyperlink>
        </w:p>
        <w:p>
          <w:pPr>
            <w:pStyle w:val="Contents6"/>
            <w:tabs>
              <w:tab w:val="clear" w:pos="7609"/>
              <w:tab w:val="right" w:pos="9026" w:leader="dot"/>
            </w:tabs>
            <w:rPr/>
          </w:pPr>
          <w:hyperlink w:anchor="__RefHeading___Toc6112078_2142443653">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6112080_2142443653">
            <w:r>
              <w:rPr>
                <w:webHidden/>
                <w:rStyle w:val="IndexLink"/>
                <w:rtl w:val="true"/>
              </w:rPr>
              <w:t>الفرع الأول</w:t>
            </w:r>
            <w:r>
              <w:rPr>
                <w:rStyle w:val="IndexLink"/>
                <w:rtl w:val="true"/>
              </w:rPr>
              <w:t xml:space="preserve">: </w:t>
            </w:r>
            <w:r>
              <w:rPr>
                <w:rStyle w:val="IndexLink"/>
                <w:rtl w:val="true"/>
              </w:rPr>
              <w:t>في خروج المعتكف من المسجد الحرام لاداء الاعمال</w:t>
            </w:r>
            <w:r>
              <w:rPr>
                <w:rStyle w:val="IndexLink"/>
                <w:rtl w:val="true"/>
              </w:rPr>
              <w:tab/>
            </w:r>
            <w:r>
              <w:rPr>
                <w:rStyle w:val="IndexLink"/>
              </w:rPr>
              <w:t>352</w:t>
            </w:r>
          </w:hyperlink>
        </w:p>
        <w:p>
          <w:pPr>
            <w:pStyle w:val="Contents6"/>
            <w:tabs>
              <w:tab w:val="clear" w:pos="7609"/>
              <w:tab w:val="right" w:pos="9026" w:leader="dot"/>
            </w:tabs>
            <w:rPr/>
          </w:pPr>
          <w:hyperlink w:anchor="__RefHeading___Toc6112082_2142443653">
            <w:r>
              <w:rPr>
                <w:webHidden/>
                <w:rStyle w:val="IndexLink"/>
                <w:rtl w:val="true"/>
              </w:rPr>
              <w:t xml:space="preserve">الفرع الثاني </w:t>
            </w:r>
            <w:r>
              <w:rPr>
                <w:rStyle w:val="IndexLink"/>
                <w:rtl w:val="true"/>
              </w:rPr>
              <w:t xml:space="preserve">: </w:t>
            </w:r>
            <w:r>
              <w:rPr>
                <w:rStyle w:val="IndexLink"/>
                <w:rtl w:val="true"/>
              </w:rPr>
              <w:t>في دعاء الحائض في مقام جبرائيل بالمسجد النبوي</w:t>
            </w:r>
            <w:r>
              <w:rPr>
                <w:rStyle w:val="IndexLink"/>
                <w:rtl w:val="true"/>
              </w:rPr>
              <w:tab/>
            </w:r>
            <w:r>
              <w:rPr>
                <w:rStyle w:val="IndexLink"/>
              </w:rPr>
              <w:t>352</w:t>
            </w:r>
          </w:hyperlink>
        </w:p>
        <w:p>
          <w:pPr>
            <w:pStyle w:val="Contents6"/>
            <w:tabs>
              <w:tab w:val="clear" w:pos="7609"/>
              <w:tab w:val="right" w:pos="9026" w:leader="dot"/>
            </w:tabs>
            <w:rPr/>
          </w:pPr>
          <w:hyperlink w:anchor="__RefHeading___Toc6112084_2142443653">
            <w:r>
              <w:rPr>
                <w:webHidden/>
                <w:rStyle w:val="IndexLink"/>
                <w:rtl w:val="true"/>
              </w:rPr>
              <w:t>الفرع الثالث</w:t>
            </w:r>
            <w:r>
              <w:rPr>
                <w:rStyle w:val="IndexLink"/>
                <w:rtl w:val="true"/>
              </w:rPr>
              <w:t xml:space="preserve">: </w:t>
            </w:r>
            <w:r>
              <w:rPr>
                <w:rStyle w:val="IndexLink"/>
                <w:rtl w:val="true"/>
              </w:rPr>
              <w:t>في استعمال دورات المياه المبنية في توسعة مسجد القبلتين</w:t>
            </w:r>
            <w:r>
              <w:rPr>
                <w:rStyle w:val="IndexLink"/>
                <w:rtl w:val="true"/>
              </w:rPr>
              <w:tab/>
            </w:r>
            <w:r>
              <w:rPr>
                <w:rStyle w:val="IndexLink"/>
              </w:rPr>
              <w:t>353</w:t>
            </w:r>
          </w:hyperlink>
        </w:p>
        <w:p>
          <w:pPr>
            <w:pStyle w:val="Contents6"/>
            <w:tabs>
              <w:tab w:val="clear" w:pos="7609"/>
              <w:tab w:val="right" w:pos="9026" w:leader="dot"/>
            </w:tabs>
            <w:rPr/>
          </w:pPr>
          <w:hyperlink w:anchor="__RefHeading___Toc6112086_2142443653">
            <w:r>
              <w:rPr>
                <w:webHidden/>
                <w:rStyle w:val="IndexLink"/>
                <w:rtl w:val="true"/>
              </w:rPr>
              <w:t>الفرع الرابع</w:t>
            </w:r>
            <w:r>
              <w:rPr>
                <w:rStyle w:val="IndexLink"/>
                <w:rtl w:val="true"/>
              </w:rPr>
              <w:t xml:space="preserve">: </w:t>
            </w:r>
            <w:r>
              <w:rPr>
                <w:rStyle w:val="IndexLink"/>
                <w:rtl w:val="true"/>
              </w:rPr>
              <w:t>في منذورات المساجد والمراقد الشريفة</w:t>
            </w:r>
            <w:r>
              <w:rPr>
                <w:rStyle w:val="IndexLink"/>
                <w:rtl w:val="true"/>
              </w:rPr>
              <w:tab/>
            </w:r>
            <w:r>
              <w:rPr>
                <w:rStyle w:val="IndexLink"/>
              </w:rPr>
              <w:t>353</w:t>
            </w:r>
          </w:hyperlink>
        </w:p>
        <w:p>
          <w:pPr>
            <w:pStyle w:val="Contents6"/>
            <w:tabs>
              <w:tab w:val="clear" w:pos="7609"/>
              <w:tab w:val="right" w:pos="9026" w:leader="dot"/>
            </w:tabs>
            <w:rPr/>
          </w:pPr>
          <w:hyperlink w:anchor="__RefHeading___Toc6112088_2142443653">
            <w:r>
              <w:rPr>
                <w:webHidden/>
                <w:rStyle w:val="IndexLink"/>
                <w:rtl w:val="true"/>
              </w:rPr>
              <w:t xml:space="preserve">الفرع الخامس في الأخذ من الأماكن </w:t>
            </w:r>
            <w:r>
              <w:rPr>
                <w:rStyle w:val="IndexLink"/>
                <w:rtl w:val="true"/>
              </w:rPr>
              <w:t>(</w:t>
            </w:r>
            <w:r>
              <w:rPr>
                <w:rStyle w:val="IndexLink"/>
                <w:rtl w:val="true"/>
              </w:rPr>
              <w:t>من أستار الكعبة أو أحجار الصفا و المروة و کسرها او اجزاء من جبل عرفة و المزدلفة و منی</w:t>
            </w:r>
            <w:r>
              <w:rPr>
                <w:rStyle w:val="IndexLink"/>
                <w:rtl w:val="true"/>
              </w:rPr>
              <w:t>)</w:t>
              <w:tab/>
            </w:r>
            <w:r>
              <w:rPr>
                <w:rStyle w:val="IndexLink"/>
              </w:rPr>
              <w:t>353</w:t>
            </w:r>
          </w:hyperlink>
        </w:p>
        <w:p>
          <w:pPr>
            <w:pStyle w:val="Contents5"/>
            <w:tabs>
              <w:tab w:val="clear" w:pos="7892"/>
              <w:tab w:val="right" w:pos="9026" w:leader="dot"/>
            </w:tabs>
            <w:rPr/>
          </w:pPr>
          <w:hyperlink w:anchor="__RefHeading___Toc6112090_2142443653">
            <w:r>
              <w:rPr>
                <w:webHidden/>
                <w:rStyle w:val="IndexLink"/>
                <w:rtl w:val="true"/>
              </w:rPr>
              <w:t>الأمر الخامس مراعاة القوانين</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2_157799"/>
      <w:bookmarkStart w:id="1" w:name="pg15392_157799"/>
      <w:bookmarkEnd w:id="1"/>
    </w:p>
    <w:p>
      <w:pPr>
        <w:pStyle w:val="Heading2"/>
        <w:numPr>
          <w:ilvl w:val="1"/>
          <w:numId w:val="1"/>
        </w:numPr>
        <w:rPr/>
      </w:pPr>
      <w:bookmarkStart w:id="2" w:name="pg15392_157799"/>
      <w:bookmarkStart w:id="3" w:name="__RefHeading___Toc611155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توضيح مناسك الحج المجلد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طبقًا لِفَتَاوى المرجع الديني الاعلى</w:t>
      </w:r>
    </w:p>
    <w:p>
      <w:pPr>
        <w:pStyle w:val="BookText"/>
        <w:rPr/>
      </w:pPr>
      <w:r>
        <w:rPr>
          <w:rFonts w:ascii="Amiri" w:hAnsi="Amiri" w:eastAsia="Amiri" w:cs="Amiri"/>
          <w:color w:val="111111"/>
          <w:sz w:val="28"/>
          <w:sz w:val="28"/>
          <w:szCs w:val="28"/>
          <w:rtl w:val="true"/>
          <w:lang w:bidi="ar-SA"/>
        </w:rPr>
        <w:t>السيد على الحسيني السيستاني</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اصلا</w:t>
      </w:r>
    </w:p>
    <w:p>
      <w:pPr>
        <w:pStyle w:val="BookText"/>
        <w:rPr/>
      </w:pPr>
      <w:r>
        <w:rPr>
          <w:rFonts w:ascii="Amiri" w:hAnsi="Amiri" w:eastAsia="Amiri" w:cs="Amiri"/>
          <w:color w:val="111111"/>
          <w:sz w:val="28"/>
          <w:sz w:val="28"/>
          <w:szCs w:val="28"/>
          <w:rtl w:val="true"/>
          <w:lang w:bidi="ar-SA"/>
        </w:rPr>
        <w:t>مَعْهَدُ تَرَات الأنبياء للدراسات الحَوَزَوَنَة الالكترونية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155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w:t>
      </w:r>
    </w:p>
    <w:p>
      <w:pPr>
        <w:pStyle w:val="BookText"/>
        <w:rPr/>
      </w:pPr>
      <w:r>
        <w:rPr>
          <w:rFonts w:ascii="Amiri" w:hAnsi="Amiri" w:eastAsia="Amiri" w:cs="Amiri"/>
          <w:color w:val="111111"/>
          <w:sz w:val="28"/>
          <w:sz w:val="28"/>
          <w:szCs w:val="28"/>
          <w:rtl w:val="true"/>
          <w:lang w:bidi="ar-SA"/>
        </w:rPr>
        <w:t>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 محمد قاسم النصراوي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2_157803"/>
      <w:bookmarkStart w:id="8" w:name="pg15392_157803"/>
      <w:bookmarkEnd w:id="8"/>
    </w:p>
    <w:p>
      <w:pPr>
        <w:pStyle w:val="Heading2"/>
        <w:numPr>
          <w:ilvl w:val="1"/>
          <w:numId w:val="1"/>
        </w:numPr>
        <w:rPr/>
      </w:pPr>
      <w:bookmarkStart w:id="9" w:name="pg15392_157803"/>
      <w:bookmarkStart w:id="10" w:name="__RefHeading___Toc6111554_2142443653"/>
      <w:bookmarkStart w:id="11" w:name="_Toc3"/>
      <w:bookmarkEnd w:id="9"/>
      <w:bookmarkEnd w:id="10"/>
      <w:r>
        <w:rPr>
          <w:rtl w:val="true"/>
        </w:rPr>
        <w:t>الجهة الثانية حج التمتع</w:t>
      </w:r>
      <w:bookmarkEnd w:id="11"/>
    </w:p>
    <w:p>
      <w:pPr>
        <w:pStyle w:val="BookText"/>
        <w:rPr/>
      </w:pPr>
      <w:r>
        <w:rPr>
          <w:rFonts w:ascii="Amiri" w:hAnsi="Amiri" w:eastAsia="Amiri" w:cs="Amiri"/>
          <w:color w:val="111111"/>
          <w:sz w:val="28"/>
          <w:sz w:val="28"/>
          <w:szCs w:val="28"/>
          <w:rtl w:val="true"/>
          <w:lang w:bidi="ar-SA"/>
        </w:rPr>
        <w:t>تقدّم أن حج التمتع مركب من عبادتين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ويسمى حج التمتع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التمتع مؤلف من مجموعة من الواجبات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الذبح او النحر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 او التقصير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طواف الحج</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المبيت في منى ليلة الحادي عشر والثاني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الافاضة من منى بعد زوال اليوم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الجمار يوم الحادي عشر والثاني عشر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فيها يقع في مباحث</w:t>
      </w:r>
      <w:r>
        <w:rPr>
          <w:rFonts w:eastAsia="Amiri" w:cs="Amiri" w:ascii="Amiri" w:hAnsi="Amiri"/>
          <w:color w:val="111111"/>
          <w:sz w:val="28"/>
          <w:szCs w:val="28"/>
          <w:rtl w:val="true"/>
          <w:lang w:bidi="ar-SA"/>
        </w:rPr>
        <w:t xml:space="preserve">: </w:t>
      </w:r>
      <w:bookmarkStart w:id="12" w:name="pg15392_157805"/>
    </w:p>
    <w:p>
      <w:pPr>
        <w:pStyle w:val="Heading2"/>
        <w:numPr>
          <w:ilvl w:val="1"/>
          <w:numId w:val="1"/>
        </w:numPr>
        <w:rPr/>
      </w:pPr>
      <w:bookmarkStart w:id="13" w:name="__RefHeading___Toc6111556_2142443653"/>
      <w:bookmarkStart w:id="14" w:name="_Toc4"/>
      <w:bookmarkEnd w:id="12"/>
      <w:bookmarkEnd w:id="13"/>
      <w:r>
        <w:rPr>
          <w:rtl w:val="true"/>
        </w:rPr>
        <w:t>إحرام الحج</w:t>
      </w:r>
      <w:bookmarkEnd w:id="14"/>
    </w:p>
    <w:p>
      <w:pPr>
        <w:pStyle w:val="Heading3"/>
        <w:numPr>
          <w:ilvl w:val="2"/>
          <w:numId w:val="1"/>
        </w:numPr>
        <w:rPr/>
      </w:pPr>
      <w:bookmarkStart w:id="15" w:name="__RefHeading___Toc6111558_2142443653"/>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المبحث الأوّل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إحرام الحج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392_157807"/>
      <w:bookmarkStart w:id="18" w:name="pg15392_157807"/>
      <w:bookmarkEnd w:id="18"/>
    </w:p>
    <w:p>
      <w:pPr>
        <w:pStyle w:val="BookText"/>
        <w:rPr/>
      </w:pPr>
      <w:bookmarkStart w:id="19" w:name="pg15392_157807"/>
      <w:bookmarkEnd w:id="19"/>
      <w:r>
        <w:rPr>
          <w:rFonts w:ascii="IRNazanin" w:hAnsi="IRNazanin" w:eastAsia="IRNazanin"/>
          <w:color w:val="111111"/>
          <w:sz w:val="28"/>
          <w:sz w:val="28"/>
          <w:szCs w:val="28"/>
          <w:rtl w:val="true"/>
          <w:lang w:bidi="fa-IR"/>
        </w:rPr>
        <w:t>إحرام الحج</w:t>
      </w:r>
    </w:p>
    <w:p>
      <w:pPr>
        <w:pStyle w:val="BookText"/>
        <w:rPr/>
      </w:pPr>
      <w:r>
        <w:rPr>
          <w:rFonts w:ascii="Amiri" w:hAnsi="Amiri" w:eastAsia="Amiri" w:cs="Amiri"/>
          <w:color w:val="111111"/>
          <w:sz w:val="28"/>
          <w:sz w:val="28"/>
          <w:szCs w:val="28"/>
          <w:rtl w:val="true"/>
          <w:lang w:bidi="ar-SA"/>
        </w:rPr>
        <w:t>الواجب الأوّل من واجبات حج التمتع الإحرام والكلام يقع في</w:t>
      </w:r>
    </w:p>
    <w:p>
      <w:pPr>
        <w:pStyle w:val="BookText"/>
        <w:rPr/>
      </w:pP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p>
    <w:p>
      <w:pPr>
        <w:pStyle w:val="Heading3"/>
        <w:numPr>
          <w:ilvl w:val="2"/>
          <w:numId w:val="1"/>
        </w:numPr>
        <w:rPr/>
      </w:pPr>
      <w:bookmarkStart w:id="20" w:name="__RefHeading___Toc6111560_2142443653"/>
      <w:bookmarkStart w:id="21" w:name="_Toc6"/>
      <w:bookmarkEnd w:id="20"/>
      <w:r>
        <w:rPr>
          <w:rtl w:val="true"/>
        </w:rPr>
        <w:t xml:space="preserve">الفصل الأول </w:t>
      </w:r>
      <w:r>
        <w:rPr>
          <w:rtl w:val="true"/>
        </w:rPr>
        <w:t xml:space="preserve">/ </w:t>
      </w:r>
      <w:r>
        <w:rPr>
          <w:rtl w:val="true"/>
        </w:rPr>
        <w:t>ميقات الإحرام</w:t>
      </w:r>
      <w:bookmarkEnd w:id="21"/>
    </w:p>
    <w:p>
      <w:pPr>
        <w:pStyle w:val="BookText"/>
        <w:rPr/>
      </w:pPr>
      <w:r>
        <w:rPr>
          <w:rFonts w:ascii="Amiri" w:hAnsi="Amiri" w:eastAsia="Amiri" w:cs="Amiri"/>
          <w:color w:val="111111"/>
          <w:sz w:val="28"/>
          <w:sz w:val="28"/>
          <w:szCs w:val="28"/>
          <w:rtl w:val="true"/>
          <w:lang w:bidi="ar-SA"/>
        </w:rPr>
        <w:t xml:space="preserve">يجب الإحرام لحج التمتع من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بحث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عدة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الإحرام من مكة يختص بمكة القديمة او يشمل مكة الحديثة كالعزيزية والشيشة وغيرهما؟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من مكة الحديثة بشرط أن تكون داخل الحرم، ولا يجوز الإحرام من مكة الواقعة خارج الحرم كالتي تقع بعد مسجد التنعيم من جهة الذاهب للمدينة المنورة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الأولى الإحرام من مكة القديمة التي كانت على عهد رسول الله صلی الله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حدود مكة القديمة؟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حدودها في الروايات الواردة عن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المدنيين، وعقبة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أفضل المواضع في مكة للإحرام؟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مواضعها المسجد الحرام ويستحب الإتيان بالإحرام بعد صلاة ركعتين في مقام ابراهيم او في حجر اسماعيل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أفضل الاوقات للإحرام للحج؟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أوقاته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من ذي الحجة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تقديم إحرام حج التمتع على يوم التروية؟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تقديمه بثلاثة أيام بل بأكثر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تأخير إحرام حج التمتع عن يوم التروية؟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التأخير الى الوقت الذي لا يفوت به الوقوف الاختياري بتمامه بعرفة لمن كان متمكناً من تمام الوقوف الاختياري، كما لا يجوز تأخير الإحرام الى الوقت الذي يفوت به بعض الوقوف الاختياري بعرفة، ولكنّه لو فعل ذلك صح إحرامه وإن كان آثماً لتفويته بعض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لإحرام الحج كيفيّة خاصة تختلف عن إحرام العمرة؟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كيفية خاصة، وإنّما هو يتحد مع إحرام العمرة في الكيفية والواجبات والمحرّمات والاختلاف بينهما إنّما هو بالنيّة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للمعتمر عمرة التمتع أن يحرم للحج قبل التقصير، وإلا أنقلب حجه الى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يجوز للحاج أن يحرم للعمرة المفردة قبل أن يحل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يبق عليه سوى طواف النساء جاز له أن يحرم للعمرة المفردة، ثم يأتي بطواف النساء للحج بعد الفراغ عن العمرة المفردة او بعد إكمال طوافها وصلاته والسعي والتقصير، وإن كان الأحوط 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ويجوز أيضاً لمن أتى بعمرة مفردة أن يحرم لعمرة التمتع او لحج الإفراد قبل أن يأتي بطواف النساء وصلاته لها، ثم وبعد الفراغ من عمرة التمتع او الحج أو بعد إكمال طوافها وصلاتهما والسعي يأتي بطواف النساء للعمرة ،المفردة، وإن كان الأحوط 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ويجوز أيضاً لمن أتى بعمرة مفردة أن يحرم العمرة مفردة اخرى قبل الإتيان بطواف النساء وصلاته، ثم يأتي بهما بعد الفراغ من العمرة الثانية او بعد إكمال طوافها وصلاته والسعي وإن كان الأحوط الأولى تركه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أن يأتي بأكثر من عمرة مفردة من دون طواف النساء، ثم بعد ذلك يأتي بطواف النساء لكل واحدة ولا يجزي أن يأتي بطواف نساء واحد عن الجميع على الأحوط وجوباً، إلا أنّ كل ذلك على خلاف الاحتياط الاستحبابي </w:t>
      </w:r>
    </w:p>
    <w:p>
      <w:pPr>
        <w:pStyle w:val="BookText"/>
        <w:rPr/>
      </w:pPr>
      <w:r>
        <w:rPr>
          <w:rFonts w:ascii="Amiri" w:hAnsi="Amiri" w:eastAsia="Amiri" w:cs="Amiri"/>
          <w:color w:val="111111"/>
          <w:sz w:val="28"/>
          <w:sz w:val="28"/>
          <w:szCs w:val="28"/>
          <w:rtl w:val="true"/>
          <w:lang w:bidi="ar-SA"/>
        </w:rPr>
        <w:t>و منه يتضح أنه يجوز الإحرام لنسك آخر قبل الإتيان بطواف النساء و صلاته للنسك السابق، إلا أنّه خلاف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لهم تقديم طواف الحج والسعي</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التی تخاف الحیض او النفایس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كبير السن والمريض وغيرهم ممن يعسر عليه الرجوع الى مكة او يعسر عليه الطواف بعد الرجوع لشدة الزحام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يخاف امراً لا يتهيأ له معه الرجوع الى مكة كما لو خاف الصد او الحصر او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الوقوفين يلزمهم الإحرام لحج التمتع قبل الإتيان بالطواف، وإلا يبطل طوافهم ولا يصح منهم حتى لو كانوا جاهلين او ناسين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تقديم طواف الحج وصلاته على الوقوفين يلزمه أن يأتي بالسعي أيضاً في نفس يوم التقديم ولا يجوز له تأخيره الى ما بعد رجوعه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يطوف المتمتع بعد إحرام الحج قبل الخروج الى عرفات طوافاً مستحبّاً، ولو طاف جدّد التلبية بعد الطواف على الأحوط الأولى، وهذا حكم تكليفي لا وضعي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 هذا الاحتياط يأتي بحق من جاز لهم تقديم الطواف قبل عرفات، فإذا أحرموا لحج التمتع فلا يجوز لهم الإتيان بطواف مستحب بعده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ونلفت النظر الى أنّ هذا الاحتياط مختص بالطواف المستحب فلا يشمل الواجب، ومختص بحج التمتع فلا يشمل حج الإفراد او العمرة، ومختص بحالة ما قبل الخروج الى عرفات، كما تقدّم تفصيل ذلك كلّه في الفصل الثامن من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أنه لا يجوز على الأحوط أن يطوف المحرم لحج التمتع الطواف المندوب قبل خروجه الى عرفات فلو طاف جهلاً او عمداً او نسياناً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الأولى أن يجدد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عدة مرات ولم يطف طواف النساء فهل يكفيه طواف نساء واحد للجميع؟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يكفيه ذلك على الأحوط فيأتي بطواف النساء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طواف النساء للعمرة المفردة حتى أتى بأعمال الحج فهل يلزمه حينذاك طوافان للنساء أم يكفيه طواف واحد؟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الطوافان على الأحوط</w:t>
      </w:r>
      <w:r>
        <w:rPr>
          <w:rFonts w:eastAsia="Amiri" w:cs="Amiri" w:ascii="Amiri" w:hAnsi="Amiri"/>
          <w:color w:val="111111"/>
          <w:sz w:val="28"/>
          <w:szCs w:val="28"/>
          <w:rtl w:val="true"/>
          <w:lang w:bidi="ar-SA"/>
        </w:rPr>
        <w:t xml:space="preserve">. </w:t>
      </w:r>
      <w:bookmarkStart w:id="22" w:name="pg15392_157812"/>
    </w:p>
    <w:p>
      <w:pPr>
        <w:pStyle w:val="Heading3"/>
        <w:numPr>
          <w:ilvl w:val="2"/>
          <w:numId w:val="1"/>
        </w:numPr>
        <w:rPr/>
      </w:pPr>
      <w:bookmarkStart w:id="23" w:name="__RefHeading___Toc6111562_2142443653"/>
      <w:bookmarkStart w:id="24" w:name="_Toc7"/>
      <w:bookmarkEnd w:id="22"/>
      <w:bookmarkEnd w:id="23"/>
      <w:r>
        <w:rPr>
          <w:rtl w:val="true"/>
        </w:rPr>
        <w:t xml:space="preserve">الفصل الثاني </w:t>
      </w:r>
      <w:r>
        <w:rPr>
          <w:rtl w:val="true"/>
        </w:rPr>
        <w:t xml:space="preserve">/ </w:t>
      </w:r>
      <w:r>
        <w:rPr>
          <w:rtl w:val="true"/>
        </w:rPr>
        <w:t>ترك الإحرام</w:t>
      </w:r>
      <w:bookmarkEnd w:id="24"/>
    </w:p>
    <w:p>
      <w:pPr>
        <w:pStyle w:val="Heading4"/>
        <w:numPr>
          <w:ilvl w:val="3"/>
          <w:numId w:val="1"/>
        </w:numPr>
        <w:rPr/>
      </w:pPr>
      <w:bookmarkStart w:id="25" w:name="__RefHeading___Toc6111564_2142443653"/>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تارة يترك إحرام الحج عن علم و عمد، و اخرى عن جهل و نسيان، فهنا صورتان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111566_2142443653"/>
      <w:bookmarkStart w:id="28" w:name="_Toc9"/>
      <w:bookmarkEnd w:id="27"/>
      <w:r>
        <w:rPr>
          <w:rtl w:val="true"/>
        </w:rPr>
        <w:t xml:space="preserve">الصورة الأولى </w:t>
      </w:r>
      <w:r>
        <w:rPr>
          <w:rtl w:val="true"/>
        </w:rPr>
        <w:t xml:space="preserve">: </w:t>
      </w:r>
      <w:r>
        <w:rPr>
          <w:rtl w:val="true"/>
        </w:rPr>
        <w:t>تركه عالماً عامداً</w:t>
      </w:r>
      <w:bookmarkEnd w:id="28"/>
    </w:p>
    <w:p>
      <w:pPr>
        <w:pStyle w:val="BookText"/>
        <w:rPr/>
      </w:pPr>
      <w:r>
        <w:rPr>
          <w:rFonts w:ascii="Amiri" w:hAnsi="Amiri" w:eastAsia="Amiri" w:cs="Amiri"/>
          <w:color w:val="111111"/>
          <w:sz w:val="28"/>
          <w:sz w:val="28"/>
          <w:szCs w:val="28"/>
          <w:rtl w:val="true"/>
          <w:lang w:bidi="ar-SA"/>
        </w:rPr>
        <w:t>من ترك الإحرام عالماً عامداً حتى فاته الوقوف الاختياري كله بعرفات بسبب تركه للإحرام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تداركه وأحرم قبل أن يفوته الوقوف الركني لم يفسد حجّه وإن كان آثماً من جهة تفويته مقداراً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يأتي بحق من أحرم من غير مكة عالماً عامداً، فيبطل إحرامه وإن دخل مكة محرماً ويجب عليه الاستئناف من مكة مع الإمكان و إلا بطل حجه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111568_2142443653"/>
      <w:bookmarkStart w:id="30" w:name="_Toc10"/>
      <w:bookmarkEnd w:id="29"/>
      <w:r>
        <w:rPr>
          <w:rtl w:val="true"/>
        </w:rPr>
        <w:t>الصورة الثانية</w:t>
      </w:r>
      <w:r>
        <w:rPr>
          <w:rtl w:val="true"/>
        </w:rPr>
        <w:t xml:space="preserve">: </w:t>
      </w:r>
      <w:r>
        <w:rPr>
          <w:rtl w:val="true"/>
        </w:rPr>
        <w:t>تركه نسياناً أو جهلاً</w:t>
      </w:r>
      <w:bookmarkEnd w:id="30"/>
    </w:p>
    <w:p>
      <w:pPr>
        <w:pStyle w:val="BookText"/>
        <w:rPr/>
      </w:pPr>
      <w:r>
        <w:rPr>
          <w:rFonts w:ascii="Amiri" w:hAnsi="Amiri" w:eastAsia="Amiri" w:cs="Amiri"/>
          <w:color w:val="111111"/>
          <w:sz w:val="28"/>
          <w:sz w:val="28"/>
          <w:szCs w:val="28"/>
          <w:rtl w:val="true"/>
          <w:lang w:bidi="ar-SA"/>
        </w:rPr>
        <w:t>من ترك الإحرام نسياناً أو جهلاً منه بالحكم الى أن خرج من مكة فله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ثلاث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او يعلم بالحكم وهو في عرفات او قبل ذلك، والواجب عليه أن يرجع الى مكة ويحرم منها، وإذا لم يتمكن من الرجوع لضيق الوقت او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التي لم يكن معها أحد يرافقها وخشيت على نفسها من الرجوع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الموضع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او يعلم بالحكم بعد الوقوف بعرفات كما لو تذكر او علم وهو في المزدلفة او منى، والواجب عليه أن يحرم من مكانه، ولا يجب عليه الرجوع الى مكة للإحرام منها حتى وإن كان متمكناً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او يعلم بالحكم بعد الفراغ من الحج، وفي هذه الحالة يصح حجه ولا يجب عليه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الحالات تأتي بحق من أحرم من غير مكة نسياناً أو جهلاً منه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نسى المكلّف أن يحرم لحج التمتع أو تركه جاهلاً بوجوبه ولم يلتفت إلا بعد وقوفه في عرفات أو في المزدلفة فما هو تكليفه؟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أو علم الحكم وهو في عرفات وتمكّن من الرجوع إلى مكّة والإحرام منها تعين، وإن لم يتمكن من الرجوع لضيق الوقت أو لعذر آخر يحرم من الموضع الذي هو فيه ويصح حجه وكذا لو تذكر أو علم بالحكم عند الوقوف بالمزدلفة فإنه يحرم من مكانه وإن تمكّن من العود إلى مكة والإحرام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التلبية في إحرام الحج فتذكر بعد اعمال منى و قبل الطواف فما هو حكمه؟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متى ما تذكر ويأتي ببقية المناسك ويصح حجه</w:t>
      </w:r>
      <w:r>
        <w:rPr>
          <w:rFonts w:eastAsia="Amiri" w:cs="Amiri" w:ascii="Amiri" w:hAnsi="Amiri"/>
          <w:color w:val="111111"/>
          <w:sz w:val="28"/>
          <w:szCs w:val="28"/>
          <w:rtl w:val="true"/>
          <w:lang w:bidi="ar-SA"/>
        </w:rPr>
        <w:t xml:space="preserve">. </w:t>
      </w:r>
      <w:bookmarkStart w:id="31" w:name="pg15392_157815"/>
    </w:p>
    <w:p>
      <w:pPr>
        <w:pStyle w:val="Heading3"/>
        <w:numPr>
          <w:ilvl w:val="2"/>
          <w:numId w:val="1"/>
        </w:numPr>
        <w:rPr/>
      </w:pPr>
      <w:bookmarkStart w:id="32" w:name="__RefHeading___Toc6111570_2142443653"/>
      <w:bookmarkStart w:id="33" w:name="_Toc11"/>
      <w:bookmarkEnd w:id="31"/>
      <w:bookmarkEnd w:id="32"/>
      <w:r>
        <w:rPr>
          <w:rtl w:val="true"/>
        </w:rPr>
        <w:t>الفصل الثالث</w:t>
      </w:r>
      <w:r>
        <w:rPr>
          <w:rtl w:val="true"/>
        </w:rPr>
        <w:t xml:space="preserve">/ </w:t>
      </w:r>
      <w:r>
        <w:rPr>
          <w:rtl w:val="true"/>
        </w:rPr>
        <w:t>آداب الاِحرام اِلی الوقوف بعرفات</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الآداب في إحرام عمرة التمتع يأتي في إحرام الحج أيضاً،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للحج وخرج من مكة يلبي في طريقه غير رافع صوته حتى إذا أشرف على الأبطح رفع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إلى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وإياك أدعو ، فبلغني أملي وأصلح لي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يذهب إلى منى بسكينة ووقار مشتغلاً بذكر الله سبحانه، فإذا وصل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أقدمنيها صالحاً في عافية وبلغني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وهذه منى، وهي مما مننت به على أوليائك من المناسك، فأسألك أن تصلي على محمد وآل محمد، وأن تمن علي فيها بما مننت على أوليائك وأهل طاعتك، فإنّما أنا عبدك وفي قبضتك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له المبيت في منى ليلة عرفة، يقضيها في طاعة الله تبارك </w:t>
      </w:r>
    </w:p>
    <w:p>
      <w:pPr>
        <w:pStyle w:val="BookText"/>
        <w:rPr/>
      </w:pPr>
      <w:r>
        <w:rPr>
          <w:rFonts w:ascii="Amiri" w:hAnsi="Amiri" w:eastAsia="Amiri" w:cs="Amiri"/>
          <w:color w:val="111111"/>
          <w:sz w:val="28"/>
          <w:sz w:val="28"/>
          <w:szCs w:val="28"/>
          <w:rtl w:val="true"/>
          <w:lang w:bidi="ar-SA"/>
        </w:rPr>
        <w:t xml:space="preserve">و تعالى، والأفضل أن تكون عباداته ولا سيما صلواته في مسجد الخيف، فإذا صلى الفجر عقب إلى طلوع الشمس، ثم يذهب إلى عرفات، ولا بأس بخروجه منها قبل طلوع الشمس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 إلى عرفات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 حاجتي، وأن تجعلني ممن تباهي به اليوم من هو أفضل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إلى أن يصل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w:t>
      </w:r>
      <w:r>
        <w:rPr>
          <w:rFonts w:eastAsia="Amiri" w:cs="Amiri" w:ascii="Amiri" w:hAnsi="Amiri"/>
          <w:color w:val="111111"/>
          <w:sz w:val="28"/>
          <w:szCs w:val="28"/>
          <w:rtl w:val="true"/>
          <w:lang w:bidi="ar-SA"/>
        </w:rPr>
        <w:t xml:space="preserve">. </w:t>
      </w:r>
      <w:bookmarkStart w:id="34" w:name="pg15392_157817"/>
    </w:p>
    <w:p>
      <w:pPr>
        <w:pStyle w:val="Heading2"/>
        <w:numPr>
          <w:ilvl w:val="1"/>
          <w:numId w:val="1"/>
        </w:numPr>
        <w:rPr/>
      </w:pPr>
      <w:bookmarkStart w:id="35" w:name="__RefHeading___Toc6111572_2142443653"/>
      <w:bookmarkStart w:id="36" w:name="_Toc12"/>
      <w:bookmarkEnd w:id="34"/>
      <w:bookmarkEnd w:id="35"/>
      <w:r>
        <w:rPr>
          <w:rtl w:val="true"/>
        </w:rPr>
        <w:t>الوقوف بعرفات</w:t>
      </w:r>
      <w:bookmarkEnd w:id="36"/>
    </w:p>
    <w:p>
      <w:pPr>
        <w:pStyle w:val="Heading3"/>
        <w:numPr>
          <w:ilvl w:val="2"/>
          <w:numId w:val="1"/>
        </w:numPr>
        <w:rPr/>
      </w:pPr>
      <w:bookmarkStart w:id="37" w:name="__RefHeading___Toc6111574_2142443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المبحث الثاني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الوقوف بعرفات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392_157819"/>
      <w:bookmarkStart w:id="40" w:name="pg15392_157819"/>
      <w:bookmarkEnd w:id="40"/>
    </w:p>
    <w:p>
      <w:pPr>
        <w:pStyle w:val="BookText"/>
        <w:rPr/>
      </w:pPr>
      <w:bookmarkStart w:id="41" w:name="pg15392_157819"/>
      <w:bookmarkEnd w:id="41"/>
      <w:r>
        <w:rPr>
          <w:rFonts w:ascii="Amiri" w:hAnsi="Amiri" w:eastAsia="Amiri" w:cs="Amiri"/>
          <w:color w:val="111111"/>
          <w:sz w:val="28"/>
          <w:sz w:val="28"/>
          <w:szCs w:val="28"/>
          <w:rtl w:val="true"/>
          <w:lang w:bidi="ar-SA"/>
        </w:rPr>
        <w:t>و هو الواجب الثاني من واجبات حج التمتع، وهو ركن يبطل الحج بتركه عمداً، والمراد بالوقوف الحضور في عرفات من دون فرق بين أن يكون راكباً او راجلاً جالساً او مضطجعاً او ساكناً او متحركاً، وهنا فصلان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111576_2142443653"/>
      <w:bookmarkStart w:id="43" w:name="_Toc14"/>
      <w:bookmarkEnd w:id="42"/>
      <w:r>
        <w:rPr>
          <w:rtl w:val="true"/>
        </w:rPr>
        <w:t xml:space="preserve">الفصل الأول </w:t>
      </w:r>
      <w:r>
        <w:rPr>
          <w:rtl w:val="true"/>
        </w:rPr>
        <w:t xml:space="preserve">/ </w:t>
      </w:r>
      <w:r>
        <w:rPr>
          <w:rtl w:val="true"/>
        </w:rPr>
        <w:t>ما يعتبر في الوقوف بعرفات</w:t>
      </w:r>
      <w:bookmarkEnd w:id="43"/>
    </w:p>
    <w:p>
      <w:pPr>
        <w:pStyle w:val="Heading4"/>
        <w:numPr>
          <w:ilvl w:val="3"/>
          <w:numId w:val="1"/>
        </w:numPr>
        <w:rPr/>
      </w:pPr>
      <w:bookmarkStart w:id="44" w:name="__RefHeading___Toc6111578_2142443653"/>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يعتبر في الوقوف بعرفات امور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111580_2142443653"/>
      <w:bookmarkStart w:id="47" w:name="_Toc16"/>
      <w:bookmarkEnd w:id="46"/>
      <w:r>
        <w:rPr>
          <w:rtl w:val="true"/>
        </w:rPr>
        <w:t>الأمر الأول النية</w:t>
      </w:r>
      <w:bookmarkEnd w:id="47"/>
    </w:p>
    <w:p>
      <w:pPr>
        <w:pStyle w:val="BookText"/>
        <w:rPr/>
      </w:pPr>
      <w:r>
        <w:rPr>
          <w:rFonts w:ascii="Amiri" w:hAnsi="Amiri" w:eastAsia="Amiri" w:cs="Amiri"/>
          <w:color w:val="111111"/>
          <w:sz w:val="28"/>
          <w:sz w:val="28"/>
          <w:szCs w:val="28"/>
          <w:rtl w:val="true"/>
          <w:lang w:bidi="ar-SA"/>
        </w:rPr>
        <w:t xml:space="preserve">و يعتبر فيها ما يعتبر في نية سائر العبادات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القربة لله عز وجل بالمعنى المتقدّم بيانه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الخلوص، فإذا ضم اليه الرياء بطل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الوقوف في هذه البقعة المباركة فلا يصح الوقوف من غير القاصد كالذي لا يعلم بوصوله الى عرفات وإن كان قاصداً الوقوف </w:t>
      </w:r>
    </w:p>
    <w:p>
      <w:pPr>
        <w:pStyle w:val="BookText"/>
        <w:rPr/>
      </w:pPr>
      <w:r>
        <w:rPr>
          <w:rFonts w:ascii="Amiri" w:hAnsi="Amiri" w:eastAsia="Amiri" w:cs="Amiri"/>
          <w:color w:val="111111"/>
          <w:sz w:val="28"/>
          <w:sz w:val="28"/>
          <w:szCs w:val="28"/>
          <w:rtl w:val="true"/>
          <w:lang w:bidi="ar-SA"/>
        </w:rPr>
        <w:t xml:space="preserve">فيها قبل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ويلزم أستدامة النية والقصد من أول وقت الوقوف الواجب الى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الوقوف من النائم او المغشي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 ثلاث</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الوقوف في أول الوقت مثلاً ثم ينام او يُغشى عليه الى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الوقوف بعد الزوال ثم نام او غشي عليه ولم يستيقظ او يفق إلا بعد الغروب وهذا كافٍ في تحقق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ينام او يُغشى عليه في جميع الوقت من غير أن يكون مسبوقاً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نام او غشي عليه قبل الزوال ولم يستيقظ او يفق الا بعد الغروب ولم يكن قاصداً للوقوف قبل أن ينام او يغشى عليه وفي هذه الصورة لا يتحقق منه الوقوف، فيجب عليه أن يقف الوقوف الاضطراري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الوقوف قبل دخول الوقت ثم ينام او يُغشى عليه في جميع الوقت – كما إذا قصد الوقوف قبل الزوال ثم نام او غشي عليه ولم يستيقظ او يفق الا بعد الغروب والأحوط وجوباً في هذه الصورة عدم تحقق الوقوف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الوقوف الاضطراري او يرجع الى من يكتفي بذلك مع رعاية الأعلم فالأعلم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للحاج أن يقصد الوقوف بعد الزوال وينام الى الغروب ولا يجب عليه أن يبقى مستيقضاً تمام الوقت، وإن كان يستحب له أن يُفرّغ نفسه للعبادة والدعاء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نوى الوقوف بعرفة أو المزدلفة قبل الوصول اليها و بعد الوصول غفل تماما عن النية حتى خرج منها أو خرج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ذلك، الا إذا كان غافلاً عن الوقوف بالمرة بحيث لو سئل ما تفعل هنا لبقي متحيراً لعدم تأثر نفسه عن الداعي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الحاج الوقوف بعرفة أو المزدلفة ونام تمام الوقت هل يجزيه وقوفه؟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نوى أول الوقت ثم نام ولو إلى آخره أجزأه وأما إذا نوى قبل دخول الوقت ثم نام إلى آخره فالأحوط عدم الإجتزاء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نوى الوقوف بعرفة أو بالمزدلفة قبل الوصول اليها ولم يعلم بالوصول إلى ان خرج الوقت أو خرج منها؟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بالوصول إلى عرفات أو المزدلفة حتى خرج منها أو خرج الوقت لم يتحقق منه الوقوف الشرعي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احرم لحج التمتع وحضر في عرفات بعد ظهر اليوم التاسع باعتقاد انه اليوم الثامن وكان حضوره فيها مقدمة للوقوف في اليوم التالي ثم </w:t>
      </w:r>
      <w:bookmarkStart w:id="48" w:name="pg15392_157822"/>
    </w:p>
    <w:p>
      <w:pPr>
        <w:pStyle w:val="BookText"/>
        <w:rPr/>
      </w:pPr>
      <w:bookmarkEnd w:id="48"/>
      <w:r>
        <w:rPr>
          <w:rFonts w:ascii="Amiri" w:hAnsi="Amiri" w:eastAsia="Amiri" w:cs="Amiri"/>
          <w:color w:val="111111"/>
          <w:sz w:val="28"/>
          <w:sz w:val="28"/>
          <w:szCs w:val="28"/>
          <w:rtl w:val="true"/>
          <w:lang w:bidi="ar-SA"/>
        </w:rPr>
        <w:t>انكشف له الخلاف بعد طلوع الفجر فهل يصح منه ذلك الوقوف من دون نية و ما هو حكم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تحقق الوقوف الشرعي مجرد الحضور في عرفات بعد ظهر اليوم التاسع من دون نية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اعتقاد ان هذا اليوم الثامن – وعلى ذلك فلو كان الحاج المشار اليه معذوراً لعدم ادراكه الوقوف في عرفات وادرك اختياري المشعر صح حجه وإلا 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جُنّت في عرفات ما هي وظيفة زوجها وهو معها؟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جنونها بعد ادراكها مسمى الوقوف أو انها أفاقت فيها بحيث ادركت الوقوف لزم على الزوج ان يأخذها إلى المزدلفة فان أفاقت هناك وادركت اختياري المشعر أو اضطراريه فقد ادركت الحج فان أفاقت من جنونها وتمكنت من الإتيان ببقية المناسك فهو وان عادت إلى الجنون فحينئذ يستنيب لها من يأتي ببقية المناسك ويتم حجها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111582_2142443653"/>
      <w:bookmarkStart w:id="50" w:name="_Toc17"/>
      <w:bookmarkEnd w:id="49"/>
      <w:r>
        <w:rPr>
          <w:rtl w:val="true"/>
        </w:rPr>
        <w:t>الأمر الثاني أن يكون الوقوف ضمن الحدود</w:t>
      </w:r>
      <w:bookmarkEnd w:id="50"/>
    </w:p>
    <w:p>
      <w:pPr>
        <w:pStyle w:val="BookText"/>
        <w:rPr/>
      </w:pPr>
      <w:r>
        <w:rPr>
          <w:rFonts w:ascii="Amiri" w:hAnsi="Amiri" w:eastAsia="Amiri" w:cs="Amiri"/>
          <w:color w:val="111111"/>
          <w:sz w:val="28"/>
          <w:sz w:val="28"/>
          <w:szCs w:val="28"/>
          <w:rtl w:val="true"/>
          <w:lang w:bidi="ar-SA"/>
        </w:rPr>
        <w:t>يجب أن يكون الوقوف بعرفات في جميع الوقت ضمن حدود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هي حدود عرفات؟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من بطن عُرَنَة </w:t>
      </w:r>
      <w:r>
        <w:rPr>
          <w:rStyle w:val="FootnoteAnchor"/>
          <w:rtl w:val="true"/>
        </w:rPr>
        <w:footnoteReference w:id="3"/>
      </w:r>
      <w:r>
        <w:rPr>
          <w:rFonts w:ascii="Amiri" w:hAnsi="Amiri" w:eastAsia="Amiri" w:cs="Amiri"/>
          <w:color w:val="111111"/>
          <w:sz w:val="28"/>
          <w:sz w:val="28"/>
          <w:szCs w:val="28"/>
          <w:rtl w:val="true"/>
          <w:lang w:bidi="ar-SA"/>
        </w:rPr>
        <w:t xml:space="preserve">وثويّة ونَمِرة الى </w:t>
      </w:r>
    </w:p>
    <w:p>
      <w:pPr>
        <w:pStyle w:val="BookText"/>
        <w:rPr/>
      </w:pPr>
      <w:r>
        <w:rPr>
          <w:rFonts w:ascii="Amiri" w:hAnsi="Amiri" w:eastAsia="Amiri" w:cs="Amiri"/>
          <w:color w:val="111111"/>
          <w:sz w:val="28"/>
          <w:sz w:val="28"/>
          <w:szCs w:val="28"/>
          <w:rtl w:val="true"/>
          <w:lang w:bidi="ar-SA"/>
        </w:rPr>
        <w:t xml:space="preserve">ذي المجاز </w:t>
      </w:r>
      <w:r>
        <w:rPr>
          <w:rStyle w:val="FootnoteAnchor"/>
          <w:rtl w:val="true"/>
        </w:rPr>
        <w:footnoteReference w:id="4"/>
      </w:r>
      <w:r>
        <w:rPr>
          <w:rFonts w:ascii="Amiri" w:hAnsi="Amiri" w:eastAsia="Amiri" w:cs="Amiri"/>
          <w:color w:val="111111"/>
          <w:sz w:val="28"/>
          <w:sz w:val="28"/>
          <w:szCs w:val="28"/>
          <w:rtl w:val="true"/>
          <w:lang w:bidi="ar-SA"/>
        </w:rPr>
        <w:t xml:space="preserve">، و من المأزمين </w:t>
      </w:r>
      <w:r>
        <w:rPr>
          <w:rStyle w:val="FootnoteAnchor"/>
          <w:rtl w:val="true"/>
        </w:rPr>
        <w:footnoteReference w:id="5"/>
      </w:r>
      <w:r>
        <w:rPr>
          <w:rFonts w:ascii="IRNazanin" w:hAnsi="IRNazanin" w:eastAsia="IRNazanin"/>
          <w:color w:val="111111"/>
          <w:sz w:val="28"/>
          <w:sz w:val="28"/>
          <w:szCs w:val="28"/>
          <w:rtl w:val="true"/>
          <w:lang w:bidi="fa-IR"/>
        </w:rPr>
        <w:t>الى أقصى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الوقوف على الحد؟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خارج عن الموقف فلا يصح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الوقوف على جبل الرّحمة؟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الوقوف عليه، ولكن الأفضل الوقوف على الارض في السفح من ميسرة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الوقوف في المكان المشكوك كونه من عرفات، بل لابد من احراز كونه واقفاً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له منشآن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من جهة عدم العلم بكون الحدود المرسومة في زماننا مأخوذة يداً بيد من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ناشئة عن اشتباه الأمر على المكلف خارجاً، فلا يعلم إنّ هذا المكان ضمن الحدود المرسومة المأخوذة يداً بيد او لا، وليس الاشتباه من جهة أنّ الحدود الموجودة هل هي مأخوذة يداً بيد او لا، وهذا ما يعبّر عنه بالشبهة المصداقية</w:t>
      </w:r>
      <w:r>
        <w:rPr>
          <w:rFonts w:eastAsia="Amiri" w:cs="Amiri" w:ascii="Amiri" w:hAnsi="Amiri"/>
          <w:color w:val="111111"/>
          <w:sz w:val="28"/>
          <w:szCs w:val="28"/>
          <w:rtl w:val="true"/>
          <w:lang w:bidi="ar-SA"/>
        </w:rPr>
        <w:t xml:space="preserve">. </w:t>
      </w:r>
      <w:bookmarkStart w:id="51" w:name="pg15392_157824"/>
    </w:p>
    <w:p>
      <w:pPr>
        <w:pStyle w:val="BookText"/>
        <w:rPr/>
      </w:pPr>
      <w:bookmarkEnd w:id="51"/>
      <w:r>
        <w:rPr>
          <w:rFonts w:ascii="Amiri" w:hAnsi="Amiri" w:eastAsia="Amiri" w:cs="Amiri"/>
          <w:color w:val="111111"/>
          <w:sz w:val="28"/>
          <w:sz w:val="28"/>
          <w:szCs w:val="28"/>
          <w:rtl w:val="true"/>
          <w:lang w:bidi="ar-SA"/>
        </w:rPr>
        <w:t>وسواءً كان منشأ الشك الأول ام الثاني لا يصح الوقوف في المكان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التحديدات الموجودة للمشاعر المقدسة معتبرة يمكن الإعتماد عليها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قديمة مأخوذة يداً عن يد فهي معتبرة ما لم يحصل الإطمئنان بخطئها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خصصت أماكن لاقامة حجاج كل بلد في عرفات ولا يدرى هل هي داخل الحد المطلوب المكث فيه شرعاً أو لا فما هو تكليف الحاج؟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داخل الحدود المعلنة والاعلام المرسومة للمشاعر المقدسة المأخوذة يداً عن يد يجتزأ بالوقوف فيها، وأما مع الشك في ذلك فلا بد من الفحص والتثبت حتى لو كان الشك من جهة عدم الاطمئنان بقدم الحدود المرسومة وكونها مأخوذة يداً عن يد، فضلاً عما إذا كان من جهة الشبهة المصداقية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111584_2142443653"/>
      <w:bookmarkStart w:id="53" w:name="_Toc18"/>
      <w:bookmarkEnd w:id="52"/>
      <w:r>
        <w:rPr>
          <w:rtl w:val="true"/>
        </w:rPr>
        <w:t>الأمر الثالث والرابع أن يكون الوقوف في يوم ووقت محدّد</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الوقوف بعرفات أن يكون في يوم محدد وهو اليوم التاسع من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وقت محدد وهو أن يكون الوقوف من أول الزوال الى الغروب </w:t>
      </w:r>
      <w:r>
        <w:rPr>
          <w:rStyle w:val="FootnoteAnchor"/>
          <w:rtl w:val="true"/>
        </w:rPr>
        <w:footnoteReference w:id="6"/>
      </w:r>
      <w:r>
        <w:rPr>
          <w:rFonts w:ascii="Amiri" w:hAnsi="Amiri" w:eastAsia="Amiri" w:cs="Amiri"/>
          <w:color w:val="111111"/>
          <w:sz w:val="28"/>
          <w:sz w:val="28"/>
          <w:szCs w:val="28"/>
          <w:rtl w:val="true"/>
          <w:lang w:bidi="ar-SA"/>
        </w:rPr>
        <w:t>على الأحوط استحباباً، وإن كان يجوز تأخيره عن الزوال بمقدار الإتيان بالغسل وأداء صلاتي الظهر والعصر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الوقوف في تمام هذا الوقت يسمى بالوقوف الاختياري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كان واجباً يأثم المكلف بتركه اختياراً إلا أنه ليس من الأركان، بمعنى إنّ من ترك الوقوف في مقدار من هذا الوقت لا يبطل وقوفه وإن كان آثما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ترك الوقوف رأساً في جميع الوقت باختياره فسد حجه ولا يجزيه الوقوف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أنّ الوقوف الركني الذي يبطل الحج بتركه عمداً – مع العلم او الجهل التقصيري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الوقوف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بمقدار خمس دقائق خلال الفترة من الزوال الى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لم يدرك الوقف الاختياري في جميع الوقت من الزوال الى الغروب؟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الوقوف الاختياري 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او الجهل التقصيري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يدركه لنسيان او جهل يُعذر فيه او لغيرهما كالزحام او النوم لزمه الوقوف الاضطراري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برهة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دقائق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العيد ويصح حجه، فإن تركه متعمداً بطل حجه ولا يجزيه الوقوف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لم يدرك الوقوف الاختياري بعرفات لزمه الوقوف الاضطراري فيها، ولكن لو فرض أن الوقوف الاضطراري في عرفات يوجب فوات الوقوف في المزدلفة، فماذا يفعل؟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المزدلفة ولو الركن منه الوقوف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كخمس دقائق في الفترة من ليلة العيد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يتعيّن عليه أن يقف الوقوف الاضطراري في عرفات ثم يذهب ويقف في المزدلفة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يستلزم وقوفه الاضطراري في عرفات فوات الوقوف الركني في مزدلفة، والواجب عليه في هذه الصورة أن يترك الوقوف الاضطراري في عرفات ويقتصر على الوقوف في المزدلفة ويجتزئ به، بمعنى إنّ الوقوف الاضطراري في عرفات إذا كان يوجب خوف المكلف من عدم ادراكه الوقوف في المزدلفة ولو بمقدار خمس دقائق من الليل او قبل طلوع الشمس فيجب عليه أن يترك الوقوف الاضطراري في عرفات ويقتصر على الوقوف بالمزدلفة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خرج بعض الوقت عن حدود عرفات ورجع اليها؟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عامداً يكون آثماً دون ما إذا كان جاهلاً او ناسياً او مضطراً، ولكن لا كفارة عليه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الافاضة من عرفات قبل غروب الشمس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الإفاضة من عرفات قبل غروب الشمس عالماً عامداً، لكنّها لا تفسد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يترتب على من أفاض من عرفات قبل غروب الشمس عالماً عامداً؟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إلى عرفات فلا شيء عليه، وأما إذا لم يرجع وجبت عليه كفارة بدنة ينحرها يوم النحر، والأحوط وجوباً أن يكون بمنى دون مكة </w:t>
      </w:r>
      <w:r>
        <w:rPr>
          <w:rStyle w:val="FootnoteAnchor"/>
          <w:rtl w:val="true"/>
        </w:rPr>
        <w:footnoteReference w:id="7"/>
      </w:r>
      <w:r>
        <w:rPr>
          <w:rFonts w:ascii="Amiri" w:hAnsi="Amiri" w:eastAsia="Amiri" w:cs="Amiri"/>
          <w:color w:val="111111"/>
          <w:sz w:val="28"/>
          <w:sz w:val="28"/>
          <w:szCs w:val="28"/>
          <w:rtl w:val="true"/>
          <w:lang w:bidi="ar-SA"/>
        </w:rPr>
        <w:t>فإن لم يتمكن منها صام ثمانية عشر يوماً بمكة أو في الطريق أو عند أهله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ثلاثة أيام بدل هدي التمتع لمن لم يتمكن من الهدي،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النذر المعيّن المشروط ايقاعه في السفر او الاعم من السفر والحضر، دون النذر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ثلاثة أيام للحاجة في المدينة استحباباً، والأحوط وجوباً إتيانها في الأربعاء والخميس والجمعة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صوم المسافر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جهله بأصل الحكم أم بالخصوصيات أم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صام المسافر جاهلاً صح صومه ويجزيه لكن يشترط أن يبقى على جهله إلى آخر النهار، وأما لو علم بالحكم في الأثناء فلا يصح صومه، ولا يصح الصوم من المسافر الناسي على الأحوط لزوماً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الصوم من المسافر الذي حكمه التمام كناوي الاقامة والمسافر سفر معصية وكثير السفر، ولا يصح ممن يتخيّر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الأولى أن تكون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أفاض من عرفات قبل غروب الشمس نسياناً أو جهلاً او اضطراراً؟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الرجوع بعد العلم او التذكر او ارتفاع الاضطرار، وإذا لم كان آثماً ولكن لا كفارة عليه، وإن كان الأحوط الأولى التكفير ببدنة اٌیضاُ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جملة من مناسك الحج كالوقوف في عرفات وفي المزدلفة ورمي الجمار والمبيت بمنى، بما أنّ لها أياماً وليالي خاصة من شهر ذي الحجة الحرام، فوظيفة المكلّف أن يتحرّى عن رؤية هلال هذا الشهر ليتسنى له الإتيان بمناسك حجه في أوقاتها، ولكن ما هي وظيفة المكلف في حالة ما إذا ثبت الهلال عند قاضي الديار المقدسة، وحكم على طبقه، وفرض مخالفته للموازين الشرعية عندنا؟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يتيسر للمكلف أداء أعمال الحج في أوقاتها الخاصة حسبما تقتضيه الطرق المقررة لثبوت الهلال عندنا – ولو بأن يرجع إلى أرض عرفة في اليوم الثابت كونه التاسع من ذي الحجة بحسب الموازين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بأعماله في تلك الاوقات صح حجّه مطلقاً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آخرون الى الاجتزاء بمتابعة حكمه حتى فيما لم يحتمل مطابقته مع الواقع في خصوص ما تقتضي التقيّة الجري على وفقه، فحكم بالاجتزاء بالوقوف في اليوم الذي حكم فيه قاضي الديار المقدسة و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في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يتمكن من الوقوف في اليوم التاسع من ذي الحجة الثابت حسب الموازين المقررة لثبوت الهلال، فهل يجب عليه الرجوع في اليوم الثاني الى عرفة للوقوف فيها ، وهكذا بقية الواجبات يأتي بها في اوقاتها الخاصة كالوقوف في المزدلفة ورمي جمرة العقبة والذبح او النحر والحلق وغير ذلك، او لا يجب عليه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ذلك الا اذا رجع الى القائل بالاجتزاء،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يتيسر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اتباع رأي قاضي الديار المقدسة في الوقوفين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يقف لا باليوم الذي ثبت بالطرق المقررة لثبوت الهلال، ولا باليوم الذي حكم به قاضي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شكّ في فساد حجه لتركه الوقوف في عرفات رأساً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رأي قاضي الديار في الوقوفين ويقف معهم كما هو حال الحجاج في زماننا هذا وفي هذه الصورة لا يصح حجه على الأحوط وجوباً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المذكور في الحالة الثانية يجوز الرجوع فيه الى من يجوّز الوقوف معهم، ويحكم بصحة الحج مع مراعاة الاعلم فالاعلم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المذكور لا يختص بالوقوف بعرفات بل يشمل الوقوف في المزدلفة ورمي جمرة العقبة والذبح او النحر والحلق او التقصير والمبيت بمنى ورمي الجمار في أيام التشريق، فإذا أراد المكلف الاحتياط فيأتي بهذه الواجبات في اوقاتها المقررة شرعاً، كما أنه يجوز له الرجوع الى من يجوز الإتيان بتلك الواجبات في الايام التي حكم فيها قاضي الديار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 الوقوفين بعرفات والمزدلفة أن يكون على طهارة من الحدث او الخبث فيصح من الحائض والنفساء والمجنب، وإنّما يستحب له أن يكون على طهارة،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ان منتهى الوقت الذي يجب الوقوف فيه بعرفات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المقصود به سقوط القرص أو ذهاب الحمرة المشرقية؟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اختفاء قرص الشمس بالجبال أو الاشجار ونحوهما فاللازم الانتظار إلى ذهاب الحمرة وأمّا مع عدم الشك في سقوط القرص فلزوم الانتظار إلى ذهاب الحمرة مبني على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للضعيف والمريض ومن يتولى شؤونهما الإفاضة من عرفات قبل غروب الشمس؟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ذلك إلا عن عذر شرعي كالاضطرار ويثبت عليهم حينئذ كفارة بدنة على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 الحاج ان يصوم في عرفات وكان مسافراً فهل يصح ان ينذر صوم يوم عرفة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وليكن نذره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المنهاج انه يكره الصوم في يوم عرفة لمن خاف ان يضعفه عن الدعاء فهل يعم هذا الحكم الحاج الذي يقف بعرفات؟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حائضاً أو نفساء فهل يضر ذلك بوقوفها في عرفات او المزدلفة؟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المرشدين في الحج من يلمح أو يصرح بعدم اجزاء الحج بالوقوف مع العامة ويأمر باعادة الحج في عام لاحق لا يختلف فيه الموقف، وهناك من يكلف الحاج بالرجوع إلى ارض عرفة في اليوم الثابت كونه التاسع من ذي الحجة بحسب الموازين الشرعية وفي مقابل ذلك يقول المعظم انه يصح الحج معهم فما هو تعليقكم على ذلك؟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نفتي بالاجزاء بالحج معهم إذا كان مخالفاً لما تقتضيه الموازين </w:t>
      </w:r>
    </w:p>
    <w:p>
      <w:pPr>
        <w:pStyle w:val="BookText"/>
        <w:rPr/>
      </w:pPr>
      <w:r>
        <w:rPr>
          <w:rFonts w:ascii="Amiri" w:hAnsi="Amiri" w:eastAsia="Amiri" w:cs="Amiri"/>
          <w:color w:val="111111"/>
          <w:sz w:val="28"/>
          <w:sz w:val="28"/>
          <w:szCs w:val="28"/>
          <w:rtl w:val="true"/>
          <w:lang w:bidi="ar-SA"/>
        </w:rPr>
        <w:t>الشرعية لثبوت الهلال كما لا نفتي بعدم الاجزاء ، ويمكن لمقلدينا الرجوع في هذه المسألة إلى فقيه ،آخر وأمّا رعاية الاحتياط بالإتيان بالوقوفين في الوقت المطابق للميزان الشرعي فحسن جداً لمن يقدر عليه من غير محذور بل هو لازم إلا مع الرجوع إلى القائل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رسالة المناسك إن الهلال إذا لم يثبت بالطرق المعتبرة عندنا وثبت عند قاضي الديار المقدسة وأتى المكلف بالوقوفين على وفق حكم القاضي ففي صحة حجه إشكال سواء علم بمخالفة حكم القاضي للواقع أم احتمل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 إنه هل أن سماحتكم تفتون بفساد الحج في الصورتين أم تحتاطون في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نحتاط في ذلك احتياطاً وجوبياً فلمن يرجع إلينا في التقليد أن يرجع في هذه المسألة إلى غيرنا مع مراعاة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انكم تحتاطون في مسألة الاجزاء بالوقوف مع العامة عند الاختلاف في الموقف وهناك عدد من الفقهاء يقولون بالاجتزاء به فلو أراد مقلدكم في الرجوع في هذه المسألة إلى الغير فهل عليه ان يحرز من هو الاعلم بعدكم ليرجع اليه ام يكفيه العلم بتطابق فتاوى من هم في اطراف شبهة الاعلمية بعدكم في الاجتزاء بالوقوف مع العامة؟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ما ذكر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الاحتياط في مسألة الوقوف مع العامة يشمل ترتيب سائر الآثار المتعلقة بالحج كالليالي التي يجب المبيت فيها في منى أو انه تجب متابعة </w:t>
      </w:r>
    </w:p>
    <w:p>
      <w:pPr>
        <w:pStyle w:val="BookText"/>
        <w:rPr/>
      </w:pPr>
      <w:r>
        <w:rPr>
          <w:rFonts w:ascii="Amiri" w:hAnsi="Amiri" w:eastAsia="Amiri" w:cs="Amiri"/>
          <w:color w:val="111111"/>
          <w:sz w:val="28"/>
          <w:sz w:val="28"/>
          <w:szCs w:val="28"/>
          <w:rtl w:val="true"/>
          <w:lang w:bidi="ar-SA"/>
        </w:rPr>
        <w:t>الواقع في غير الوقوفين؟</w:t>
      </w:r>
    </w:p>
    <w:p>
      <w:pPr>
        <w:pStyle w:val="BookText"/>
        <w:rPr/>
      </w:pPr>
      <w:r>
        <w:rPr>
          <w:rFonts w:ascii="Amiri" w:hAnsi="Amiri" w:eastAsia="Amiri" w:cs="Amiri"/>
          <w:color w:val="111111"/>
          <w:sz w:val="28"/>
          <w:sz w:val="28"/>
          <w:szCs w:val="28"/>
          <w:rtl w:val="true"/>
          <w:lang w:bidi="ar-SA"/>
        </w:rPr>
        <w:t>ج الاحتياط يشمل الجميع فيمكن 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من الباقين على تقليد المرحوم السيد الخوئي تل بالرجوع اليكم وفتواه عدم الاجتزاء بالوقوف مع العامة في صورة العلم بالخلاف والمشكلة انه في معظم هذه السنوات وبعد توفر المعلومات الفلكية الدقيقة عن وضع الهلال من حيث تاريخ خروجه من المحاق ومدى ارتفاعه وحجمه عند غروب الشمس ونحو ذلك يحصل لنا العلم بعدم كونه قابلاً للرؤية بالعين المجردة في الليلة التي يحكم الجماعة بانها الليلة الأولى من الشهر، فهل لنا التخلص من هذه المشكلة بالرجوع في هذه المسألة إلى بعض الفقهاء القائلين بالاجزاء حتى في صورة العلم بالخلاف؟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بمقتضى ظاهر افتائه بعدم الاجزاء في صورة العلم بالخلاف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يفضّل السيد الخوئي تتمثل في الوقوف بعرفة مع العامة بين ما إذا احتمل مطابقة الموقف الرسمي للموقف الشرعي وبين العلم بالخلاف فيجتزئ بالوقوف في الصورة الأولى دون الثانية، ومعلوم انكم تستشكلون في الاجتزاء بالوقوف معهم في كلتا الصورتين ولكن بناءاً على ما اختاره السيد قدس سِره، هل المناط في احتمال المطابقة ان يكون الاختلاف بيوم واحد ومناط العلم بالخلاف ان يكون الاختلاف بيومين كما يقول البعض؟</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المناط ما ذكر ، فانه ربما يكون الاختلاف بيوم واحد و مع ذلك </w:t>
      </w:r>
    </w:p>
    <w:p>
      <w:pPr>
        <w:pStyle w:val="BookText"/>
        <w:rPr/>
      </w:pPr>
      <w:r>
        <w:rPr>
          <w:rFonts w:ascii="Amiri" w:hAnsi="Amiri" w:eastAsia="Amiri" w:cs="Amiri"/>
          <w:color w:val="111111"/>
          <w:sz w:val="28"/>
          <w:sz w:val="28"/>
          <w:szCs w:val="28"/>
          <w:rtl w:val="true"/>
          <w:lang w:bidi="ar-SA"/>
        </w:rPr>
        <w:t>يعلم بعدم مطابقة الموقف الرسمي للواقع كما إذا اعلنوا عن دخول الشهر مع كون القمر بعد في المحاق أو مع مضي وقت قصير جداً على خروجه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بعض اهل العلم انه لماذا لم يعتمد سيدنا المرجع دام ظله على سيرة المتشرعة المعاصرين للأئمة علیهم السلام دليلاً على الاجتزاء بالوقوف مع العامة في مورد تقدّمهم على الموقف الشرعي بيوم أو يومين، كما اعتمدها الفقهاء الاخرون منهم السيد الحكيم والسيد الخوئي ومن بعدهما، حيث قالوا بانه لما كان أمر الموقف من بعد زمن امير المؤمنين علیه السلام إلى عصر الغيبة بيد المخالفين ولا يحتمل توافق الائمة علیهم السلام معهم في هلال الشهر طول تلك المدة التي كانت قريبة من مأتي سنة بل المقطوع به مخالفتهم لهم في اكثر السنوات ومع ذلك لم ينقل ولم يسمع عن أحد منهم علیهم السلام ردع الشيعة عن متابعة العامة في ذلك ولا امرهم بالوقوف في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التاسع الشرعي بل ورد في رواية ابي الجارود الاضحى يوم يضحي الناس كشف ذلك عن الاجتزاء بالوقوف معهم، فما هو محل؟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ما افاده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محاضراته حول قاعدة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السيرة المدعاة هو انها تبتني على اساس ان الطريقة التي كانت متبعة لثبوت الهلال من قبل السلطات الحاكمة في عصر المعصومين عليهم السلام هی نفسها الطريقة المتبعة في ذلك من قبل الجهات الرسمية في العصر الحاضر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توجد شواهد تاريخية تؤيد هذا المعنى سواء في العصر الاموي أو العباسي، بل الظاهر انهم كانوا يشددون في امر الهلال ولا يحكمون بثبوت </w:t>
      </w:r>
    </w:p>
    <w:p>
      <w:pPr>
        <w:pStyle w:val="BookText"/>
        <w:rPr/>
      </w:pPr>
      <w:r>
        <w:rPr>
          <w:rFonts w:ascii="Amiri" w:hAnsi="Amiri" w:eastAsia="Amiri" w:cs="Amiri"/>
          <w:color w:val="111111"/>
          <w:sz w:val="28"/>
          <w:sz w:val="28"/>
          <w:szCs w:val="28"/>
          <w:rtl w:val="true"/>
          <w:lang w:bidi="ar-SA"/>
        </w:rPr>
        <w:t>رؤيته ودخول الشهر الجديد بمجرد شهادة شخص أو شخصين صفاء مع الجو ووجود عدد كبير من المستهلين من دون ان يتيسر لهم رؤية الهلال، على خلاف النهج السائد في ذلك في هذا العصر الذي يكتنف ثبوتها فيه بملابسات اخرى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شواهد التشدد في ثبوت الهلال في العصر الاموي ما حكي من ان سالم بن عبد 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يُعد من كبار فقهائهم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بجمع شهدوا برؤية الهلال إلى ابراهيم بن هشام المخزومي امير الحاج في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يقبلهم فوقف سالم بعرفة لوقت شهادتهم ثم دفع فلما كان اليوم الثاني وقف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العصر العباسي فقد جرى الامر فيه على نفس هذا المنوال ولا سيما بعد ان عهدوا بمنصب القضاء إلى ابي يوسف ابرز تلامذة ابي حنيفة وحظي بتأييد الخليفة فيما يتعلق بشؤون التشريع وكان مذهبه في ثبوت الهلال ما كانت السماء مصحية فلا تقبل الشهادة برؤيته الا من جماعة يقع العلم للقاضي بشهادتهم، وقدّر عددهم بعدد القسامة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يصح ان يقاس ذلك العصر بالعصر الراهن الذي يتبع فيه من بيده امر الموقف مذهب ابن حنبل واتباعه القائلين بثبوت هلال رمضان بشاهد واحد وهلال سائر الشهور بشاهدين وان كانت السماء صاحية واستهل جمع كثيرون ولم يدع الرؤية غير واحد أو اثنين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لم يكن مبنى القوم في عصر المعصومين عليهم السلام على المساهلة </w:t>
      </w:r>
    </w:p>
    <w:p>
      <w:pPr>
        <w:pStyle w:val="BookText"/>
        <w:rPr/>
      </w:pPr>
      <w:r>
        <w:rPr>
          <w:rFonts w:ascii="IRNazanin" w:hAnsi="IRNazanin" w:eastAsia="IRNazanin"/>
          <w:color w:val="111111"/>
          <w:sz w:val="28"/>
          <w:sz w:val="28"/>
          <w:szCs w:val="28"/>
          <w:rtl w:val="true"/>
          <w:lang w:bidi="fa-IR"/>
        </w:rPr>
        <w:t>والمسامحة في قبول الشهادات برؤية الهلال بل كانوا يشددون فيه وربما أدّى ذلك بهم إلى التأخير في إلى التأخير في أول الشهر عن وقته الشرعي، كما يظهر ذلك من خبر لقاء الامام الصادق علیه السلام مع الخليفة ابي العباس السفاح في الحيرة في يوم الشك من رمضان عند الخليفة الذي كان أول الشهر عند الامام علیه السلام، حيث دعاه إلى الاكل فاضطر علیه السلام إلى الاجابة 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فلا شاهد على ما ادعي من مخالفة الوقوف الرسمي في عرفات والمزدلفة لما تقتضيه الموازين الشرعية في اكثر السنوات، بل اوضح شاهد على خلاف ذلك هو عدم ورود ذكر لهذه المخالفة في شيء من الروايات صحيحها وسقيمها مع انها متعلقة بجملة من أهم مناسك الحج اعني الوقوفين واعمال منى، وكيف يمكن الاذعان بوقوع الاختلاف في الموقف في غالب الاعوام وإتباع الشيعة فيها من بيدهم امر الموقف طبقاً للاوامر الصادرة اليهم من قبل الائمة علیهم السلام ولا يتمثل ذلك في شيء من نصوص الحج، في حين انها عليهم السلامية اشتملت على الكثير من مسائله حتى ما يقل الابتلاء به كجملة من مسائل الصيد وكفاراته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عُرف من حال الشيعة من انه لم يكن يسهل عليهم إتباع غيرهم في الامور الشرعية والاجتزاء بما يؤدى معهم من العبادات كما يظهر ذلك من النصوص الواردة بشأن الحضور في جماعتهم والصلاة خلفهم مع انه ليس فيها ما يوجب الاخلال بشيء من اركان الصلاة بل ببعض سننها فحسب، فكيف سهل على الشيعة الوقوف في عرفات وفي المزدلفة والإتيان باعمال </w:t>
      </w:r>
    </w:p>
    <w:p>
      <w:pPr>
        <w:pStyle w:val="BookText"/>
        <w:rPr/>
      </w:pPr>
      <w:r>
        <w:rPr>
          <w:rFonts w:ascii="Amiri" w:hAnsi="Amiri" w:eastAsia="Amiri" w:cs="Amiri"/>
          <w:color w:val="111111"/>
          <w:sz w:val="28"/>
          <w:sz w:val="28"/>
          <w:szCs w:val="28"/>
          <w:rtl w:val="true"/>
          <w:lang w:bidi="ar-SA"/>
        </w:rPr>
        <w:t xml:space="preserve">منى في غير وقتها الشرعي اتباعاً للعامة ولم يقع ذلك منهم مورداً للسؤال والاستفسار طوال العشرات من السنين ولا سيما في عصر الصادقين عليهم السلام ولو وقع لتمثل ذلك في الروايات، بل كيف كانت هذه المسألة مورداً لابتلاء الشيعة بصورة واسعة في عصر الغيبة الكبرى ولا يوجد – حسب ما تتبعناه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لها في كتب الفقهاء المتقدمين إلى عصر الشهيد الثاني، حتى ان العلامة الحلي في التذكرة والمنتهى والشهيد الأول في الدروس تعرضا لما ذكره بعض فقهاء العامة من الحكم بعدم الاجتزاء بالوقوف بعرفات في يوم التروية معللاً ذلك بانه لا يقع فيه الخطأ لان نسيان العدد لا يتصور من العدد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يعقبا على ذلك بشيء مع انه لو كان الاختلاف في الموقف مما يقع في غالب السنين لعقبوا عليه بان الوقوف في يوم التروية مما يبتلى به الشيعة تقية ممن بيده امر الموقف من العامة ولبحثوا عن الاجتزاء به وعدمه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اننا لم نجد في من تقدّم على الشهيد الثاني من طرح هذه المسألة ،اصلاً، وأمّا هو قدس سِره تتل فقد تعرض لها على سبيل الافتراض والتقدير في باب احكام المصدود من المسالك وحكم بعدم الاجزاء ، ثم لم نجد من تعرض لها من بعده إلى القرن الثالث عشر حيث طرحها بعض فقهائه كالمحقق القمي في جامع الشتات والمحقق آقا محمد علي ابن الوحيد البهبهاني في مقامع الفضل وقد حكم الأول بعدم الاجزاء بينما افتى الثاني بالاجزاء، وتعرض لذلك صاحب الجواهر ولم يستبعد الاجزاء وقال انه وجده منسوباً إلى السيد بحر العلوم قدس سِره الا انه بنفسه احتاط في نجاة العباد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يجزي الوقوف </w:t>
      </w:r>
    </w:p>
    <w:p>
      <w:pPr>
        <w:pStyle w:val="BookText"/>
        <w:rPr/>
      </w:pPr>
      <w:r>
        <w:rPr>
          <w:rFonts w:ascii="Amiri" w:hAnsi="Amiri" w:eastAsia="Amiri" w:cs="Amiri"/>
          <w:color w:val="111111"/>
          <w:sz w:val="28"/>
          <w:sz w:val="28"/>
          <w:szCs w:val="28"/>
          <w:rtl w:val="true"/>
          <w:lang w:bidi="ar-SA"/>
        </w:rPr>
        <w:t>معهم على الأحوط ان لم يكن اقوى وأمضاه الشيخ الاعظم الانصاري والسيد الميرزا الشيرازي وحكم بعدم الاجزاء أيضاً كل من السيد حسين الكوهكمري والشيخ زين العابدين المازندراني ومن المتأخرين المحقق النائيني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فالنتيجة ان ما ادعي من قيام السيرة على متابعة العامة في الوقوفين مما لا يمكن المساعدة عليه، وأما رواية ابي الجارود فهي مع الغض عن سندها لا تدل على شيء فانه لم يثبت كون المعني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هو غير الشيعة بل لا يبعد ان يكون المراد بها عامة المسلمين كما في صحيح علي بن جعفر عن أخيه موسى علیه السلام انه ساٌله عن الرجل يرى الهلال في شهر رمضان وحده لا يبصره غيره أله ان يصوم؟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يشك فليفطر وإلا فليصمه مع الناس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آخر لابي الجارود قال سمعت ابا جعفر محمد بن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حين يصوم الناس وافطر حين يفطر الناس فان الله عز وجل جعل الاهلة مواقيت وواضح ان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 بقرينة التعليل – هو عامة الناس لا غير الشيعة</w:t>
      </w:r>
      <w:r>
        <w:rPr>
          <w:rFonts w:eastAsia="IRNazanin" w:cs="IRNazanin"/>
          <w:color w:val="111111"/>
          <w:sz w:val="28"/>
          <w:szCs w:val="28"/>
          <w:rtl w:val="true"/>
          <w:lang w:bidi="fa-IR"/>
        </w:rPr>
        <w:t xml:space="preserve">. </w:t>
      </w:r>
      <w:bookmarkStart w:id="54" w:name="pg15392_157839"/>
    </w:p>
    <w:p>
      <w:pPr>
        <w:pStyle w:val="Heading3"/>
        <w:numPr>
          <w:ilvl w:val="2"/>
          <w:numId w:val="1"/>
        </w:numPr>
        <w:rPr/>
      </w:pPr>
      <w:bookmarkStart w:id="55" w:name="__RefHeading___Toc6111586_2142443653"/>
      <w:bookmarkStart w:id="56" w:name="_Toc19"/>
      <w:bookmarkEnd w:id="54"/>
      <w:bookmarkEnd w:id="55"/>
      <w:r>
        <w:rPr>
          <w:rtl w:val="true"/>
        </w:rPr>
        <w:t xml:space="preserve">الفصل الثاني </w:t>
      </w:r>
      <w:r>
        <w:rPr>
          <w:rtl w:val="true"/>
        </w:rPr>
        <w:t xml:space="preserve">/ </w:t>
      </w:r>
      <w:r>
        <w:rPr>
          <w:rtl w:val="true"/>
        </w:rPr>
        <w:t>آداب الوقوف بعرفات</w:t>
      </w:r>
      <w:bookmarkEnd w:id="56"/>
    </w:p>
    <w:p>
      <w:pPr>
        <w:pStyle w:val="BookText"/>
        <w:rPr/>
      </w:pPr>
      <w:r>
        <w:rPr>
          <w:rFonts w:ascii="Amiri" w:hAnsi="Amiri" w:eastAsia="Amiri" w:cs="Amiri"/>
          <w:color w:val="111111"/>
          <w:sz w:val="28"/>
          <w:sz w:val="28"/>
          <w:szCs w:val="28"/>
          <w:rtl w:val="true"/>
          <w:lang w:bidi="ar-SA"/>
        </w:rPr>
        <w:t>يستحب في الوقوف بعرفات أمور ، وهي كثيرة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حال الوقوف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عند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النفس للدعاء والتوجه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بسفح الجبل في ميسرته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صلاتي الظهرين بأذان وإقامتين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المخصوصة في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بما تيسر من المأثور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الدعاء بالمأثور، ومن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الامام الحسين علیه السلام يوم عرفة ، حيث روي أن بشراً وبشيراً ولدا غالب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لما كان عصر عرفة في عرفات، وكنا عند أبي عبد الله الحسين علیه السلام، خرج علیه السلام من خيمته جماعة من أهل بيته وأولاده وشيعته مع بحال التذلل والخشوع والاستكانة، فوقف في الجانب الأيسر من الجبل، </w:t>
      </w:r>
    </w:p>
    <w:p>
      <w:pPr>
        <w:pStyle w:val="BookText"/>
        <w:rPr/>
      </w:pPr>
      <w:r>
        <w:rPr>
          <w:rFonts w:ascii="Amiri" w:hAnsi="Amiri" w:eastAsia="Amiri" w:cs="Amiri"/>
          <w:color w:val="111111"/>
          <w:sz w:val="28"/>
          <w:sz w:val="28"/>
          <w:szCs w:val="28"/>
          <w:rtl w:val="true"/>
          <w:lang w:bidi="ar-SA"/>
        </w:rPr>
        <w:t xml:space="preserve">وتوجه إلى الكعبة، ورفع يديه قبالة وجهه كمسكين يطلب طعاما ، وقرأ 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الامام علي بن الحسين علیه السلاميوم 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صحيحة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تعجل الصلاة وتجمع بينهما لتفرغ نفسك للدعاء، فإنه يوم دعاء ومسألة، ثم تأتي الموقف و عليك السكينة والوقار فاحمد الله، وهلله ومجده وأثن عليه، وكبره مائة مرة واحمده مائة مرة، وسبحه مائة مرة واقرأ قل هو الله أحد مائة مرة، وتخير لنفسك من الدعاء ما أحببت ، واجتهد فإنه يوم دعاء ومسألة، وتعوذ بالله من الشيطان فإن الشيطان لن يذهلك في موطن قط أحب إليه من أن يذهلك في ذلك الموطن، وإياك أن تشتغل بالنظر إلى الناس، وأقبل قبل نفسك، 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عبدك فلا تجعلني من أخيب وفدك، وأرحم مسيري إليك من الفج العميق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المشاعر كلّها فك رقبتي من النار، و أوسع علي من رزقك الحلال وادرأ عني شر فسقة الجن والإنس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تمكر بي ولا تخدعني ولا تستدرجني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بحولك وجودك وكرمك ومنك وفضلك، يا أسمع السامعين، ويا أبصر الناظرين، ويا أسرع الحاسبين، ويا أرحم الراحمين أن تصلي على محمد وآل محمد وأن تفعل بي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وتذكر حوائجك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 وأنت رافع رأسك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حاجتي إليك التي إن أعطيتنيها لم يضرني ما منعتني، والتي إن منعتنيها لم ينفعني ما أعطيتني، أسألك خلاص رقبتي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عبدك وملك يدك، ناصيتي بيدك، وأجلي بعلمك، أسألك أن توفقني لما يرضيك عني وأن تسلم منى مناسكي التي أريتها خليلك إبراهيم و دللت عليها نبيك محمد صلی الله علیه و 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الأدعية المأثورة ما علمه رسول الله صلی الله علیه و اله،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وله الحمد يحيي ويميت ويميت ويحيي، وهو حي لا يموت بيده الخير وهو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 أنت كما تقول، وخيراً مما يقول القائلون، اللهم لك صلاتي وديني ومحياي ومماتي، ولك تراثي، وبك حولي، ومنك قوتي، اللهم إني أعوذ بك من الفقر، ومن وسواس الصدر ، ومن شتات الأمر، ومن عذاب النار ومن عذاب القبر ، اللهم إني أسألك من خير ما تأتي به الرياح، وأعوذ بك من شر ما تأتي به الرياح، وأسألك خير الليل وخير النهار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تلك الأدعية ما رواه عبد الله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وقف بعرفات فلما همت الشمس أن تغيب قبل أن يندفع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الفقر، تشتت الأمر، ومن شرما يحدث بالليل والنهار، أمسى ظلمي مستجيراً بعفوك، وأمسى خوفي مستجيرا بأمانك، وأمسى ذلي مستجيراً بعزك، وأمسى وجهي الفاني مستجيراً بوجهك الباقي، يا خير من سئل ويا أجود من أعطى، جللني بر برحمتك، وألبسني عافيتك، واصرف عني شر جميع خلقك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أبو نصير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يوم عرفة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فيهما أرجع إليه من أهل أو مال قليل أو كثير، وبارك لهم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 وكذا الحال في المكروهات</w:t>
      </w:r>
      <w:r>
        <w:rPr>
          <w:rFonts w:eastAsia="Amiri" w:cs="Amiri" w:ascii="Amiri" w:hAnsi="Amiri"/>
          <w:color w:val="111111"/>
          <w:sz w:val="28"/>
          <w:szCs w:val="28"/>
          <w:rtl w:val="true"/>
          <w:lang w:bidi="ar-SA"/>
        </w:rPr>
        <w:t xml:space="preserve">. </w:t>
      </w:r>
      <w:bookmarkStart w:id="57" w:name="pg15392_157843"/>
    </w:p>
    <w:p>
      <w:pPr>
        <w:pStyle w:val="Heading2"/>
        <w:numPr>
          <w:ilvl w:val="1"/>
          <w:numId w:val="1"/>
        </w:numPr>
        <w:rPr/>
      </w:pPr>
      <w:bookmarkStart w:id="58" w:name="__RefHeading___Toc6111588_2142443653"/>
      <w:bookmarkStart w:id="59" w:name="_Toc20"/>
      <w:bookmarkEnd w:id="57"/>
      <w:bookmarkEnd w:id="58"/>
      <w:r>
        <w:rPr>
          <w:rtl w:val="true"/>
        </w:rPr>
        <w:t>الوقوف في المزدلفة</w:t>
      </w:r>
      <w:bookmarkEnd w:id="59"/>
    </w:p>
    <w:p>
      <w:pPr>
        <w:pStyle w:val="Heading3"/>
        <w:numPr>
          <w:ilvl w:val="2"/>
          <w:numId w:val="1"/>
        </w:numPr>
        <w:rPr/>
      </w:pPr>
      <w:bookmarkStart w:id="60" w:name="__RefHeading___Toc6111590_2142443653"/>
      <w:bookmarkStart w:id="61" w:name="_Toc21"/>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المبحث الثالث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الوقوف في المزدلفة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392_157845"/>
      <w:bookmarkStart w:id="63" w:name="pg15392_157845"/>
      <w:bookmarkEnd w:id="63"/>
    </w:p>
    <w:p>
      <w:pPr>
        <w:pStyle w:val="BookText"/>
        <w:rPr/>
      </w:pPr>
      <w:bookmarkStart w:id="64" w:name="pg15392_157845"/>
      <w:bookmarkEnd w:id="64"/>
      <w:r>
        <w:rPr>
          <w:rFonts w:ascii="Amiri" w:hAnsi="Amiri" w:eastAsia="Amiri" w:cs="Amiri"/>
          <w:color w:val="111111"/>
          <w:sz w:val="28"/>
          <w:sz w:val="28"/>
          <w:szCs w:val="28"/>
          <w:rtl w:val="true"/>
          <w:lang w:bidi="ar-SA"/>
        </w:rPr>
        <w:t xml:space="preserve">و هو الواجب الثالث من واجبات حج التمتع، وهو ركن يبطل الحج بتركه عمدا، والمزدلفة اسم لمكان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فصول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111592_2142443653"/>
      <w:bookmarkStart w:id="66" w:name="_Toc22"/>
      <w:bookmarkEnd w:id="65"/>
      <w:r>
        <w:rPr>
          <w:rtl w:val="true"/>
        </w:rPr>
        <w:t xml:space="preserve">الفصل الأول </w:t>
      </w:r>
      <w:r>
        <w:rPr>
          <w:rtl w:val="true"/>
        </w:rPr>
        <w:t xml:space="preserve">/ </w:t>
      </w:r>
      <w:r>
        <w:rPr>
          <w:rtl w:val="true"/>
        </w:rPr>
        <w:t>ما يعتبر في الوقوف بالمزدلفة</w:t>
      </w:r>
      <w:bookmarkEnd w:id="66"/>
    </w:p>
    <w:p>
      <w:pPr>
        <w:pStyle w:val="Heading4"/>
        <w:numPr>
          <w:ilvl w:val="3"/>
          <w:numId w:val="1"/>
        </w:numPr>
        <w:rPr/>
      </w:pPr>
      <w:bookmarkStart w:id="67" w:name="__RefHeading___Toc6111594_2142443653"/>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يعتبر في الوقوف بالمزدلفة امور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111596_2142443653"/>
      <w:bookmarkStart w:id="70" w:name="_Toc24"/>
      <w:bookmarkEnd w:id="69"/>
      <w:r>
        <w:rPr>
          <w:rtl w:val="true"/>
        </w:rPr>
        <w:t>الأمر الأول النية</w:t>
      </w:r>
      <w:bookmarkEnd w:id="70"/>
    </w:p>
    <w:p>
      <w:pPr>
        <w:pStyle w:val="BookText"/>
        <w:rPr/>
      </w:pPr>
      <w:r>
        <w:rPr>
          <w:rFonts w:ascii="Amiri" w:hAnsi="Amiri" w:eastAsia="Amiri" w:cs="Amiri"/>
          <w:color w:val="111111"/>
          <w:sz w:val="28"/>
          <w:sz w:val="28"/>
          <w:szCs w:val="28"/>
          <w:rtl w:val="true"/>
          <w:lang w:bidi="ar-SA"/>
        </w:rPr>
        <w:t xml:space="preserve">و يعتبر فيها ما يعتبر في نية سائر العبادات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القربة الله عز جل بالمعنى المتقدّم بيانه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الخلوص، فإذا ضم اليه الرياء بطل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الوقوف في هذه البقعة المباركة فلا يصح الوقوف من غير القاصد كالذي لا يعلم بوصوله الى المزدلفة وإن كان قاصداً الوقوف فيها </w:t>
      </w:r>
    </w:p>
    <w:p>
      <w:pPr>
        <w:pStyle w:val="BookText"/>
        <w:rPr/>
      </w:pPr>
      <w:r>
        <w:rPr>
          <w:rFonts w:ascii="Amiri" w:hAnsi="Amiri" w:eastAsia="Amiri" w:cs="Amiri"/>
          <w:color w:val="111111"/>
          <w:sz w:val="28"/>
          <w:sz w:val="28"/>
          <w:szCs w:val="28"/>
          <w:rtl w:val="true"/>
          <w:lang w:bidi="ar-SA"/>
        </w:rPr>
        <w:t>قبل أن يصلها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ويلزم أستدامة النية والقصد من أول وقت الوقوف الواجب الى آخر الوقت، مع الالتفات الى أنه لا يجب قصد الوقوف من حين الوصول الى المزدلفة وإنّما يتعيّن عليه قصد الوقوف بما يحقق البيتوتة بل الى طلوع الشمس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الوقوف من النائم او المغشي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الوقوف في أوّل الوقت مثلاً ثم ينام او يُغشى عليه الى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الوقوف بعدما وصل الى المزدلفة ثم نام او غشي عليه ولم يستيقظ او يفق إلا عند شروق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كافي في تحقق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ينام او يُغشى عليه في جميع الوقت من غير أن يكون مسبوقاً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نام او غشي عليه قبل أن يصل الى المزدلفة ولم يستيقظ او يفق إلا عند طلوع الشمس ولم يقصد الوقوف قبل أن ينام او يغشى عليه، وفي هذه الصورة لا يتحقق منه الوقوف، فيجب عليه أن يقف الوقوف الاضطراري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الوقوف قبل دخول الوقت ثم ينام او يُغشى عليه في جميع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الوقوف قبل أن يصل الى المزدلفة ثم نام </w:t>
      </w:r>
      <w:bookmarkStart w:id="71" w:name="pg15392_157847"/>
    </w:p>
    <w:p>
      <w:pPr>
        <w:pStyle w:val="BookText"/>
        <w:rPr/>
      </w:pPr>
      <w:bookmarkEnd w:id="71"/>
      <w:r>
        <w:rPr>
          <w:rFonts w:ascii="Amiri" w:hAnsi="Amiri" w:eastAsia="Amiri" w:cs="Amiri"/>
          <w:color w:val="111111"/>
          <w:sz w:val="28"/>
          <w:sz w:val="28"/>
          <w:szCs w:val="28"/>
          <w:rtl w:val="true"/>
          <w:lang w:bidi="ar-SA"/>
        </w:rPr>
        <w:t xml:space="preserve">او غشي عليه ولم يستيقظ او يفق إلا عند طلوع الشمس، والأحوط وجوباً في هذه الصورة عدم تحقق الوقوف،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الوقوف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للحاج إذا وصل الى المزدلفة أن يقصد الوقوف فيها ثم ينام الى الفجر او الى أن تشرق عليه الشمس، ولا يجب عليه أن يبقى مستيقضاً تمام وقت الوقوف او فيما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الوقوف في المزدلفة الكون فيها مع نية أداء مناسك الحج اجمالاً وان لم يعلم ان الكون في المزدلفة من مناسك الحج أو لم يعلم ان هذا المكان هي المزدلفة؟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الكون في هذا المكان من مناسك الحج ونوى ذلك يكفي وإلا فلا يكفي</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111598_2142443653"/>
      <w:bookmarkStart w:id="73" w:name="_Toc25"/>
      <w:bookmarkEnd w:id="72"/>
      <w:r>
        <w:rPr>
          <w:rtl w:val="true"/>
        </w:rPr>
        <w:t>الأمر الثاني أن يكون الوقوف ضمن الحدود</w:t>
      </w:r>
      <w:bookmarkEnd w:id="73"/>
    </w:p>
    <w:p>
      <w:pPr>
        <w:pStyle w:val="BookText"/>
        <w:rPr/>
      </w:pPr>
      <w:r>
        <w:rPr>
          <w:rFonts w:ascii="Amiri" w:hAnsi="Amiri" w:eastAsia="Amiri" w:cs="Amiri"/>
          <w:color w:val="111111"/>
          <w:sz w:val="28"/>
          <w:sz w:val="28"/>
          <w:szCs w:val="28"/>
          <w:rtl w:val="true"/>
          <w:lang w:bidi="ar-SA"/>
        </w:rPr>
        <w:t xml:space="preserve">يجب أن يكون الوقوف بالمزدلفة في جميع الوقت ضمن حدود المشعر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حدود المزدلفة؟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من المأزمين الى الحياض الى وادي محسر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الوقوف على الحد؟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خارج عن الموقف فلا يصح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الزحام وضيق الموقف يجوز الارتفاع الى المأزمين، ولا يصح الوقوف في غيرهما من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يصح الوقوف في المكان المشكوك كونه من المزدلفة، بل لابد من تحصيل العلم بكونه واقفاً في المشعر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له منشآن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والشبهة من جهة عدم العلم بكون الحدود المرسومة في زماننا مأخوذة يداً بيد من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ناشئة عن اشتباه الأمر على المكلف خارجاً، فلا يعلم إنّ هذا المكان ضمن الحدود المرسومة المأخوذة يداً بيد او لا ، وليس الاشتباه من جهة أنّ الحدود الموجودة هل هي مأخوذة يداً بيد او لا، وهذا ما</w:t>
      </w:r>
    </w:p>
    <w:p>
      <w:pPr>
        <w:pStyle w:val="BookText"/>
        <w:rPr/>
      </w:pPr>
      <w:r>
        <w:rPr>
          <w:rFonts w:ascii="Amiri" w:hAnsi="Amiri" w:eastAsia="Amiri" w:cs="Amiri"/>
          <w:color w:val="111111"/>
          <w:sz w:val="28"/>
          <w:sz w:val="28"/>
          <w:szCs w:val="28"/>
          <w:rtl w:val="true"/>
          <w:lang w:bidi="ar-SA"/>
        </w:rPr>
        <w:t xml:space="preserve">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الوقوف في المزدلفة في المكان المشكوك كونه منها؟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بل لا بد من التأكد من كون مكان الوقوف في داخل الحدود </w:t>
      </w:r>
      <w:bookmarkStart w:id="74" w:name="pg15392_157849"/>
    </w:p>
    <w:p>
      <w:pPr>
        <w:pStyle w:val="BookText"/>
        <w:rPr/>
      </w:pPr>
      <w:bookmarkEnd w:id="74"/>
      <w:r>
        <w:rPr>
          <w:rFonts w:ascii="Amiri" w:hAnsi="Amiri" w:eastAsia="Amiri" w:cs="Amiri"/>
          <w:color w:val="111111"/>
          <w:sz w:val="28"/>
          <w:sz w:val="28"/>
          <w:szCs w:val="28"/>
          <w:rtl w:val="true"/>
          <w:lang w:bidi="ar-SA"/>
        </w:rPr>
        <w:t>المرسومة لها المأخوذة يداً عن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المسؤولون عن مراسم الحج يخصون كل منطقة في المشاعر المقدسة بجمع من الحاج والمطوفين فهل هذا التخصيص يعطي هؤلاء حقاً فيها بحيث لو اتفق إن شخصاً وقف في منطقة تابعة لغيره في التوزيع لا يصح وقوفه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الحال كذلك ولكن لا ينبغي مخالفة القوانين المنظمة لمراسم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السلطات السعودية أمكنة الحجاج من كل بلد في عرفات فهل يجوز التخلف عن تحديدها والوقوف في الأماكن المخصصة لغيرهم ولو لم يجز ذلك فهل يؤثر في صحة حجهم؟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نرخص في مخالفة التحديدات المذكورة ولكنها لا تؤثر في صحة الحج</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111600_2142443653"/>
      <w:bookmarkStart w:id="76" w:name="_Toc26"/>
      <w:bookmarkEnd w:id="75"/>
      <w:r>
        <w:rPr>
          <w:rtl w:val="true"/>
        </w:rPr>
        <w:t>الأمر الثالث والرابع أن يكون الوقوف في يوم ووقت محدد</w:t>
      </w:r>
      <w:bookmarkEnd w:id="76"/>
    </w:p>
    <w:p>
      <w:pPr>
        <w:pStyle w:val="BookText"/>
        <w:rPr/>
      </w:pPr>
      <w:r>
        <w:rPr>
          <w:rFonts w:ascii="Amiri" w:hAnsi="Amiri" w:eastAsia="Amiri" w:cs="Amiri"/>
          <w:color w:val="111111"/>
          <w:sz w:val="28"/>
          <w:sz w:val="28"/>
          <w:szCs w:val="28"/>
          <w:rtl w:val="true"/>
          <w:lang w:bidi="ar-SA"/>
        </w:rPr>
        <w:t xml:space="preserve">يجب على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الافاضة من عرفات أن يقف في المزدلفة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أن يكون ذهابه من عرفات الى مزدلفة مباشرة بل يجوز له</w:t>
      </w:r>
    </w:p>
    <w:p>
      <w:pPr>
        <w:pStyle w:val="BookText"/>
        <w:rPr/>
      </w:pPr>
      <w:r>
        <w:rPr>
          <w:rFonts w:ascii="Amiri" w:hAnsi="Amiri" w:eastAsia="Amiri" w:cs="Amiri"/>
          <w:color w:val="111111"/>
          <w:sz w:val="28"/>
          <w:sz w:val="28"/>
          <w:szCs w:val="28"/>
          <w:rtl w:val="true"/>
          <w:lang w:bidi="ar-SA"/>
        </w:rPr>
        <w:t>الذهاب الى مكّة او غيرها ثم الذهاب الى المزدلفة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يجب أن يكون الوقوف في وقت محدّد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هو الوقت الذي يجب فيه الوقوف؟ ج الواجب في الوقوف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يبيت شطراً من ليلة العيد بمزدلفة الى طلوع الفجر، فلابد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الحاج مقداراً من الليل قبل أن يطلع الفجر، بمعنى أن يتواجد فيها قبل الفجر ولو بمقدار خمس 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يبقى في المزدلفة الى طلوع الشمس على الأحوط وجوباً، فلا يجوز له الافاضة منها قبل شروق الشمس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مورد واحد وهو الافاضة من مزدلفة الى خصوص وادي محسّر فإنّه جائز قبل طلوع الشمس بقليل، ولا يجوز تجاوز الوادي الى منى قبل طلوع الشمس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والوقوف في تمام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مقداراً من ليلة العيد الى 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بالوقوف الاختياري، وهو وإن كان واجباً يأثم المكلف بتركه اختياراً إلا أنه ليس من الأركان بمعنى إن من ترك الوقوف في مقدار من هذا الوقت لا يبطل وقوفه وإن كان آثما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ترك الوقوف رأساً في جميع الوقت باختياره فسد حجه ولا يجزيه الوقوف الاضطراري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أن الوقوف الركني الذي يبطل الحج بتركه عمداً الوقوف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من الليل الى </w:t>
      </w:r>
    </w:p>
    <w:p>
      <w:pPr>
        <w:pStyle w:val="BookText"/>
        <w:rPr/>
      </w:pPr>
      <w:r>
        <w:rPr>
          <w:rFonts w:ascii="Amiri" w:hAnsi="Amiri" w:eastAsia="Amiri" w:cs="Amiri"/>
          <w:color w:val="111111"/>
          <w:sz w:val="28"/>
          <w:sz w:val="28"/>
          <w:szCs w:val="28"/>
          <w:rtl w:val="true"/>
          <w:lang w:bidi="ar-SA"/>
        </w:rPr>
        <w:t>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خمس دقائق مثلاً قبل الفجر او وقف خمس دقائق بين الطلوعين فقد أدرك الركن من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حكم من ترك الوقوف في المزدلفة في مقدار من ذلك الوقت الاختياري؟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مقداراً من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دقائق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الوقوف في تمام الفترة ما بين الطلوعين بمعنى ان يفيض من مزدلفة قبل طلوع الفجر، وفي هذه الصورة يصح حجه لإدراكه الوقوف الركني من المزدلفة، ويكون آثماً لتركه مقداراً من الواجب، كما وتجب عليه كفارة شاة إن كان عالماً عامداً دون ما إذا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مقداراً من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كخمس دقائق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أيضاً مقداراً من الفترة ما بين الطلوعين كخمس دقائق مثلاً – لا كل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يفيض من مزدلفة قبل شروق الشمس، وفي هذه الصورة يصح حجّه، ويكون آثماً لتركه مقداراً من الواجب إن كان عالماً عامداً، ولا كفارة عليه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في تمام الفترة ما بين الطلوعين ويترك المبيت شطراً من ليلة العيد، وفي هذه الصورة يصح حجّه أيضاً، ويكون آثماً لتركه مقداراً من الواجب إن كان عالماً عامداً، ولا كفارة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مقداراً من الوقت في ما بين الطلوعين كخمس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الوقوف في باقي الفترة، كما يترك المبيت شطراً من ليلة العيد، وفي هذه الصورة يصح حجّه لإدراكه الركن من الوقوف، ويكون آثماً لتركه مقداراً من الواجب إن كان عالماً عامداً، ولا كفارة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حكم قاضي الديار بثبوت الهلال وكان مخالفاً للموازين الشرعية المقررة لثبوت الهلال عندنا جرى فيه ما تقدّم في عرفات، فلا يصح الحج إلا في 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يتمكن المكلف من الوقوف في الوقت المقرر شرعاً ولو بأن يرجع في الليلة الثانية الى المزدلفة للوقوف ولو بمقدار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يرجع في مسألة الوقوف الى من يجوّز الوقوف معهم مع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النفر من عرفات إلى المزدلفة بعد غروب الشمس ولكثرة الحجاج وزحام الطريق بالسيارات ربما لا يصل الحاج إلى المزدلفة إلا بعد منتصف الليل أو قبيل الفجر، فهل يجوز أداء صلاتي المغرب والعشاء في عرفات قبل التحرك باتجاه المزدلفة أو يجب اداؤهما في المزدلفة وان كان ذلك </w:t>
      </w:r>
    </w:p>
    <w:p>
      <w:pPr>
        <w:pStyle w:val="BookText"/>
        <w:rPr/>
      </w:pPr>
      <w:r>
        <w:rPr>
          <w:rFonts w:ascii="Amiri" w:hAnsi="Amiri" w:eastAsia="Amiri" w:cs="Amiri"/>
          <w:color w:val="111111"/>
          <w:sz w:val="28"/>
          <w:sz w:val="28"/>
          <w:szCs w:val="28"/>
          <w:rtl w:val="true"/>
          <w:lang w:bidi="ar-SA"/>
        </w:rPr>
        <w:t>بعد منتصف الليل؟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اداؤهما ما بين المغرب ومنتصف الليل</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وان توقف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ادائهما في عرفات قبل التحرك باتجاه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الخروج إلى مكة ليلة العيد والمبيت فيها والرجوع إلى المشعر قبل الفجر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الافاضة من عرفات إلى المشعر مباشرة فيجوز الخروج إلى مكان آخر – سواء في ذلك مكة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المجيء إلى المشعر قبل الفجر والوقوف فيه شطراً من الليل إلى الصبح بل إلى طلوع الشمس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يجتزي بالوقوف في المزدلفة داخل الباصات التي تنقل الحجاج من عرفات إلى منى أي إنه إذا وصل الباص المخصص لنقل الحجاج إلى المزدلفة في طريقه إلى منى فنوى الحاج الوقوف فيها من غير أن يتوقف الباص عن الحركة هل يتحقق بذلك الوقوف الركني؟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به الوقوف الركني وإن أفاض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 الحاج الوقوف في المزدلفة بين طلوعي الفجر والشمس من يوم العيد جهلاً منه بالحكم فهل يجزيه الوقوف الإضطراري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وقف بها ليلة العيد برهة من الوقت أجزأه ذلك وإلا وقف بها قبل زوال الشمس من يوم العيد ويصح حجه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الحاج من المزدلفة شطراً من ليلة العيد ثم خرج منها </w:t>
      </w:r>
    </w:p>
    <w:p>
      <w:pPr>
        <w:pStyle w:val="BookText"/>
        <w:rPr/>
      </w:pPr>
      <w:r>
        <w:rPr>
          <w:rFonts w:ascii="Amiri" w:hAnsi="Amiri" w:eastAsia="Amiri" w:cs="Amiri"/>
          <w:color w:val="111111"/>
          <w:sz w:val="28"/>
          <w:sz w:val="28"/>
          <w:szCs w:val="28"/>
          <w:rtl w:val="true"/>
          <w:lang w:bidi="ar-SA"/>
        </w:rPr>
        <w:t>إلى منى قبل طلوع الفجر لإنجاز بعض الأعمال هناك ولم يعد ليقف فيها بين الطلوعين فما هو حكم حجه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على الأظهر وعليه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وقف في المزدلفة مقداراً من ليلة العيد ثم خرج منها قبل طلوع الفجر إلا انه عاد اليها مرة اخرى وبقي إلى طلوع الشمس هل تلزمه كفارة الشاة بخروجه منها عالماً عامداً؟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في مفروض السؤال</w:t>
      </w:r>
      <w:r>
        <w:rPr>
          <w:rFonts w:eastAsia="Amiri" w:cs="Amiri" w:ascii="Amiri" w:hAnsi="Amiri"/>
          <w:color w:val="111111"/>
          <w:sz w:val="28"/>
          <w:szCs w:val="28"/>
          <w:rtl w:val="true"/>
          <w:lang w:bidi="ar-SA"/>
        </w:rPr>
        <w:t xml:space="preserve">. </w:t>
      </w:r>
      <w:bookmarkStart w:id="77" w:name="pg15392_157855"/>
    </w:p>
    <w:p>
      <w:pPr>
        <w:pStyle w:val="Heading3"/>
        <w:numPr>
          <w:ilvl w:val="2"/>
          <w:numId w:val="1"/>
        </w:numPr>
        <w:rPr/>
      </w:pPr>
      <w:bookmarkStart w:id="78" w:name="__RefHeading___Toc6111602_2142443653"/>
      <w:bookmarkStart w:id="79" w:name="_Toc27"/>
      <w:bookmarkEnd w:id="77"/>
      <w:bookmarkEnd w:id="78"/>
      <w:r>
        <w:rPr>
          <w:rtl w:val="true"/>
        </w:rPr>
        <w:t xml:space="preserve">الفصل الثاني </w:t>
      </w:r>
      <w:r>
        <w:rPr>
          <w:rtl w:val="true"/>
        </w:rPr>
        <w:t>.</w:t>
      </w:r>
      <w:bookmarkEnd w:id="79"/>
    </w:p>
    <w:p>
      <w:pPr>
        <w:pStyle w:val="Heading4"/>
        <w:numPr>
          <w:ilvl w:val="3"/>
          <w:numId w:val="1"/>
        </w:numPr>
        <w:rPr/>
      </w:pPr>
      <w:bookmarkStart w:id="80" w:name="__RefHeading___Toc6111604_2142443653"/>
      <w:bookmarkStart w:id="81" w:name="_Toc28"/>
      <w:bookmarkEnd w:id="80"/>
      <w:r>
        <w:rPr>
          <w:rtl w:val="true"/>
        </w:rPr>
        <w:t>ترخیص الافاضة</w:t>
      </w:r>
      <w:bookmarkEnd w:id="81"/>
    </w:p>
    <w:p>
      <w:pPr>
        <w:pStyle w:val="BookText"/>
        <w:rPr/>
      </w:pPr>
      <w:r>
        <w:rPr>
          <w:rFonts w:ascii="IRNazanin" w:hAnsi="IRNazanin" w:eastAsia="IRNazanin"/>
          <w:color w:val="111111"/>
          <w:sz w:val="28"/>
          <w:sz w:val="28"/>
          <w:szCs w:val="28"/>
          <w:rtl w:val="true"/>
          <w:lang w:bidi="fa-IR"/>
        </w:rPr>
        <w:t xml:space="preserve">رخص النبي صلی الله علیه و اله بعض الطوائف من وجوب الوقوف بالمزدلفة بالمقدار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شطراً من ليلة العيد الى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استثناء من وجوب الوقوف بالمزدلفة بذلك المقدار، فإنّه يجوز لهم الاكتفاء بالوقوف فيها ليلة العيد ولو بمقدار خمس دقائق والافاضة منها الى منى او الى مكة او الى أيّ محل آخر، و لا يجوز لهم ترك الوقوف رأساً وإلّا بطل حجهم، وهؤلاء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الخائف، فمن كان يخشى على نفسه او عرضه او ماله لو وقف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كان مشمولاً بذلك الاستثناء، وليس المقصود من الخائف الخائف من الزحام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كالشيوخ والمرضى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يتولى شؤونهم، فمن كان قائماً على رعاية شؤون المعذورين – </w:t>
      </w:r>
      <w:bookmarkStart w:id="82" w:name="pg15392_157856"/>
    </w:p>
    <w:p>
      <w:pPr>
        <w:pStyle w:val="BookText"/>
        <w:rPr/>
      </w:pPr>
      <w:bookmarkEnd w:id="82"/>
      <w:r>
        <w:rPr>
          <w:rFonts w:ascii="Amiri" w:hAnsi="Amiri" w:eastAsia="Amiri" w:cs="Amiri"/>
          <w:color w:val="111111"/>
          <w:sz w:val="28"/>
          <w:sz w:val="28"/>
          <w:szCs w:val="28"/>
          <w:rtl w:val="true"/>
          <w:lang w:bidi="ar-SA"/>
        </w:rPr>
        <w:t xml:space="preserve">النساء والصبيان والمرضى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يسعهم الاستغناء عن مرافقته كان مشمولا بذلك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لا يلزمهم النزول على أرض مزدلفة بل يكفيهم المرور عليها ولو بالسيارة ويقصدون الوقوف فيها حال مرورهم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الوارد بحق هؤلاء لا يختص بمورد الزحام بل هو ترخيص في مطلق الحالات وإن لم يخشوا الزحام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يتولى شؤون المعذورين يجب عليه أن يرجع للوقوف في المزدلفة إذا كان يسع المعذورين الاستغناء عنه،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هؤلاء المرخص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يتولى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بعد الافاضة من مزدلفة أن يرموا جمرة العقبة ليلة العيد، وأما من يتولى شؤونهم فسيأتي فيه تفصيل</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111606_2142443653"/>
      <w:bookmarkStart w:id="84" w:name="_Toc29"/>
      <w:bookmarkEnd w:id="83"/>
      <w:r>
        <w:rPr>
          <w:rtl w:val="true"/>
        </w:rPr>
        <w:t>أسئلة تطبيقية</w:t>
      </w:r>
      <w:bookmarkEnd w:id="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يكفي النساء في المشعر المكث بما يصدق عليه الوقوف ولو قلیلاً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للنساء ء مسمى الوقوف في المزدلفة ليلة العيد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للنساء بالوقوف ليلة العيد في المزدلفة فترة وجيزة فهل يكفي </w:t>
      </w:r>
    </w:p>
    <w:p>
      <w:pPr>
        <w:pStyle w:val="BookText"/>
        <w:rPr/>
      </w:pPr>
      <w:r>
        <w:rPr>
          <w:rFonts w:ascii="Amiri" w:hAnsi="Amiri" w:eastAsia="Amiri" w:cs="Amiri"/>
          <w:color w:val="111111"/>
          <w:sz w:val="28"/>
          <w:sz w:val="28"/>
          <w:szCs w:val="28"/>
          <w:rtl w:val="true"/>
          <w:lang w:bidi="ar-SA"/>
        </w:rPr>
        <w:t>يكفي ان ينوين الوقوف حال سير السيارة في المزدلفة خارجة منها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والعجزة الافاضة ليلاً من المزدلفة إلى مكة للنوم فيها ثم العود إلى منى صباحاً للرمي وغيره؟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الاجتزاء للنساء والضعفة بالوقوف برهة من ليلة العيد في المزدلفة وقيامهم برمي الجمرة ليلاً ثم الانطلاق إلى مكة المكرمة مختص بما إذا خافوا الزحام في يوم العيد ام اعم من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بموارد خوف الزحام بل يثبت في مطلق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رسالة المناسك إنه يحق للنساء والضعفاء كالشيوخ والمرضى ومن يتولى شؤونهم الإكتفاء بالوقوف في المزدلفة ليلة العيد والإفاضة منها إلى منى 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يتولى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كل من يرافقهم لإدارة شؤونهم أو خصوص من لا يسعهم الإستغناء عن مرافقته؟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خصوص من لا يسعهم الإستغناء عن مرافقته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يتولى شؤون المعذورين ويرافقهم في ليلة العيد في المزدلفة هل يجزيه الوقوف معهم ام يلزمه الرجوع إلى المزدلفة للوقوف فيها بعد إيصال المعذورين إلى مكة المكرمة؟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المعذورون يستغنون عن مرافقته بمقدار العود إلى المزدلفة </w:t>
      </w:r>
    </w:p>
    <w:p>
      <w:pPr>
        <w:pStyle w:val="BookText"/>
        <w:rPr/>
      </w:pPr>
      <w:r>
        <w:rPr>
          <w:rFonts w:ascii="Amiri" w:hAnsi="Amiri" w:eastAsia="Amiri" w:cs="Amiri"/>
          <w:color w:val="111111"/>
          <w:sz w:val="28"/>
          <w:sz w:val="28"/>
          <w:szCs w:val="28"/>
          <w:rtl w:val="true"/>
          <w:lang w:bidi="ar-SA"/>
        </w:rPr>
        <w:t>للوقوف في تمام الوقت المقرر له لزمه ذلك وإلا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شؤون النساء إذا لم ينو الوقوف في ليلة العيد في المزدلفة حيث كان من قصده العود قبل طلوع الشمس ليحقق الوقوف الاختياري ولكنه لم يتيسر له ذلك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يقف في المزدلفة الوقوف الاضطراري وإلا بطل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لا يطمئن على زوجته بافاضتها من المزدلفة ليلاً إلى منى مع بعض رجال الحملة فهل يجوز له مرافقتها إلى ان تنزل بمنزلها في مكة؟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عليه العود إلى المزدلفة للوقوف إلى الصبح بل إلى طلوع الشمس على الأحوط مع سعة الوقت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حملة الحج فريق للقيام بشراء الشياه للحجاج والاشراف على ذبحها لهم فهل يجوز لاعضاء الفريق ان يصنعوا مثلما يصنع المرضى والشيوخ والنساء من الوقوف في المزدلفة قليلاً ثم رمي جمرة العقبة ليلاً ليتسنى لهم الوصول إلى منى في أول الصباح للمباشرة بذبح الشياه حتى يسهل الامر على حجاج الحملة ويخرجوا من إحرامهم عقيب القيام بالرمي من غير تأخير؟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ليس عذراً في اكتفاء الفريق بمسمى الوقوف في المزدلفة والرمي ليلاً، كما لا يجوز الذبح عن الحجاج قبل قيامهم بالرمي على الأحوط</w:t>
      </w:r>
      <w:r>
        <w:rPr>
          <w:rFonts w:eastAsia="Amiri" w:cs="Amiri" w:ascii="Amiri" w:hAnsi="Amiri"/>
          <w:color w:val="111111"/>
          <w:sz w:val="28"/>
          <w:szCs w:val="28"/>
          <w:rtl w:val="true"/>
          <w:lang w:bidi="ar-SA"/>
        </w:rPr>
        <w:t xml:space="preserve">. </w:t>
      </w:r>
      <w:bookmarkStart w:id="85" w:name="pg15392_157859"/>
    </w:p>
    <w:p>
      <w:pPr>
        <w:pStyle w:val="Heading3"/>
        <w:numPr>
          <w:ilvl w:val="2"/>
          <w:numId w:val="1"/>
        </w:numPr>
        <w:rPr/>
      </w:pPr>
      <w:bookmarkStart w:id="86" w:name="__RefHeading___Toc6111608_2142443653"/>
      <w:bookmarkStart w:id="87" w:name="_Toc30"/>
      <w:bookmarkEnd w:id="85"/>
      <w:bookmarkEnd w:id="86"/>
      <w:r>
        <w:rPr>
          <w:rtl w:val="true"/>
        </w:rPr>
        <w:t>الفصل الثالث</w:t>
      </w:r>
      <w:r>
        <w:rPr>
          <w:rtl w:val="true"/>
        </w:rPr>
        <w:t>.</w:t>
      </w:r>
      <w:bookmarkEnd w:id="87"/>
    </w:p>
    <w:p>
      <w:pPr>
        <w:pStyle w:val="Heading4"/>
        <w:numPr>
          <w:ilvl w:val="3"/>
          <w:numId w:val="1"/>
        </w:numPr>
        <w:rPr/>
      </w:pPr>
      <w:bookmarkStart w:id="88" w:name="__RefHeading___Toc6111610_2142443653"/>
      <w:bookmarkStart w:id="89" w:name="_Toc31"/>
      <w:bookmarkEnd w:id="88"/>
      <w:r>
        <w:rPr>
          <w:rtl w:val="true"/>
        </w:rPr>
        <w:t>حکم ادراک الوقوفین او أحدهما</w:t>
      </w:r>
      <w:bookmarkEnd w:id="89"/>
    </w:p>
    <w:p>
      <w:pPr>
        <w:pStyle w:val="BookText"/>
        <w:rPr/>
      </w:pPr>
      <w:r>
        <w:rPr>
          <w:rFonts w:ascii="Amiri" w:hAnsi="Amiri" w:eastAsia="Amiri" w:cs="Amiri"/>
          <w:color w:val="111111"/>
          <w:sz w:val="28"/>
          <w:sz w:val="28"/>
          <w:szCs w:val="28"/>
          <w:rtl w:val="true"/>
          <w:lang w:bidi="ar-SA"/>
        </w:rPr>
        <w:t xml:space="preserve">تقدّم أن كلاً من الوقوفين الوقوف في عرفات والوقوف في المزدلفة ينقسم إلى قسمين اختياري واضطراري، فإذا أدرك المكلف الاختياري من الوقوفين كليهما فلا إشكال، وإن فاته ذلك لعذر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يدرك شيئاً من الوقوفين الاختياري منهما والاضطراري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ويترتب عليه في هذه الصورة ثلاثة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حجّه بلا فرق بين أن يكون فوات الموقفين بعذر او بدون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الإتيان بعمرة مفردة بنفس إحرام الحج، أي انقلاب الإحرام اليها بشكل قهري بلا حاجة الى أن يقصد الإتيان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الإتيان بهذه العمرة في أيام التشريق؟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فإنّ الذي لا يجوز على الأحوط هو الإحرام للعمرة المفردة في أيام التشريق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في السنة القادمة إذا كان حجّه حجّة الاسلام وكانت استطاعته باقية أو كان الحج مستقراً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والاضطراري في المزدلفة، وفي هذه الصورة 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والاختياري في المزدلفة، وفي هذه الصورة يصح حجّه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كل من عرفات والمزدلفة، و في هذه الصورة يصح حجّه أيضاً، وإن كان الأحوط استحباباً إعادته بعد ذلك إذا بقيت استطاعته او كان الحج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 أن يدرك الوقوف الاختياري في المزدلفة فقط، و في هذه الصورة يصح حجّه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المزدلفة فقط، وفي هذه الصورة يبطل حجّه وينقلب إلى عمرة مفردة، فيأتي بها بنفس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فقط، وفي هذه الصورة يبطل حجّه أيضاً، وينقلب حجّه إلى العمرة المفردة، ويأتي بها بنفس إحرام الحج، ويستثنى من ذلك حالة واحدة يصح فيها الحج بشروط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يمرّ بالمزدلفة في الوقت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منى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 الوقوف بها جهلاً منه بالحكم، وليس جهلا بالموضوع كالذي يقف في غير مزدلفة جهلاً منه بحدودها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الله تعالى عند مروره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تلك الشروط يحكم بصحة حجّه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فقط، وفي هذه الصورة يبطل حجّه، وينقلب إلى العمرة المفردة، فيأتي بها بنفس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جاز له تقديم طواف الحج وصلاته والسعي وطواف النساء وصلاته على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التي تخاف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حجّه وانقلب الى العمرة المفردة فلا يجب عليه إعادة الطواف وصلاته والسعي بل يقصر أو يحلق ثم يعيد طواف النساء وصلاته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فاته الموقفان وقد ساق الهدي فهل يجب عليه ان يذبح الهدي بعد تقصيره من العمرة المفردة أو لا يجب؟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من الحاج أفاضوا من عرفات للوقوف في المزدلفة ليلة العيد فبلغوا منطقة قيل لهم أنها من المزدلفة فوقفوا بها ثم تبين لهم في اليوم التالي أنها لم تكن من المزدلفة فما هو حكمهم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أدركوا الوقوف الإضطراري من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الوقوف قليلاً ما </w:t>
      </w:r>
    </w:p>
    <w:p>
      <w:pPr>
        <w:pStyle w:val="BookText"/>
        <w:rPr/>
      </w:pPr>
      <w:r>
        <w:rPr>
          <w:rFonts w:ascii="Amiri" w:hAnsi="Amiri" w:eastAsia="Amiri" w:cs="Amiri"/>
          <w:color w:val="111111"/>
          <w:sz w:val="28"/>
          <w:sz w:val="28"/>
          <w:szCs w:val="28"/>
          <w:rtl w:val="true"/>
          <w:lang w:bidi="ar-SA"/>
        </w:rPr>
        <w:t>بين طلوع الشمس إلى زوالها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حجهم وإلا بطل وإنقلب إلى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الحاج في عرفات ثم أغمي عليه ولم يفق إلى الزوال من يوم العيد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حجه وينقلب إلى العمرة المفردة فيأتي بمناسكها ويحل من</w:t>
      </w:r>
    </w:p>
    <w:p>
      <w:pPr>
        <w:pStyle w:val="BookText"/>
        <w:rPr/>
      </w:pPr>
      <w:r>
        <w:rPr>
          <w:rFonts w:ascii="IRNazanin" w:hAnsi="IRNazanin" w:eastAsia="IRNazanin"/>
          <w:color w:val="111111"/>
          <w:sz w:val="28"/>
          <w:sz w:val="28"/>
          <w:szCs w:val="28"/>
          <w:rtl w:val="true"/>
          <w:lang w:bidi="fa-IR"/>
        </w:rPr>
        <w:t>إحرامه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ادرك اختياري عرفة فقط وانقلب حجه إلى العمرة المفردة هل يكفيه ما أتى به من طواف الحج وسعيه وطواف النساء ام لا بد له من الإتيان باعمال العمرة من جديد؟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لزوم إعادة الطواف وصلاته والسعي وان قدمها على الوقوفين بالنسبة لمن يجوز له ذلك فيقصر أو يحلق ثم يعيد طواف النساء وصلاته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 للحج إذا لم يدرك الا اختياري عرفة فبطل حجه وانقلب إلى عمرة مفردة هل يكفيه ما أتى به من طواف الحج وصلاته والسعي مقدماً لها على الوقوفين 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الحاج من الوصول إلى المزدلفة ليلة العيد لشدة الزحام ووصلها يوم العيد ومر عليه مروراً بالباص من دون ان يقصد الوقوف </w:t>
      </w:r>
    </w:p>
    <w:p>
      <w:pPr>
        <w:pStyle w:val="BookText"/>
        <w:rPr/>
      </w:pPr>
      <w:r>
        <w:rPr>
          <w:rFonts w:ascii="Amiri" w:hAnsi="Amiri" w:eastAsia="Amiri" w:cs="Amiri"/>
          <w:color w:val="111111"/>
          <w:sz w:val="28"/>
          <w:sz w:val="28"/>
          <w:szCs w:val="28"/>
          <w:rtl w:val="true"/>
          <w:lang w:bidi="ar-SA"/>
        </w:rPr>
        <w:t>الاضطراري فما هو حكم حجه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باطل وينقلب إلى عمرة مفردة</w:t>
      </w:r>
      <w:r>
        <w:rPr>
          <w:rFonts w:eastAsia="Amiri" w:cs="Amiri" w:ascii="Amiri" w:hAnsi="Amiri"/>
          <w:color w:val="111111"/>
          <w:sz w:val="28"/>
          <w:szCs w:val="28"/>
          <w:rtl w:val="true"/>
          <w:lang w:bidi="ar-SA"/>
        </w:rPr>
        <w:t xml:space="preserve">. </w:t>
      </w:r>
      <w:bookmarkStart w:id="90" w:name="pg15392_157864"/>
    </w:p>
    <w:p>
      <w:pPr>
        <w:pStyle w:val="Heading3"/>
        <w:numPr>
          <w:ilvl w:val="2"/>
          <w:numId w:val="1"/>
        </w:numPr>
        <w:rPr/>
      </w:pPr>
      <w:bookmarkStart w:id="91" w:name="__RefHeading___Toc6111612_2142443653"/>
      <w:bookmarkStart w:id="92" w:name="_Toc32"/>
      <w:bookmarkEnd w:id="90"/>
      <w:bookmarkEnd w:id="91"/>
      <w:r>
        <w:rPr>
          <w:rtl w:val="true"/>
        </w:rPr>
        <w:t xml:space="preserve">الفصل الرابع </w:t>
      </w:r>
      <w:r>
        <w:rPr>
          <w:rtl w:val="true"/>
        </w:rPr>
        <w:t>.</w:t>
      </w:r>
      <w:bookmarkEnd w:id="92"/>
    </w:p>
    <w:p>
      <w:pPr>
        <w:pStyle w:val="Heading4"/>
        <w:numPr>
          <w:ilvl w:val="3"/>
          <w:numId w:val="1"/>
        </w:numPr>
        <w:rPr/>
      </w:pPr>
      <w:bookmarkStart w:id="93" w:name="__RefHeading___Toc6111614_2142443653"/>
      <w:bookmarkStart w:id="94" w:name="_Toc33"/>
      <w:bookmarkEnd w:id="93"/>
      <w:r>
        <w:rPr>
          <w:rtl w:val="true"/>
        </w:rPr>
        <w:t>آداب الوقوف بالمزدلفة</w:t>
      </w:r>
      <w:bookmarkEnd w:id="94"/>
    </w:p>
    <w:p>
      <w:pPr>
        <w:pStyle w:val="BookText"/>
        <w:rPr/>
      </w:pPr>
      <w:r>
        <w:rPr>
          <w:rFonts w:ascii="Amiri" w:hAnsi="Amiri" w:eastAsia="Amiri" w:cs="Amiri"/>
          <w:color w:val="111111"/>
          <w:sz w:val="28"/>
          <w:sz w:val="28"/>
          <w:szCs w:val="28"/>
          <w:rtl w:val="true"/>
          <w:lang w:bidi="ar-SA"/>
        </w:rPr>
        <w:t>وهي كثيرة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الإفاضة من عرفات على سكينة ووقار مستغفراً، فإذا انتهى إلى الكثيب الأحمر عن يمين الطريق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وزد في عملي، وسلم لي ديني و 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العشاءين إلى المزدلفة، والجمع بينهما بأذان وإقامتين وإن ذهب ثلث الليل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بطن الوادي عن يمين الطريق قريباً من المشعر، 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للصرورة </w:t>
      </w:r>
      <w:r>
        <w:rPr>
          <w:rStyle w:val="FootnoteAnchor"/>
          <w:rtl w:val="true"/>
        </w:rPr>
        <w:footnoteReference w:id="12"/>
      </w:r>
      <w:r>
        <w:rPr>
          <w:rFonts w:ascii="IRNazanin" w:hAnsi="IRNazanin" w:eastAsia="IRNazanin"/>
          <w:color w:val="111111"/>
          <w:sz w:val="28"/>
          <w:sz w:val="28"/>
          <w:szCs w:val="28"/>
          <w:rtl w:val="true"/>
          <w:lang w:bidi="fa-IR"/>
        </w:rPr>
        <w:t>و طء المشعر برجله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تلك الليلة بالعبادة والدعاء بالمأثور وغيره، ومن المأثور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 اللهم إني أسألك أن تجمع لي فيها جو تجمع لي فيها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تؤيسني من الخير الذي سألتك أن تجمعه لي في قلبي، وأطلب إليك </w:t>
      </w:r>
    </w:p>
    <w:p>
      <w:pPr>
        <w:pStyle w:val="BookText"/>
        <w:rPr/>
      </w:pPr>
      <w:r>
        <w:rPr>
          <w:rFonts w:ascii="Amiri" w:hAnsi="Amiri" w:eastAsia="Amiri" w:cs="Amiri"/>
          <w:color w:val="111111"/>
          <w:sz w:val="28"/>
          <w:sz w:val="28"/>
          <w:szCs w:val="28"/>
          <w:rtl w:val="true"/>
          <w:lang w:bidi="ar-SA"/>
        </w:rPr>
        <w:t>أن تعرفني ما عرفت أولياءك في منزلي هذا، وأن تقيني جوامع الشر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يصبح على طهر فيصلي الغداة على طهر فيصلي الغداة ويحمد الله عز وجل ويثني عليه، و يذكر من آلائه وبلائه ما قدر عليه ويصلي على النبي، صلی الله علیه و اله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فك رقبتي من النار، وأوسع علي من رزقك الحلال، وادراً عني شر فسقة الجن والإنس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خير مطلوب إليه وخير مدعو وخير مسؤول، ولكل وافد جائزة، فاجعل جائزتي في موطني هذا أن تقيلني عثرتي وتقبل معذرتي وأن تجاوز عن خطيئتي ، ثم اجعل التقوى من الدنيا زادي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التقاط حصى الجمار من المزدلفة وعددها 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والسير السريع إذا مر بوادي محسر، وقدر للسعي مائة خطوة،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سلم لي عهدي واقبل توبتي، وأجب دعوتي، واخلفني بخير فيمن تركت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5392_157867"/>
      <w:bookmarkStart w:id="96" w:name="pg15392_157867"/>
      <w:bookmarkEnd w:id="96"/>
    </w:p>
    <w:p>
      <w:pPr>
        <w:pStyle w:val="Heading2"/>
        <w:numPr>
          <w:ilvl w:val="1"/>
          <w:numId w:val="1"/>
        </w:numPr>
        <w:rPr/>
      </w:pPr>
      <w:bookmarkStart w:id="97" w:name="pg15392_157867"/>
      <w:bookmarkStart w:id="98" w:name="__RefHeading___Toc6111616_2142443653"/>
      <w:bookmarkStart w:id="99" w:name="_Toc34"/>
      <w:bookmarkEnd w:id="97"/>
      <w:bookmarkEnd w:id="98"/>
      <w:r>
        <w:rPr>
          <w:rtl w:val="true"/>
        </w:rPr>
        <w:t>رمي جمرة العقبة يوم العيد</w:t>
      </w:r>
      <w:bookmarkEnd w:id="99"/>
    </w:p>
    <w:p>
      <w:pPr>
        <w:pStyle w:val="Heading3"/>
        <w:numPr>
          <w:ilvl w:val="2"/>
          <w:numId w:val="1"/>
        </w:numPr>
        <w:rPr/>
      </w:pPr>
      <w:bookmarkStart w:id="100" w:name="__RefHeading___Toc6111618_2142443653"/>
      <w:bookmarkStart w:id="101" w:name="_Toc35"/>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المبحث الرابع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جمرة العقبة يوم العيد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هو الواجب الرابع من واجبات حج التمتع، وهو ركن يبطل الحج بتركه عمداً، حيث يجب على الحاج بعد الوقوف في المزدلفة أن يأتي بأعمال</w:t>
      </w:r>
    </w:p>
    <w:p>
      <w:pPr>
        <w:pStyle w:val="BookText"/>
        <w:rPr/>
      </w:pPr>
      <w:r>
        <w:rPr>
          <w:rFonts w:ascii="Amiri" w:hAnsi="Amiri" w:eastAsia="Amiri" w:cs="Amiri"/>
          <w:color w:val="111111"/>
          <w:sz w:val="28"/>
          <w:sz w:val="28"/>
          <w:szCs w:val="28"/>
          <w:rtl w:val="true"/>
          <w:lang w:bidi="ar-SA"/>
        </w:rPr>
        <w:t xml:space="preserve">منى وهي حسب الترتيب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الذبح او النحر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او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الحاج بعد الافاضة من المزدلفة أن يذهب مباشرة الى منى او يجوز له الذهاب الى محلّ آخر؟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يجوز له الذهاب الى مكة او الى محل آخر ثم</w:t>
      </w:r>
    </w:p>
    <w:p>
      <w:pPr>
        <w:pStyle w:val="BookText"/>
        <w:rPr/>
      </w:pPr>
      <w:r>
        <w:rPr>
          <w:rFonts w:ascii="IRNazanin" w:hAnsi="IRNazanin" w:eastAsia="IRNazanin"/>
          <w:color w:val="111111"/>
          <w:sz w:val="28"/>
          <w:sz w:val="28"/>
          <w:szCs w:val="28"/>
          <w:rtl w:val="true"/>
          <w:lang w:bidi="fa-IR"/>
        </w:rPr>
        <w:t>الذهاب الى منى لأداء الأعمال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رمي جمرة العقبة يقع في فصول</w:t>
      </w:r>
      <w:r>
        <w:rPr>
          <w:rFonts w:eastAsia="Amiri" w:cs="Amiri" w:ascii="Amiri" w:hAnsi="Amiri"/>
          <w:color w:val="111111"/>
          <w:sz w:val="28"/>
          <w:szCs w:val="28"/>
          <w:rtl w:val="true"/>
          <w:lang w:bidi="ar-SA"/>
        </w:rPr>
        <w:t xml:space="preserve">: </w:t>
      </w:r>
      <w:bookmarkStart w:id="102" w:name="pg15392_157870"/>
    </w:p>
    <w:p>
      <w:pPr>
        <w:pStyle w:val="Heading3"/>
        <w:numPr>
          <w:ilvl w:val="2"/>
          <w:numId w:val="1"/>
        </w:numPr>
        <w:rPr/>
      </w:pPr>
      <w:bookmarkStart w:id="103" w:name="__RefHeading___Toc6111620_2142443653"/>
      <w:bookmarkStart w:id="104" w:name="_Toc36"/>
      <w:bookmarkEnd w:id="102"/>
      <w:bookmarkEnd w:id="103"/>
      <w:r>
        <w:rPr>
          <w:rtl w:val="true"/>
        </w:rPr>
        <w:t>الفصل الأول</w:t>
      </w:r>
      <w:r>
        <w:rPr>
          <w:rtl w:val="true"/>
        </w:rPr>
        <w:t xml:space="preserve">/ </w:t>
      </w:r>
      <w:r>
        <w:rPr>
          <w:rtl w:val="true"/>
        </w:rPr>
        <w:t>ما یعتبر فی رمی جمرة العقبة</w:t>
      </w:r>
      <w:bookmarkEnd w:id="104"/>
    </w:p>
    <w:p>
      <w:pPr>
        <w:pStyle w:val="Heading4"/>
        <w:numPr>
          <w:ilvl w:val="3"/>
          <w:numId w:val="1"/>
        </w:numPr>
        <w:rPr/>
      </w:pPr>
      <w:bookmarkStart w:id="105" w:name="__RefHeading___Toc6111622_2142443653"/>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شروط الرمي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لنفس الرمي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لما يُرمى به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111624_2142443653"/>
      <w:bookmarkStart w:id="108" w:name="_Toc38"/>
      <w:bookmarkEnd w:id="107"/>
      <w:r>
        <w:rPr>
          <w:rtl w:val="true"/>
        </w:rPr>
        <w:t>القسم الاول</w:t>
      </w:r>
      <w:r>
        <w:rPr>
          <w:rtl w:val="true"/>
        </w:rPr>
        <w:t xml:space="preserve">: </w:t>
      </w:r>
      <w:r>
        <w:rPr>
          <w:rtl w:val="true"/>
        </w:rPr>
        <w:t>شروط الرمی</w:t>
      </w:r>
      <w:bookmarkEnd w:id="108"/>
    </w:p>
    <w:p>
      <w:pPr>
        <w:pStyle w:val="Heading5"/>
        <w:numPr>
          <w:ilvl w:val="4"/>
          <w:numId w:val="1"/>
        </w:numPr>
        <w:rPr/>
      </w:pPr>
      <w:bookmarkStart w:id="109" w:name="__RefHeading___Toc6111626_2142443653"/>
      <w:bookmarkStart w:id="110" w:name="_Toc39"/>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يعتبر في رمي جمرة العقبة امور</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111628_2142443653"/>
      <w:bookmarkStart w:id="112" w:name="_Toc40"/>
      <w:bookmarkEnd w:id="111"/>
      <w:r>
        <w:rPr>
          <w:rtl w:val="true"/>
        </w:rPr>
        <w:t>الاَمر الاَول نیة القربة والخلوص</w:t>
      </w:r>
      <w:bookmarkEnd w:id="112"/>
    </w:p>
    <w:p>
      <w:pPr>
        <w:pStyle w:val="BookText"/>
        <w:rPr/>
      </w:pPr>
      <w:r>
        <w:rPr>
          <w:rFonts w:ascii="Amiri" w:hAnsi="Amiri" w:eastAsia="Amiri" w:cs="Amiri"/>
          <w:color w:val="111111"/>
          <w:sz w:val="28"/>
          <w:sz w:val="28"/>
          <w:szCs w:val="28"/>
          <w:rtl w:val="true"/>
          <w:lang w:bidi="ar-SA"/>
        </w:rPr>
        <w:t>يعتبر في صحة الرمي نية القربة والخلوص، فإنّ الرمي عبادة يعتبر فيها ما يعتبر في سائر العبادات من القصد الى الفعل متقرّباً به الله عز وجل خالصاً له تعالى</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111630_2142443653"/>
      <w:bookmarkStart w:id="114" w:name="_Toc41"/>
      <w:bookmarkEnd w:id="113"/>
      <w:r>
        <w:rPr>
          <w:rtl w:val="true"/>
        </w:rPr>
        <w:t>الاَمر الثانی اًن یکون یوم العید</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الرمي أن يكون يوم العيد، فإذا تركه الى آخر النهار من </w:t>
      </w:r>
      <w:bookmarkStart w:id="115" w:name="pg15392_157871"/>
    </w:p>
    <w:p>
      <w:pPr>
        <w:pStyle w:val="BookText"/>
        <w:rPr/>
      </w:pPr>
      <w:bookmarkEnd w:id="115"/>
      <w:r>
        <w:rPr>
          <w:rFonts w:ascii="Amiri" w:hAnsi="Amiri" w:eastAsia="Amiri" w:cs="Amiri"/>
          <w:color w:val="111111"/>
          <w:sz w:val="28"/>
          <w:sz w:val="28"/>
          <w:szCs w:val="28"/>
          <w:rtl w:val="true"/>
          <w:lang w:bidi="ar-SA"/>
        </w:rPr>
        <w:t>يوم العيد عالماً عامداً بطل حجّه، وأمّا تركه نسياناً او بعذر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ترك رمي جمرة العقبة يوم العيد عمداً؟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إلى آخر النهار عالماً عامداً بطل حجه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يعلم من نفسه انه لا يتيسر له الذبح في يوم العيد هل يجوز له تأخير رمي جمرة العقبة إلى اليوم التالي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رمى جمرة العقبة في اليوم العاشر قبل شروق الشمس و ليس هو ممن رخص لهم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الرمي بعد شروق الشمس فإن فاته يوم العيد تداركه بعد ذلك حسب التفصيل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111632_2142443653"/>
      <w:bookmarkStart w:id="117" w:name="_Toc42"/>
      <w:bookmarkEnd w:id="116"/>
      <w:r>
        <w:rPr>
          <w:rtl w:val="true"/>
        </w:rPr>
        <w:t>الاَمر الثالث اًن یکون بسبع حصیات</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الرمي أن يكون بسبع حصيات، فلو نقص عنها لم يجزئه، كما أنه لو زاد فيها وكان قاصداً جزئية الزائد للرمي الواجب تشريعاً على نحو يخل بقصد القربة بطل ،رميه، وأما إذا لم يقصد جعل الزائد جزءاً من رميه الواجب وإنّما قصد أن يأتي به أحتياطاً مثلاً فلا يبطل رميه</w:t>
      </w:r>
      <w:r>
        <w:rPr>
          <w:rFonts w:eastAsia="Amiri" w:cs="Amiri" w:ascii="Amiri" w:hAnsi="Amiri"/>
          <w:color w:val="111111"/>
          <w:sz w:val="28"/>
          <w:szCs w:val="28"/>
          <w:rtl w:val="true"/>
          <w:lang w:bidi="ar-SA"/>
        </w:rPr>
        <w:t xml:space="preserve">. </w:t>
      </w:r>
      <w:bookmarkStart w:id="118" w:name="pg15392_157872"/>
    </w:p>
    <w:p>
      <w:pPr>
        <w:pStyle w:val="BookText"/>
        <w:rPr/>
      </w:pPr>
      <w:bookmarkEnd w:id="118"/>
      <w:r>
        <w:rPr>
          <w:rFonts w:ascii="IRNazanin" w:hAnsi="IRNazanin" w:eastAsia="IRNazanin"/>
          <w:color w:val="111111"/>
          <w:sz w:val="28"/>
          <w:sz w:val="28"/>
          <w:szCs w:val="28"/>
          <w:rtl w:val="true"/>
          <w:lang w:bidi="fa-IR"/>
        </w:rPr>
        <w:t>اسئلة تطبیقیة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الحاج رمي الجمرة بأزيد من سبع حصيات فهل يصح رمیه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الجزئية للرمي الواجب تشريعاً على نحو يخل بقصد التقرب بطل رميه وإلا لم يبطل</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111634_2142443653"/>
      <w:bookmarkStart w:id="120" w:name="_Toc43"/>
      <w:bookmarkEnd w:id="119"/>
      <w:r>
        <w:rPr>
          <w:rtl w:val="true"/>
        </w:rPr>
        <w:t>الاَمر الرابع اًن یکون رمی الحصیات واحدة بعد واحدة</w:t>
      </w:r>
      <w:bookmarkEnd w:id="120"/>
    </w:p>
    <w:p>
      <w:pPr>
        <w:pStyle w:val="BookText"/>
        <w:rPr/>
      </w:pPr>
      <w:r>
        <w:rPr>
          <w:rFonts w:ascii="Amiri" w:hAnsi="Amiri" w:eastAsia="Amiri" w:cs="Amiri"/>
          <w:color w:val="111111"/>
          <w:sz w:val="28"/>
          <w:sz w:val="28"/>
          <w:szCs w:val="28"/>
          <w:rtl w:val="true"/>
          <w:lang w:bidi="ar-SA"/>
        </w:rPr>
        <w:t>يعتبر في صحة الرمي أن يكون رمي الحصيات واحدة بعد واحدة، فلا يجزي رمي اثنين او أكثر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في كل رمية أن يرمي حصاةً واحدة بل يجوز أن يرمي أكثر من حصاة قاصداً الرمي بواحدة، وإنّما يفعل ذلك ليتأكد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يكتفى في رمي الحصاة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الحصيات السبع ان یرمی عدة حصيات دفعة واحدة قاصداً الرمي بواحدة منها وإنّما يرمي أزيد من واحدة ليتأكد من وصول واحدة منها إلى الجمرة؟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bookmarkStart w:id="121" w:name="pg15392_157873"/>
    </w:p>
    <w:p>
      <w:pPr>
        <w:pStyle w:val="Heading5"/>
        <w:numPr>
          <w:ilvl w:val="4"/>
          <w:numId w:val="1"/>
        </w:numPr>
        <w:rPr/>
      </w:pPr>
      <w:bookmarkStart w:id="122" w:name="__RefHeading___Toc6111636_2142443653"/>
      <w:bookmarkStart w:id="123" w:name="_Toc44"/>
      <w:bookmarkEnd w:id="121"/>
      <w:bookmarkEnd w:id="122"/>
      <w:r>
        <w:rPr>
          <w:rtl w:val="true"/>
        </w:rPr>
        <w:t>الاَمر الخامس وصول الحصیات الی الجمرة</w:t>
      </w:r>
      <w:bookmarkEnd w:id="123"/>
    </w:p>
    <w:p>
      <w:pPr>
        <w:pStyle w:val="BookText"/>
        <w:rPr/>
      </w:pPr>
      <w:r>
        <w:rPr>
          <w:rFonts w:ascii="Amiri" w:hAnsi="Amiri" w:eastAsia="Amiri" w:cs="Amiri"/>
          <w:color w:val="111111"/>
          <w:sz w:val="28"/>
          <w:sz w:val="28"/>
          <w:szCs w:val="28"/>
          <w:rtl w:val="true"/>
          <w:lang w:bidi="ar-SA"/>
        </w:rPr>
        <w:t>يعتبر في صحة الرمي أن تصل الحصيات الى الجمرة، فلا يحسب ما لا يصل منها، كما لا يحسب المشكوك ، فإذا رمى الحصاة وشك في أنها اصابت الجمرة او لا ، فلا يحسبها ويلزمه اعادتها، كما سيأتي في الفصل الثاني</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111638_2142443653"/>
      <w:bookmarkStart w:id="125" w:name="_Toc45"/>
      <w:bookmarkEnd w:id="124"/>
      <w:r>
        <w:rPr>
          <w:rtl w:val="true"/>
        </w:rPr>
        <w:t>الاَمر السادس ان تصل الحصیات بالرمی</w:t>
      </w:r>
      <w:bookmarkEnd w:id="125"/>
    </w:p>
    <w:p>
      <w:pPr>
        <w:pStyle w:val="BookText"/>
        <w:rPr/>
      </w:pPr>
      <w:r>
        <w:rPr>
          <w:rFonts w:ascii="Amiri" w:hAnsi="Amiri" w:eastAsia="Amiri" w:cs="Amiri"/>
          <w:color w:val="111111"/>
          <w:sz w:val="28"/>
          <w:sz w:val="28"/>
          <w:szCs w:val="28"/>
          <w:rtl w:val="true"/>
          <w:lang w:bidi="ar-SA"/>
        </w:rPr>
        <w:t>يعتبر في صحة الرمي أن يكون وصول الحصيات الى الجمرة بسبب الرمي، فلا يجزئ وضعها عليها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111640_2142443653"/>
      <w:bookmarkStart w:id="127" w:name="_Toc46"/>
      <w:bookmarkEnd w:id="126"/>
      <w:r>
        <w:rPr>
          <w:rtl w:val="true"/>
        </w:rPr>
        <w:t>الاَمر السابع ان تکون الاصابة بفعله</w:t>
      </w:r>
      <w:bookmarkEnd w:id="127"/>
    </w:p>
    <w:p>
      <w:pPr>
        <w:pStyle w:val="BookText"/>
        <w:rPr/>
      </w:pPr>
      <w:r>
        <w:rPr>
          <w:rFonts w:ascii="IRNazanin" w:hAnsi="IRNazanin" w:eastAsia="IRNazanin"/>
          <w:color w:val="111111"/>
          <w:sz w:val="28"/>
          <w:sz w:val="28"/>
          <w:szCs w:val="28"/>
          <w:rtl w:val="true"/>
          <w:lang w:bidi="fa-IR"/>
        </w:rPr>
        <w:t>يعتبر في صحة الرمي أن تكون الاصابة بفعله، فلو ألقاها فوقعت على حیوان او انسان فتحرك فحصلت الإصابة بحركته لم يكفِ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لاقت الحصاة في طريقها شيئاً ثم أصابت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بصدمته كما لو وقعت على أرض صلبة فطفرت فأصابة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انه إذا لاقت الحصاة في طريقها شيئاً ثم اصابت الجمرة ولو بصدمته فالظاهر الاجزاء والسؤال انه هل يشمل هذا الحكم ما لو اصطدمت حصاته بحصاة شخص آخر فوقعت حصاته على الجمرة </w:t>
      </w:r>
      <w:bookmarkStart w:id="128" w:name="pg15392_157874"/>
    </w:p>
    <w:p>
      <w:pPr>
        <w:pStyle w:val="BookText"/>
        <w:rPr/>
      </w:pPr>
      <w:bookmarkEnd w:id="128"/>
      <w:r>
        <w:rPr>
          <w:rFonts w:ascii="Amiri" w:hAnsi="Amiri" w:eastAsia="Amiri" w:cs="Amiri"/>
          <w:color w:val="111111"/>
          <w:sz w:val="28"/>
          <w:sz w:val="28"/>
          <w:szCs w:val="28"/>
          <w:rtl w:val="true"/>
          <w:lang w:bidi="ar-SA"/>
        </w:rPr>
        <w:t>فاًصابتها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يجتزأ بها في مفروض السؤال إلا إذا كانت حصاة الشخص الآخر قد دفعت حصاة هذا الشخص إلى جهة الجمرة فأصابتها لذلك</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6111642_2142443653"/>
      <w:bookmarkStart w:id="130" w:name="_Toc47"/>
      <w:bookmarkEnd w:id="129"/>
      <w:r>
        <w:rPr>
          <w:rtl w:val="true"/>
        </w:rPr>
        <w:t>الاَمر الثامن ان یکون الرمی بفعله</w:t>
      </w:r>
      <w:bookmarkEnd w:id="130"/>
    </w:p>
    <w:p>
      <w:pPr>
        <w:pStyle w:val="BookText"/>
        <w:rPr/>
      </w:pPr>
      <w:r>
        <w:rPr>
          <w:rFonts w:ascii="Amiri" w:hAnsi="Amiri" w:eastAsia="Amiri" w:cs="Amiri"/>
          <w:color w:val="111111"/>
          <w:sz w:val="28"/>
          <w:sz w:val="28"/>
          <w:szCs w:val="28"/>
          <w:rtl w:val="true"/>
          <w:lang w:bidi="ar-SA"/>
        </w:rPr>
        <w:t>يعتبر في صحة الرمي أن يكون بفعله، فلو كانت الحصاة بيده فصدمه انسان او حيوان والقيت الى الجمرة لم يكف</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111644_2142443653"/>
      <w:bookmarkStart w:id="132" w:name="_Toc48"/>
      <w:bookmarkEnd w:id="131"/>
      <w:r>
        <w:rPr>
          <w:rtl w:val="true"/>
        </w:rPr>
        <w:t>الاَمر التاسع ان یکون الرمی بیده</w:t>
      </w:r>
      <w:bookmarkEnd w:id="132"/>
    </w:p>
    <w:p>
      <w:pPr>
        <w:pStyle w:val="BookText"/>
        <w:rPr/>
      </w:pPr>
      <w:r>
        <w:rPr>
          <w:rFonts w:ascii="Amiri" w:hAnsi="Amiri" w:eastAsia="Amiri" w:cs="Amiri"/>
          <w:color w:val="111111"/>
          <w:sz w:val="28"/>
          <w:sz w:val="28"/>
          <w:szCs w:val="28"/>
          <w:rtl w:val="true"/>
          <w:lang w:bidi="ar-SA"/>
        </w:rPr>
        <w:t>يعتبر في صحة الرمي أن يكون بيده ، فلو رمي الحصيات بفمه او رجله لم يجزئه، وهكذا لو رماها بآلة – كالمقلاع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الجمرات باليد اليسرى اختياراً أو لا يجوز إلا عن عذر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حتى اختياراً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111646_2142443653"/>
      <w:bookmarkStart w:id="134" w:name="_Toc49"/>
      <w:bookmarkEnd w:id="133"/>
      <w:r>
        <w:rPr>
          <w:rtl w:val="true"/>
        </w:rPr>
        <w:t>الاَمر العاشر ان یکون بین شروق الشمس و غروبها</w:t>
      </w:r>
      <w:bookmarkEnd w:id="1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الرمي أن يكون بين شروق الشمس وغروبها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ويستثنى من ذلك الطوائف التي رُخّص لها الافاضة من المشعر في الليل فإنّهم يجوز لهم أن يرموا ليلة العيد عدا من يتولى شؤونهم، فلا يجوز له أن ليلة العيد إلا إذا كانوا لا يسعهم الاستغناء عنه بمقدار الرمي نهاراً عند يرمي ذلك يجوز له أن يرمي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 ليلة العيد</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رخص لهم الافاضة من المزدلفة يجوز لهم الرمي ليلة العيد حتى وإن لم يكن مشقة في الرمي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رخص لهم الافاضة من المشعر والرمي ليلة العيد، إذا فرض عجزهم عن رمي المقدار الاصلي ليلاً لشدة الزحام مثلاً وجب أن ه نهاراً فإن عجزوا عن ذلك أيضاً فالأحوط الجمع بين رمي المقدار الزائد بأنفسهم والاستنابة لرمي المقدار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رخص له الافاضة ليلة المزدلفة والرمى ليلة العيد، إذا فرض عجزه عن الرمي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رمي المقدار الزائد ووصلت النوبة الى الاستنابة، فهل يحق للنائب أن يرمي عنه ليلة العيد؟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استنابة من يرمي عنه نهاراً، بلا فرق بين كون النائب رجلاً أو امرأة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رخص له الرمي ليلة العيد الخائف، والمقصود منه من كان يخشى على نفسه او ماله او عرضه من المكث في منى نهاراً بمقدار الرمي، </w:t>
      </w:r>
    </w:p>
    <w:p>
      <w:pPr>
        <w:pStyle w:val="BookText"/>
        <w:rPr/>
      </w:pPr>
      <w:r>
        <w:rPr>
          <w:rFonts w:ascii="IRNazanin" w:hAnsi="IRNazanin" w:eastAsia="IRNazanin"/>
          <w:color w:val="111111"/>
          <w:sz w:val="28"/>
          <w:sz w:val="28"/>
          <w:szCs w:val="28"/>
          <w:rtl w:val="true"/>
          <w:lang w:bidi="fa-IR"/>
        </w:rPr>
        <w:t>ولیس المقصود منه الخائف من الزحام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الذهاب الى منى مباشرة بعد الافاضة من المزدلفة بل يجوز له الذهاب الى حيث يشاء ثم الذهاب الى منى لأداء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تعلم انه يتيسر لها الرمي في نهار العيد من دون صعوبة كبيرة هل يجوز لها مع ذلك ان ترمي في الليل؟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تم في المناسك إنه يجزي النساء وسائر من رخص لهم الإفاضة من المشعر في الليل أن يرموا بالليل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رُخص لهم الإفاضة ليلا من يتولى شؤون المعذورين فهل يجوز له ليلاً وإن كان متمكناً من الرمي نهاراً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وسع المعذورين الإستغناء عن مرافقته لهم في نهار يوم العيد بمقدار الرمي لم يجزئه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والمرضى والنساء إذا ارادوا الرمي ليلاً بعد الوقوف في المزدلفة فوجدوا ازدحاما شديداً فلم يتيسر لهم الرمي فهل يلزمهم الرمي نهاراً مع التمكن منه ام يجوز لهم التوكيل في الرمي ليلاً؟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امكنهم الرمي بانفسهم ليلاً أو نهاراً رموا وان لم يتيسر لهم ذلك بسبب شدة الزحام فالأحوط استنابة من يرمي عنهم في النهار دون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لا يأمن على زوجته بذهابها إلى منى ليلاً لرمي جمرة العقبة ولا يتيسر توفير سيارة لنقلها إلى الجمرة نهاراً أو يتيسّر ذلك ولكن الزحام شديد فهل يجوز لها ان تستنيب للرمي؟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تأمن على نفسها في الذهاب للرمي ليلاً مع غيرها النساء فعليها ذلك وليس للزوج منعها منه وأمّا إذا لم تأمن على نفسها فيجوز لها الاستنابة، ولو تمكنت من الذهاب إلى المرمى نهاراً ولكن كانت تواجه الزحام الشديد فالأحوط ان تذهب وتجمع بين رمي المقدار الزائد مباشرة والاستنابة لرمي المقدار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العلامات الجديدة لحدود منى تشخص إن نهاية منى تقع عند طرف الجمرة الكبرى بحيث لو أراد الحاج أن يرمي الجمرة مستدبرا للقبلة ولو على بعد ذراع واحد منها فإنه سوف يكون خارج حدود منى فما هي وظيفته حينئذ؟</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الكون في منى عند القيام برمي جمرة العقبة، فلا مانع من الوقوف حال الرمي بعيدا عنها من جهة وجهها بل يستحب أن يقف الرامي بعيدا بمقدار عشرة أذرع أو خمسة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الجمرة يوم العيد في حال الجنابة مع طهارة ثوبي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الرمي في هذه الحال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إشكال في وقوف الرامي الجمرة العقبة خلف الجمرة </w:t>
      </w:r>
      <w:bookmarkStart w:id="135" w:name="pg15392_157878"/>
    </w:p>
    <w:p>
      <w:pPr>
        <w:pStyle w:val="BookText"/>
        <w:rPr/>
      </w:pPr>
      <w:bookmarkEnd w:id="135"/>
      <w:r>
        <w:rPr>
          <w:rFonts w:ascii="Amiri" w:hAnsi="Amiri" w:eastAsia="Amiri" w:cs="Amiri"/>
          <w:color w:val="111111"/>
          <w:sz w:val="28"/>
          <w:sz w:val="28"/>
          <w:szCs w:val="28"/>
          <w:rtl w:val="true"/>
          <w:lang w:bidi="ar-SA"/>
        </w:rPr>
        <w:t>ورمي احد الجانبين لا الخلف؟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الحصاة باتجاه الجمرة إذا كان بحيث يحتمل اصابتها لأحد الحجاج؟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المناسك في عداد من يجوز لهم الرمي ليلة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المقصود به هل الخائف من الزحام ام 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هو الذي يخاف على نفسه أو عرضه أو ماله من المكث في منى نهاراً بمقدار الرمي لا الخائف من الزحام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للحاج أن يذهب بعد اتمام الوقوف في المزدلفة إلى طلوع الشمس إلى بيته في مكة لغرض الاستراحة ثم يعود إلى منى لاداء مناسكها من الرمي والذبح والحلق قبل الزوال أو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111648_2142443653"/>
      <w:bookmarkStart w:id="137" w:name="_Toc50"/>
      <w:bookmarkEnd w:id="136"/>
      <w:r>
        <w:rPr>
          <w:rtl w:val="true"/>
        </w:rPr>
        <w:t>الاَمر الحادی عشر الموالاة علی الاًحوط لزوماً</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الرمي الموالاة العرفية بين رمي الحصيات السبع على الأحوط لزوماً، فإذا حصل فصل بمقدار خمس دقائق مثلاً بين رمي الحصيات بطل الرمي على الأحوط لزوماً، ووجب استئنافه على الأحوط</w:t>
      </w:r>
      <w:r>
        <w:rPr>
          <w:rFonts w:eastAsia="Amiri" w:cs="Amiri" w:ascii="Amiri" w:hAnsi="Amiri"/>
          <w:color w:val="111111"/>
          <w:sz w:val="28"/>
          <w:szCs w:val="28"/>
          <w:rtl w:val="true"/>
          <w:lang w:bidi="ar-SA"/>
        </w:rPr>
        <w:t xml:space="preserve">. </w:t>
      </w:r>
      <w:bookmarkStart w:id="138" w:name="pg15392_157879"/>
    </w:p>
    <w:p>
      <w:pPr>
        <w:pStyle w:val="BookText"/>
        <w:rPr/>
      </w:pPr>
      <w:bookmarkEnd w:id="138"/>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يرمي بعض الحجاج بعض الحصيات ثم يخرج لجلب حصى اخرى لإكمال الرمي فإذا حصل فاصل بمقدار خمس دقائق مثلاً وجب اعادة الرمي على الأحوط لزوماً ولا يجزي إكماله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111650_2142443653"/>
      <w:bookmarkStart w:id="140" w:name="_Toc51"/>
      <w:bookmarkEnd w:id="139"/>
      <w:r>
        <w:rPr>
          <w:rtl w:val="true"/>
        </w:rPr>
        <w:t>الاَمر الثانی عشر المباشرة</w:t>
      </w:r>
      <w:bookmarkEnd w:id="140"/>
    </w:p>
    <w:p>
      <w:pPr>
        <w:pStyle w:val="BookText"/>
        <w:rPr/>
      </w:pPr>
      <w:r>
        <w:rPr>
          <w:rFonts w:ascii="Amiri" w:hAnsi="Amiri" w:eastAsia="Amiri" w:cs="Amiri"/>
          <w:color w:val="111111"/>
          <w:sz w:val="28"/>
          <w:sz w:val="28"/>
          <w:szCs w:val="28"/>
          <w:rtl w:val="true"/>
          <w:lang w:bidi="ar-SA"/>
        </w:rPr>
        <w:t xml:space="preserve">كان قادراً على مباشرة الرمي بنفسه وجب عليه ذلك، ولو استناب لفا غيره بطل رميه فإن لم يتداركه الى آخر النهار من يوم العيد بطل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والمعذور الذي لا يستطيع الرمي بنفسه – كالمريض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استناب بسبب الزحام ثم تمكن من الرمي بنفسه في الوقت وجب عليه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قادراً على الاستنابة كالمغمى عليه يرمي عنه وليه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تشرع الاستنابة للرمي لمجرد احتمال المشقة او الظن بها بل لابد أن يحصل له اليأس من تمكنه من الرمي في تمام الوقت من الشروق الى الغروب بلا فرق بين الرجل والمرأة، فلو حضر في المرمى ولم يتمكن من الرمي بنفسه لشدة الزحام ولكن كان يحتمل أنه يتمكن من الرمي في وقت آخر من النهار وجب عليه أن يرمى في ذلك الوقت ولا تشرع له الاستنابة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المرأة والرجل الكبير البقاء طوال النهار عند الجمرات بل يختاران الذهاب اليها في أخف الاوقات زحاماً، فإن تمكنا من الرمي رميا وإلا استنابا، ولكن لو علما بعد ذلك بارتفاع الزحام وتمكنا من العود الى الرمي وجب عليهما أن يرميا بأنفسهما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المماثلة بين النائب والمنوب عنه في الرمي، فيجوز أن يرمي الرجل عن المرأة وبالعكس، ولكن لو استنابت المرأة عن الرجل وجب أن ترمي عنه في النهار ، وإن كان يجوز لها أن ترمي عن نفسها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الرمي يوم العيد لشدة الزحام فهل يجوز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الليلة الثانية أو إلى اليوم الثاني ام يجب عليه الاستنابة ليؤتى به عنه في يوم العيد 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يستنيب ولا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الاستنابة في رمي الجمرة، لمجرد احتمال المشقة أو الظن بها؟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يجتزأ بالاستنابة الا مع احراز ترتب الحرج الشديد مع المباشرة أو خوف الضرر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 في المرمى في يوم العيد شديد جداً فهل يسوغ ذلك المبادرة إلى الاستنابة في الرمي كما يفعله الكثيرون؟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الضرر المعتد به من مباشرة الرمي في تمام الوقت المحدد </w:t>
      </w:r>
      <w:bookmarkStart w:id="141" w:name="pg15392_157881"/>
    </w:p>
    <w:p>
      <w:pPr>
        <w:pStyle w:val="BookText"/>
        <w:rPr/>
      </w:pPr>
      <w:bookmarkEnd w:id="141"/>
      <w:r>
        <w:rPr>
          <w:rFonts w:ascii="Amiri" w:hAnsi="Amiri" w:eastAsia="Amiri" w:cs="Amiri"/>
          <w:color w:val="111111"/>
          <w:sz w:val="28"/>
          <w:sz w:val="28"/>
          <w:szCs w:val="28"/>
          <w:rtl w:val="true"/>
          <w:lang w:bidi="ar-SA"/>
        </w:rPr>
        <w:t>له أو وجد ان ذلك حرجي عليه بحد لا يتحمل عادة جاز له ان يستنيب والانسان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حاولت المرأة ان تصيب الجمرة مراراً ولم تصب فهل يكفي ذلك الجواز الاستنابة ام لا بد من اليأس من الاصابة؟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اليأس من التمكن من الرمي في تمام الوقت المحدد له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111652_2142443653"/>
      <w:bookmarkStart w:id="143" w:name="_Toc52"/>
      <w:bookmarkEnd w:id="142"/>
      <w:r>
        <w:rPr>
          <w:rtl w:val="true"/>
        </w:rPr>
        <w:t>الاَمر الثالث عشر ان یکون رمی جمرة عقبة بعد الوقوف فی المزدلفة</w:t>
      </w:r>
      <w:bookmarkEnd w:id="143"/>
    </w:p>
    <w:p>
      <w:pPr>
        <w:pStyle w:val="BookText"/>
        <w:rPr/>
      </w:pPr>
      <w:r>
        <w:rPr>
          <w:rFonts w:ascii="Amiri" w:hAnsi="Amiri" w:eastAsia="Amiri" w:cs="Amiri"/>
          <w:color w:val="111111"/>
          <w:sz w:val="28"/>
          <w:sz w:val="28"/>
          <w:szCs w:val="28"/>
          <w:rtl w:val="true"/>
          <w:lang w:bidi="ar-SA"/>
        </w:rPr>
        <w:t>يعتبر في صحة الرمي أن يكون رمي جمرة العقبة بعد الوقوف في المزدلفة، كما اتضح مما سبق</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111654_2142443653"/>
      <w:bookmarkStart w:id="145" w:name="_Toc53"/>
      <w:bookmarkEnd w:id="144"/>
      <w:r>
        <w:rPr>
          <w:rtl w:val="true"/>
        </w:rPr>
        <w:t>فرع</w:t>
      </w:r>
      <w:bookmarkEnd w:id="145"/>
    </w:p>
    <w:p>
      <w:pPr>
        <w:pStyle w:val="BookText"/>
        <w:rPr/>
      </w:pPr>
      <w:r>
        <w:rPr>
          <w:rFonts w:ascii="Amiri" w:hAnsi="Amiri" w:eastAsia="Amiri" w:cs="Amiri"/>
          <w:color w:val="111111"/>
          <w:sz w:val="28"/>
          <w:sz w:val="28"/>
          <w:szCs w:val="28"/>
          <w:rtl w:val="true"/>
          <w:lang w:bidi="ar-SA"/>
        </w:rPr>
        <w:t>بعد أن زيد على الجمرة في ارتفاعها فهل يجزي رمي المقدار الزائد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على الأحوط وجوباً بلا فرق بين العالم والجاهل والناسي،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المقدار الاصلي </w:t>
      </w:r>
      <w:r>
        <w:rPr>
          <w:rStyle w:val="FootnoteAnchor"/>
          <w:rtl w:val="true"/>
        </w:rPr>
        <w:footnoteReference w:id="13"/>
      </w:r>
      <w:r>
        <w:rPr>
          <w:rFonts w:ascii="Amiri" w:hAnsi="Amiri" w:eastAsia="Amiri" w:cs="Amiri"/>
          <w:color w:val="111111"/>
          <w:sz w:val="28"/>
          <w:sz w:val="28"/>
          <w:szCs w:val="28"/>
          <w:rtl w:val="true"/>
          <w:lang w:bidi="ar-SA"/>
        </w:rPr>
        <w:t xml:space="preserve">الذي كان سابقاً على عهد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 وإن لم يتمكن من رمي المقدار الاصلي فالأحوط وجوباً أن يرمي المقدار الزائد بنفسه و يستنيب شخصاً آخر لرمي المقدار الاصلي</w:t>
      </w:r>
      <w:r>
        <w:rPr>
          <w:rFonts w:eastAsia="Amiri" w:cs="Amiri" w:ascii="Amiri" w:hAnsi="Amiri"/>
          <w:color w:val="111111"/>
          <w:sz w:val="28"/>
          <w:szCs w:val="28"/>
          <w:rtl w:val="true"/>
          <w:lang w:bidi="ar-SA"/>
        </w:rPr>
        <w:t xml:space="preserve">. </w:t>
      </w:r>
      <w:bookmarkStart w:id="146" w:name="pg15392_157882"/>
    </w:p>
    <w:p>
      <w:pPr>
        <w:pStyle w:val="Heading5"/>
        <w:numPr>
          <w:ilvl w:val="4"/>
          <w:numId w:val="1"/>
        </w:numPr>
        <w:rPr/>
      </w:pPr>
      <w:bookmarkStart w:id="147" w:name="__RefHeading___Toc6111656_2142443653"/>
      <w:bookmarkStart w:id="148" w:name="_Toc54"/>
      <w:bookmarkEnd w:id="146"/>
      <w:bookmarkEnd w:id="147"/>
      <w:r>
        <w:rPr>
          <w:rtl w:val="true"/>
        </w:rPr>
        <w:t>تنبیهان</w:t>
      </w:r>
      <w:bookmarkEnd w:id="14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رمي جمرة العقبة او الجمار من الطابق الثاني على الأحوط وجوباً، ومن فعل ذلك وجب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اعادة الرمي او الرجوع الى من يجوّز الرمي من الطابق الثاني مع رعاية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التنبيه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قادراً على رمي المقدار الزائد على الجمرة فلا يجوز له أن يستنيب من يرمي عنه على الأحوط بل الواجب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يحضر في المرمى ويرمي المقدار الزائد بنفسه ويستنيب شخصاً يرمي المقدار الاصلی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ينبغي لبعض النساء او كبار السن عدم التهاون في الرمي بحجة الزحام الشديد، فإنّ التهاون في رمي جمرة العقبة يوجب بطلان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ذكرتم أن الأحوط في رمي الجمار رمي المقدار الذي كان موجوداً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في عصر النبي والأئمة علیهم السلام، حبذا لو تفضلتم بتحديد هذا المقدار طولاً وعرضاً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العرض فالظاهر أنه لم تحدث زيادة فيها </w:t>
      </w:r>
      <w:r>
        <w:rPr>
          <w:rStyle w:val="FootnoteAnchor"/>
          <w:rtl w:val="true"/>
        </w:rPr>
        <w:footnoteReference w:id="14"/>
      </w:r>
      <w:r>
        <w:rPr>
          <w:rFonts w:ascii="Amiri" w:hAnsi="Amiri" w:eastAsia="Amiri" w:cs="Amiri"/>
          <w:color w:val="111111"/>
          <w:sz w:val="28"/>
          <w:sz w:val="28"/>
          <w:szCs w:val="28"/>
          <w:rtl w:val="true"/>
          <w:lang w:bidi="ar-SA"/>
        </w:rPr>
        <w:t>وأمّا من حيث الطول فلا يبعد الإجتزاء برمي المقدار المرتفع منها على قاعدتها الأرضية بمقدار قامة إنسان متعارف بل أزيد منه بقليل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اصابت الحصاة العمود ولكن شك في انه الجزء الاصلي ام المزيد فهل تجب إعادة الرمي؟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رمي الجمرة الكبرى من الطابق الثاني عند شدة الزحام في يوم العيد؟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يتمكن من رمي المقدار الاصلي للزحام وغيره فالأحوط ان يرمي المقدار الزائد بنفسه ويستنيب غيره لرمي المقدار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يكفي رمي الجمرات من الدور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الطابق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رمي الجمار رمي المقدار الذي كان موجوداً منها في عصر النبي والأئمة عليهم السلام المرتفع حالياً عن الأرض لارتفاع قاعدتها الأرضية، وإذا لم يتمكن الحاج من رمي المقدار المذكور فالأحوط لزوماً أن يجمع بين الإستنابة لرميه ورمي المقدار الزائد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اجريت في الآونة الاخيرة تغيرات كبيرة على الجمار الثلاثة ويتمثل ذلك في اقامة عدة طوابق طابق تحت الارض وطوابق فوقها يمر بها جدار مخصص للرمي بدلاً عن العمود السابق، وهذا الجدار مجوف لعرض اكثر من عشرين متراً وطرفاه ،مدببّان ويحتمل ان يكون العمود السابق في وسطه، واحد الطرفين المدببين باتجاه القبلة والآخر خلافها، وهنا عدة اسئلة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الطوابق المشار اليها يجوز الرمي؟ </w:t>
      </w:r>
      <w:bookmarkStart w:id="149" w:name="pg15392_157884"/>
    </w:p>
    <w:p>
      <w:pPr>
        <w:pStyle w:val="BookText"/>
        <w:rPr/>
      </w:pPr>
      <w:bookmarkEnd w:id="1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مكان يرمى الجدار المذكور؟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الجدار من كلا جانبيه حتى في جمرة العقبة الكبرى؟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الرمي من الطابق الأول فوق الارض ولا يجوز من غيره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الرمي في المقدار الموازي من الجدار للعمود السابق كمقدار متر من وسطه إذا احرز كونه كذلك، ولا يجزي رمي غيره على الأحوط، ومع عدم احراز المكان الموازي للعمود فالأحوط لزوماً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السلطات السعودية أخيراً بإزالة الجدار الخلفي لجمرة العقبة فهل يجتزي برمي هذا الجانب منها؟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يجتزي به على الأحوط لو لم يكن أقوى</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111658_2142443653"/>
      <w:bookmarkStart w:id="151" w:name="_Toc55"/>
      <w:bookmarkEnd w:id="150"/>
      <w:r>
        <w:rPr>
          <w:rtl w:val="true"/>
        </w:rPr>
        <w:t>القسم الثانی</w:t>
      </w:r>
      <w:r>
        <w:rPr>
          <w:rtl w:val="true"/>
        </w:rPr>
        <w:t xml:space="preserve">: </w:t>
      </w:r>
      <w:r>
        <w:rPr>
          <w:rtl w:val="true"/>
        </w:rPr>
        <w:t>شروط ما یرمی به</w:t>
      </w:r>
      <w:bookmarkEnd w:id="151"/>
    </w:p>
    <w:p>
      <w:pPr>
        <w:pStyle w:val="BookText"/>
        <w:rPr/>
      </w:pPr>
      <w:r>
        <w:rPr>
          <w:rFonts w:ascii="Amiri" w:hAnsi="Amiri" w:eastAsia="Amiri" w:cs="Amiri"/>
          <w:color w:val="111111"/>
          <w:sz w:val="28"/>
          <w:sz w:val="28"/>
          <w:szCs w:val="28"/>
          <w:rtl w:val="true"/>
          <w:lang w:bidi="ar-SA"/>
        </w:rPr>
        <w:t xml:space="preserve">يعتبر في ما يرمى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الحرم سوى المسجد الحرام ومسجد الخيف ونحوهما من المساجد في الحرم والافضل بل يستحب أخذها من المشعر، ولابد من احراز أنها من الحرم فلا يصح الرمي بالمشكوكة أنها من الحرم إلا إذا عدت عرفاً أنها من حصى الحرم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أبكاراً على الأحوط وجوباً، بمعنى أن لا تكون مستعملة </w:t>
      </w:r>
    </w:p>
    <w:p>
      <w:pPr>
        <w:pStyle w:val="BookText"/>
        <w:rPr/>
      </w:pPr>
      <w:r>
        <w:rPr>
          <w:rFonts w:ascii="Amiri" w:hAnsi="Amiri" w:eastAsia="Amiri" w:cs="Amiri"/>
          <w:color w:val="111111"/>
          <w:sz w:val="28"/>
          <w:sz w:val="28"/>
          <w:szCs w:val="28"/>
          <w:rtl w:val="true"/>
          <w:lang w:bidi="ar-SA"/>
        </w:rPr>
        <w:t>في الرمي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الرمي بالحصيات المشكوكة أنها بكر او مستعملة بالرمي؟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الرمي بها إلا إذا علم أجمالاً باشتمالها على بعض الحصيات المستعملة من قبل فلا يجوز الرمي بها حينئذ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على الجسم المرمي به عنوان الحصاة، فلا يجزي الرمي بغير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مباحة على الأحوط وجوباً، فلا يصح الرمي بالحصى المغصوبة على الأحوط في ما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 عامداً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جاهلاً بالحكم عن تقصير أي يجهل بحرمة الغصب وكان مقصّراً في عدم تعلمه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بالموضوع عن تقصير ، أي جاهلاً بالغصبية ولا يعلم إنّ الحصاة مغصوبة وكان مقصّراً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قصور وكان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ناسياً للموضوع – 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الرمي بالحصاة المغصوبة من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هو الغاصب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الناسي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بالحكم عن قصور أي جاهلاً بحرمة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الناسي للحكم – حرمة 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غير هذه الشروط الأربعة في الحصاة؟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شيء، نعم يستحب فيها أن تكون ملوّنة ومنقطة ورخوة، وأن يكون حجمها بمقدار أنملة، كما يستحب أن يكون الرامي راجلاً وأن يكون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مباشرة الحاج نفسه في جمع الحصيات بل يجوز أن يجمعها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تكسير الحصى، ولا يكره الرمي بالمكسور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للحاج أن ينقل حصى رمي الجمار الى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رمي الجمرة يوم العيد في حال الجنابة مع طهارة ثوبي الإحرام؟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الرمي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تكسير حصى الجمار والرمي بالحصى المكسرة؟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تكسير الحصى ولا بأس بالرمي بالمكسور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تفتتت الحصى بسبب اصابة الجمرة فهل تحسب له ام يجب اعادتها؟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الحصيات ان تكون مباحة؟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الاجتزاء بالرمي بالحصى المغصوبة إلا إذا كان جاهلاً بالغصبية أو ناسياً لها ولم يكن هو الغاصب، أو كان جاهلاً بحرمة الغصب جهلاً يعذر به أو كان ناسياً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عثر الحاج على حصيات فقدت من صاحبها ولا سبيل إلى التعرف عليه فهل يجوز اخذها والرمي بها؟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لم يكن لها قيمة ولو قليلة وإلا فالأحوط التصدق بقيمتها أولاً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في الحصاة التي يرمى بها الجمار ان تكون كبيرة الحجم؟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صدق كونها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الحصيات الموجودة في المشعر مما يعلم بأنهم جاءوا بها من خارج المشعر ولا يعلم انه من الحرم أو غيره هل يجوز الرمي به؟ ولو احتمل احتمالاً عقلائياً انها من خارج المشعر فما حكمه؟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عرفاً من حصى المشعر جاز الرمي بها وإلا لم يجز إلا إذا أحرز كونها مجلوبة من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التقاط الحصى من فوق الجبال المحيطة بالمشعر الحرام لغرض الرمي بها؟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المشار إليها إذا كانت داخلة في الحرم جاز الرمي بحصاها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التقاط حصى الجمار ليلة العاشر من المشعر مستحب في نفسه ام يتحقق الاستحباب بالتقاطها من المشعر في أي وقت وإن التقطها غير الحاج؟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ان تكون الحصى من حصى المشعر وان التقطها الغير أو التقطت في غير الليلة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الرمي بالحصى المشكوكة الإستعمال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يجزي الرمي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اكوام من الحصيات في المزدلفة يظن قوياً انها مجلوبة من منى – أي ان بعضها قد 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فهل يجوز الالتقاط منها للرمي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الظن حدّ الاطمئنان فلا مانع من الرمي بها وإلا فلا بد من رعاية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بالقرب من الجمرة حصيات لا يعلم إنها مستعملة في الرمي بها من قبل أم إنها أبكار سقطت من أيدي بعض الحجاج بسبب الزحام أو غيره فهل يجتزي بالرمي بها أم 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يجتزي به ما لم يعلم إجمالا باشتمالها على بعض الحصيات المستعملة من قبل وإلا لزم رعاية 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الحصاة فأصابت ثم شك في كونها بكراً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نقل حصى رمي الجمار إلى بلد آخر؟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bookmarkStart w:id="152" w:name="pg15392_157890"/>
    </w:p>
    <w:p>
      <w:pPr>
        <w:pStyle w:val="Heading3"/>
        <w:numPr>
          <w:ilvl w:val="2"/>
          <w:numId w:val="1"/>
        </w:numPr>
        <w:rPr/>
      </w:pPr>
      <w:bookmarkStart w:id="153" w:name="__RefHeading___Toc6111660_2142443653"/>
      <w:bookmarkStart w:id="154" w:name="_Toc56"/>
      <w:bookmarkEnd w:id="152"/>
      <w:bookmarkEnd w:id="153"/>
      <w:r>
        <w:rPr>
          <w:rtl w:val="true"/>
        </w:rPr>
        <w:t>الفصل الثاني</w:t>
      </w:r>
      <w:bookmarkEnd w:id="154"/>
    </w:p>
    <w:p>
      <w:pPr>
        <w:pStyle w:val="Heading4"/>
        <w:numPr>
          <w:ilvl w:val="3"/>
          <w:numId w:val="1"/>
        </w:numPr>
        <w:rPr/>
      </w:pPr>
      <w:bookmarkStart w:id="155" w:name="__RefHeading___Toc6111662_2142443653"/>
      <w:bookmarkStart w:id="156" w:name="_Toc57"/>
      <w:bookmarkEnd w:id="155"/>
      <w:r>
        <w:rPr>
          <w:rtl w:val="true"/>
        </w:rPr>
        <w:t>الشك في الرمي</w:t>
      </w:r>
      <w:bookmarkEnd w:id="156"/>
    </w:p>
    <w:p>
      <w:pPr>
        <w:pStyle w:val="BookText"/>
        <w:rPr/>
      </w:pPr>
      <w:r>
        <w:rPr>
          <w:rFonts w:ascii="Amiri" w:hAnsi="Amiri" w:eastAsia="Amiri" w:cs="Amiri"/>
          <w:color w:val="111111"/>
          <w:sz w:val="28"/>
          <w:sz w:val="28"/>
          <w:szCs w:val="28"/>
          <w:rtl w:val="true"/>
          <w:lang w:bidi="ar-SA"/>
        </w:rPr>
        <w:t xml:space="preserve">الشك في الرمي له أربع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أصل الرمي فلا يدري أنه رمى جمرة العقبة او لا ، وهنا له حالتان</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المحل كما إذا شك بعد الذبح او الحلق او كان شكه بعد دخول الليل وفي هذه الحالة لا يعتني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التجاوز عن المحل وقبل دخول الليل و في هذه الحالة يبني على عدم الإتيان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الاصابة ، وعدمها، بمعنى هو يعلم أنه رمى جمرة العقبة ولكن شك في أنه أصابها أو لا، ومرجع هذا الشك الى الشك في أصل تحقق الرمي، فيجري فيه التفصيل المتقدّم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بعد الفراغ من الرمي في صحة الرمي – بعد تحقق الرمي منه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أنه هل رمى بحصاة الحرم او هل </w:t>
      </w:r>
    </w:p>
    <w:p>
      <w:pPr>
        <w:pStyle w:val="BookText"/>
        <w:rPr/>
      </w:pPr>
      <w:r>
        <w:rPr>
          <w:rFonts w:ascii="Amiri" w:hAnsi="Amiri" w:eastAsia="Amiri" w:cs="Amiri"/>
          <w:color w:val="111111"/>
          <w:sz w:val="28"/>
          <w:sz w:val="28"/>
          <w:szCs w:val="28"/>
          <w:rtl w:val="true"/>
          <w:lang w:bidi="ar-SA"/>
        </w:rPr>
        <w:t>كانت الحصاة بكراً أو لا، وفي هذه الصورة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الرمي كما إذا شك في أنّه هل رمى سبعة حصيات او ستة، وهنا له حالتان</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المحل، كما إذا شك في العدد بعد الحلق او التقصير او كان شكه ذلك بعد دخول الليل، وفي هذه الصورة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شكه قبل التجاوز عن المحل وقبل دخول الليل و هنا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الرمي بعد انصرافه وصدق الفراغ عرفاً، وفي هذا الفرض لا يعتني بشكه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الانصراف عن الجمرة او بعد الانصراف ولكن قبل صدق الفراغ العرفي، وفي هذا الفرض يلزمه الرجوع و تكميل النقيصة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يقف قريباً من الجمرة ويرميها ولكن لا يرى بعينه اصابة الحصى لها لكثرة الحصيات المتجهة إلى الجمرة فهل يجزيه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الاطمئنان باصابتها وان لم يميزها حين الاصابة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الرمي وابتعد من المرمى ثم شك في اصابة بعض </w:t>
      </w:r>
    </w:p>
    <w:p>
      <w:pPr>
        <w:pStyle w:val="BookText"/>
        <w:rPr/>
      </w:pPr>
      <w:r>
        <w:rPr>
          <w:rFonts w:ascii="Amiri" w:hAnsi="Amiri" w:eastAsia="Amiri" w:cs="Amiri"/>
          <w:color w:val="111111"/>
          <w:sz w:val="28"/>
          <w:sz w:val="28"/>
          <w:szCs w:val="28"/>
          <w:rtl w:val="true"/>
          <w:lang w:bidi="ar-SA"/>
        </w:rPr>
        <w:t>الحصيات هل يجوز له ان يرجع ويرمي حصاة أو اكثر احتياطاً؟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عدد الرمي قبل أن يدخل في الجمرة اللاحقة؟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شكه بعد انصرافه وصدق الفراغ عرفاً مضى ولا يجب عليه العود والتكميل وإلا لزمه الرجوع وتدارك النقيصة المحتملة</w:t>
      </w:r>
      <w:r>
        <w:rPr>
          <w:rFonts w:eastAsia="Amiri" w:cs="Amiri" w:ascii="Amiri" w:hAnsi="Amiri"/>
          <w:color w:val="111111"/>
          <w:sz w:val="28"/>
          <w:szCs w:val="28"/>
          <w:rtl w:val="true"/>
          <w:lang w:bidi="ar-SA"/>
        </w:rPr>
        <w:t xml:space="preserve">. </w:t>
      </w:r>
      <w:r>
        <w:rPr>
          <w:rStyle w:val="FootnoteAnchor"/>
          <w:rtl w:val="true"/>
        </w:rPr>
        <w:footnoteReference w:id="16"/>
      </w:r>
      <w:bookmarkStart w:id="157" w:name="pg15392_157893"/>
    </w:p>
    <w:p>
      <w:pPr>
        <w:pStyle w:val="Heading3"/>
        <w:numPr>
          <w:ilvl w:val="2"/>
          <w:numId w:val="1"/>
        </w:numPr>
        <w:rPr/>
      </w:pPr>
      <w:bookmarkStart w:id="158" w:name="__RefHeading___Toc6111664_2142443653"/>
      <w:bookmarkStart w:id="159" w:name="_Toc58"/>
      <w:bookmarkEnd w:id="157"/>
      <w:bookmarkEnd w:id="158"/>
      <w:r>
        <w:rPr>
          <w:rtl w:val="true"/>
        </w:rPr>
        <w:t>الفصل الثالث</w:t>
      </w:r>
      <w:bookmarkEnd w:id="159"/>
    </w:p>
    <w:p>
      <w:pPr>
        <w:pStyle w:val="Heading4"/>
        <w:numPr>
          <w:ilvl w:val="3"/>
          <w:numId w:val="1"/>
        </w:numPr>
        <w:rPr/>
      </w:pPr>
      <w:bookmarkStart w:id="160" w:name="__RefHeading___Toc6111666_2142443653"/>
      <w:bookmarkStart w:id="161" w:name="_Toc59"/>
      <w:bookmarkEnd w:id="160"/>
      <w:r>
        <w:rPr>
          <w:rtl w:val="true"/>
        </w:rPr>
        <w:t>ترك رمي جمرة العقبة</w:t>
      </w:r>
      <w:bookmarkEnd w:id="161"/>
    </w:p>
    <w:p>
      <w:pPr>
        <w:pStyle w:val="BookText"/>
        <w:rPr/>
      </w:pPr>
      <w:r>
        <w:rPr>
          <w:rFonts w:ascii="Amiri" w:hAnsi="Amiri" w:eastAsia="Amiri" w:cs="Amiri"/>
          <w:color w:val="111111"/>
          <w:sz w:val="28"/>
          <w:sz w:val="28"/>
          <w:szCs w:val="28"/>
          <w:rtl w:val="true"/>
          <w:lang w:bidi="ar-SA"/>
        </w:rPr>
        <w:t xml:space="preserve">من ترك رمي جمرة العقبة يوم العيد 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تركه عن علم وعمد، وفي هذه الصورة يبطل حجه بلا اشكال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ركناً من أركان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تركه لعارض من نسيان او جهل بالحكم او اغماء او مرض او غير ذلك، وهنا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او يرتفع العارض قبل مضي اليوم الثالث عشر، فيلزمه قضاء الرمي، وإذا كان ارتفاع العارض بالليل أخر القضاء الى النهار إلا إذا كان ممن رُخص له الرمي ليلاً، كما سيأتي في رمي الجمار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او يرتفع العارض بعد مضي اليوم الثالث عشر وقبل الخروج من مكة، فيلزمه قضاء الرمي أيضاً، وإذا كان ارتفاع العارض بالليل أخّر القضاء الى النهار إلا إذا كان ممن رخص له الرمي ليلاً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الرمي في السنة </w:t>
      </w:r>
    </w:p>
    <w:p>
      <w:pPr>
        <w:pStyle w:val="BookText"/>
        <w:rPr/>
      </w:pPr>
      <w:r>
        <w:rPr>
          <w:rFonts w:ascii="Amiri" w:hAnsi="Amiri" w:eastAsia="Amiri" w:cs="Amiri"/>
          <w:color w:val="111111"/>
          <w:sz w:val="28"/>
          <w:sz w:val="28"/>
          <w:szCs w:val="28"/>
          <w:rtl w:val="true"/>
          <w:lang w:bidi="ar-SA"/>
        </w:rPr>
        <w:t>القادمة بنفسه إن حج او بنائبه إن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او يرتفع العارض بعد خروجه من مكة، وفي هذه الحالة لا يجب عليه الرجوع للرمي، بل يرمي في السنة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إن حج او بنائبه إن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الحالات الثلاثة المتقدّمة كما تجري بحق من ترك الرمي لعارض كذلك تجري بحق من رمى ثم تبيّن له وجود خلل في رميه عن نسيان او جهل بالحكم ونحو ذلك، كما إذا علم بعد العيد أنه رمى خمسة حصيات او رمی الجزء المزيد او رمى من الطابق الثاني </w:t>
      </w:r>
      <w:r>
        <w:rPr>
          <w:rStyle w:val="FootnoteAnchor"/>
          <w:rtl w:val="true"/>
        </w:rPr>
        <w:footnoteReference w:id="18"/>
      </w:r>
      <w:r>
        <w:rPr>
          <w:rFonts w:ascii="Amiri" w:hAnsi="Amiri" w:eastAsia="Amiri" w:cs="Amiri"/>
          <w:color w:val="111111"/>
          <w:sz w:val="28"/>
          <w:sz w:val="28"/>
          <w:szCs w:val="28"/>
          <w:rtl w:val="true"/>
          <w:lang w:bidi="ar-SA"/>
        </w:rPr>
        <w:t>و غير ذلك ، فتجري في حقة الحالات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خلل في رمي جمرة العقبة يوم العيد عن جهل أو نسيان ولم يعلم به إلا بعد الإتيان بالطواف والسعي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يتدارك الرمي فقط ولا شئ عليه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بالخلل في مفروض السؤال السابق بعد اليوم الثاني </w:t>
      </w:r>
      <w:bookmarkStart w:id="162" w:name="pg15392_157895"/>
    </w:p>
    <w:p>
      <w:pPr>
        <w:pStyle w:val="BookText"/>
        <w:rPr/>
      </w:pPr>
      <w:bookmarkEnd w:id="162"/>
      <w:r>
        <w:rPr>
          <w:rFonts w:ascii="IRNazanin" w:hAnsi="IRNazanin" w:eastAsia="IRNazanin"/>
          <w:color w:val="111111"/>
          <w:sz w:val="28"/>
          <w:sz w:val="28"/>
          <w:szCs w:val="28"/>
          <w:rtl w:val="true"/>
          <w:lang w:bidi="fa-IR"/>
        </w:rPr>
        <w:t>عشر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يتداركه ما دام بمنى أو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حكمه لو علم بالخلل بعد إنتهاء شهر ذي الحجة؟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الأولى أن يقضيه بنفسه إن حج وإلا يستنيب غيره ليره عنه في السنة التالية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الاحلال بعدم صحة رميه كأن رمي الجمرة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الكبرى أو رمى الجزء المزيد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الرمي ولا شيء عليه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163" w:name="__RefHeading___Toc6111668_2142443653"/>
      <w:bookmarkStart w:id="164" w:name="_Toc60"/>
      <w:bookmarkEnd w:id="163"/>
      <w:r>
        <w:rPr>
          <w:rtl w:val="true"/>
        </w:rPr>
        <w:t>فرع</w:t>
      </w:r>
      <w:bookmarkEnd w:id="164"/>
    </w:p>
    <w:p>
      <w:pPr>
        <w:pStyle w:val="BookText"/>
        <w:rPr/>
      </w:pPr>
      <w:r>
        <w:rPr>
          <w:rFonts w:ascii="Amiri" w:hAnsi="Amiri" w:eastAsia="Amiri" w:cs="Amiri"/>
          <w:color w:val="111111"/>
          <w:sz w:val="28"/>
          <w:sz w:val="28"/>
          <w:szCs w:val="28"/>
          <w:rtl w:val="true"/>
          <w:lang w:bidi="ar-SA"/>
        </w:rPr>
        <w:t>من لم يرم يوم العيد لعارض من نسيان او جهل او اغماء او مرض وغير ذلك، ثم التفت او ارتفع العارض بعد أن طاف طواف الحج، فهل يجب عليه اعادة الطواف بعد تدارك رمي جمرة العقبة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الرمي يوم العيد نسياناً أو جهلاً ثم يعلم او يتذكر بعد الطواف، فلا يجب عليه اعادة الطواف بعد تدارك الرمي سواء اعاد الرمي يوم العيد او قضاه بعد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في الجاهل بين الجاهل بالحكم والجاهل بالموضوع – كالذي </w:t>
      </w:r>
    </w:p>
    <w:p>
      <w:pPr>
        <w:pStyle w:val="BookText"/>
        <w:rPr/>
      </w:pPr>
      <w:r>
        <w:rPr>
          <w:rFonts w:ascii="Amiri" w:hAnsi="Amiri" w:eastAsia="Amiri" w:cs="Amiri"/>
          <w:color w:val="111111"/>
          <w:sz w:val="28"/>
          <w:sz w:val="28"/>
          <w:szCs w:val="28"/>
          <w:rtl w:val="true"/>
          <w:lang w:bidi="ar-SA"/>
        </w:rPr>
        <w:t>يرمي الجمرة الصغرى او الوسطى باعتقاد أنها جمرة العقبة ثم يلتفت بعد أن أتى بالطواف وبلا فرق بين القاصر والمقصّر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تركه للرمي يوم العيد لعارض آخر – غير الجهل والنسيان كالاغماء او المرض وفي هذه الصورة يبطل طوافه ويجب عليه اعادته بعد تدارك الرمي، سواء اعاده يوم العيد او قضاه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 إذا وقع خلل في رمي جمرة العقبة يوم العيد عن جهل أو نسيان ولم يعلم به إلا بعد الإتيان بالطواف والسعي فما هي وظيفته؟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يتدارك الرمي فقط ولا شئ عليه</w:t>
      </w:r>
      <w:r>
        <w:rPr>
          <w:rFonts w:eastAsia="Amiri" w:cs="Amiri" w:ascii="Amiri" w:hAnsi="Amiri"/>
          <w:color w:val="111111"/>
          <w:sz w:val="28"/>
          <w:szCs w:val="28"/>
          <w:rtl w:val="true"/>
          <w:lang w:bidi="ar-SA"/>
        </w:rPr>
        <w:t xml:space="preserve">. </w:t>
      </w:r>
      <w:bookmarkStart w:id="165" w:name="pg15392_157897"/>
    </w:p>
    <w:p>
      <w:pPr>
        <w:pStyle w:val="Heading3"/>
        <w:numPr>
          <w:ilvl w:val="2"/>
          <w:numId w:val="1"/>
        </w:numPr>
        <w:rPr/>
      </w:pPr>
      <w:bookmarkStart w:id="166" w:name="__RefHeading___Toc6111670_2142443653"/>
      <w:bookmarkStart w:id="167" w:name="_Toc61"/>
      <w:bookmarkEnd w:id="165"/>
      <w:bookmarkEnd w:id="166"/>
      <w:r>
        <w:rPr>
          <w:rtl w:val="true"/>
        </w:rPr>
        <w:t>الفصل الرابع</w:t>
      </w:r>
      <w:bookmarkEnd w:id="167"/>
    </w:p>
    <w:p>
      <w:pPr>
        <w:pStyle w:val="Heading4"/>
        <w:numPr>
          <w:ilvl w:val="3"/>
          <w:numId w:val="1"/>
        </w:numPr>
        <w:rPr/>
      </w:pPr>
      <w:bookmarkStart w:id="168" w:name="__RefHeading___Toc6111672_2142443653"/>
      <w:bookmarkStart w:id="169" w:name="_Toc62"/>
      <w:bookmarkEnd w:id="168"/>
      <w:r>
        <w:rPr>
          <w:rtl w:val="true"/>
        </w:rPr>
        <w:t>آداب رمي الجمار</w:t>
      </w:r>
      <w:bookmarkEnd w:id="169"/>
    </w:p>
    <w:p>
      <w:pPr>
        <w:pStyle w:val="BookText"/>
        <w:rPr/>
      </w:pPr>
      <w:r>
        <w:rPr>
          <w:rFonts w:ascii="Amiri" w:hAnsi="Amiri" w:eastAsia="Amiri" w:cs="Amiri"/>
          <w:color w:val="111111"/>
          <w:sz w:val="28"/>
          <w:sz w:val="28"/>
          <w:szCs w:val="28"/>
          <w:rtl w:val="true"/>
          <w:lang w:bidi="ar-SA"/>
        </w:rPr>
        <w:t>يستحب في رمي الجمار امور،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طهارة حال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إذا أخذ الحصيات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حصياتي فأحصهن لي وارفعهن في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كل رمية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اللهم ادخر عني الشيطان، اللهم تصديقاً بكتابك وعلى سنة نبيك، اللهم اجعله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الرامي على بعد من جمرة العقبة بعشرة أذرع، أو خمس عشرة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يرمي جمرة العقبة متوجها إليها مستدبر القبلة، ويرمي الجمرتين الأولى والوسطى مستقبل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يضع الحصاة على إبهامه ويدفعها بظفر السبابة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رجع إلى منزله في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بك وثقت و عليك </w:t>
      </w:r>
    </w:p>
    <w:p>
      <w:pPr>
        <w:pStyle w:val="BookText"/>
        <w:rPr/>
      </w:pPr>
      <w:r>
        <w:rPr>
          <w:rFonts w:ascii="Amiri" w:hAnsi="Amiri" w:eastAsia="Amiri" w:cs="Amiri"/>
          <w:color w:val="111111"/>
          <w:sz w:val="28"/>
          <w:sz w:val="28"/>
          <w:szCs w:val="28"/>
          <w:rtl w:val="true"/>
          <w:lang w:bidi="ar-SA"/>
        </w:rPr>
        <w:t>توكلت، فنعم الرب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 وكذا الحال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 كيف ينبغي أن يقف الحاج عند قيامه برمي الجمار الثلاث؟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يقف عند رمي جمرة العقبة متوجهاً إليها مستدبراً للقبلة على بعد عشرة أذرع إلى خمسة عشر ذراعاً وأمّا عند رمي الجمرتين الأولى والوسطى فينبغي له أن يقف مستقبل القبلة</w:t>
      </w:r>
      <w:r>
        <w:rPr>
          <w:rFonts w:eastAsia="Amiri" w:cs="Amiri" w:ascii="Amiri" w:hAnsi="Amiri"/>
          <w:color w:val="111111"/>
          <w:sz w:val="28"/>
          <w:szCs w:val="28"/>
          <w:rtl w:val="true"/>
          <w:lang w:bidi="ar-SA"/>
        </w:rPr>
        <w:t xml:space="preserve">. </w:t>
      </w:r>
      <w:bookmarkStart w:id="170" w:name="pg15392_157899"/>
    </w:p>
    <w:p>
      <w:pPr>
        <w:pStyle w:val="Heading2"/>
        <w:numPr>
          <w:ilvl w:val="1"/>
          <w:numId w:val="1"/>
        </w:numPr>
        <w:rPr/>
      </w:pPr>
      <w:bookmarkStart w:id="171" w:name="__RefHeading___Toc6111674_2142443653"/>
      <w:bookmarkStart w:id="172" w:name="_Toc63"/>
      <w:bookmarkEnd w:id="170"/>
      <w:bookmarkEnd w:id="171"/>
      <w:r>
        <w:rPr>
          <w:rtl w:val="true"/>
        </w:rPr>
        <w:t>الذبح او النحر</w:t>
      </w:r>
      <w:bookmarkEnd w:id="172"/>
    </w:p>
    <w:p>
      <w:pPr>
        <w:pStyle w:val="Heading3"/>
        <w:numPr>
          <w:ilvl w:val="2"/>
          <w:numId w:val="1"/>
        </w:numPr>
        <w:rPr/>
      </w:pPr>
      <w:bookmarkStart w:id="173" w:name="__RefHeading___Toc6111676_2142443653"/>
      <w:bookmarkStart w:id="174" w:name="_Toc64"/>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المبحث الخامس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الذبح او النحر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392_157901"/>
      <w:bookmarkStart w:id="176" w:name="pg15392_157901"/>
      <w:bookmarkEnd w:id="176"/>
    </w:p>
    <w:p>
      <w:pPr>
        <w:pStyle w:val="BookText"/>
        <w:rPr/>
      </w:pPr>
      <w:bookmarkStart w:id="177" w:name="pg15392_157901"/>
      <w:bookmarkEnd w:id="177"/>
      <w:r>
        <w:rPr>
          <w:rFonts w:ascii="Amiri" w:hAnsi="Amiri" w:eastAsia="Amiri" w:cs="Amiri"/>
          <w:color w:val="111111"/>
          <w:sz w:val="28"/>
          <w:sz w:val="28"/>
          <w:szCs w:val="28"/>
          <w:rtl w:val="true"/>
          <w:lang w:bidi="ar-SA"/>
        </w:rPr>
        <w:t xml:space="preserve">و هو الواجب الخامس من واجبات حج التمتع، بلا فرق بين الحج الواجب والمستحب، وهو ركن يبطل الحج بتركه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فصول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111678_2142443653"/>
      <w:bookmarkStart w:id="179" w:name="_Toc65"/>
      <w:bookmarkEnd w:id="178"/>
      <w:r>
        <w:rPr>
          <w:rtl w:val="true"/>
        </w:rPr>
        <w:t>الفصل الاَول</w:t>
      </w:r>
      <w:r>
        <w:rPr>
          <w:rtl w:val="true"/>
        </w:rPr>
        <w:t xml:space="preserve">/ </w:t>
      </w:r>
      <w:r>
        <w:rPr>
          <w:rtl w:val="true"/>
        </w:rPr>
        <w:t>ما یعتبر فی الذبح او النحر</w:t>
      </w:r>
      <w:bookmarkEnd w:id="179"/>
    </w:p>
    <w:p>
      <w:pPr>
        <w:pStyle w:val="Heading4"/>
        <w:numPr>
          <w:ilvl w:val="3"/>
          <w:numId w:val="1"/>
        </w:numPr>
        <w:rPr/>
      </w:pPr>
      <w:bookmarkStart w:id="180" w:name="__RefHeading___Toc6111680_2142443653"/>
      <w:bookmarkStart w:id="181" w:name="_Toc66"/>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یعتبر فیه امور</w:t>
      </w:r>
      <w:r>
        <w:rPr>
          <w:rFonts w:eastAsia="IRNazanin" w:cs="IRNazanin"/>
          <w:color w:val="111111"/>
          <w:sz w:val="28"/>
          <w:szCs w:val="28"/>
          <w:rtl w:val="true"/>
          <w:lang w:bidi="fa-IR"/>
        </w:rPr>
        <w:t>:</w:t>
      </w:r>
    </w:p>
    <w:p>
      <w:pPr>
        <w:pStyle w:val="Heading4"/>
        <w:numPr>
          <w:ilvl w:val="3"/>
          <w:numId w:val="1"/>
        </w:numPr>
        <w:rPr/>
      </w:pPr>
      <w:bookmarkStart w:id="182" w:name="__RefHeading___Toc6111682_2142443653"/>
      <w:bookmarkStart w:id="183" w:name="_Toc67"/>
      <w:bookmarkEnd w:id="182"/>
      <w:r>
        <w:rPr>
          <w:rtl w:val="true"/>
        </w:rPr>
        <w:t>الأمر الأول قصد القربة والخلوص</w:t>
      </w:r>
      <w:bookmarkEnd w:id="183"/>
    </w:p>
    <w:p>
      <w:pPr>
        <w:pStyle w:val="BookText"/>
        <w:rPr/>
      </w:pPr>
      <w:r>
        <w:rPr>
          <w:rFonts w:ascii="Amiri" w:hAnsi="Amiri" w:eastAsia="Amiri" w:cs="Amiri"/>
          <w:color w:val="111111"/>
          <w:sz w:val="28"/>
          <w:sz w:val="28"/>
          <w:szCs w:val="28"/>
          <w:rtl w:val="true"/>
          <w:lang w:bidi="ar-SA"/>
        </w:rPr>
        <w:t xml:space="preserve">فإنّ الذبح او النحر ،عبادة، فيعتبر فيهما قصد القربة والخلوص </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111684_2142443653"/>
      <w:bookmarkStart w:id="185" w:name="_Toc68"/>
      <w:bookmarkEnd w:id="184"/>
      <w:r>
        <w:rPr>
          <w:rtl w:val="true"/>
        </w:rPr>
        <w:t>الأمر الثاني عدم تقديمه على نهار يوم العيد</w:t>
      </w:r>
      <w:bookmarkEnd w:id="185"/>
    </w:p>
    <w:p>
      <w:pPr>
        <w:pStyle w:val="BookText"/>
        <w:rPr/>
      </w:pPr>
      <w:r>
        <w:rPr>
          <w:rFonts w:ascii="Amiri" w:hAnsi="Amiri" w:eastAsia="Amiri" w:cs="Amiri"/>
          <w:color w:val="111111"/>
          <w:sz w:val="28"/>
          <w:sz w:val="28"/>
          <w:szCs w:val="28"/>
          <w:rtl w:val="true"/>
          <w:lang w:bidi="ar-SA"/>
        </w:rPr>
        <w:t>يعتبر في الذبح او النحر عدم تقديمه على نهار يوم العيد إلا للخائف على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او عرضه او ماله من المكث في منى بمقدار الذبح، فإنه يجوز له الذبح </w:t>
      </w:r>
      <w:bookmarkStart w:id="186" w:name="pg15392_157902"/>
    </w:p>
    <w:p>
      <w:pPr>
        <w:pStyle w:val="BookText"/>
        <w:rPr/>
      </w:pPr>
      <w:bookmarkEnd w:id="186"/>
      <w:r>
        <w:rPr>
          <w:rFonts w:ascii="Amiri" w:hAnsi="Amiri" w:eastAsia="Amiri" w:cs="Amiri"/>
          <w:color w:val="111111"/>
          <w:sz w:val="28"/>
          <w:sz w:val="28"/>
          <w:szCs w:val="28"/>
          <w:rtl w:val="true"/>
          <w:lang w:bidi="ar-SA"/>
        </w:rPr>
        <w:t>النحر في ليلة العيد</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111686_2142443653"/>
      <w:bookmarkStart w:id="188" w:name="_Toc69"/>
      <w:bookmarkEnd w:id="187"/>
      <w:r>
        <w:rPr>
          <w:rtl w:val="true"/>
        </w:rPr>
        <w:t>الأمر الثالث الترتيب على الأحوط وجوبا</w:t>
      </w:r>
      <w:bookmarkEnd w:id="188"/>
    </w:p>
    <w:p>
      <w:pPr>
        <w:pStyle w:val="BookText"/>
        <w:rPr/>
      </w:pPr>
      <w:r>
        <w:rPr>
          <w:rFonts w:ascii="Amiri" w:hAnsi="Amiri" w:eastAsia="Amiri" w:cs="Amiri"/>
          <w:color w:val="111111"/>
          <w:sz w:val="28"/>
          <w:sz w:val="28"/>
          <w:szCs w:val="28"/>
          <w:rtl w:val="true"/>
          <w:lang w:bidi="ar-SA"/>
        </w:rPr>
        <w:t>يجب –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بالذبح او النحر بعد 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حكم من خالف الترتيب فقدّم الذبح او النحر على رمي جمرة العقبة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قدمه عالماً عامداً فلا يجزئ على الاحوط وجوباً، 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اعادته بعد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قدمه نسياناً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متردداً صح ولم يحتج الى الاعادة، وهكذا يصح ويجزي في فرضين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استناب شخصاً للذبح عنه فذبح النائب قبل أن يرمي المنوب عنه مع اطمئنان النائب بحصول الرمي من المنوب عنه ثم تبين الخلاف بعد الذبح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 شخصاً للذبح عنه فذبح النائب قبل رمي المنوب عنه وكان المنوب عنه نفسه جاهلاً باعتبار الترتيب بين الرمي والذبح،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النائب قبل رمي المنوب عنه جهلاً منه بالحكم فهل يجزي </w:t>
      </w:r>
      <w:bookmarkStart w:id="189" w:name="pg15392_157903"/>
    </w:p>
    <w:p>
      <w:pPr>
        <w:pStyle w:val="BookText"/>
        <w:rPr/>
      </w:pPr>
      <w:bookmarkEnd w:id="189"/>
      <w:r>
        <w:rPr>
          <w:rFonts w:ascii="IRNazanin" w:hAnsi="IRNazanin" w:eastAsia="IRNazanin"/>
          <w:color w:val="111111"/>
          <w:sz w:val="28"/>
          <w:sz w:val="28"/>
          <w:szCs w:val="28"/>
          <w:rtl w:val="true"/>
          <w:lang w:bidi="fa-IR"/>
        </w:rPr>
        <w:t>ام لا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إذا كان المنوب عنه نفسه جاهلاً باعتبار الترتيب بين الرمي والذبح وأما إذا كان عالماً بذلك فبطبيعة الحال يكون ما استنابه فيه هو الذبح بعد الرمي، فلو ذبح قبله لم يجتزأ به لكونه على خلاف ما استنيب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كلّف غيره بالذبح عنه ولم يعيّن له طريقة لاحراز رميه ليذبح بعده فذبح بعد ان أخبره شخص بان الجماعة قد رموا ثم تبيّن الخلاف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مع اطمئنان النائب بحصول الرمي من المنوب عنه وتبيّن الخلاف بعد الذبح</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111688_2142443653"/>
      <w:bookmarkStart w:id="191" w:name="_Toc70"/>
      <w:bookmarkEnd w:id="190"/>
      <w:r>
        <w:rPr>
          <w:rtl w:val="true"/>
        </w:rPr>
        <w:t>الأمر الرابع أن يكون الذبح او النحر في منى</w:t>
      </w:r>
      <w:bookmarkEnd w:id="191"/>
    </w:p>
    <w:p>
      <w:pPr>
        <w:pStyle w:val="BookText"/>
        <w:rPr/>
      </w:pPr>
      <w:r>
        <w:rPr>
          <w:rFonts w:ascii="Amiri" w:hAnsi="Amiri" w:eastAsia="Amiri" w:cs="Amiri"/>
          <w:color w:val="111111"/>
          <w:sz w:val="28"/>
          <w:sz w:val="28"/>
          <w:szCs w:val="28"/>
          <w:rtl w:val="true"/>
          <w:lang w:bidi="ar-SA"/>
        </w:rPr>
        <w:t>يجب أن يكون الذبح او النحر في منى، وإذا لم يمكن ذلك لكثرة الحجاج وضيق منى عن استيعاب جميعهم جاز الذبح او النحر في وادي محسر ، وإن كان الأحوط استحباباً تركه ما لم يحرز عدم التمكن من الذبح او النحر بمنى الى آخر ايام التشريق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تعذر الذبح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الذبح في الحرم في أي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او في وادي معصيم او غيرهما إذا لم يكونا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أن يكون في مكة التي داخل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ذبح او نحر في غير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محسّر او غيره؟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صورتان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او ينحر مع عدم اليأس من الذبح او النحر فيها، ومع ذلك بادر الى الذبح او النحر في غيرها فلا يجزي ويلزمه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او ينحر بعد حصول اليأس من التمكن من الذبح او النحر فيها، وهنا حالتان</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الذبح او النحر في منى قبل مضي أيام التشريق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حينئذ اعادة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او النحر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الذبح او النحر في منى بعد مضي أيام التشريق، وفي هذه الحالة يجتزئ بذبحه او نحره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ذبح في غير منى ثم حلق وأتى بأعمال مكة ثم تمكن من الذبح او النحر في منى هل يلزمه اعادة اعمال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يائساً من التمكن من الذبح او النحر في منى فلا يجب عليه اعادة أعمال مكّة، سواءً تمكن من الذبح او النحر في منى في ايام التشريق ام بعد ايام التشريق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يئس من الذبح او النحر في منى فذبح في وادي محسّر ثم علم </w:t>
      </w:r>
    </w:p>
    <w:p>
      <w:pPr>
        <w:pStyle w:val="BookText"/>
        <w:rPr/>
      </w:pPr>
      <w:r>
        <w:rPr>
          <w:rFonts w:ascii="Amiri" w:hAnsi="Amiri" w:eastAsia="Amiri" w:cs="Amiri"/>
          <w:color w:val="111111"/>
          <w:sz w:val="28"/>
          <w:sz w:val="28"/>
          <w:szCs w:val="28"/>
          <w:rtl w:val="true"/>
          <w:lang w:bidi="ar-SA"/>
        </w:rPr>
        <w:t>أنه كان بإمكانه الذبح في منى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بذلك بعد مضي أيام التشريق اجتزأ به، وأما إذا علم قبل مضي أيام التشريق فالأحوط وجوباً عدم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الذبح في غير منى إلا مع 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او 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الذبح او النحر فيها ولا يكفي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او نحر خارج منى غفلة مع انه كان بإمكانه الذبح او النحر فيها ولم يلتفت الى ذلك إلا بعد عوده الى بلده اجتزأ بما ذبحه او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جواز الذبح في وادي محسّر هو كثرة الحجاج وضيق منى عن استيعاب جميعهم، وأما إذا كان عدم التمكن من الذبح في فالأحوط وجوباً الجمع بين الذبح او النحر في منى من جهة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محسر وبين الصوم بدلاً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ضيق منى المسوّغ للذبح في وادي محسّر هو ضيقها حال ارادة الذبح او النحر ، فلو اراد الذبح او النحر يوم العيد مثلاً وقد ضاقت منى بالحجاج جاز له الذبح في وادي محسّر ولا يلزمه التأخير الى آخر أيام التشريق كي يخف الزحام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من ذبح او نحر على الجبال المحيطة بمنى، ثم علم انها </w:t>
      </w:r>
    </w:p>
    <w:p>
      <w:pPr>
        <w:pStyle w:val="BookText"/>
        <w:rPr/>
      </w:pPr>
      <w:r>
        <w:rPr>
          <w:rFonts w:ascii="Amiri" w:hAnsi="Amiri" w:eastAsia="Amiri" w:cs="Amiri"/>
          <w:color w:val="111111"/>
          <w:sz w:val="28"/>
          <w:sz w:val="28"/>
          <w:szCs w:val="28"/>
          <w:rtl w:val="true"/>
          <w:lang w:bidi="ar-SA"/>
        </w:rPr>
        <w:t xml:space="preserve">خارج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منى هي 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اجتزأ بذبحه او نحره، وأما إذا كان جاهلاً مقصراً فله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في أيام التشريق، والأحوط وجوباً في هذه الحالة إعادة الذبح او النحر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بعد مضي أيام التشريق، والأحوط وجوباً في هذه الحالة أن يجمع بين الذبح او النحر في مكة في بقية ذي الحجة وبين الصيام بدلاً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الذبح في المكان المشكوك انه من منى، كما لا يجزي الذبح في المكان المشكوك أنه من الحرم إذا وصلت النوبة الى الذبح في الحرم، بل لابد من احراز أنه من الحرم بعلم او 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تعتبر الجبال المشرفة على منى جزءاً منها فيجزي الذبح عليها؟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اسم للوادي والجبال المحيطة بها من بعض الجهات لا تعد جزءاً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موضع أنه من منى أو لا فهل يجزي الذبح فيه؟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من جهة الشبهة المصداقية </w:t>
      </w:r>
      <w:r>
        <w:rPr>
          <w:rStyle w:val="FootnoteAnchor"/>
          <w:rtl w:val="true"/>
        </w:rPr>
        <w:footnoteReference w:id="20"/>
      </w:r>
      <w:r>
        <w:rPr>
          <w:rFonts w:ascii="Amiri" w:hAnsi="Amiri" w:eastAsia="Amiri" w:cs="Amiri"/>
          <w:color w:val="111111"/>
          <w:sz w:val="28"/>
          <w:sz w:val="28"/>
          <w:szCs w:val="28"/>
          <w:rtl w:val="true"/>
          <w:lang w:bidi="ar-SA"/>
        </w:rPr>
        <w:t xml:space="preserve">لا يجزي، وان كان من </w:t>
      </w:r>
    </w:p>
    <w:p>
      <w:pPr>
        <w:pStyle w:val="BookText"/>
        <w:rPr/>
      </w:pPr>
      <w:r>
        <w:rPr>
          <w:rFonts w:ascii="Amiri" w:hAnsi="Amiri" w:eastAsia="Amiri" w:cs="Amiri"/>
          <w:color w:val="111111"/>
          <w:sz w:val="28"/>
          <w:sz w:val="28"/>
          <w:szCs w:val="28"/>
          <w:rtl w:val="true"/>
          <w:lang w:bidi="ar-SA"/>
        </w:rPr>
        <w:t>جهة عدم الاطمئنان بكون الحدود المرسومة لمنى مأخوذة يداً عن يد ففي الاجزاء اشكال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يتيسر لبعض الحجاج الذبح في داخل منى من دون ان يترتب عليه شيء من المحاذير سوى مخالفة النظام فهل يقدم ذلك على الذبح في وادي محسّر مع افتراض جواز الذبح فيه أيضاً لضيق 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وان كان احوط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افتيتم بجواز الذبح في وادي محسّر عند ضيق منى عن استيعاب جميع الحجاج فهل هذا متحقق بحسب تشخيصكم؟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ان نقل المجازر وبعض مخيمات الحجاج إلى وادي محسّر يستند إلى ضيق منى عن استيعاب جميع الحجاج بنحو يتوفر لهم فيها شروط الأمان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أفتيتم بجواز الذبح في وادي محسر عند ضيق منى عن استيعاب جميع الحجاج فهل يجوز للحاج أن يبادر إلى الذبح يوم العيد في وادي محسر مع العلم بان ضيق منى لا يستمر إلى آخر ايام التشريق بل يخف الزحام في اليوم الثاني عشر ولا زحام في اليوم الثالث عشر اصلاً؟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جواز الذبح في وادي محسر ضيق منى بالحجاج حال إرادة الذبح فلو أراد الحاج أن يذبح في يوم العيد أو في اليوم الحادي عشر وقد ضاقت منى بالحجاج جاز له المبادرة إلى الذبح في وادي محسر ولا يلزمه التأخير إلى آخر ايام التشريق ليتسنى له الذبح في منى ولو أخره إلى أن خف </w:t>
      </w:r>
    </w:p>
    <w:p>
      <w:pPr>
        <w:pStyle w:val="BookText"/>
        <w:rPr/>
      </w:pPr>
      <w:r>
        <w:rPr>
          <w:rFonts w:ascii="Amiri" w:hAnsi="Amiri" w:eastAsia="Amiri" w:cs="Amiri"/>
          <w:color w:val="111111"/>
          <w:sz w:val="28"/>
          <w:sz w:val="28"/>
          <w:szCs w:val="28"/>
          <w:rtl w:val="true"/>
          <w:lang w:bidi="ar-SA"/>
        </w:rPr>
        <w:t>الزحام في منى لم يجز له الذبح في وادي محسر بل يلزمه الذبح في وادي منى معيناً مع تيسره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ان الجهات السعودية قامت اخيراً بازالة جميع المذابح التي كانت قائمة في وادي محسّر واقامت بدلها مذابح جديدة في وادي معيصم الذي يبعد مسافة خمسة كيلو مترات، ولما كانت فتواكم جواز الذبح في وادي محسّر كبدل اضطراري في صورة ضيق منى عن استيعاب جميع الحجاج نطرح على سماحتكم الاسئلة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الذبح في وادي معيصم يوم العيد وايام التشريق مع تعذر الذبح في وادي محسّر أو تعسره جداً؟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الاجتزاء بالذبح في وادي معيصم إذا لم يكن خارجاً عن الحرم والأحوط الأولى مع الامكان الذبح في مكة المكرمة الا ما كان خارجاً منها عن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ان يتصل الحاج باهله في بلده ليذبح عنه في ايام النحر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الذبح خارج الحرم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ان ينتظر الحاج حتى تمضي ايام التشريق ثم يذبح في منى أو في وادي محسّر قبل مضي شهر ذي الحجة واذا جاز ذلك فهل يجوز له أيضاً ان يحلق ويخرج من الإحرام قبل تحقق الذبح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لايجزي الذبح بعد أيام التشريق في منى ولا في وادي محسر وإنّما يحتمل الاجتزاء بالذبح في مكة بعد مضي أيام التشريق الى آخر ذي الحجة </w:t>
      </w:r>
    </w:p>
    <w:p>
      <w:pPr>
        <w:pStyle w:val="BookText"/>
        <w:rPr/>
      </w:pPr>
      <w:r>
        <w:rPr>
          <w:rFonts w:ascii="Amiri" w:hAnsi="Amiri" w:eastAsia="Amiri" w:cs="Amiri"/>
          <w:color w:val="111111"/>
          <w:sz w:val="28"/>
          <w:sz w:val="28"/>
          <w:szCs w:val="28"/>
          <w:rtl w:val="true"/>
          <w:lang w:bidi="ar-SA"/>
        </w:rPr>
        <w:t>لمن لم يكن متمكناً من الذبح في محله قبل مضي هذه الايام ثم أنه لا مانع من الحلق به بعد شراء الهدي وتعينه ولكن لا يخرج الحاج من إحرامه قبل النحر او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الذبح في المسلخ القائم من وادي معيصم في حال الاختيار او مع تعذر الذبح بمنى وفي وادي محسر جميعاً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حال الاختيار بل مطلقاً على الأحوط وإن كان الأقرب الاجتزاء إذا كان واقعاً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صرف تقنين الحكومة المنع من الذبح في منى يكفي في تحقق العجز عن الذبح فيها وجواز الذبح في وادي محسر إذا احتمل الحاج احتمالاً عقلانياً ترتب ضرر مالي أو بدني معتد به على الذبح فيها في صورة مخالفة القانون؟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في صورة مخالفة القانون رافع لوجوب الذبح في منى، وذلك لا يقتضي إجزاء الذبح في غيرها عن الذبح فيها والمناط في إجزاء الذبح في وادي محسر هو ضيق منى عن استيعاب جميع الحجاج – كما ذكرناه في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تعذر الذبح بمنى لما ذكر في السؤال أو نحوه لا للضيق فالأحوط وجوباً الجمع بين الذبح في وادي محسر والصوم بدلاً عن الهدي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الانتظار مشقة من حيث البقاء بملابس الإحرام والحاجة إلى مكان للبقاء فيه بعد سفر القافلة والحاجة إلى السيارة لنقل الهدي إلى منى ومنع الحكومة من الذبح فيها وعقوبتها لمن يخالف ومصادرة الهدي </w:t>
      </w:r>
    </w:p>
    <w:p>
      <w:pPr>
        <w:pStyle w:val="BookText"/>
        <w:rPr/>
      </w:pPr>
      <w:r>
        <w:rPr>
          <w:rFonts w:ascii="Amiri" w:hAnsi="Amiri" w:eastAsia="Amiri" w:cs="Amiri"/>
          <w:color w:val="111111"/>
          <w:sz w:val="28"/>
          <w:sz w:val="28"/>
          <w:szCs w:val="28"/>
          <w:rtl w:val="true"/>
          <w:lang w:bidi="ar-SA"/>
        </w:rPr>
        <w:t>لو أمسكت به فهل تكفي هذه الأعذار الجواز الذبح في خارج 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المذكورة أولاً لا تسوغ الذبح في غير منى، نعم الخوف من التعرض للضرر عذر، فإن لم يتمكن من الذبح في وادي محسر أيضاً جاز له الذبح في أي موضع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حجت المرأة مع زوجها ومنعها الزوج من شراء الهدي وذبحه قائلاً أنه تضييع للمال وسيذبح في البلد ليصل إلى مستحقيه فماذا تصنع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إتباعه بل يلزمها الذبح في محله قبل مضي أيام الذبح فإن لم يتيسر لها التخلف عن نهيه فوظيفتها الصوم والأحوط أن تضم إلى ذلك الذبح في بية ذي الحجة بمكة إذا تمكنت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الذبح في غير منى إذا كانت الذبائح فيها تحرق أو تدفن في التراب؟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لمجرد ذلك وإن كانت مسؤولية في الحرق أو الدفن فهي على من يقوم بذلك لا على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احتمل التمكن أو ظن بالتمكن فهل يلزمها الانتظار؟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بمعنى أنه لا يجوز له التحلل من إحرامه بالذبح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يكفى احتمال عدم التمكن من الذبح في منى الجواز الذبح في غيرها في اليوم العاشر أو بعده أم لابد من الظن أو الاطمئنان؟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يجتزاً بالذبح في غيرها إلا مع إحراز عدم التمكن من الذبح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شاكاً في التمكن من الذبح في منى وعده فبادر إلى الذبح في غيرها ثم تمكن فهل يجزي؟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في وادي معيصم باعتقاد عدم التمكن من الذبح في العيد في منى ولا في وادي محسّر ثم تمكن منه في اليوم الثالث عشر فهل يجب عليه الذبح ثانياً؟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مأيوساً من التمكن من الذبح في منى أو وادي محسر قبل مضي هذه الأيام ومع ذلك بادر إلى الذبح لم يجتزيء به، وأما مع حصول اليأس في البداية فعدم الاجتزاء به مبني على الاحيتاط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في خارج منى في اليوم العاشر ثم تمكن من الذبح داخل منى فهل يلزمه إعادة أعمال مكة لو كان قد أتى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مأيوساً من التمكن من الذبح في منى فذبح في غيرها وأتى بالأعمال ثم تمكن من الذبح في منى قبل مضي أيام التشريق فالأحوط عدم الاجتزاء بما ذبحه ولكن لا حاجة إلى إعادة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الحاج في وادي معيصم ليأسه من التمكن من الذبح في منى أو في وادي محسّر قبل مضي أيام التشريق ثم بعد مضي هذه الأيام علم أنه كان بإمكانه الذبح فيها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يجتزاً بما ذبحه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مفروض السؤال السابق إذا علم قبل مضي أيام التشريق بأن </w:t>
      </w:r>
      <w:bookmarkStart w:id="192" w:name="pg15392_157912"/>
    </w:p>
    <w:p>
      <w:pPr>
        <w:pStyle w:val="BookText"/>
        <w:rPr/>
      </w:pPr>
      <w:bookmarkEnd w:id="19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الاجتزاء بما 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غفل الحاج فذبح في خارج منى مع إنه كان بإمكانه الذبح داخلها ولم يلتفت إلى ذلك إلا بعد عوده إلى بلاده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الاجتزاء بما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على الجبال المحيطة بمنى وعلم بخروجها منها في أيام التشريق أو بعدها فما هي وظيفته؟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قاصراً اجزأه ذلك وإن كان مقصراً فالأحوط وجوباً إعادته في أيام التشريق ومع مضيها فالأحوط وجوباً الجمع بين الذبح بمكّة في بقية ذي الحجة وبين الصيام بدل الهدي بل الأحوط الأولى إعادة الحج في هذه الصورة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111690_2142443653"/>
      <w:bookmarkStart w:id="194" w:name="_Toc71"/>
      <w:bookmarkEnd w:id="193"/>
      <w:r>
        <w:rPr>
          <w:rtl w:val="true"/>
        </w:rPr>
        <w:t>الأمر الخامس أن يكون الذبح في أيام الذبح او النحر</w:t>
      </w:r>
      <w:bookmarkEnd w:id="1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أيام الذبح او النحر هي يوم العيد وأيام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والأحوط استحباباً أن يكون الذبح او النحر يوم العيد، وسيأتي حكم من قدّمه على يوم العيد او أخره عن أيام التشريق في الفصل الثاني</w:t>
      </w:r>
      <w:r>
        <w:rPr>
          <w:rFonts w:eastAsia="Amiri" w:cs="Amiri" w:ascii="Amiri" w:hAnsi="Amiri"/>
          <w:color w:val="111111"/>
          <w:sz w:val="28"/>
          <w:szCs w:val="28"/>
          <w:rtl w:val="true"/>
          <w:lang w:bidi="ar-SA"/>
        </w:rPr>
        <w:t xml:space="preserve">. </w:t>
      </w:r>
      <w:bookmarkStart w:id="195" w:name="pg15392_157913"/>
    </w:p>
    <w:p>
      <w:pPr>
        <w:pStyle w:val="Heading4"/>
        <w:numPr>
          <w:ilvl w:val="3"/>
          <w:numId w:val="1"/>
        </w:numPr>
        <w:rPr/>
      </w:pPr>
      <w:bookmarkStart w:id="196" w:name="__RefHeading___Toc6111692_2142443653"/>
      <w:bookmarkStart w:id="197" w:name="_Toc72"/>
      <w:bookmarkEnd w:id="195"/>
      <w:bookmarkEnd w:id="196"/>
      <w:r>
        <w:rPr>
          <w:rtl w:val="true"/>
        </w:rPr>
        <w:t>الأمر السادس أن يكون في النهار على الاحوط الأمر السابع مراعاة شروط التذكية</w:t>
      </w:r>
      <w:bookmarkEnd w:id="197"/>
    </w:p>
    <w:p>
      <w:pPr>
        <w:pStyle w:val="BookText"/>
        <w:rPr/>
      </w:pPr>
      <w:r>
        <w:rPr>
          <w:rFonts w:ascii="Amiri" w:hAnsi="Amiri" w:eastAsia="Amiri" w:cs="Amiri"/>
          <w:color w:val="111111"/>
          <w:sz w:val="28"/>
          <w:sz w:val="28"/>
          <w:szCs w:val="28"/>
          <w:rtl w:val="true"/>
          <w:lang w:bidi="ar-SA"/>
        </w:rPr>
        <w:t>الأحوط وجوباً أن يكون الذبح او النحر في النهار، فلا يجزي على الأحوط وجوباً الذبح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ليلة العيد ولا الليالي المتوسطات بين أيام التشريق إلا للخائف، فإنّه يجوز له الذبح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له الذبح او النحر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ذبح او نحر في الليالي المتوسطة جاهلاً كان او عالماً؟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الى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رعاية الأعلم فالأعلم يجوز الذبح او النحر ليلاً، وحينئذ يصح ذبحه ولا اشكال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يرجع الى فقيه آخر واراد العمل بالاحتياط،</w:t>
      </w:r>
    </w:p>
    <w:p>
      <w:pPr>
        <w:pStyle w:val="BookText"/>
        <w:rPr/>
      </w:pPr>
      <w:r>
        <w:rPr>
          <w:rFonts w:ascii="IRNazanin" w:hAnsi="IRNazanin" w:eastAsia="IRNazanin"/>
          <w:color w:val="111111"/>
          <w:sz w:val="28"/>
          <w:sz w:val="28"/>
          <w:szCs w:val="28"/>
          <w:rtl w:val="true"/>
          <w:lang w:bidi="fa-IR"/>
        </w:rPr>
        <w:t>فله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يتدارك الذبح او النحر في أيام التشريق وحينئذ يصح حُجه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بعد مضي أيام التشريق، فإن كان جاهلاً قاصراً اجتزأ بذبحه وصح حجه، وإن كان عالماً عامداً او جاهلاً مقصراً بطل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يتيسر له الذبح في نهار يوم العيد فذبح بعد دخول الليل فما حكمه؟</w:t>
      </w:r>
    </w:p>
    <w:p>
      <w:pPr>
        <w:pStyle w:val="BookText"/>
        <w:rPr/>
      </w:pPr>
      <w:r>
        <w:rPr>
          <w:rFonts w:ascii="Amiri" w:hAnsi="Amiri" w:eastAsia="Amiri" w:cs="Amiri"/>
          <w:color w:val="111111"/>
          <w:sz w:val="28"/>
          <w:sz w:val="28"/>
          <w:szCs w:val="28"/>
          <w:rtl w:val="true"/>
          <w:lang w:bidi="ar-SA"/>
        </w:rPr>
        <w:t xml:space="preserve">ج الاجتزاء بالذبح في الليالي المتوسطات بين ايام الذبح محل اشكال ويمكن الرجوع في ذلك إلى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رعاية الضوابط المعروفة – نعم إذا ذبح في الليل عن جهل قصوري بالاشكال المذكور ولم يعلم به الا بعد مضي ايام التشريق فلا يبعد الاجتزاء بما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ان الأحوط عدم الاجتزاء بالذبح في ليالي التشريق فما هو حكم من ذبح فيها جهلاً بالحكم حتى عاد إلى بلده؟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الاجتزاء به إلا إذا كان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حج حجة الإسلام وفي اليوم العاشر اخذ الحملدار قيمة الهدي ليقوم بشرائه وذبحه هناك ولكنه لم يتيسر له ذلك فذبحه ليلة الحادي عشر في مكة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الاجتزاء به نعم إذا لم يعلم بالحال إلا بعد مضي ايام التشريق</w:t>
      </w:r>
    </w:p>
    <w:p>
      <w:pPr>
        <w:pStyle w:val="BookText"/>
        <w:rPr/>
      </w:pPr>
      <w:r>
        <w:rPr>
          <w:rFonts w:ascii="Amiri" w:hAnsi="Amiri" w:eastAsia="Amiri" w:cs="Amiri"/>
          <w:color w:val="111111"/>
          <w:sz w:val="28"/>
          <w:sz w:val="28"/>
          <w:szCs w:val="28"/>
          <w:rtl w:val="true"/>
          <w:lang w:bidi="ar-SA"/>
        </w:rPr>
        <w:t>فلا يبعد الاجتزاء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مفروض السؤال السابق إذا علم بالحال قبل مضي ايام التشريق فما هو حكمه الآن هل يعيد الحج من قابل علماً بان التقصير كان من النائب لانه سلمه ثمن الهدي يوم العاشر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بالإشكال في الاجتزاء بهديه ومع ذلك لم يذبح هدياً آخر </w:t>
      </w:r>
    </w:p>
    <w:p>
      <w:pPr>
        <w:pStyle w:val="BookText"/>
        <w:rPr/>
      </w:pPr>
      <w:r>
        <w:rPr>
          <w:rFonts w:ascii="Amiri" w:hAnsi="Amiri" w:eastAsia="Amiri" w:cs="Amiri"/>
          <w:color w:val="111111"/>
          <w:sz w:val="28"/>
          <w:sz w:val="28"/>
          <w:szCs w:val="28"/>
          <w:rtl w:val="true"/>
          <w:lang w:bidi="ar-SA"/>
        </w:rPr>
        <w:t xml:space="preserve">يشكل </w:t>
      </w:r>
      <w:r>
        <w:rPr>
          <w:rStyle w:val="FootnoteAnchor"/>
          <w:rtl w:val="true"/>
        </w:rPr>
        <w:footnoteReference w:id="21"/>
      </w:r>
      <w:r>
        <w:rPr>
          <w:rFonts w:ascii="Amiri" w:hAnsi="Amiri" w:eastAsia="Amiri" w:cs="Amiri"/>
          <w:color w:val="111111"/>
          <w:sz w:val="28"/>
          <w:sz w:val="28"/>
          <w:szCs w:val="28"/>
          <w:rtl w:val="true"/>
          <w:lang w:bidi="ar-SA"/>
        </w:rPr>
        <w:t xml:space="preserve">الاجتزاء بحجه ، وأمّا إذا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بما ذبحه فان علم بالإشكال </w:t>
      </w:r>
      <w:r>
        <w:rPr>
          <w:rStyle w:val="FootnoteAnchor"/>
          <w:rtl w:val="true"/>
        </w:rPr>
        <w:footnoteReference w:id="22"/>
      </w:r>
      <w:r>
        <w:rPr>
          <w:rFonts w:ascii="Amiri" w:hAnsi="Amiri" w:eastAsia="Amiri" w:cs="Amiri"/>
          <w:color w:val="111111"/>
          <w:sz w:val="28"/>
          <w:sz w:val="28"/>
          <w:szCs w:val="28"/>
          <w:rtl w:val="true"/>
          <w:lang w:bidi="ar-SA"/>
        </w:rPr>
        <w:t>قبل مضي شهر ذي الحجة كان عليه الاحتياط بالذبح في مكة والصوم بدل الهدي وان علم به بعد مضي شهر ذي الحجة فعليه الهدي في العام القابل بمنى ويصح حجه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انه يجوز للخائف الذبح في الليل فهل يشمل من يخاف الذبح في النهار بسبب ممانعة المسؤولين واحتمال التعرض للمعاقبة القانونية؟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بل يختص بمن يخاف الحضور في منى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رسالة المناسك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الذبح او النحر يوم العيد وإن كان الأقوى جواز تأخيره الى آخر أيام التشريق، والأحوط وجوباً عدم الذبح في الليل مطلقاً حتى الليالي المتوسطات بين أيام التشريق إلا للخائف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من الاطلاق في هذه المسألة؟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بلحاظ ليلة النحر وليالي أيام التشريق</w:t>
      </w:r>
      <w:r>
        <w:rPr>
          <w:rFonts w:eastAsia="Amiri" w:cs="Amiri" w:ascii="Amiri" w:hAnsi="Amiri"/>
          <w:color w:val="111111"/>
          <w:sz w:val="28"/>
          <w:szCs w:val="28"/>
          <w:rtl w:val="true"/>
          <w:lang w:bidi="ar-SA"/>
        </w:rPr>
        <w:t xml:space="preserve">. </w:t>
      </w:r>
      <w:r>
        <w:rPr>
          <w:rStyle w:val="FootnoteAnchor"/>
          <w:rtl w:val="true"/>
        </w:rPr>
        <w:footnoteReference w:id="23"/>
      </w:r>
      <w:bookmarkStart w:id="198" w:name="pg15392_157916"/>
    </w:p>
    <w:p>
      <w:pPr>
        <w:pStyle w:val="Heading4"/>
        <w:numPr>
          <w:ilvl w:val="3"/>
          <w:numId w:val="1"/>
        </w:numPr>
        <w:rPr/>
      </w:pPr>
      <w:bookmarkStart w:id="199" w:name="__RefHeading___Toc6111694_2142443653"/>
      <w:bookmarkStart w:id="200" w:name="_Toc73"/>
      <w:bookmarkEnd w:id="198"/>
      <w:bookmarkEnd w:id="199"/>
      <w:r>
        <w:rPr>
          <w:rtl w:val="true"/>
        </w:rPr>
        <w:t>الاَمر السابع مراعاة شروط التذکیة</w:t>
      </w:r>
      <w:bookmarkEnd w:id="200"/>
    </w:p>
    <w:p>
      <w:pPr>
        <w:pStyle w:val="BookText"/>
        <w:rPr/>
      </w:pPr>
      <w:r>
        <w:rPr>
          <w:rFonts w:ascii="Amiri" w:hAnsi="Amiri" w:eastAsia="Amiri" w:cs="Amiri"/>
          <w:color w:val="111111"/>
          <w:sz w:val="28"/>
          <w:sz w:val="28"/>
          <w:szCs w:val="28"/>
          <w:rtl w:val="true"/>
          <w:lang w:bidi="ar-SA"/>
        </w:rPr>
        <w:t xml:space="preserve">يجب أن يراعى شروط التذكية في ذبح او نحر الهدي، فإذا أخل بها بنحو يضر بالتذكية لم يجزئه الهدي، فلو أخلّ بالتسمية – لا عن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أخلّ بالاستقبال او ذبح بالسكين الاستيل </w:t>
      </w:r>
      <w:r>
        <w:rPr>
          <w:rStyle w:val="FootnoteAnchor"/>
          <w:rtl w:val="true"/>
        </w:rPr>
        <w:footnoteReference w:id="24"/>
      </w:r>
      <w:r>
        <w:rPr>
          <w:rFonts w:ascii="Amiri" w:hAnsi="Amiri" w:eastAsia="Amiri" w:cs="Amiri"/>
          <w:color w:val="111111"/>
          <w:sz w:val="28"/>
          <w:sz w:val="28"/>
          <w:szCs w:val="28"/>
          <w:rtl w:val="true"/>
          <w:lang w:bidi="ar-SA"/>
        </w:rPr>
        <w:t>لم يجزئه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الخلل لا يضر بالتذكية كما لو نسي التسمية فلا يضر ويجزئ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لا يشترط المباشرة في الذبح بل يصح التوكيل اختياراً،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الذابح للهدي الاستقبال أو التسمية أو كليهما هل تجزي هذا الهدي ام يجب استبداله؟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مضراً بالتذكية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الذبح بالسكين الإستيل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الذبح بها لا يخلو عن شائبة إشكال والإحتياط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تحركت الذبيحة بعد فري أوداجها فاستدبرت القبلة فهل يضر ذلك بتذكيتها؟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الحكم لو ذبح الحاج هديه بسكين مغصوب عن علم وعمد أو جهلاً منه بالحكم؟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هديه وان كان آثماً لو كان عالماً بالغصبية</w:t>
      </w:r>
      <w:r>
        <w:rPr>
          <w:rFonts w:eastAsia="Amiri" w:cs="Amiri" w:ascii="Amiri" w:hAnsi="Amiri"/>
          <w:color w:val="111111"/>
          <w:sz w:val="28"/>
          <w:szCs w:val="28"/>
          <w:rtl w:val="true"/>
          <w:lang w:bidi="ar-SA"/>
        </w:rPr>
        <w:t xml:space="preserve">. </w:t>
      </w:r>
      <w:bookmarkStart w:id="201" w:name="pg15392_157918"/>
    </w:p>
    <w:p>
      <w:pPr>
        <w:pStyle w:val="Heading3"/>
        <w:numPr>
          <w:ilvl w:val="2"/>
          <w:numId w:val="1"/>
        </w:numPr>
        <w:rPr/>
      </w:pPr>
      <w:bookmarkStart w:id="202" w:name="__RefHeading___Toc6111696_2142443653"/>
      <w:bookmarkStart w:id="203" w:name="_Toc74"/>
      <w:bookmarkEnd w:id="201"/>
      <w:bookmarkEnd w:id="202"/>
      <w:r>
        <w:rPr>
          <w:rtl w:val="true"/>
        </w:rPr>
        <w:t>الفصل الثاني</w:t>
      </w:r>
      <w:bookmarkEnd w:id="203"/>
    </w:p>
    <w:p>
      <w:pPr>
        <w:pStyle w:val="Heading4"/>
        <w:numPr>
          <w:ilvl w:val="3"/>
          <w:numId w:val="1"/>
        </w:numPr>
        <w:rPr/>
      </w:pPr>
      <w:bookmarkStart w:id="204" w:name="__RefHeading___Toc6111698_2142443653"/>
      <w:bookmarkStart w:id="205" w:name="_Toc75"/>
      <w:bookmarkEnd w:id="204"/>
      <w:r>
        <w:rPr>
          <w:rtl w:val="true"/>
        </w:rPr>
        <w:t>ترک الذبح او النحر</w:t>
      </w:r>
      <w:bookmarkEnd w:id="205"/>
    </w:p>
    <w:p>
      <w:pPr>
        <w:pStyle w:val="BookText"/>
        <w:rPr/>
      </w:pPr>
      <w:r>
        <w:rPr>
          <w:rFonts w:ascii="Amiri" w:hAnsi="Amiri" w:eastAsia="Amiri" w:cs="Amiri"/>
          <w:color w:val="111111"/>
          <w:sz w:val="28"/>
          <w:sz w:val="28"/>
          <w:szCs w:val="28"/>
          <w:rtl w:val="true"/>
          <w:lang w:bidi="ar-SA"/>
        </w:rPr>
        <w:t xml:space="preserve">الذبح او النحر ركن من أركان حج التمتع – الواجب والمستحب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 الذبح او النحر او ذبح او نحر ليلة العيد – ولم يكن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ذبح او نحر الهدي المتعلق للخمس او الذي اشتراه بشراء شخصي بمال متعلق للخمس او ذبح او نحر غير الواجد للشروط المعتبرة في الهدي، فله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 عالماً عامداً، فإن تداركه قبل مضي أيام الذبح فلا اشكال، وإن لم يتداركه الى أن مضت أيام التشريق فلا اشكال في بطلان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 وكان جاهلاً مقصراً، فإن تداركه قبل مضي أيام الذبح فلا اشكال، وإن لم يتداركه الى أن مضت أيام التشريق بطل حجّه أيضاً على الأحوط وجوباً</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ناسياً أو جاهلاً قاصراً، وله حالتان </w:t>
      </w:r>
      <w:r>
        <w:rPr>
          <w:rFonts w:eastAsia="Amiri" w:cs="Amiri" w:ascii="Amiri" w:hAnsi="Amiri"/>
          <w:color w:val="111111"/>
          <w:sz w:val="28"/>
          <w:szCs w:val="28"/>
          <w:rtl w:val="true"/>
          <w:lang w:bidi="ar-SA"/>
        </w:rPr>
        <w:t xml:space="preserve">: </w:t>
      </w:r>
      <w:bookmarkStart w:id="206" w:name="pg15392_157919"/>
    </w:p>
    <w:p>
      <w:pPr>
        <w:pStyle w:val="BookText"/>
        <w:rPr/>
      </w:pPr>
      <w:bookmarkEnd w:id="206"/>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او يتذكر قبل مضي أيام التشريق فيجب عليه الذبح او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او يتذكر بعد مضي أيام التشريق، وهنا فرضان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او يعلم قبل مضي شهر ذي الحجة والأحوط وجوباً حينئذ ان يجمع بين الذبح او النحر في مكة والصيام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او يعلم بعد مضي شهر ذي الحجة، وفي هذه يصح حجّه ولكن يلزمه الذبح في العام القادم في منى</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111700_2142443653"/>
      <w:bookmarkStart w:id="208" w:name="_Toc76"/>
      <w:bookmarkEnd w:id="207"/>
      <w:r>
        <w:rPr>
          <w:rtl w:val="true"/>
        </w:rPr>
        <w:t>فائدة قواعد في الذبح او النحر</w:t>
      </w:r>
      <w:bookmarkEnd w:id="208"/>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ذبح او نحر في منى بعد مضي أيام التشريق، فإذا مضت أيام التشريق ووجب الذبح في بعض الموارد فيكون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ذبح او نحر بعد مضي شهر ذي الحجة ولا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للذبح او النحر خارج الحرم او في بلد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للذبح ليلة العاشر و الليالي المتوسطة بين أيام التشريق لغير الخائف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المكلف يأتي بالحج الإستحبابي لنفسه فهل يجوز له ترك الذبح بمنى تخفيفاً لنفقات الحج لأن الهدي يكلف مبلغاً معتداً به في هذه </w:t>
      </w:r>
    </w:p>
    <w:p>
      <w:pPr>
        <w:pStyle w:val="BookText"/>
        <w:rPr/>
      </w:pPr>
      <w:r>
        <w:rPr>
          <w:rFonts w:ascii="Amiri" w:hAnsi="Amiri" w:eastAsia="Amiri" w:cs="Amiri"/>
          <w:color w:val="111111"/>
          <w:sz w:val="28"/>
          <w:sz w:val="28"/>
          <w:szCs w:val="28"/>
          <w:rtl w:val="true"/>
          <w:lang w:bidi="ar-SA"/>
        </w:rPr>
        <w:t>الأيام؟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الهدي في حج التمتع بلا فرق بين الواجب منه والمستحب فإذا أراد المكلف ترك الهدي فعليه أن يأتي بحج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المحرمة الحائض إذا انقلب حجها إلى الإفراد فهل يسقط عنها الهدي؟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هدي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حج التمتع وترك الذبح والنحر نسياناً أو جهلاً بالحكم أو متعمداً حتى عاد إلى بلده فهل يبطل حجه ام يجزيه ان يذبحه في بلده وهل يجب ان يكون ذبحه في شهر ذي الحجة من سنته أو من السنة اللاحقة؟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تعمد ترك الهدي حتى مضت ايام الذبح – وهي يوم العيد وايام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فحجه باطل وكذلك الجاهل المقصّر على الأحوط، وأمّا الناسي والجاهل القاصر فان تذكر أو علم بعد ايام التشريق قبل مضي ذي الحجة فالأحوط ان يجمع بين الذبح في مكة والصيام بدلا عنه ويصح حجه، وأمّا إذا تذكر أو علم بعد مضي شهر ذي الحجة فلا يبعد صحة حجه ولكن يلزمه الذبح في العام القادم في منى وأمّا الذبح في البلد أو في غير شهر ذي الحجة فلا اثر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الحاج عدم وجوب الذبح لكونه إسرافاً فقصر وأحل من إحرامه فما هو حكمه؟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نزع المخيط فوراً والإجتناب عن سائر محرمات الإحرام </w:t>
      </w:r>
    </w:p>
    <w:p>
      <w:pPr>
        <w:pStyle w:val="BookText"/>
        <w:rPr/>
      </w:pPr>
      <w:r>
        <w:rPr>
          <w:rFonts w:ascii="Amiri" w:hAnsi="Amiri" w:eastAsia="Amiri" w:cs="Amiri"/>
          <w:color w:val="111111"/>
          <w:sz w:val="28"/>
          <w:sz w:val="28"/>
          <w:szCs w:val="28"/>
          <w:rtl w:val="true"/>
          <w:lang w:bidi="ar-SA"/>
        </w:rPr>
        <w:t>و الذبح قبل مضي أيام التشريق فإذا لم يذبح حتى مضت بطل حجه على الأحوط ولا يجدي الذبح بعدها ولا الصوم بدلاً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رأى ان كثيراً من الذبائح مآلها إلى التلف فأرشده احدهم إلى ان يذبح بعد رجوعه إلى بلده ففعل ذلك فهل يجزيه ما ذبحه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بل يبطل حجه على الأحوط ، إلا إذا كان جاهلاً قاصراً فانه يجزيه ان يجمع بين الذبح في مكة في بقية ذي الحجة والصيام بدل الهدي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بحج التمتع ولم يذبح هدياً متوهماً ان الحاج مخير بينه وبين الصيام فما هو حكمه، وهل يجزيه ان يبعث بثمنه لكي يذبح عنه في العام اللاحق ام تلزمه إعادة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مقصّراً في تعلم الحكم فلا يحكم بصحة حجه ولو مع الذبح في العام القابل على الأحوط ، وان كان قاصراً فان علم بالحكم قبل انقضاء شهر ذي الحجة فالأحوط ان يجمع بين الذبح في مكة والصوم وان علم به بعد انقضائه فلا يبعد الاكتفاء بالذبح في عام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لزمته إعادة الذبح فلم يفعل متعمدا هل يبطل حجه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يذبح حتى مضت أيام الذبح بطل حجه على الأظهر</w:t>
      </w:r>
      <w:r>
        <w:rPr>
          <w:rFonts w:eastAsia="Amiri" w:cs="Amiri" w:ascii="Amiri" w:hAnsi="Amiri"/>
          <w:color w:val="111111"/>
          <w:sz w:val="28"/>
          <w:szCs w:val="28"/>
          <w:rtl w:val="true"/>
          <w:lang w:bidi="ar-SA"/>
        </w:rPr>
        <w:t xml:space="preserve">. </w:t>
      </w:r>
      <w:bookmarkStart w:id="209" w:name="pg15392_157922"/>
    </w:p>
    <w:p>
      <w:pPr>
        <w:pStyle w:val="Heading3"/>
        <w:numPr>
          <w:ilvl w:val="2"/>
          <w:numId w:val="1"/>
        </w:numPr>
        <w:rPr/>
      </w:pPr>
      <w:bookmarkStart w:id="210" w:name="__RefHeading___Toc6111702_2142443653"/>
      <w:bookmarkStart w:id="211" w:name="_Toc77"/>
      <w:bookmarkEnd w:id="209"/>
      <w:bookmarkEnd w:id="210"/>
      <w:r>
        <w:rPr>
          <w:rtl w:val="true"/>
        </w:rPr>
        <w:t xml:space="preserve">الفصل الثالث </w:t>
      </w:r>
      <w:r>
        <w:rPr>
          <w:rtl w:val="true"/>
        </w:rPr>
        <w:t xml:space="preserve">/ </w:t>
      </w:r>
      <w:r>
        <w:rPr>
          <w:rtl w:val="true"/>
        </w:rPr>
        <w:t>ما يعتبر في الهدي</w:t>
      </w:r>
      <w:bookmarkEnd w:id="211"/>
    </w:p>
    <w:p>
      <w:pPr>
        <w:pStyle w:val="Heading4"/>
        <w:numPr>
          <w:ilvl w:val="3"/>
          <w:numId w:val="1"/>
        </w:numPr>
        <w:rPr/>
      </w:pPr>
      <w:bookmarkStart w:id="212" w:name="__RefHeading___Toc6111704_2142443653"/>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يعتبر في الهدي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الانعام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عمراً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تفصيلها</w:t>
      </w:r>
    </w:p>
    <w:p>
      <w:pPr>
        <w:pStyle w:val="Heading4"/>
        <w:numPr>
          <w:ilvl w:val="3"/>
          <w:numId w:val="1"/>
        </w:numPr>
        <w:rPr/>
      </w:pPr>
      <w:bookmarkStart w:id="214" w:name="__RefHeading___Toc6111706_2142443653"/>
      <w:bookmarkStart w:id="215" w:name="_Toc79"/>
      <w:bookmarkEnd w:id="214"/>
      <w:r>
        <w:rPr>
          <w:rtl w:val="true"/>
        </w:rPr>
        <w:t>الأمر الأول اباحة الهدي او ثمنه اذا كان الشراء شخصياً</w:t>
      </w:r>
      <w:bookmarkEnd w:id="2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الهدي أن يكون مباحاً فلا يجزي المغصوب، وفي حكمه الهدي المتعلق للحق الشرعي، فلو ذبح هدياً تعلق به الحق الشرعي لم يجزئه إذا كان عالماً عامداً او جاهلاً مقصراً ، وهكذا إذا اشترى هدياً بثمن مغصوب او متعلّق للحق الشرعي فلا يجزي إلا إذا اشتراه بشراء كلي في الذمة ووفاه من المغصوب او من المال المتعلّق للحق الشرعي، وللتوضيح والتفصيل أكثر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الهدي مغصوباً او متعلّقاً للخمس كما إذا اشترى شاةً بأرباح سنته وبقيت عنده سنة كاملة او دخل عليها رأس سنته – إذا كان له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ذبحها هدياً فلا تجزئ ، فإن تدارك وذبح هدياً مباحاً في أيام الذبح فلا اشكال، وإذا لم يتداركه الى أن انقضت أيام الذبح بطل حجّه إذا كان عالماً عامداً أو جاهلاً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ذلك بصحة حجّه إذا كان ناسياً او جاهلاً قاصراً وأتى بوظيفته حسب التفصيل المذكور في الفصل الثاني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ثمن الهدي مغصوباً او متعلقاً للخمس، وهنا حالتان</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الهدي بثمن شخصي وذلك بأن يأخذ المال المغصوب او المتعلق للخمس ويقول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الشاة مثلاً بهذه النقود التي في يدي فهنا ينتقل الخمس من الثمن إلى الشاة ويجري فيه نفس الاحكام المتقدّمة في الصورة الأولى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الهدي بثمن كلي في الذمة، كما هو الغالب في الشراء كأن 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الشاة بمائة ألف من دون أن يحدد أوراقاً نقدية معينة، وحينئذ تشتغل ذمته بذلك المبلغ للبائع، وفي مقام الوفاء يدفع له المائة المغصوبة او التي تعلّق بها الخمس، وفي هذه الحالة لا تكون </w:t>
      </w:r>
    </w:p>
    <w:p>
      <w:pPr>
        <w:pStyle w:val="BookText"/>
        <w:rPr/>
      </w:pPr>
      <w:r>
        <w:rPr>
          <w:rFonts w:ascii="Amiri" w:hAnsi="Amiri" w:eastAsia="Amiri" w:cs="Amiri"/>
          <w:color w:val="111111"/>
          <w:sz w:val="28"/>
          <w:sz w:val="28"/>
          <w:szCs w:val="28"/>
          <w:rtl w:val="true"/>
          <w:lang w:bidi="ar-SA"/>
        </w:rPr>
        <w:t xml:space="preserve">الشاة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اشتراها بالمال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ينتقل الخمس من الثمن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اشتراها بالمال المتعلق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يصير الثمن او الخمس ديناً في ذمة المكلف باعتبار أن المائة التي دفعها ليست هي الثمن وإنّما هي مصداق للثمن، والثمن هو المائة الكلية، وحينئذ تكون الشاة خالصة للمكلف، غايته يضمن الثمن للبائع إن وفاه بالمغصوب ويضمن خمس الثمن للفقراء إن وفاه بالمال المتعلّق للخمس لأن الخمس ينتقل من الثمن إلى الذمة لكونه أتلف المال المتعلق للخمس بدفعه الى البائع فيضمن خمسه ويصير ديناً عليه، وحينئذ يجزئ ذبحه لتلك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المكلف بأموال فيها الخمس فهل يبطل حجّه؟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الحج بمجرد ذلك، نعم يبطل الطواف وصلاته على الأحوط اذا كان ساتره فيهما من المال المتعلق للخمس لكون إباحة الساتر في الطواف والصلاة شرط في صحتهما، فإن لم يتدارك الطواف والصلاة في وقتهما بطل الحج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صلى في الساتر عن جهل تقصيري فيجب إعادة الصلاة او قضاؤها فقط وحجه صحيح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للساتر في الطواف ،والصلاة، وأما بالنسبة للهدي، فإن كان الهدي بعينه متعلقاً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 عنده ودار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الحج، وهكذا إذا اشتراه بأموال متعلق بها الخمس وكان الشراء شخصياً، بخلاف ما إذا اشتراه بنحو الكلي في الذمة ووفاه من مال تعلق به الخمس، فإن ذمته </w:t>
      </w:r>
      <w:bookmarkStart w:id="216" w:name="pg15392_157925"/>
    </w:p>
    <w:p>
      <w:pPr>
        <w:pStyle w:val="BookText"/>
        <w:rPr/>
      </w:pPr>
      <w:bookmarkEnd w:id="216"/>
      <w:r>
        <w:rPr>
          <w:rFonts w:ascii="Amiri" w:hAnsi="Amiri" w:eastAsia="Amiri" w:cs="Amiri"/>
          <w:color w:val="111111"/>
          <w:sz w:val="28"/>
          <w:sz w:val="28"/>
          <w:szCs w:val="28"/>
          <w:rtl w:val="true"/>
          <w:lang w:bidi="ar-SA"/>
        </w:rPr>
        <w:t>تشتغل بالخمس ولا ينتقل الخمس إلى العين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111708_2142443653"/>
      <w:bookmarkStart w:id="218" w:name="_Toc80"/>
      <w:bookmarkEnd w:id="217"/>
      <w:r>
        <w:rPr>
          <w:rtl w:val="true"/>
        </w:rPr>
        <w:t>أسئلة تطبيقية</w:t>
      </w:r>
      <w:bookmarkEnd w:id="2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الهدي من مال استقر عليه الخمس فهل يجزيه ذلك؟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الشراء بثمن كلي في الذمة والوفاء مما استقر عليه الخمس إجتزأ به ويضمن مقدار الخمس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الحاج بعد شراء الهدي وذبحه ان الثمن الذي دفعه لشرائه كان متعلقاً للخمس فما هو حكمه فيما إذا كان الثمن شخصياً أي جعل عين ما استقر فيه الخمس ثمناً؟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بما ذبحه، وعليه فان كان جاهلاً مقصراً لا يحكم بصحة حجه إلا إذا اعاد الذبح في أيام التشريق وأمّا إذا كان جاهلاً قاصراً أو ناسياً فان اعاد الذبح في ايام التشريق بعد ارتفاع العذر صح حجه، وأما إذا علم أو تذكر بعد ايام التشريق فالأحوط لزوماً ان يجمع بين الذبح بمكة في بقية ذي الحجة وبين الصوم بدلاً عن الهدى ويصح حجه، وأما إذا علم أو تذكر بعد مضي شهر ذي الحجة فعليه الهدي في العام القادم ويصح حجه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اشترى هديه بمبلغ حصل عليه بحكم المحكمة الرسمية</w:t>
      </w:r>
    </w:p>
    <w:p>
      <w:pPr>
        <w:pStyle w:val="BookText"/>
        <w:rPr/>
      </w:pPr>
      <w:r>
        <w:rPr>
          <w:rFonts w:ascii="Amiri" w:hAnsi="Amiri" w:eastAsia="Amiri" w:cs="Amiri"/>
          <w:color w:val="111111"/>
          <w:sz w:val="28"/>
          <w:sz w:val="28"/>
          <w:szCs w:val="28"/>
          <w:rtl w:val="true"/>
          <w:lang w:bidi="ar-SA"/>
        </w:rPr>
        <w:t>من شخص سرق بعض متاعه فهل يجتزي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المبلغ تقاصاً مع توفر شروط التقاص أو كان الشراء بثمن كلي في الذمة والوفاء من ذلك المبلغ اجتزأ به وإلا فلا</w:t>
      </w:r>
      <w:r>
        <w:rPr>
          <w:rFonts w:eastAsia="Amiri" w:cs="Amiri" w:ascii="Amiri" w:hAnsi="Amiri"/>
          <w:color w:val="111111"/>
          <w:sz w:val="28"/>
          <w:szCs w:val="28"/>
          <w:rtl w:val="true"/>
          <w:lang w:bidi="ar-SA"/>
        </w:rPr>
        <w:t xml:space="preserve">. </w:t>
      </w:r>
      <w:bookmarkStart w:id="219" w:name="pg15392_157926"/>
    </w:p>
    <w:p>
      <w:pPr>
        <w:pStyle w:val="Heading4"/>
        <w:numPr>
          <w:ilvl w:val="3"/>
          <w:numId w:val="1"/>
        </w:numPr>
        <w:rPr/>
      </w:pPr>
      <w:bookmarkStart w:id="220" w:name="__RefHeading___Toc6111710_2142443653"/>
      <w:bookmarkStart w:id="221" w:name="_Toc81"/>
      <w:bookmarkEnd w:id="219"/>
      <w:bookmarkEnd w:id="220"/>
      <w:r>
        <w:rPr>
          <w:rtl w:val="true"/>
        </w:rPr>
        <w:t>الأمر الثاني أن يكون من الانعام الثلاثة</w:t>
      </w:r>
      <w:bookmarkEnd w:id="221"/>
    </w:p>
    <w:p>
      <w:pPr>
        <w:pStyle w:val="BookText"/>
        <w:rPr/>
      </w:pPr>
      <w:r>
        <w:rPr>
          <w:rFonts w:ascii="Amiri" w:hAnsi="Amiri" w:eastAsia="Amiri" w:cs="Amiri"/>
          <w:color w:val="111111"/>
          <w:sz w:val="28"/>
          <w:sz w:val="28"/>
          <w:szCs w:val="28"/>
          <w:rtl w:val="true"/>
          <w:lang w:bidi="ar-SA"/>
        </w:rPr>
        <w:t xml:space="preserve">يجب أن يكون الهدي من الإبل او البقر او الغنم – الضأن والمعز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من غيرها كالظباء وغيرها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111712_2142443653"/>
      <w:bookmarkStart w:id="223" w:name="_Toc82"/>
      <w:bookmarkEnd w:id="222"/>
      <w:r>
        <w:rPr>
          <w:rtl w:val="true"/>
        </w:rPr>
        <w:t>الأمر الثالث أن يبلغ السن المعتبر</w:t>
      </w:r>
      <w:bookmarkEnd w:id="223"/>
    </w:p>
    <w:p>
      <w:pPr>
        <w:pStyle w:val="BookText"/>
        <w:rPr/>
      </w:pPr>
      <w:r>
        <w:rPr>
          <w:rFonts w:ascii="Amiri" w:hAnsi="Amiri" w:eastAsia="Amiri" w:cs="Amiri"/>
          <w:color w:val="111111"/>
          <w:sz w:val="28"/>
          <w:sz w:val="28"/>
          <w:szCs w:val="28"/>
          <w:rtl w:val="true"/>
          <w:lang w:bidi="ar-SA"/>
        </w:rPr>
        <w:t>يعتبر في الهدي أن يبلغ سناً معيناً وحسب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يجزئ من الإبل إلا ما أكمل السنة الخامسة ودخل في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يجزئ من البقر والمعز إلا ما أكمل السنة الثانية ودخل في الثالثة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من الضأن إلا ما أكمل الشهر السابع ودخل في الثامن، والأحوط استحباباً أن يكون قد أكمل السنة الأولى ودخل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له بعد ذبح الهدي أنّه لم يبلغ السن المعتبر فيه لم يجزئه ذلك و لزمته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اقوم بمهمة شراء الهدي لحجاج الحملة وتواجهني مشكلة حول احراز شرط العمر حيث ان البائع يدعي توفر الشرط ولكن يصعب احراز </w:t>
      </w:r>
      <w:bookmarkStart w:id="224" w:name="pg15392_157927"/>
    </w:p>
    <w:p>
      <w:pPr>
        <w:pStyle w:val="BookText"/>
        <w:rPr/>
      </w:pPr>
      <w:bookmarkEnd w:id="224"/>
      <w:r>
        <w:rPr>
          <w:rFonts w:ascii="Amiri" w:hAnsi="Amiri" w:eastAsia="Amiri" w:cs="Amiri"/>
          <w:color w:val="111111"/>
          <w:sz w:val="28"/>
          <w:sz w:val="28"/>
          <w:szCs w:val="28"/>
          <w:rtl w:val="true"/>
          <w:lang w:bidi="ar-SA"/>
        </w:rPr>
        <w:t>صحة قوله فما هو العمل؟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الاطمئنان بتوفر شرط العمر ولا يصعب احرازه على اهل الخبرة، وأما الاعتماد على قول البائع من دون الاطمئنان بصحته فمحل إشكال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111714_2142443653"/>
      <w:bookmarkStart w:id="226" w:name="_Toc83"/>
      <w:bookmarkEnd w:id="225"/>
      <w:r>
        <w:rPr>
          <w:rtl w:val="true"/>
        </w:rPr>
        <w:t>الأمر الرابع أن يكون سليماً من العيوب</w:t>
      </w:r>
      <w:bookmarkEnd w:id="226"/>
    </w:p>
    <w:p>
      <w:pPr>
        <w:pStyle w:val="BookText"/>
        <w:rPr/>
      </w:pPr>
      <w:r>
        <w:rPr>
          <w:rFonts w:ascii="Amiri" w:hAnsi="Amiri" w:eastAsia="Amiri" w:cs="Amiri"/>
          <w:color w:val="111111"/>
          <w:sz w:val="28"/>
          <w:sz w:val="28"/>
          <w:szCs w:val="28"/>
          <w:rtl w:val="true"/>
          <w:lang w:bidi="ar-SA"/>
        </w:rPr>
        <w:t>يعتبر في الهدي أن يكون تام الأعضاء ولا يكون ناقصاً ومعيباً عرفاً، فلا يجزي الأعور ، والأعرج، والمقطوع أذنه، والمكسور قرنه الداخل،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يعتبر فيه أن لا يكون مهزولاً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هدياً على أنه سمين فبان مهزولاً فهل يجزي؟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سواء بان مهزولاً قبل الذبح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كبش مثلاً فذبحه بزعم أنه سمين فبان مهزولاً فهل يجزي؟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هزال الهدي فهل يجوز له ذبحه والاجتزاء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ذبحه برجاء أن لا يكون مهزولاً مع قصد القربة، فإذا ظهر له بعد الذبح أنه لم يكن مهزولاً اجتزاً به، وإلا ذبح غيره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ذبح الخصي؟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إلا مع عدم تيسّر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يجزئ ذبح المريض؟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مريضاً قبل الشراء دون ما إذا مرض بعدما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الأولى أن لا يكون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ذبح الموجوء والمرضوض الخصيتين؟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كان الأحوط استحباباً أن لا يكون موجوءاً، ولا مرضوض الخصيتين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يجزئ ذبح الكبير الذي جف المخ من عظامه؟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كان الأحوط الأولى أن لا يكون كبيراً لا مخّ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يجزئ ذبح مشقوق الاذن او مثقوبها؟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كان الأحوط استحباباً اعتبار سلامته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ذبح الهدي الفاقد للقرن او الذنب من أصل الخلقة؟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كان الأحوط الأولى أن لا يكون فاقد القَرْن أو الذنب من أصل خلقته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الشرائط في الهدي لا تعتبر في ما يذبح كفارة، وإن كان الأحوط استحباباً اعتبارها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الحيوان منزوعاً احدى خصيتيه فهل يجتزأ به في الهدي؟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يجتزأ به إلا أن لا يتيسر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يتوفر الهدي الجامع للشرائط فهل يكتفي بمرضوض الخصيتين؟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الإجتزاء به مطلقاً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انه لا يكفي في الهدي الخصي الا مع عدم تيسر غيره كما ورد فيها ان الأحوط الأولى ان لا يكون الهدي موجوعاً ولا مرضوض الخصيتين فما هو الفرق بين الثلاثة؟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هو منزوع الخصيتين والمرضوض هو من دقت خصيتاه حتى بطل مفعولهما والموجوء في مقابلهما هو من دقت عروق خصيتيه حد</w:t>
      </w:r>
    </w:p>
    <w:p>
      <w:pPr>
        <w:pStyle w:val="BookText"/>
        <w:rPr/>
      </w:pPr>
      <w:r>
        <w:rPr>
          <w:rFonts w:ascii="IRNazanin" w:hAnsi="IRNazanin" w:eastAsia="IRNazanin"/>
          <w:color w:val="111111"/>
          <w:sz w:val="28"/>
          <w:sz w:val="28"/>
          <w:szCs w:val="28"/>
          <w:rtl w:val="true"/>
          <w:lang w:bidi="fa-IR"/>
        </w:rPr>
        <w:t>الانفضاخ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في الذبح مقطوع الأذن علماً بان اكثر الاغنام هناك كذلك؟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الهدي المقطوع اذنه ولو قليلاً ولكن فيما اشتراه معتقداً سلامته فبان ناقصاً بعد نقد ثمنه فالظاهر الاجتزاء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عادة ما يقطع من أذن الشاة جزء يسير ليميز القطيع عن غيره ولا </w:t>
      </w:r>
      <w:bookmarkStart w:id="227" w:name="pg15392_157930"/>
    </w:p>
    <w:p>
      <w:pPr>
        <w:pStyle w:val="BookText"/>
        <w:rPr/>
      </w:pPr>
      <w:bookmarkEnd w:id="227"/>
      <w:r>
        <w:rPr>
          <w:rFonts w:ascii="Amiri" w:hAnsi="Amiri" w:eastAsia="Amiri" w:cs="Amiri"/>
          <w:color w:val="111111"/>
          <w:sz w:val="28"/>
          <w:sz w:val="28"/>
          <w:szCs w:val="28"/>
          <w:rtl w:val="true"/>
          <w:lang w:bidi="ar-SA"/>
        </w:rPr>
        <w:t>يعد ذلك عيباً في الشاة فهل يجزي ذبحها في الهدي؟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بمقدار يعد الحيوان ناقصاً عرفاً لم يجتزأ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يلزم اليقين بتوفر الشروط المعتبرة في الهدي؟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الإطمئنان بتوفرها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الإعتماد على قول ذي اليد في توفر المواصفات المعتبرة في الهدي؟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الإعتماد عليه ما لم يحصل الإطمئنان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الحيوان المعروض للبيع ناقصاً فهل له البناء على حاله؟</w:t>
      </w:r>
    </w:p>
    <w:p>
      <w:pPr>
        <w:pStyle w:val="BookText"/>
        <w:rPr/>
      </w:pPr>
      <w:r>
        <w:rPr>
          <w:rFonts w:ascii="Amiri" w:hAnsi="Amiri" w:eastAsia="Amiri" w:cs="Amiri"/>
          <w:color w:val="111111"/>
          <w:sz w:val="28"/>
          <w:sz w:val="28"/>
          <w:szCs w:val="28"/>
          <w:rtl w:val="true"/>
          <w:lang w:bidi="ar-SA"/>
        </w:rPr>
        <w:t>سلامته والاجتزاء به في الهدي من دون فحص عن حاله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وان كان الأحوط الفحص ولا سيما في ما يحتمل من النقص من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الشاة التي تذبح كفارة ما ذكر من الشروط في الهدي؟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وإن كان رعايتها فيها أحوط</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111716_2142443653"/>
      <w:bookmarkStart w:id="229" w:name="_Toc84"/>
      <w:bookmarkEnd w:id="228"/>
      <w:r>
        <w:rPr>
          <w:rtl w:val="true"/>
        </w:rPr>
        <w:t>فروعُ</w:t>
      </w:r>
      <w:bookmarkEnd w:id="229"/>
    </w:p>
    <w:p>
      <w:pPr>
        <w:pStyle w:val="Heading5"/>
        <w:numPr>
          <w:ilvl w:val="4"/>
          <w:numId w:val="1"/>
        </w:numPr>
        <w:rPr/>
      </w:pPr>
      <w:bookmarkStart w:id="230" w:name="__RefHeading___Toc6111718_2142443653"/>
      <w:bookmarkStart w:id="231" w:name="_Toc85"/>
      <w:bookmarkEnd w:id="230"/>
      <w:r>
        <w:rPr>
          <w:rtl w:val="true"/>
        </w:rPr>
        <w:t>الفرع الأول</w:t>
      </w:r>
      <w:r>
        <w:rPr>
          <w:rtl w:val="true"/>
        </w:rPr>
        <w:t xml:space="preserve">: </w:t>
      </w:r>
      <w:r>
        <w:rPr>
          <w:rtl w:val="true"/>
        </w:rPr>
        <w:t>عدم اعتبار كون الهدي مملوكاً</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يعتبر في الهدي أن يكون مملوكاً بل يكفي أن يكون مأذوناً في ذبحه هدياً، وهكذا يجزئ لو طلب من غيره أن يذبح عنه مجاناً، ولا يجزي أن يتبرّع عنه الغير من دون طلب منه </w:t>
      </w:r>
      <w:r>
        <w:rPr>
          <w:rFonts w:eastAsia="Amiri" w:cs="Amiri" w:ascii="Amiri" w:hAnsi="Amiri"/>
          <w:color w:val="111111"/>
          <w:sz w:val="28"/>
          <w:szCs w:val="28"/>
          <w:rtl w:val="true"/>
          <w:lang w:bidi="ar-SA"/>
        </w:rPr>
        <w:t xml:space="preserve">. </w:t>
      </w:r>
      <w:bookmarkStart w:id="232" w:name="pg15392_157931"/>
    </w:p>
    <w:p>
      <w:pPr>
        <w:pStyle w:val="BookText"/>
        <w:rPr/>
      </w:pPr>
      <w:bookmarkEnd w:id="232"/>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هدي التمتع ان يكون مملوكاً للحاج أو يكفي كونه مأذوناً في ذبحه هدياً لحجه؟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 مأذوناً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الحاج من غيره ان يذبح عنه مجاناً أي يتبرع عنه بشاة الهدي ففعل ذلك فهل تجزيه؟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فانه لا يشترط في الهدي ان يكون مملوكاً للحاج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الشاة العائدة للغير هدياً عن نفسه بأمل الحصول على اذن صاحبها لاحقاً فهل تجزيه إذا حصل الاذن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111720_2142443653"/>
      <w:bookmarkStart w:id="234" w:name="_Toc86"/>
      <w:bookmarkEnd w:id="233"/>
      <w:r>
        <w:rPr>
          <w:rtl w:val="true"/>
        </w:rPr>
        <w:t>الفرع الثاني</w:t>
      </w:r>
      <w:r>
        <w:rPr>
          <w:rtl w:val="true"/>
        </w:rPr>
        <w:t xml:space="preserve">: </w:t>
      </w:r>
      <w:r>
        <w:rPr>
          <w:rtl w:val="true"/>
        </w:rPr>
        <w:t>عدم اعتبار كون الهدي ذكراً</w:t>
      </w:r>
      <w:bookmarkEnd w:id="234"/>
    </w:p>
    <w:p>
      <w:pPr>
        <w:pStyle w:val="BookText"/>
        <w:rPr/>
      </w:pPr>
      <w:r>
        <w:rPr>
          <w:rFonts w:ascii="Amiri" w:hAnsi="Amiri" w:eastAsia="Amiri" w:cs="Amiri"/>
          <w:color w:val="111111"/>
          <w:sz w:val="28"/>
          <w:sz w:val="28"/>
          <w:szCs w:val="28"/>
          <w:rtl w:val="true"/>
          <w:lang w:bidi="ar-SA"/>
        </w:rPr>
        <w:t>لا فرق في الاجتزاء بالهدي بين الذكر والانثى، نعم يستحب في الإبل و البقر اختيار الاناث، وفي الغنم – الضأن والمعز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في الهدي بين الذكر والانثى؟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الابل والبقر اختيار الاناث وفي الغنم اختيار الذكور</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111722_2142443653"/>
      <w:bookmarkStart w:id="236" w:name="_Toc87"/>
      <w:bookmarkEnd w:id="235"/>
      <w:r>
        <w:rPr>
          <w:rtl w:val="true"/>
        </w:rPr>
        <w:t xml:space="preserve">الفرع الثالث </w:t>
      </w:r>
      <w:r>
        <w:rPr>
          <w:rtl w:val="true"/>
        </w:rPr>
        <w:t xml:space="preserve">: </w:t>
      </w:r>
      <w:r>
        <w:rPr>
          <w:rtl w:val="true"/>
        </w:rPr>
        <w:t>لوبان الهدي معيبا بعد نقد ثمنه</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اشترى هدياً معتقداً سلامته فبان معيباً بعدما دفع ثمنه جاز له الاكتفاء </w:t>
      </w:r>
      <w:bookmarkStart w:id="237" w:name="pg15392_157932"/>
    </w:p>
    <w:p>
      <w:pPr>
        <w:pStyle w:val="BookText"/>
        <w:rPr/>
      </w:pPr>
      <w:bookmarkEnd w:id="237"/>
      <w:r>
        <w:rPr>
          <w:rFonts w:ascii="Amiri" w:hAnsi="Amiri" w:eastAsia="Amiri" w:cs="Amiri"/>
          <w:color w:val="111111"/>
          <w:sz w:val="28"/>
          <w:sz w:val="28"/>
          <w:szCs w:val="28"/>
          <w:rtl w:val="true"/>
          <w:lang w:bidi="ar-SA"/>
        </w:rPr>
        <w:t>به إلا إذا كان خصيّاً فإنّه لا يجزي إلا إذا لم يتوفر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يجزي إذا بان الهدي معيباً قبل دفع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هديا فتبين له قبل تسديد ثمنه أن به عيبا فهل يجوز له الإجتزاء به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يجتزي به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انه إذا اشترى هدياً معتقداً سلامته فبان معيباً بعد نقد ثمنه فالظاهر جواز الاكتفاء به، هل يشمل هذا الحكم ما لو ظهر كونه خصياً؟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ذلك</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6111724_2142443653"/>
      <w:bookmarkStart w:id="239" w:name="_Toc88"/>
      <w:bookmarkEnd w:id="238"/>
      <w:r>
        <w:rPr>
          <w:rtl w:val="true"/>
        </w:rPr>
        <w:t>الفرع الرابع</w:t>
      </w:r>
      <w:r>
        <w:rPr>
          <w:rtl w:val="true"/>
        </w:rPr>
        <w:t xml:space="preserve">: </w:t>
      </w:r>
      <w:r>
        <w:rPr>
          <w:rtl w:val="true"/>
        </w:rPr>
        <w:t>لو لم يجد إلا الهدي الفاقد للشرائط</w:t>
      </w:r>
      <w:bookmarkEnd w:id="239"/>
    </w:p>
    <w:p>
      <w:pPr>
        <w:pStyle w:val="BookText"/>
        <w:rPr/>
      </w:pPr>
      <w:r>
        <w:rPr>
          <w:rFonts w:ascii="Amiri" w:hAnsi="Amiri" w:eastAsia="Amiri" w:cs="Amiri"/>
          <w:color w:val="111111"/>
          <w:sz w:val="28"/>
          <w:sz w:val="28"/>
          <w:szCs w:val="28"/>
          <w:rtl w:val="true"/>
          <w:lang w:bidi="ar-SA"/>
        </w:rPr>
        <w:t>إذا لم يجد شيئاً من الانعام الثلاثة واجداً للشرائط المتقدّمة، فإن وجد الخصي اجتزأ به، وإن لم يجده أيضاً فالأحوط وجوباً الجمع بين الفاقد لها و بين لصوم بدلاً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إذا لم يتوفر إلا ثمن الفاقد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تيسر له بعد ذلك تحصيل التام في بقية ذي الحجة فالأحوط وجوباً ضمه الى ما تقدّم</w:t>
      </w:r>
      <w:r>
        <w:rPr>
          <w:rFonts w:eastAsia="Amiri" w:cs="Amiri" w:ascii="Amiri" w:hAnsi="Amiri"/>
          <w:color w:val="111111"/>
          <w:sz w:val="28"/>
          <w:szCs w:val="28"/>
          <w:rtl w:val="true"/>
          <w:lang w:bidi="ar-SA"/>
        </w:rPr>
        <w:t xml:space="preserve">. </w:t>
      </w:r>
      <w:bookmarkStart w:id="240" w:name="pg15392_157933"/>
    </w:p>
    <w:p>
      <w:pPr>
        <w:pStyle w:val="Heading5"/>
        <w:numPr>
          <w:ilvl w:val="4"/>
          <w:numId w:val="1"/>
        </w:numPr>
        <w:rPr/>
      </w:pPr>
      <w:bookmarkStart w:id="241" w:name="__RefHeading___Toc6111726_2142443653"/>
      <w:bookmarkStart w:id="242" w:name="_Toc89"/>
      <w:bookmarkEnd w:id="240"/>
      <w:bookmarkEnd w:id="241"/>
      <w:r>
        <w:rPr>
          <w:rtl w:val="true"/>
        </w:rPr>
        <w:t xml:space="preserve">الفرع الخامس </w:t>
      </w:r>
      <w:r>
        <w:rPr>
          <w:rtl w:val="true"/>
        </w:rPr>
        <w:t xml:space="preserve">: </w:t>
      </w:r>
      <w:r>
        <w:rPr>
          <w:rtl w:val="true"/>
        </w:rPr>
        <w:t>لو مرض الهدي بعدما اشتراه</w:t>
      </w:r>
      <w:bookmarkEnd w:id="242"/>
    </w:p>
    <w:p>
      <w:pPr>
        <w:pStyle w:val="BookText"/>
        <w:rPr/>
      </w:pPr>
      <w:r>
        <w:rPr>
          <w:rFonts w:ascii="Amiri" w:hAnsi="Amiri" w:eastAsia="Amiri" w:cs="Amiri"/>
          <w:color w:val="111111"/>
          <w:sz w:val="28"/>
          <w:sz w:val="28"/>
          <w:szCs w:val="28"/>
          <w:rtl w:val="true"/>
          <w:lang w:bidi="ar-SA"/>
        </w:rPr>
        <w:t>إذا اشترى هدياً سليماً لحج التمتع فمرض بعدما اشتراه او أصابه كسر او عيب فلا يجزي ذبحه، والأحوط استحباباً أن يذبحه أيضاً او يتصدق بثمنه لو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الالتفات الى أنّ المرض طرأ بعد الشراء، وأما لو كان مريضاً قبل الشراء فيجزي ذبحه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عيّنت شاة لحاج معين في الحملة فحلق أو قصر دون ان يعلم ان الشاة قد نفقت قبل ان تذبح له فهل عليه شيء سوى ذبح شاة اخرى؟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سوى ذلك</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111728_2142443653"/>
      <w:bookmarkStart w:id="244" w:name="_Toc90"/>
      <w:bookmarkEnd w:id="243"/>
      <w:r>
        <w:rPr>
          <w:rtl w:val="true"/>
        </w:rPr>
        <w:t>الفرع السادس لوضل الهدي بعدما اشتراه</w:t>
      </w:r>
      <w:bookmarkEnd w:id="244"/>
    </w:p>
    <w:p>
      <w:pPr>
        <w:pStyle w:val="BookText"/>
        <w:rPr/>
      </w:pPr>
      <w:r>
        <w:rPr>
          <w:rFonts w:ascii="Amiri" w:hAnsi="Amiri" w:eastAsia="Amiri" w:cs="Amiri"/>
          <w:color w:val="111111"/>
          <w:sz w:val="28"/>
          <w:sz w:val="28"/>
          <w:szCs w:val="28"/>
          <w:rtl w:val="true"/>
          <w:lang w:bidi="ar-SA"/>
        </w:rPr>
        <w:t>لو اشترى هدياً فَضَل ولم يجده، ولم يعلم بذبحه عنه – وأما إذا علم بذبحه عنه فيكتفي به ، كما سيأتي في الفرع الآتي، وجب عليه تحصيل هدي آخر مكانه، فإن وجد الأول قبل ذبح الثاني ذبح الأول وهو بالخيار في الثاني، إن شاء ذبحه وإن شاء لم يذبحه، وهو كسائر أمواله، والأحوط الأولى ذبحه أيضاً، وإن وجده بعد ذبحه الثاني ذبح الأول أيضاً على الأحوط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هدي الحاج بهدي غيره، فإن كان معلماً ثم فقدت </w:t>
      </w:r>
      <w:bookmarkStart w:id="245" w:name="pg15392_157934"/>
    </w:p>
    <w:p>
      <w:pPr>
        <w:pStyle w:val="BookText"/>
        <w:rPr/>
      </w:pPr>
      <w:bookmarkEnd w:id="245"/>
      <w:r>
        <w:rPr>
          <w:rFonts w:ascii="Amiri" w:hAnsi="Amiri" w:eastAsia="Amiri" w:cs="Amiri"/>
          <w:color w:val="111111"/>
          <w:sz w:val="28"/>
          <w:sz w:val="28"/>
          <w:szCs w:val="28"/>
          <w:rtl w:val="true"/>
          <w:lang w:bidi="ar-SA"/>
        </w:rPr>
        <w:t>العلامة فيجزي أن يذبح الهدي عن صاحبه المعيّن ،واقعاً، ولا يجوز اعادة تعيينها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الهدي وضاعت العلامة فيجوز عند ذبح الهدي أن يقصد ذبحه عمّن عُين له، بعد احراز رمي جميع من عُيّن لهم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وضعت على مجموعة الشياه المشتراة لحجاج الحملة علامات معينة لها ثم ضاعت العلامات فهل يجوز تعيينها من جديد والا فماذا يصنع بها؟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بل تذبح عن اصحابها المعينين أولاً باستنابة الحجاج جميعاً شخصاً أو ازيد في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الخروف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ثم وجد خروف آخر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فتبيّن ان التعيين بهذا الرقم وقع على خروفين فهل يجزي عن الحاج والبائع راض بذلك؟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قبيل اشتباه شاة الحاج بشاة البائع فلا يبعد الرجوع إلى القرعة فان خرجت الشاة المذبوحة باسم الحاج اجزأت وإلا لزم ذبح الثانية عنه ويعوّض البائع عما به التفاوت بين الشاة الأولى قبل الذبح و بعده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111730_2142443653"/>
      <w:bookmarkStart w:id="247" w:name="_Toc91"/>
      <w:bookmarkEnd w:id="246"/>
      <w:r>
        <w:rPr>
          <w:rtl w:val="true"/>
        </w:rPr>
        <w:t>الفرع السابع</w:t>
      </w:r>
      <w:r>
        <w:rPr>
          <w:rtl w:val="true"/>
        </w:rPr>
        <w:t xml:space="preserve">: </w:t>
      </w:r>
      <w:r>
        <w:rPr>
          <w:rtl w:val="true"/>
        </w:rPr>
        <w:t>حكم من وجد هدياً ضالاً</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وجد أحد كبشاً مثلاً وعلم بكونه هدياً ضَلَّ عن صاحبه جاز له أن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 بذلك صاحبه اجتزأ به والأحوط وجوباً للواجد أن يعرّفه قبل ذبحه إلى عصر اليوم الثاني عشر </w:t>
      </w:r>
      <w:r>
        <w:rPr>
          <w:rFonts w:eastAsia="Amiri" w:cs="Amiri" w:ascii="Amiri" w:hAnsi="Amiri"/>
          <w:color w:val="111111"/>
          <w:sz w:val="28"/>
          <w:szCs w:val="28"/>
          <w:rtl w:val="true"/>
          <w:lang w:bidi="ar-SA"/>
        </w:rPr>
        <w:t xml:space="preserve">. </w:t>
      </w:r>
      <w:bookmarkStart w:id="248" w:name="pg15392_157936"/>
    </w:p>
    <w:p>
      <w:pPr>
        <w:pStyle w:val="Heading3"/>
        <w:numPr>
          <w:ilvl w:val="2"/>
          <w:numId w:val="1"/>
        </w:numPr>
        <w:rPr/>
      </w:pPr>
      <w:bookmarkStart w:id="249" w:name="__RefHeading___Toc6111732_2142443653"/>
      <w:bookmarkStart w:id="250" w:name="_Toc92"/>
      <w:bookmarkEnd w:id="248"/>
      <w:bookmarkEnd w:id="249"/>
      <w:r>
        <w:rPr>
          <w:rtl w:val="true"/>
        </w:rPr>
        <w:t>الفصل الرابع</w:t>
      </w:r>
      <w:bookmarkEnd w:id="250"/>
    </w:p>
    <w:p>
      <w:pPr>
        <w:pStyle w:val="Heading4"/>
        <w:numPr>
          <w:ilvl w:val="3"/>
          <w:numId w:val="1"/>
        </w:numPr>
        <w:rPr/>
      </w:pPr>
      <w:bookmarkStart w:id="251" w:name="__RefHeading___Toc6111734_2142443653"/>
      <w:bookmarkStart w:id="252" w:name="_Toc93"/>
      <w:bookmarkEnd w:id="251"/>
      <w:r>
        <w:rPr>
          <w:rtl w:val="true"/>
        </w:rPr>
        <w:t>الشک فی الذبح او النحر</w:t>
      </w:r>
      <w:bookmarkEnd w:id="252"/>
    </w:p>
    <w:p>
      <w:pPr>
        <w:pStyle w:val="BookText"/>
        <w:rPr/>
      </w:pPr>
      <w:r>
        <w:rPr>
          <w:rFonts w:ascii="Amiri" w:hAnsi="Amiri" w:eastAsia="Amiri" w:cs="Amiri"/>
          <w:color w:val="111111"/>
          <w:sz w:val="28"/>
          <w:sz w:val="28"/>
          <w:szCs w:val="28"/>
          <w:rtl w:val="true"/>
          <w:lang w:bidi="ar-SA"/>
        </w:rPr>
        <w:t xml:space="preserve">الشك في الذبح او النحر 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أصل الذبح او النحر، فلا يدري أنه ذبح او ،لا، فإن كان شكه بعد التجاوز عن محله كما إذا كان الشك بعد الحلق او التقصير لم يعتن بشكه، وأما إذا كان شكه قبل التجاوز عن محله لزم الإتيان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استناب شخصاً للذبح عنه ثم شك في أنّه ذبح عنه او لا، فيجري 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النائب بأنه ذبح او نحر الهدي عن المنوب عنه فهل يكفي اخباره؟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اخباره على الأحوط وجوباً إلا إذا حصل الاطمئنان من اخباره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 الهدي واجد للشرائط المعتبرة فيه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سنه او كونه معيباً، فإن كان شكه بعد الذبح او النحر لم يعتن به، وأما إذا كان قبل الذبح او النحر فلا يجتزئ بذبح الحيوان المشكوك توفره </w:t>
      </w:r>
    </w:p>
    <w:p>
      <w:pPr>
        <w:pStyle w:val="BookText"/>
        <w:rPr/>
      </w:pPr>
      <w:r>
        <w:rPr>
          <w:rFonts w:ascii="Amiri" w:hAnsi="Amiri" w:eastAsia="Amiri" w:cs="Amiri"/>
          <w:color w:val="111111"/>
          <w:sz w:val="28"/>
          <w:sz w:val="28"/>
          <w:szCs w:val="28"/>
          <w:rtl w:val="true"/>
          <w:lang w:bidi="ar-SA"/>
        </w:rPr>
        <w:t>على الشروط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يجري في النيابة فإذا شك المنوب عنه بعد ذبح النائب في أنّ الهدي كان واجداً للشرائط المعتبرة او لا ، 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 الذبح كان بمنى او لا، فإن كان شكه بعد الذبح لم يعتن به، وأمّا إذا كان شكه قبل الذبح فلابد من احراز كون المكان من منى حتى يصح الذبح فيه، ولا يصح الذبح في المكان المشكوك ، ونفس الكلام يجري في ما لو وصلت النوبة للذبح في الحرم لتعذر الذبح في منى ووادي محسر ، فإن كان شكه في كون المكان من الحرم بعد الذبح لا يعتني به وأما إذا كان شكه قبل الذبح فلا يجزئ الذبح في المكان المشكوك كونه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يجري في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هزال الهدي قبل ذبحه، وفي هذه الصورة يجوز له أن يذبحه برجاء أن لا يكون مهزولاً مع قصد القربة، فإذا ظهر له بعد الذبح أنه لم يكن مهزولاً اجتزأ به وإلا ذبح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ذهب إلى الحج وكان جاهلا بكثير من أحكام الحج ولما كان في منى واراد ان يذبح الهدي اشترى سخلاً وذبحه، وحيث انه كان يجهل شروط الهدي، فلم يلتفت إلى ما ينبغي ملاحظته في الهدي من السلامة والعمر </w:t>
      </w:r>
    </w:p>
    <w:p>
      <w:pPr>
        <w:pStyle w:val="BookText"/>
        <w:rPr/>
      </w:pPr>
      <w:r>
        <w:rPr>
          <w:rFonts w:ascii="Amiri" w:hAnsi="Amiri" w:eastAsia="Amiri" w:cs="Amiri"/>
          <w:color w:val="111111"/>
          <w:sz w:val="28"/>
          <w:sz w:val="28"/>
          <w:szCs w:val="28"/>
          <w:rtl w:val="true"/>
          <w:lang w:bidi="ar-SA"/>
        </w:rPr>
        <w:t>والسمن وامثال ذلك، والان وبعد مضي عدة سنوات صار يشك في توفر الشروط الواجبة في هديه الذي ذبحه، أو انه اصبح الان بعد تعلمه لشروط الهدي قد تيقن بعدم توفر بعض تلك الشروط، فهل يجزيه ان يبعث بثمن هدي جديد بيد احد ثقات الحجاج ليذبحه عنه هناك؟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الشك فلا يعتني به وأمّا مع التأكد من عدم توفر الشروط فان كان جاهلاً قاصراً كفاه الذبح في عام لاحق </w:t>
      </w:r>
      <w:r>
        <w:rPr>
          <w:rStyle w:val="FootnoteAnchor"/>
          <w:rtl w:val="true"/>
        </w:rPr>
        <w:footnoteReference w:id="27"/>
      </w:r>
      <w:r>
        <w:rPr>
          <w:rFonts w:ascii="Amiri" w:hAnsi="Amiri" w:eastAsia="Amiri" w:cs="Amiri"/>
          <w:color w:val="111111"/>
          <w:sz w:val="28"/>
          <w:sz w:val="28"/>
          <w:szCs w:val="28"/>
          <w:rtl w:val="true"/>
          <w:lang w:bidi="ar-SA"/>
        </w:rPr>
        <w:t>وأما مع تقصيره في التعلم فيشكل الاجتزاء بحجه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الهدي وجاء بالمناسك اللاحقة له ثم تبين له أنه لم يكن قد بلغ السن المعتبر فيه فماذا يصنع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قبل مضي أيام التشريق أعاد الذبح ولا شيء عليه وإن كان بعده فالأحوط الجمع بين إعادة الذبح بمكة في بقية ذي الحجة وبين الصوم بدلاً عن الهدي</w:t>
      </w:r>
      <w:r>
        <w:rPr>
          <w:rFonts w:eastAsia="Amiri" w:cs="Amiri" w:ascii="Amiri" w:hAnsi="Amiri"/>
          <w:color w:val="111111"/>
          <w:sz w:val="28"/>
          <w:szCs w:val="28"/>
          <w:rtl w:val="true"/>
          <w:lang w:bidi="ar-SA"/>
        </w:rPr>
        <w:t xml:space="preserve">. </w:t>
      </w:r>
      <w:bookmarkStart w:id="253" w:name="pg15392_157939"/>
    </w:p>
    <w:p>
      <w:pPr>
        <w:pStyle w:val="Heading3"/>
        <w:numPr>
          <w:ilvl w:val="2"/>
          <w:numId w:val="1"/>
        </w:numPr>
        <w:rPr/>
      </w:pPr>
      <w:bookmarkStart w:id="254" w:name="__RefHeading___Toc6111736_2142443653"/>
      <w:bookmarkStart w:id="255" w:name="_Toc94"/>
      <w:bookmarkEnd w:id="253"/>
      <w:bookmarkEnd w:id="254"/>
      <w:r>
        <w:rPr>
          <w:rtl w:val="true"/>
        </w:rPr>
        <w:t>الفصل الخامس</w:t>
      </w:r>
      <w:bookmarkEnd w:id="255"/>
    </w:p>
    <w:p>
      <w:pPr>
        <w:pStyle w:val="Heading4"/>
        <w:numPr>
          <w:ilvl w:val="3"/>
          <w:numId w:val="1"/>
        </w:numPr>
        <w:rPr/>
      </w:pPr>
      <w:bookmarkStart w:id="256" w:name="__RefHeading___Toc6111738_2142443653"/>
      <w:bookmarkStart w:id="257" w:name="_Toc95"/>
      <w:bookmarkEnd w:id="256"/>
      <w:r>
        <w:rPr>
          <w:rtl w:val="true"/>
        </w:rPr>
        <w:t>الشرکة فی الهدی</w:t>
      </w:r>
      <w:bookmarkEnd w:id="257"/>
    </w:p>
    <w:p>
      <w:pPr>
        <w:pStyle w:val="BookText"/>
        <w:rPr/>
      </w:pPr>
      <w:r>
        <w:rPr>
          <w:rFonts w:ascii="Amiri" w:hAnsi="Amiri" w:eastAsia="Amiri" w:cs="Amiri"/>
          <w:color w:val="111111"/>
          <w:sz w:val="28"/>
          <w:sz w:val="28"/>
          <w:szCs w:val="28"/>
          <w:rtl w:val="true"/>
          <w:lang w:bidi="ar-SA"/>
        </w:rPr>
        <w:t>لا يجزي هدي واحد إلا عن شخص واحد مع التمكن منه باستقلاله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منه باستقلاله وتمكن من الشركة فيه مع الغير فالأحوط وجوباً الجمع بين الشركة في الهدي وبين الصوم، على الترتيب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اثنان من المؤمنين مع مجموعة من المخالفين وسمعوا منهم ان هدياً واحداً يكفي عن جمع من الحجاج فاشتركا في هدي واحد مع آخرين ولم يعلما بالحكم إلا بعد مضي شهر ذي الحجة فما هو حكمها؟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يكونا قادرين على ذبح الهدي إلا بالاشتراك فيه فلا يبعد الاجتزاء بذبح هديين عنهما في ايام الذبح في عام لاحق </w:t>
      </w:r>
      <w:r>
        <w:rPr>
          <w:rStyle w:val="FootnoteAnchor"/>
          <w:rtl w:val="true"/>
        </w:rPr>
        <w:footnoteReference w:id="28"/>
      </w:r>
      <w:r>
        <w:rPr>
          <w:rFonts w:ascii="Amiri" w:hAnsi="Amiri" w:eastAsia="Amiri" w:cs="Amiri"/>
          <w:color w:val="111111"/>
          <w:sz w:val="28"/>
          <w:sz w:val="28"/>
          <w:szCs w:val="28"/>
          <w:rtl w:val="true"/>
          <w:lang w:bidi="ar-SA"/>
        </w:rPr>
        <w:t>وأمّا في غير هذه الصورة فيشكل الحكم بصحة حجهما والاجتزاء بذلك</w:t>
      </w:r>
      <w:r>
        <w:rPr>
          <w:rFonts w:eastAsia="Amiri" w:cs="Amiri" w:ascii="Amiri" w:hAnsi="Amiri"/>
          <w:color w:val="111111"/>
          <w:sz w:val="28"/>
          <w:szCs w:val="28"/>
          <w:rtl w:val="true"/>
          <w:lang w:bidi="ar-SA"/>
        </w:rPr>
        <w:t xml:space="preserve">. </w:t>
      </w:r>
      <w:bookmarkStart w:id="258" w:name="pg15392_157940"/>
    </w:p>
    <w:p>
      <w:pPr>
        <w:pStyle w:val="Heading3"/>
        <w:numPr>
          <w:ilvl w:val="2"/>
          <w:numId w:val="1"/>
        </w:numPr>
        <w:rPr/>
      </w:pPr>
      <w:bookmarkStart w:id="259" w:name="__RefHeading___Toc6111740_2142443653"/>
      <w:bookmarkStart w:id="260" w:name="_Toc96"/>
      <w:bookmarkEnd w:id="258"/>
      <w:bookmarkEnd w:id="259"/>
      <w:r>
        <w:rPr>
          <w:rtl w:val="true"/>
        </w:rPr>
        <w:t>الفصل السادس</w:t>
      </w:r>
      <w:bookmarkEnd w:id="260"/>
    </w:p>
    <w:p>
      <w:pPr>
        <w:pStyle w:val="Heading4"/>
        <w:numPr>
          <w:ilvl w:val="3"/>
          <w:numId w:val="1"/>
        </w:numPr>
        <w:rPr/>
      </w:pPr>
      <w:bookmarkStart w:id="261" w:name="__RefHeading___Toc6111742_2142443653"/>
      <w:bookmarkStart w:id="262" w:name="_Toc97"/>
      <w:bookmarkEnd w:id="261"/>
      <w:r>
        <w:rPr>
          <w:rtl w:val="true"/>
        </w:rPr>
        <w:t>عدم التمکن من الهدی</w:t>
      </w:r>
      <w:bookmarkEnd w:id="262"/>
    </w:p>
    <w:p>
      <w:pPr>
        <w:pStyle w:val="BookText"/>
        <w:rPr/>
      </w:pPr>
      <w:r>
        <w:rPr>
          <w:rFonts w:ascii="Amiri" w:hAnsi="Amiri" w:eastAsia="Amiri" w:cs="Amiri"/>
          <w:color w:val="111111"/>
          <w:sz w:val="28"/>
          <w:sz w:val="28"/>
          <w:szCs w:val="28"/>
          <w:rtl w:val="true"/>
          <w:lang w:bidi="ar-SA"/>
        </w:rPr>
        <w:t>من لم يتمكن من الهدي ولا من ثمنه صام بدلاً عنه عشرة أيام ثلاثة في</w:t>
      </w:r>
    </w:p>
    <w:p>
      <w:pPr>
        <w:pStyle w:val="BookText"/>
        <w:rPr/>
      </w:pPr>
      <w:r>
        <w:rPr>
          <w:rFonts w:ascii="Amiri" w:hAnsi="Amiri" w:eastAsia="Amiri" w:cs="Amiri"/>
          <w:color w:val="111111"/>
          <w:sz w:val="28"/>
          <w:sz w:val="28"/>
          <w:szCs w:val="28"/>
          <w:rtl w:val="true"/>
          <w:lang w:bidi="ar-SA"/>
        </w:rPr>
        <w:t>الحج، و سبعة إذا رجع والكلام تارة يقع في الثلاثة، واخرى في السبعة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111744_2142443653"/>
      <w:bookmarkStart w:id="264" w:name="_Toc98"/>
      <w:bookmarkEnd w:id="263"/>
      <w:r>
        <w:rPr>
          <w:rtl w:val="true"/>
        </w:rPr>
        <w:t>صوم الثلاثة</w:t>
      </w:r>
      <w:bookmarkEnd w:id="264"/>
    </w:p>
    <w:p>
      <w:pPr>
        <w:pStyle w:val="BookText"/>
        <w:rPr/>
      </w:pPr>
      <w:r>
        <w:rPr>
          <w:rFonts w:ascii="Amiri" w:hAnsi="Amiri" w:eastAsia="Amiri" w:cs="Amiri"/>
          <w:color w:val="111111"/>
          <w:sz w:val="28"/>
          <w:sz w:val="28"/>
          <w:szCs w:val="28"/>
          <w:rtl w:val="true"/>
          <w:lang w:bidi="ar-SA"/>
        </w:rPr>
        <w:t>يشترط في صوم الثلاثة التي بدلاً عن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بعد التلبس بإحرام عمرة التمتع – سواء أتى بها في أثنائها ام بعد الفراغ منها ولا يجزئه صيامها قبل أن يحرم لعمرة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أي يوم يصومها من ذي الحجة؟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أن يشرع في صومها قبل العيد وبين أن يشرع في صومها بعد العيد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يبدأ بها قبل العيد فهل يتعين عليه صومها في أيام </w:t>
      </w:r>
    </w:p>
    <w:p>
      <w:pPr>
        <w:pStyle w:val="BookText"/>
        <w:rPr/>
      </w:pPr>
      <w:r>
        <w:rPr>
          <w:rFonts w:ascii="Amiri" w:hAnsi="Amiri" w:eastAsia="Amiri" w:cs="Amiri"/>
          <w:color w:val="111111"/>
          <w:sz w:val="28"/>
          <w:sz w:val="28"/>
          <w:szCs w:val="28"/>
          <w:rtl w:val="true"/>
          <w:lang w:bidi="ar-SA"/>
        </w:rPr>
        <w:t>معيّنة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يصومها في اليوم السابع والثامن والتاسع من ذي الحجة، ولا يقدّم الصوم على اليوم السابع من ذي الحجة، وهذا شرط رابع لمن أتى بصوم الثلاثة قبل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صوم جميعها قبل يوم العيد فهل يجزئه أن يصومها في اليوم الثامن والتاسع ويوماً آخر بعد رجوعه من عرفات ومزدلفة الى 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يجزئه ذلك على الأحوط وجوباً، والواجب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أن يُؤخّر صومها جميعاً الى ما بعد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يصومها بعد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أختار ذلك او لأنه فاته صوم جميعها قبل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يشرع بها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يبدأ فيها في اليوم الثالث عشر إذا كان رجوعه من منى قبله – بأن أفاض من منى في 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أفاض منها يوم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الافضل أن لا يبدأ بها إلا بعد انقضاء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أنقضت أيام التشريق هل يجب عليه المبادرة الى صومها؟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وإن كان الأحوط الأولى المبادرة الى الصوم بعد أيام التشريق وعدم تأخيره من 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من الصيام بعد رجوعه من منى فأين يصومها؟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في الطريق او في بلده</w:t>
      </w:r>
      <w:r>
        <w:rPr>
          <w:rFonts w:eastAsia="Amiri" w:cs="Amiri" w:ascii="Amiri" w:hAnsi="Amiri"/>
          <w:color w:val="111111"/>
          <w:sz w:val="28"/>
          <w:szCs w:val="28"/>
          <w:rtl w:val="true"/>
          <w:lang w:bidi="ar-SA"/>
        </w:rPr>
        <w:t xml:space="preserve">. </w:t>
      </w:r>
      <w:bookmarkStart w:id="265" w:name="pg15392_157942"/>
    </w:p>
    <w:p>
      <w:pPr>
        <w:pStyle w:val="BookText"/>
        <w:rPr/>
      </w:pPr>
      <w:bookmarkEnd w:id="265"/>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الثلاثة أيام في بلده هل يجوز له أن يجمعها مع السبعة؟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ولكنّ الأحوط الأولى أن لا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يصم الثلاثة لا في مكة ولا في الطريق ولا في بلده الى أن هل هلال محرم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عنه الصوم ويتعين عليه الهدي للسنة القادمة، فإن لم يذبحه ففي السنة الثالثة وهكذا، وإذا مات ولم يذبح صام عنه وليه </w:t>
      </w:r>
      <w:r>
        <w:rPr>
          <w:rStyle w:val="FootnoteAnchor"/>
          <w:rtl w:val="true"/>
        </w:rPr>
        <w:footnoteReference w:id="29"/>
      </w:r>
      <w:r>
        <w:rPr>
          <w:rFonts w:ascii="IRNazanin" w:hAnsi="IRNazanin" w:eastAsia="IRNazanin"/>
          <w:color w:val="111111"/>
          <w:sz w:val="28"/>
          <w:sz w:val="28"/>
          <w:szCs w:val="28"/>
          <w:rtl w:val="true"/>
          <w:lang w:bidi="fa-IR"/>
        </w:rPr>
        <w:t>على الأحوط لزوماً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المكلف أن يصوم الثلاثة حسب الثبوت الشرعي للهلال ولا يتبع رأي قاضي الديار المقدّسة في ثبوت الهلال إذا كان مخالفاً للموازين الشرعية عندنا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111746_2142443653"/>
      <w:bookmarkStart w:id="267" w:name="_Toc99"/>
      <w:bookmarkEnd w:id="266"/>
      <w:r>
        <w:rPr>
          <w:rtl w:val="true"/>
        </w:rPr>
        <w:t>صوم السبعة</w:t>
      </w:r>
      <w:bookmarkEnd w:id="267"/>
    </w:p>
    <w:p>
      <w:pPr>
        <w:pStyle w:val="BookText"/>
        <w:rPr/>
      </w:pPr>
      <w:r>
        <w:rPr>
          <w:rFonts w:ascii="Amiri" w:hAnsi="Amiri" w:eastAsia="Amiri" w:cs="Amiri"/>
          <w:color w:val="111111"/>
          <w:sz w:val="28"/>
          <w:sz w:val="28"/>
          <w:szCs w:val="28"/>
          <w:rtl w:val="true"/>
          <w:lang w:bidi="ar-SA"/>
        </w:rPr>
        <w:t>يشترط في صوم السبعة أيام التي بدلاً عن الهدي أن يأتي بها بعد رجوعه الى بلده، ولا يجزئه الإتيان بها في مكّة او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لم يرجع الى بلده واقام بمكة كيف يصومها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يصبر حتى يرجع أصحابه الى بلدهم او يمضي شهر ثم يصوم بعد ذلک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مبدأ ذلك الشهر؟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مبدأه الزمان الذي كان يخرج به عادةً لو لم يقم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التوالي في صوم السبعة؟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وإن كان هو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يلزم المبادرة الى صوم السبعة بعد رجوعه الى بلده؟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بل يجوز صومها في أي وقت حتى بعد أن يهل هلال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يجد ثمن الهدي ولكنه كان عنده من الثياب ما يمكن بيعه و شراء الهدي بثمنه فهل يكفيه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مستغنياً عنه بالمرة فالأحوط ان يبيعه ويشتري بثمنه، وأمّا مع عدم الاستغناء عنه كذلك فلا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للهدي ولثمنه إذا اراد ان يصوم اليوم السابع والثامن والتاسع فهل يجوز له ان يتبع في تحديد هذه الايام الثبوت الرسمي لدى السلطات السعودية كأن يبدأ من اليوم السابع عندهم ولو كان بحسب الموازين الشرعية هو اليوم السادس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 بد ان يلاحظ الثبوت الشرعي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تأخير صيام الايام الثلاثة بدل الهدي إلى ما بعد ايام </w:t>
      </w:r>
    </w:p>
    <w:p>
      <w:pPr>
        <w:pStyle w:val="BookText"/>
        <w:rPr/>
      </w:pPr>
      <w:r>
        <w:rPr>
          <w:rFonts w:ascii="IRNazanin" w:hAnsi="IRNazanin" w:eastAsia="IRNazanin"/>
          <w:color w:val="111111"/>
          <w:sz w:val="28"/>
          <w:sz w:val="28"/>
          <w:szCs w:val="28"/>
          <w:rtl w:val="true"/>
          <w:lang w:bidi="fa-IR"/>
        </w:rPr>
        <w:t>التشریق اختیاراً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الصوم بدل الهدي فصام الايام الثلاثة في الحج ورجع إلى بلده هل تلزمه المبادرة إلى صيام الايام السبعة المتبقية ام ان له التأخير لبعض الوقت؟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الصوم بدل الهدي ونوى الإقامة بمكة فلا بد ان يصبر حتى يرجع أصحابه إلى بلدهم أو يمضي شهر فما هو مبدأ هذا الشهر هل زمان نية الإقامة أو 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الشهر هو الزمان الذي كان يخرج فيه عادة لو لم يكن عازماً على</w:t>
      </w:r>
    </w:p>
    <w:p>
      <w:pPr>
        <w:pStyle w:val="BookText"/>
        <w:rPr/>
      </w:pPr>
      <w:r>
        <w:rPr>
          <w:rFonts w:ascii="Amiri" w:hAnsi="Amiri" w:eastAsia="Amiri" w:cs="Amiri"/>
          <w:color w:val="111111"/>
          <w:sz w:val="28"/>
          <w:sz w:val="28"/>
          <w:szCs w:val="28"/>
          <w:rtl w:val="true"/>
          <w:lang w:bidi="ar-SA"/>
        </w:rPr>
        <w:t>المقام بمكة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الهدي ولزمه الصوم ولم يصم الايام الثلاثة الأولى إلى ان هل هلال محرم فتعيّن عليه الهدي للسنة القادمة إذا لم يذبح في السنة القادمة أيضاً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يذبح في السنة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الحاج من الذبح وكان جاهلاً بوجوب الصوم ولم يعلم به حتى رجع إلى اهله فما هو حكمه؟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بالحكم في وقت يتسع لصيام الايام الثلاثة الأولى قبل مضي شهر ذي الحجة أتى بالصوم وإلا تعيّن الهدي للسنة القادمة</w:t>
      </w:r>
      <w:r>
        <w:rPr>
          <w:rFonts w:eastAsia="Amiri" w:cs="Amiri" w:ascii="Amiri" w:hAnsi="Amiri"/>
          <w:color w:val="111111"/>
          <w:sz w:val="28"/>
          <w:szCs w:val="28"/>
          <w:rtl w:val="true"/>
          <w:lang w:bidi="ar-SA"/>
        </w:rPr>
        <w:t xml:space="preserve">. </w:t>
      </w:r>
      <w:bookmarkStart w:id="268" w:name="pg15392_157945"/>
    </w:p>
    <w:p>
      <w:pPr>
        <w:pStyle w:val="BookText"/>
        <w:rPr/>
      </w:pPr>
      <w:bookmarkEnd w:id="26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إذا لم يملك ثمن الهدي ولا يستطيع الصوم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 هلال محرم ولم يصم ولو لعدم قدرته عليه لزمه الهدي لعام قادم وان لم يبعث به حتى مات فالأحوط لزوماً ان يصوم عنه وليه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111748_2142443653"/>
      <w:bookmarkStart w:id="270" w:name="_Toc100"/>
      <w:bookmarkEnd w:id="269"/>
      <w:r>
        <w:rPr>
          <w:rtl w:val="true"/>
        </w:rPr>
        <w:t>فروع</w:t>
      </w:r>
      <w:bookmarkEnd w:id="270"/>
    </w:p>
    <w:p>
      <w:pPr>
        <w:pStyle w:val="Heading5"/>
        <w:numPr>
          <w:ilvl w:val="4"/>
          <w:numId w:val="1"/>
        </w:numPr>
        <w:rPr/>
      </w:pPr>
      <w:bookmarkStart w:id="271" w:name="__RefHeading___Toc6111750_2142443653"/>
      <w:bookmarkStart w:id="272" w:name="_Toc101"/>
      <w:bookmarkEnd w:id="271"/>
      <w:r>
        <w:rPr>
          <w:rtl w:val="true"/>
        </w:rPr>
        <w:t>الفرع الأول</w:t>
      </w:r>
      <w:r>
        <w:rPr>
          <w:rtl w:val="true"/>
        </w:rPr>
        <w:t xml:space="preserve">: </w:t>
      </w:r>
      <w:r>
        <w:rPr>
          <w:rtl w:val="true"/>
        </w:rPr>
        <w:t>من صام بدلاً عن الهدي ثم تمكن منه</w:t>
      </w:r>
      <w:bookmarkEnd w:id="272"/>
    </w:p>
    <w:p>
      <w:pPr>
        <w:pStyle w:val="BookText"/>
        <w:rPr/>
      </w:pPr>
      <w:r>
        <w:rPr>
          <w:rFonts w:ascii="Amiri" w:hAnsi="Amiri" w:eastAsia="Amiri" w:cs="Amiri"/>
          <w:color w:val="111111"/>
          <w:sz w:val="28"/>
          <w:sz w:val="28"/>
          <w:szCs w:val="28"/>
          <w:rtl w:val="true"/>
          <w:lang w:bidi="ar-SA"/>
        </w:rPr>
        <w:t>من لم يتمكن من الهدي ولا من ثمنه وصام ثلاثة أيام في الحج، ثم تمكّن منه قبل مضي أيام النحر وجب عليه الهدي على الأحوط وجوباً، وأما إذا تمكن من الهدي بعد انقضاء أيام النحر فلا شيء عليه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111752_2142443653"/>
      <w:bookmarkStart w:id="274" w:name="_Toc102"/>
      <w:bookmarkEnd w:id="273"/>
      <w:r>
        <w:rPr>
          <w:rtl w:val="true"/>
        </w:rPr>
        <w:t>الفرع الثاني</w:t>
      </w:r>
      <w:r>
        <w:rPr>
          <w:rtl w:val="true"/>
        </w:rPr>
        <w:t xml:space="preserve">: </w:t>
      </w:r>
      <w:r>
        <w:rPr>
          <w:rtl w:val="true"/>
        </w:rPr>
        <w:t>حكم من لم يجد الهدي وكان عنده ثمنه</w:t>
      </w:r>
      <w:bookmarkEnd w:id="274"/>
    </w:p>
    <w:p>
      <w:pPr>
        <w:pStyle w:val="BookText"/>
        <w:rPr/>
      </w:pPr>
      <w:r>
        <w:rPr>
          <w:rFonts w:ascii="Amiri" w:hAnsi="Amiri" w:eastAsia="Amiri" w:cs="Amiri"/>
          <w:color w:val="111111"/>
          <w:sz w:val="28"/>
          <w:sz w:val="28"/>
          <w:szCs w:val="28"/>
          <w:rtl w:val="true"/>
          <w:lang w:bidi="ar-SA"/>
        </w:rPr>
        <w:t>من لم يجد الهدي في أيام النحر وكان عنده ثمنه فهل يكتفي بالصوم او ينتظر الى آخر ذي الحجة؟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الهدي بمضي أيام التشريق، ويتعين عليه الصوم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استحباباً أن يجمع بين الصوم بدلاً عنه وبين الذبح في بقيّة ذي الحجة إن أمكن، ولو بإيداع ثمنه عند من يطمئن به ليشتري به هدياً ويذبحه عنه إلى آخر ذي الحجة، فإن مضى الشهر ذبحه في السنة القادمة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111754_2142443653"/>
      <w:bookmarkStart w:id="276" w:name="_Toc103"/>
      <w:bookmarkEnd w:id="275"/>
      <w:r>
        <w:rPr>
          <w:rtl w:val="true"/>
        </w:rPr>
        <w:t xml:space="preserve">الفرع الثالث </w:t>
      </w:r>
      <w:r>
        <w:rPr>
          <w:rtl w:val="true"/>
        </w:rPr>
        <w:t xml:space="preserve">: </w:t>
      </w:r>
      <w:r>
        <w:rPr>
          <w:rtl w:val="true"/>
        </w:rPr>
        <w:t>حكم الأجير للحج لو قصرت أجرته عن الهدي</w:t>
      </w:r>
      <w:bookmarkEnd w:id="2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استؤجر شخص للحج النيابي ولم تكفِ الاجرة لشراء الهدي فهل يجزئه الصوم بدلاً عن الهدي او يتعين عليه شراء الهدي ولو بالاقتراض؟ </w:t>
      </w:r>
      <w:bookmarkStart w:id="277" w:name="pg15392_157946"/>
    </w:p>
    <w:p>
      <w:pPr>
        <w:pStyle w:val="BookText"/>
        <w:rPr/>
      </w:pPr>
      <w:bookmarkEnd w:id="27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شراء الهدي ولو بالاقتراض ولا يجزئه الصوم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111756_2142443653"/>
      <w:bookmarkStart w:id="279" w:name="_Toc104"/>
      <w:bookmarkEnd w:id="278"/>
      <w:r>
        <w:rPr>
          <w:rtl w:val="true"/>
        </w:rPr>
        <w:t>الفرع الرابع</w:t>
      </w:r>
      <w:r>
        <w:rPr>
          <w:rtl w:val="true"/>
        </w:rPr>
        <w:t xml:space="preserve">: </w:t>
      </w:r>
      <w:r>
        <w:rPr>
          <w:rtl w:val="true"/>
        </w:rPr>
        <w:t>حكم استئجار العاجز عن الهدي</w:t>
      </w:r>
      <w:bookmarkEnd w:id="279"/>
    </w:p>
    <w:p>
      <w:pPr>
        <w:pStyle w:val="BookText"/>
        <w:rPr/>
      </w:pPr>
      <w:r>
        <w:rPr>
          <w:rFonts w:ascii="Amiri" w:hAnsi="Amiri" w:eastAsia="Amiri" w:cs="Amiri"/>
          <w:color w:val="111111"/>
          <w:sz w:val="28"/>
          <w:sz w:val="28"/>
          <w:szCs w:val="28"/>
          <w:rtl w:val="true"/>
          <w:lang w:bidi="ar-SA"/>
        </w:rPr>
        <w:t>هل يجوز استئجار العاجز عن الهدي لحج التمتع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 لما تقدّم من عدم كفاية استئجار العاجز عن العمل الاختياري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حالة واحدة يجوز استئجار العاجز عن الهدي لحج التمتع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المنوب عنه مستطيعاً لما عدا الهدي، فيجوز له حينئذ أن يستأجر غير القادر على الهدي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111758_2142443653"/>
      <w:bookmarkStart w:id="281" w:name="_Toc105"/>
      <w:bookmarkEnd w:id="280"/>
      <w:r>
        <w:rPr>
          <w:rtl w:val="true"/>
        </w:rPr>
        <w:t>الفرع الخامس</w:t>
      </w:r>
      <w:r>
        <w:rPr>
          <w:rtl w:val="true"/>
        </w:rPr>
        <w:t xml:space="preserve">: </w:t>
      </w:r>
      <w:r>
        <w:rPr>
          <w:rtl w:val="true"/>
        </w:rPr>
        <w:t>حكم العاجز عن الهدي والصوم</w:t>
      </w:r>
      <w:bookmarkEnd w:id="281"/>
    </w:p>
    <w:p>
      <w:pPr>
        <w:pStyle w:val="BookText"/>
        <w:rPr/>
      </w:pPr>
      <w:r>
        <w:rPr>
          <w:rFonts w:ascii="Amiri" w:hAnsi="Amiri" w:eastAsia="Amiri" w:cs="Amiri"/>
          <w:color w:val="111111"/>
          <w:sz w:val="28"/>
          <w:sz w:val="28"/>
          <w:szCs w:val="28"/>
          <w:rtl w:val="true"/>
          <w:lang w:bidi="ar-SA"/>
        </w:rPr>
        <w:t>من لم يكن متمكناً من الهدي ولا من ثمنه ولا يتمكن من الصوم من البداية، فهل يعدّ مستطيعاً ويجب عليه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مستطيعاً اشكال فمقتضى الاحتياط أن يحج ويذبح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طرأ عليه العجز في الاثناء فيكتفي بذبح الهدي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تكف الاجرة في الحج النيابي لشراء الهدي وتمكن من </w:t>
      </w:r>
    </w:p>
    <w:p>
      <w:pPr>
        <w:pStyle w:val="BookText"/>
        <w:rPr/>
      </w:pPr>
      <w:r>
        <w:rPr>
          <w:rFonts w:ascii="Amiri" w:hAnsi="Amiri" w:eastAsia="Amiri" w:cs="Amiri"/>
          <w:color w:val="111111"/>
          <w:sz w:val="28"/>
          <w:sz w:val="28"/>
          <w:szCs w:val="28"/>
          <w:rtl w:val="true"/>
          <w:lang w:bidi="ar-SA"/>
        </w:rPr>
        <w:t xml:space="preserve">الاستقراض فهل يجب عليه ام يجوز له الصوم بدل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تحصيل الهدي ولو بالاقتراض لأنه اجير لاداء العمل الاختياري بمقتضى الانصراف، نعم لو كان مستأجراً لاداء حج التمتع من دون هدي لعدم التمكن منه ولو من جهة عدم كفاية الاجرة لم يجب عليه تحصيل الهدي إلا انه من قبيل استئجار من لا يتمكن من العمل الاختياري وهو خلاف الاحتياط الوجوبي الا إذا كان المنوب عنه مستطيعاً لما عدا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الحاج لا يتمكن من الهدي ولا الصوم فما وظيفته ولو كان من أول الأمر كذلك فهل يعد مستطيعاً؟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طرأ عدم التمكن في الاثناء فيذبح الهدي في السنة القادمة وأما مع العلم بعدم التمكن من الأول ففي كونه مستطيعاً ولزوم الذبح في سنة لاحقة تأمل وإشكال ولا يترك الاحتياط</w:t>
      </w:r>
      <w:r>
        <w:rPr>
          <w:rFonts w:eastAsia="Amiri" w:cs="Amiri" w:ascii="Amiri" w:hAnsi="Amiri"/>
          <w:color w:val="111111"/>
          <w:sz w:val="28"/>
          <w:szCs w:val="28"/>
          <w:rtl w:val="true"/>
          <w:lang w:bidi="ar-SA"/>
        </w:rPr>
        <w:t xml:space="preserve">. </w:t>
      </w:r>
      <w:bookmarkStart w:id="282" w:name="pg15392_157948"/>
    </w:p>
    <w:p>
      <w:pPr>
        <w:pStyle w:val="Heading3"/>
        <w:numPr>
          <w:ilvl w:val="2"/>
          <w:numId w:val="1"/>
        </w:numPr>
        <w:rPr/>
      </w:pPr>
      <w:bookmarkStart w:id="283" w:name="__RefHeading___Toc6111760_2142443653"/>
      <w:bookmarkStart w:id="284" w:name="_Toc106"/>
      <w:bookmarkEnd w:id="282"/>
      <w:bookmarkEnd w:id="283"/>
      <w:r>
        <w:rPr>
          <w:rtl w:val="true"/>
        </w:rPr>
        <w:t>الفصل السابع</w:t>
      </w:r>
      <w:bookmarkEnd w:id="284"/>
    </w:p>
    <w:p>
      <w:pPr>
        <w:pStyle w:val="Heading4"/>
        <w:numPr>
          <w:ilvl w:val="3"/>
          <w:numId w:val="1"/>
        </w:numPr>
        <w:rPr/>
      </w:pPr>
      <w:bookmarkStart w:id="285" w:name="__RefHeading___Toc6111762_2142443653"/>
      <w:bookmarkStart w:id="286" w:name="_Toc107"/>
      <w:bookmarkEnd w:id="285"/>
      <w:r>
        <w:rPr>
          <w:rtl w:val="true"/>
        </w:rPr>
        <w:t>الاستنابة فی الذبح او النحر</w:t>
      </w:r>
      <w:bookmarkEnd w:id="286"/>
    </w:p>
    <w:p>
      <w:pPr>
        <w:pStyle w:val="BookText"/>
        <w:rPr/>
      </w:pPr>
      <w:r>
        <w:rPr>
          <w:rFonts w:ascii="Amiri" w:hAnsi="Amiri" w:eastAsia="Amiri" w:cs="Amiri"/>
          <w:color w:val="111111"/>
          <w:sz w:val="28"/>
          <w:sz w:val="28"/>
          <w:szCs w:val="28"/>
          <w:rtl w:val="true"/>
          <w:lang w:bidi="ar-SA"/>
        </w:rPr>
        <w:t xml:space="preserve">كما يصح الذبح او النحر للهدي الواجب او الكفارة بالمباشرة من صاحب الهدي او الكفارة كذلك يصح بالاستنابة ولو في حال الاختيار، أن يطلب من غيره أن يذبح عنه وينشئ ذلك، ولا يصح بالتبرع </w:t>
      </w:r>
      <w:r>
        <w:rPr>
          <w:rStyle w:val="FootnoteAnchor"/>
          <w:rtl w:val="true"/>
        </w:rPr>
        <w:footnoteReference w:id="30"/>
      </w:r>
      <w:r>
        <w:rPr>
          <w:rFonts w:ascii="Amiri" w:hAnsi="Amiri" w:eastAsia="Amiri" w:cs="Amiri"/>
          <w:color w:val="111111"/>
          <w:sz w:val="28"/>
          <w:sz w:val="28"/>
          <w:szCs w:val="28"/>
          <w:rtl w:val="true"/>
          <w:lang w:bidi="ar-SA"/>
        </w:rPr>
        <w:t>فلو تبرع شخص للذبح عن غيره من دون أن يطلب منه ذلك لا يقع الهدي بمعنى او الكفارة عن المذبوح عنه لعدم انشاء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لفظ معيّن في الاستنابة؟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تصح بكل قول او فعل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النيّة في مورد النيابة من الذابح او من صاحب الهدي؟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من النائب – الذابح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الأحوط استحباباً اعتبار نية صاحب الهدي أيضاً، بمعنى أن تكون النية موجودة عند صاحب الهدي في لحظة وقوع الذبح على الأحوط استحباباً، و يكفي في تحقق الاحتياط أن يكون الداعي موجوداً حين طلب الذبح من النائب ومستمراً الى لحظة وقوع </w:t>
      </w:r>
    </w:p>
    <w:p>
      <w:pPr>
        <w:pStyle w:val="BookText"/>
        <w:rPr/>
      </w:pPr>
      <w:r>
        <w:rPr>
          <w:rFonts w:ascii="Amiri" w:hAnsi="Amiri" w:eastAsia="Amiri" w:cs="Amiri"/>
          <w:color w:val="111111"/>
          <w:sz w:val="28"/>
          <w:sz w:val="28"/>
          <w:szCs w:val="28"/>
          <w:rtl w:val="true"/>
          <w:lang w:bidi="ar-SA"/>
        </w:rPr>
        <w:t>الذبح ما لم يتخلّله في الوسط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يتعارف في الحملات أن يأخذ الحملدار وكالة عنهم لشراء الهدي والذبح إلا أنه لا يباشر عملية الذبح، فاللازم عليهم إما أن يستنيبوا المباشر للذبح – إن كانوا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يعطوا وكالة مطلقة للحملدار بحيث له حق الاستنابة عنهم، وبعد ذلك يستنيب هو الشخص المباشر للذبح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بادر إلى الذبح عن غيره مع يقينه برضاه بل وسروره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دون أن يطلبه منه فهل يجزي ذلك عن المنوب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الهدي عن زوجته بلا توكيل منها ولكنه يعلم انها تعتمد عليه في القيام بما لا تستطيع القيام به ولا سيما الذبح فهل يجزي عنها؟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صدر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استنابتها له في ذلك اجزأها وإلا لم يجزئها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التوكيل في الذبح أو النحر يتوقف على التلفظ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يكفي كل ما يدل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المتعارف في بلد تسلم الحملدار كامل تكلفة الحج حتى ثمن الهدي فهل عليه ان يستأذن كل واحد من الحجاج في الذبح عنه ام يكفي </w:t>
      </w:r>
    </w:p>
    <w:p>
      <w:pPr>
        <w:pStyle w:val="BookText"/>
        <w:rPr/>
      </w:pPr>
      <w:r>
        <w:rPr>
          <w:rFonts w:ascii="Amiri" w:hAnsi="Amiri" w:eastAsia="Amiri" w:cs="Amiri"/>
          <w:color w:val="111111"/>
          <w:sz w:val="28"/>
          <w:sz w:val="28"/>
          <w:szCs w:val="28"/>
          <w:rtl w:val="true"/>
          <w:lang w:bidi="ar-SA"/>
        </w:rPr>
        <w:t>تسلمه ثمن الهدي في جواز تصديه للذبح أيضاً؟</w:t>
      </w:r>
    </w:p>
    <w:p>
      <w:pPr>
        <w:pStyle w:val="BookText"/>
        <w:rPr/>
      </w:pPr>
      <w:r>
        <w:rPr>
          <w:rFonts w:ascii="Amiri" w:hAnsi="Amiri" w:eastAsia="Amiri" w:cs="Amiri"/>
          <w:color w:val="111111"/>
          <w:sz w:val="28"/>
          <w:sz w:val="28"/>
          <w:szCs w:val="28"/>
          <w:rtl w:val="true"/>
          <w:lang w:bidi="ar-SA"/>
        </w:rPr>
        <w:t>ج تسليم ثمن الهدي إلى الحملدار لا يقتضي أزيد من كونه وكيلاً في شراء الهدي، وأمّا الاستنابة في الذبح فربما تفهم بحسب القرائن ومنها تعارف تصدي الحملدار له من دون الرجوع إلى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شخصاً في اشتراء الهدي والذبح عنه ثم وكل آخر في ذلك بدلا عن الأول من دون أن يبلغ الأول بالحال فذبح عنه الأول فهل يجزيه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الاستنابة في ذبح الهدي هل يعتبر ان تقع بعد أداء الرمي ام تكفي الاستنابة قبل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قبل ذلك أيضاً وإنّما يعتبر أن يكون المنوب فيه هو الذبح بعد رمي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وكل غيره في شراء الهدي وذبحه وهو واثق من قيامه بذلك هل يجوز له المبادرة إلى الحلق ولبس المخيط في صباح يوم العيد ام لا بد من الانتظار إلى حين يبلغه خبر قيام الوكيل بالذبح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الانتظار إلى حين الاطمئنان بقيام الوكيل بشراء الهدي له فيجوز عندئذ ان يحلق ولا بد في لبس المخيط ونحوه من الانتظار إلى حين حصول الاطمئنان بتحقق الذبح</w:t>
      </w:r>
      <w:r>
        <w:rPr>
          <w:rFonts w:eastAsia="Amiri" w:cs="Amiri" w:ascii="Amiri" w:hAnsi="Amiri"/>
          <w:color w:val="111111"/>
          <w:sz w:val="28"/>
          <w:szCs w:val="28"/>
          <w:rtl w:val="true"/>
          <w:lang w:bidi="ar-SA"/>
        </w:rPr>
        <w:t xml:space="preserve">. </w:t>
      </w:r>
      <w:bookmarkStart w:id="287" w:name="pg15392_157951"/>
    </w:p>
    <w:p>
      <w:pPr>
        <w:pStyle w:val="Heading4"/>
        <w:numPr>
          <w:ilvl w:val="3"/>
          <w:numId w:val="1"/>
        </w:numPr>
        <w:rPr/>
      </w:pPr>
      <w:bookmarkStart w:id="288" w:name="__RefHeading___Toc6111764_2142443653"/>
      <w:bookmarkStart w:id="289" w:name="_Toc108"/>
      <w:bookmarkEnd w:id="287"/>
      <w:bookmarkEnd w:id="288"/>
      <w:r>
        <w:rPr>
          <w:rtl w:val="true"/>
        </w:rPr>
        <w:t>فروع</w:t>
      </w:r>
      <w:bookmarkEnd w:id="289"/>
    </w:p>
    <w:p>
      <w:pPr>
        <w:pStyle w:val="Heading5"/>
        <w:numPr>
          <w:ilvl w:val="4"/>
          <w:numId w:val="1"/>
        </w:numPr>
        <w:rPr/>
      </w:pPr>
      <w:bookmarkStart w:id="290" w:name="__RefHeading___Toc6111766_2142443653"/>
      <w:bookmarkStart w:id="291" w:name="_Toc109"/>
      <w:bookmarkEnd w:id="290"/>
      <w:r>
        <w:rPr>
          <w:rtl w:val="true"/>
        </w:rPr>
        <w:t>الفرع الأول</w:t>
      </w:r>
      <w:r>
        <w:rPr>
          <w:rtl w:val="true"/>
        </w:rPr>
        <w:t xml:space="preserve">: </w:t>
      </w:r>
      <w:r>
        <w:rPr>
          <w:rtl w:val="true"/>
        </w:rPr>
        <w:t>حكم ما إذا شك في أصل ذبح النائب او شرائط الهدي</w:t>
      </w:r>
      <w:bookmarkEnd w:id="291"/>
    </w:p>
    <w:p>
      <w:pPr>
        <w:pStyle w:val="BookText"/>
        <w:rPr/>
      </w:pPr>
      <w:r>
        <w:rPr>
          <w:rFonts w:ascii="Amiri" w:hAnsi="Amiri" w:eastAsia="Amiri" w:cs="Amiri"/>
          <w:color w:val="111111"/>
          <w:sz w:val="28"/>
          <w:sz w:val="28"/>
          <w:szCs w:val="28"/>
          <w:rtl w:val="true"/>
          <w:lang w:bidi="ar-SA"/>
        </w:rPr>
        <w:t xml:space="preserve">إذا استناب غيره للذبح عنه ثم شك في أنّه ذبح عنه او لا، فإن كان شكه بعد التجاوز عن محله كما إذا شك بعد الحلق او التقصير لم يعتن بالشك، وأمّا إذا كان شكه قبل التجاوز عن محله لزمه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اخبار النائب بأنه ذبح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على الأحوط وجوباً إلا إذا حصل الاطمئنان من 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المنوب عنه بعد ذبح النائب في أنّ الهدي كان واجداً للشرائط المعتبرة او لا لم يعتن بشكه كما تقدّم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كلف صاحبه بالذبح عنه، ثم شك في قيامه بذلك فما هو حكمه، وماذا لو كان شكه بعد الرجوع إلى بلده وانقضاء شهر ذي الحجة؟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الشك له في ذلك بعد الحلق أو التقصير فلا يعتني بشكه وان كان قبل ذلك وجب عليه التأكد من شراء الهدي وذبحه فان اهمل الامر جهلاً منه بالحكم ففي صحة حجه والاكتفاء بالاستنابة في الذبح عنه في منى في السنة اللاحقة إشكال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كلف غيره بالذبح عنه في عصر اليوم الثالث عشر واطمأن إلى </w:t>
      </w:r>
    </w:p>
    <w:p>
      <w:pPr>
        <w:pStyle w:val="BookText"/>
        <w:rPr/>
      </w:pPr>
      <w:r>
        <w:rPr>
          <w:rFonts w:ascii="Amiri" w:hAnsi="Amiri" w:eastAsia="Amiri" w:cs="Amiri"/>
          <w:color w:val="111111"/>
          <w:sz w:val="28"/>
          <w:sz w:val="28"/>
          <w:szCs w:val="28"/>
          <w:rtl w:val="true"/>
          <w:lang w:bidi="ar-SA"/>
        </w:rPr>
        <w:t>قيامه بذلك ثم حصل له الشك فيه بعد غروب الشمس فما هو حكمه؟</w:t>
      </w:r>
    </w:p>
    <w:p>
      <w:pPr>
        <w:pStyle w:val="BookText"/>
        <w:rPr/>
      </w:pPr>
      <w:r>
        <w:rPr>
          <w:rFonts w:ascii="Amiri" w:hAnsi="Amiri" w:eastAsia="Amiri" w:cs="Amiri"/>
          <w:color w:val="111111"/>
          <w:sz w:val="28"/>
          <w:sz w:val="28"/>
          <w:szCs w:val="28"/>
          <w:rtl w:val="true"/>
          <w:lang w:bidi="ar-SA"/>
        </w:rPr>
        <w:t>ج لا شيء عليه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غيره في الذبح فقام بالذبح إلا ان الموكل شك بعدئذٍ في استجماعه للشروط المعتبرة في ذلك فهل له البناء على وقوعه على الوجه المعتبر شرعاً؟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ثمن الهدي إلى الشركة الحكومية التي تعلن قيامها بالذبح عن الحجاج ولم يلتفت إلى عدم جواز الركون اليها مع عدم الاطمئنان بقيامها بالذبح وفق الشروط الشرعية المعتبرة فيه وفي الهدي إلا بعد العود إلى مكة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قاصراً والتفت قبل مضي ذي الحجة فليجمع بين الذبح في مكّة والصوم بدل الهدي وان التفت بعد مضي ذي الحجة فلا يبعد كفاية الذبح في العام القادم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ان الحكومة السعودية لا تسمح للحجاج ان يذبحوا بانفسهم ا في المعيصم وإنّما يؤخذ من الحجاج قيمة الذبيحة ويقال لهم بان المسؤولين يذبحون عنهم ولا شك في انه لا يوثق بهم لا من جهة اصل الذبح ولا من جهة صفات الذبيحة ولا كيفية الذبح وهناك احتمال ان يسمح للحجاج بانتخاب الذبيحة وربما يثق بعض الناس بأصل الذبح ولكن لا يعلم كيفية </w:t>
      </w:r>
    </w:p>
    <w:p>
      <w:pPr>
        <w:pStyle w:val="BookText"/>
        <w:rPr/>
      </w:pPr>
      <w:r>
        <w:rPr>
          <w:rFonts w:ascii="Amiri" w:hAnsi="Amiri" w:eastAsia="Amiri" w:cs="Amiri"/>
          <w:color w:val="111111"/>
          <w:sz w:val="28"/>
          <w:sz w:val="28"/>
          <w:szCs w:val="28"/>
          <w:rtl w:val="true"/>
          <w:lang w:bidi="ar-SA"/>
        </w:rPr>
        <w:t>الذبح خصوصاً مع احتمال ان يكون الذبح بالآلات الحديثة فما هي الوظيفة؟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الحاج من احراز تحقق الذبح عنه في الزمان والمكان المعتبرين فيه شرعاً وتمكن أيضاً من احراز توفر الصفات المعتبرة في الذبيحة وبكون الذابح مسلماً اكتفى به وان احتمل الاخلال ببعض شروط الذبح كالتسمية والاستقبال</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احراز تحقق الذبح عنه في زمانه ومكانه مع احراز كون الذابح مسلماً ولكن لم يتيسر له احراز توفر الصفات المعتبرة في الهدي فالأحوط لزوماً الجمع بين الذبح كذلك والصوم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احراز تحقق الذبح عنه في زمانه ومكانه فتكليفه الصوم، وان كان متمكناً من الذبح في مكة في بقية ذي الحجة ولو بايداع ثمن الهدي عند من يطمئن بقيامه بذلك فالأحوط الأولى ضم ذلك إلى الصيام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تزايد اعداد الحجاج الايرانيين والصعوبات الجمة التي يواجهونها في القيام بالذبح ولاسيما بعد نقل المذابح إلى وادي معيصم فقد اقترحت مؤسسة الحج والزيارة ان تتكفل للحجاج بهذه المهمة وطريقة عملها هي الشروع في ذبح الشياه عن الحجاج وفق القوائم الموجودة عنده من بعد طلوع الشمس من يوم العيد إلى ان تنتهي من عملية الذبح في اليوم الثالث عشر، وليس بمقدور الحاج ان يعرف متى يعين له الهدي ويذبح عنه، ومقتضى ذلك انه يقع الذبح عن بعض الحجاج قبل الرمي – كمن ذبح له </w:t>
      </w:r>
      <w:bookmarkStart w:id="292" w:name="pg15392_157954"/>
    </w:p>
    <w:p>
      <w:pPr>
        <w:pStyle w:val="BookText"/>
        <w:rPr/>
      </w:pPr>
      <w:bookmarkEnd w:id="292"/>
      <w:r>
        <w:rPr>
          <w:rFonts w:ascii="Amiri" w:hAnsi="Amiri" w:eastAsia="Amiri" w:cs="Amiri"/>
          <w:color w:val="111111"/>
          <w:sz w:val="28"/>
          <w:sz w:val="28"/>
          <w:szCs w:val="28"/>
          <w:rtl w:val="true"/>
          <w:lang w:bidi="ar-SA"/>
        </w:rPr>
        <w:t>في أول الوقت وقام هو بالرمي ساعة بعد طلوع الشمس – وهذا خلاف الاحتياط الوجوبي عندكم ولكن يمكن الرجوع في مورده إلى فقيه آخر مع مراعاة 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أيضاً بالنسبة إلى غالبية الحجاج تقديم الحلق على تحصيل الهدي بمنى – اذ لا يتيسر للحاج الانتظار إلى آخر ايام التشريق ليتأكد من وقوع الحلق بعد تحصيل الهدي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ان لزوم تأخير الحلق عن تحصيل الهدي في محله مبني عندكم على الاحتياط أيضاً فبالامكان الرجوع في ذلك إلى فقيه آخر مع مراعاة 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أمر واحد فقط وهو الخروج من الإحرام بمجرد الحلق وعدم الانتظار إلى حين احراز وقوع ،الذبح فان كانت هذه المسألة عندكم احتياطية ليتسنى الرجوع فيه إلى غيركم أمكن لمقلدكم إيكال أمر الذبح إلى مؤسسة الحج والزيارة وإلا يلزمه ان يجد وسيلة أخرى للذبح؟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بالحلق عن الإحرام إلا مع تحقق الذبح فتوى وليس احتياطاً حتى يمكن الرجوع فيه إلى الغير</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111768_2142443653"/>
      <w:bookmarkStart w:id="294" w:name="_Toc110"/>
      <w:bookmarkEnd w:id="293"/>
      <w:r>
        <w:rPr>
          <w:rtl w:val="true"/>
        </w:rPr>
        <w:t>الفرع الثاني</w:t>
      </w:r>
      <w:r>
        <w:rPr>
          <w:rtl w:val="true"/>
        </w:rPr>
        <w:t xml:space="preserve">: </w:t>
      </w:r>
      <w:r>
        <w:rPr>
          <w:rtl w:val="true"/>
        </w:rPr>
        <w:t>ما يعتبر في النائب</w:t>
      </w:r>
      <w:bookmarkEnd w:id="294"/>
    </w:p>
    <w:p>
      <w:pPr>
        <w:pStyle w:val="BookText"/>
        <w:rPr/>
      </w:pPr>
      <w:r>
        <w:rPr>
          <w:rFonts w:ascii="Amiri" w:hAnsi="Amiri" w:eastAsia="Amiri" w:cs="Amiri"/>
          <w:color w:val="111111"/>
          <w:sz w:val="28"/>
          <w:sz w:val="28"/>
          <w:szCs w:val="28"/>
          <w:rtl w:val="true"/>
          <w:lang w:bidi="ar-SA"/>
        </w:rPr>
        <w:t xml:space="preserve">يعتبر في النائب للذبح او النحر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مسلماً، ولا يشترط أن يكون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القربة الله عز وجل</w:t>
      </w:r>
      <w:r>
        <w:rPr>
          <w:rFonts w:eastAsia="Amiri" w:cs="Amiri" w:ascii="Amiri" w:hAnsi="Amiri"/>
          <w:color w:val="111111"/>
          <w:sz w:val="28"/>
          <w:szCs w:val="28"/>
          <w:rtl w:val="true"/>
          <w:lang w:bidi="ar-SA"/>
        </w:rPr>
        <w:t xml:space="preserve">. </w:t>
      </w:r>
      <w:bookmarkStart w:id="295" w:name="pg15392_157955"/>
    </w:p>
    <w:p>
      <w:pPr>
        <w:pStyle w:val="BookText"/>
        <w:rPr/>
      </w:pPr>
      <w:bookmarkEnd w:id="295"/>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يشترط في النائب عن الحاج في الذبح ان ينوي القربة، وهل یشترط ان يعلم الذابح ان الذبيحة 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نية القربة من النائب ويكفي ان ينوي ذبح الحيوان على الوجه الذي نواه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استنابة غير الأمامي في الذبح أم لا؟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الذابح أن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للحاج أن يذبح عن غيره قبل أن يذبح لنفسه؟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111770_2142443653"/>
      <w:bookmarkStart w:id="297" w:name="_Toc111"/>
      <w:bookmarkEnd w:id="296"/>
      <w:r>
        <w:rPr>
          <w:rtl w:val="true"/>
        </w:rPr>
        <w:t>الفرع الثالث</w:t>
      </w:r>
      <w:r>
        <w:rPr>
          <w:rtl w:val="true"/>
        </w:rPr>
        <w:t xml:space="preserve">: </w:t>
      </w:r>
      <w:r>
        <w:rPr>
          <w:rtl w:val="true"/>
        </w:rPr>
        <w:t>ما يعتبر في النيابة</w:t>
      </w:r>
      <w:bookmarkEnd w:id="297"/>
    </w:p>
    <w:p>
      <w:pPr>
        <w:pStyle w:val="BookText"/>
        <w:rPr/>
      </w:pPr>
      <w:r>
        <w:rPr>
          <w:rFonts w:ascii="Amiri" w:hAnsi="Amiri" w:eastAsia="Amiri" w:cs="Amiri"/>
          <w:color w:val="111111"/>
          <w:sz w:val="28"/>
          <w:sz w:val="28"/>
          <w:szCs w:val="28"/>
          <w:rtl w:val="true"/>
          <w:lang w:bidi="ar-SA"/>
        </w:rPr>
        <w:t>يعتبر في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قصدها أي أن يقصد النائب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المنوب عنه بأي وجه من وجوه التعيين، ولا يشترط ذكر الاسم ، ويلزم أن يكون التعيين حين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أن شخصاً حج نيابة عن غيرة وأوكل من يذبح عنه، فيكفي للذابح أن يذبح عما اشتغلت به ذمته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النائب معيّناً واقعاً عند المنوب عنه، فلا يصح توكيل أحد الشخصين مردّداً، ويصح توكيل أكثر من شخص، كما يصح توكيل </w:t>
      </w:r>
    </w:p>
    <w:p>
      <w:pPr>
        <w:pStyle w:val="BookText"/>
        <w:rPr/>
      </w:pPr>
      <w:r>
        <w:rPr>
          <w:rFonts w:ascii="Amiri" w:hAnsi="Amiri" w:eastAsia="Amiri" w:cs="Amiri"/>
          <w:color w:val="111111"/>
          <w:sz w:val="28"/>
          <w:sz w:val="28"/>
          <w:szCs w:val="28"/>
          <w:rtl w:val="true"/>
          <w:lang w:bidi="ar-SA"/>
        </w:rPr>
        <w:t>الشخص غير المعلوم لدى الموكّل إن كان معيناً واقعاً، فلا يشترط في صحة النيابة أن يكون النائب معروفاً ومعلوماً لدى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 شخصاً في شراء الهدي وذبحه عنه وكالة مطلقة فهل له ان يؤجر شخصاً آخر في عملية الذبح على ان يتولى هو – الوكيل – 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مأذوناً في الاستنابة جاز له ذلك ولابد عندئذ ان يتولى النية النائب المباشر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استناب النائب عن غيره في الحج شخصاً في الذبح له فعن من ينوي الذبح ؟ عن النائب أم عن المنوب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الذبح عن النائب أي يذبح عنه ما وجب عليه من الهدي سواء أكان يأتي بالحج لنفسه أم ينوب 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يتصدى رجل واحد لطرفي عقد البيع وكالة عن شخصين؟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صحة الوكالة أن يكون الوكيل معلوما بشخصه لدى الموكل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معرفته به نعم يلزم أن يكون معينا في الواقع كأن يوكل الشخص الذي طلب زيد توكيله وإن لم يعرفه وأما توكيل أحد الشخصين مرددا فلا يصح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توکیل الموسسات صحيح؟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ذلك إلى توكيل المعنون بعنوان خاص كرئيس المؤسسة مثلا فلا بأس به مع قبوله وإن كان المعنون بذاك العنوان يتغير من شخص إلى آخر في الفترات الزمنية المختلفة و هكذا أي عنوان آخر في المؤسسة من هذا القبيل وأمّا توكيل المؤسسة ذاتها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 جماعة شخصاً في شراء الهدي لهم والذبح عنهم فهل يلزمه أن يعين لكل منهم شاة عند الشراء والذبح أم يكفيه أن يشتري ويذبح بعددهم من غير تعيين؟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حين الذبح من التعيين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كان وكيلا عن أربعة أشخاص في تحصيل الهدي لهم والذبح عنهم فذبح عن إثنين ولما أراد الذبح عن الباقين نسي المذبوح عنهما أولا بالكلية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عند ذبح الهديين الآخرين أن يشير في ذهنه إلى كل من الحاجين اللذين لم يذبح عنها بما يكون مميزا له عمن عداه واقعا كأن يذبح أولا عمن كان أكبر سنا من الآخر أو من دفع إليه ثمن الهدي قبل الآخر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الهدي المعين لشخص عن آخر فهل يجزي عن الأول أو الثاني؟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الأول إذا كان على نحو الخطأ في التطبيق ولا يجزي عن الثاني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عيّنت خمسون شاة لخمسين شخصاً ولكن الذابح لم يعلم بالتعيين وتوهم ان عليه التعيين حين الذبح فذبح ما عن زيد لعمرو وهكذا فهل يجتزأ به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 قبيل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عيّنت خمسون شاة لخمسين شخصاً ولكن الذابح اشتبه فذبح من شياه البائع عشراً بظن انها معيّنة وترك عشراً من المعيّنة والبائع راض بما حدث فهل تجزي؟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الشاة للغير وقد كلفه بذبحها هدياً عنه، واراد الذبح عن نفسه أيضاً، فذبح شاة الغير ثم تردّد في انه قد ذبحها عن صاحبه أو عن نفسه اشتباهاً فما هو 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المذكور على تقدير حصوله لا يؤثر في وقوع الذبح عن صاحب الشاة فانه من قبيل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اراد حاج ان يشتري هدياً ويذبحه عن نفسه فكلفه حاج آخر بان ينوب عنه في الشراء والذبح أيضاً، فاشترى هدياً وذبحه ثم التفت إلى انه لم يقصد حين الشراء كونه لنفسه ولا لصاحبه فهل يبطل عمله؟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يقع عن نفسه فان كون الشراء للغير يحتاج إلى مؤنة زائدة، فإذا لم يقصد كونه للغير يقع للنفس، وحيث انه قام بذبحه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عمن هو له فقد أجزاً عن نفسه</w:t>
      </w:r>
      <w:r>
        <w:rPr>
          <w:rFonts w:eastAsia="Amiri" w:cs="Amiri" w:ascii="Amiri" w:hAnsi="Amiri"/>
          <w:color w:val="111111"/>
          <w:sz w:val="28"/>
          <w:szCs w:val="28"/>
          <w:rtl w:val="true"/>
          <w:lang w:bidi="ar-SA"/>
        </w:rPr>
        <w:t xml:space="preserve">. </w:t>
      </w:r>
      <w:bookmarkStart w:id="298" w:name="pg15392_157959"/>
    </w:p>
    <w:p>
      <w:pPr>
        <w:pStyle w:val="Heading5"/>
        <w:numPr>
          <w:ilvl w:val="4"/>
          <w:numId w:val="1"/>
        </w:numPr>
        <w:rPr/>
      </w:pPr>
      <w:bookmarkStart w:id="299" w:name="__RefHeading___Toc6111772_2142443653"/>
      <w:bookmarkStart w:id="300" w:name="_Toc112"/>
      <w:bookmarkEnd w:id="298"/>
      <w:bookmarkEnd w:id="299"/>
      <w:r>
        <w:rPr>
          <w:rtl w:val="true"/>
        </w:rPr>
        <w:t>الفرع الرابع</w:t>
      </w:r>
      <w:r>
        <w:rPr>
          <w:rtl w:val="true"/>
        </w:rPr>
        <w:t xml:space="preserve">: </w:t>
      </w:r>
      <w:r>
        <w:rPr>
          <w:rtl w:val="true"/>
        </w:rPr>
        <w:t>حكم ما لو خالف النائب شروط المنوب عنه</w:t>
      </w:r>
      <w:bookmarkEnd w:id="300"/>
    </w:p>
    <w:p>
      <w:pPr>
        <w:pStyle w:val="BookText"/>
        <w:rPr/>
      </w:pPr>
      <w:r>
        <w:rPr>
          <w:rFonts w:ascii="Amiri" w:hAnsi="Amiri" w:eastAsia="Amiri" w:cs="Amiri"/>
          <w:color w:val="111111"/>
          <w:sz w:val="28"/>
          <w:sz w:val="28"/>
          <w:szCs w:val="28"/>
          <w:rtl w:val="true"/>
          <w:lang w:bidi="ar-SA"/>
        </w:rPr>
        <w:t>لو خالف النائب شروط المنوب عنه لم يجزئه ما ذبحه هديا، فلو شرط المنوب عنه على النائب أن يذبح له هدياً ذكراً مثلاً فذبح الانثى لم يجزئه ذلك، ويكون النائب ضامناً، وهكذا لو ذبح له غير الواجد للشرائط المعتبرة كما لو ذبح له ماعزاً دون السنتين، فإنّه لا يجزئ ويكون ضامناً فيذبح له الواجد للشرائط، وهكذا لو ذبح له الخصي إلا إذا لم يجد غيره الى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الحاج على صاحب الحملة ان يكون الهدي ذكراً ولكن قام صاحب الحملة بذبح الانثى فهل تجزي إن اجازه الحاج؟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وكيلاً في شراء عدد من الشياه لجماعة والذبح عنهم، فتبين له بعد الذبح ان كل ما اشتراه كان خصياً فهل يكون ضامناً لهم، وماذا إذا لم يحصل في ذلك اليوم إلا على الخصي فهل كان يجب عليه التريث إلى اليوم الثاني أو إلى ان يحصل الهدي المطلوب؟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ضامناً في الصورة الأولى، وكان يلزمه في الصورة الثانية الانتظار إلى آخر ايام التشريق فإن لم يجد إلا الخصي اجتزأ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عن غيره في شراء الهدي والذبح إذا علم لاحقاً بأن الشاة المذبوحة لم تكن بالسن المعتبر شرعاً، وهو لا يعرف الموكل ولا يأمل التعرف </w:t>
      </w:r>
      <w:bookmarkStart w:id="301" w:name="pg15392_157960"/>
    </w:p>
    <w:p>
      <w:pPr>
        <w:pStyle w:val="BookText"/>
        <w:rPr/>
      </w:pPr>
      <w:bookmarkEnd w:id="301"/>
      <w:r>
        <w:rPr>
          <w:rFonts w:ascii="Amiri" w:hAnsi="Amiri" w:eastAsia="Amiri" w:cs="Amiri"/>
          <w:color w:val="111111"/>
          <w:sz w:val="28"/>
          <w:sz w:val="28"/>
          <w:szCs w:val="28"/>
          <w:rtl w:val="true"/>
          <w:lang w:bidi="ar-SA"/>
        </w:rPr>
        <w:t>عليه فهل يكفيه ان يتصدق بثمنه ولو على نفسه لانه من الفقراء؟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ذلك قبل مضي ايام التشريق اشترى شاة اخرى وذبحها وهكذا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بذلك بعد مضي ايام التشريق قبل انقضاء شهر ذي الحجة، وأما لو كان بعد انقضائه فيشتري ويذبح في السنة القادمة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وكلّ غيره في شراء هدي له وذبحه فاشترى ما لم يكمل السنتين من الماعز وذبحه ثم قيل له انه لا يجزي فاشترى غيره وذبحه فهل التوكيل الأول يجزي في ذبح الثاني؟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وكيلاً في شراء الواجد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انطبق على الثاني دون الأول</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111774_2142443653"/>
      <w:bookmarkStart w:id="303" w:name="_Toc113"/>
      <w:bookmarkEnd w:id="302"/>
      <w:r>
        <w:rPr>
          <w:rtl w:val="true"/>
        </w:rPr>
        <w:t xml:space="preserve">الفرع الخامس </w:t>
      </w:r>
      <w:r>
        <w:rPr>
          <w:rtl w:val="true"/>
        </w:rPr>
        <w:t xml:space="preserve">: </w:t>
      </w:r>
      <w:r>
        <w:rPr>
          <w:rtl w:val="true"/>
        </w:rPr>
        <w:t>حكم ما لو حلق او قصر قبل ذبح النائب اشتباهاً</w:t>
      </w:r>
      <w:bookmarkEnd w:id="303"/>
    </w:p>
    <w:p>
      <w:pPr>
        <w:pStyle w:val="BookText"/>
        <w:rPr/>
      </w:pPr>
      <w:r>
        <w:rPr>
          <w:rFonts w:ascii="Amiri" w:hAnsi="Amiri" w:eastAsia="Amiri" w:cs="Amiri"/>
          <w:color w:val="111111"/>
          <w:sz w:val="28"/>
          <w:sz w:val="28"/>
          <w:szCs w:val="28"/>
          <w:rtl w:val="true"/>
          <w:lang w:bidi="ar-SA"/>
        </w:rPr>
        <w:t>من استناب شخصاً للذبح او النحر عنه وأعتقد أنّ النائب ذبح فحلق او قصر وحل من إحرامه ثم تبيّن أنّه لم يذبح عنه فما عنه فما هي وظيفته؟</w:t>
      </w:r>
    </w:p>
    <w:p>
      <w:pPr>
        <w:pStyle w:val="BookText"/>
        <w:rPr/>
      </w:pPr>
      <w:r>
        <w:rPr>
          <w:rFonts w:ascii="Amiri" w:hAnsi="Amiri" w:eastAsia="Amiri" w:cs="Amiri"/>
          <w:color w:val="111111"/>
          <w:sz w:val="28"/>
          <w:sz w:val="28"/>
          <w:szCs w:val="28"/>
          <w:rtl w:val="true"/>
          <w:lang w:bidi="ar-SA"/>
        </w:rPr>
        <w:t>وهل يلزمه اعادة التقصير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قبل انقضاء أيام التشريق، وفي هذه الحالة يلزمه نزع المخيط فوراً والاجتناب عن محرّمات الإحرام الى أن يذبح هديه ولا حاجة الى اعادة التقصير او الحلق بعد ذبح الهدي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بعد انقضاء أيام التشريق، وهنا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قبل انقضاء شهر ذي الحجة، والأحوط وجوباً في هذه الحالة أن يجمع بين الصوم بدلاً عن الهدي والذبح بمكة في بقية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 بعد انقضاء شهر ذي الحجة، وفي هذه الحالة يتعيّن عليه الهدي للسنة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 الحاج من يذبح عنه فاعتقد انه قام بذلك فأتى ببقية مناسكه ولكن تبين ان الوكيل نسي ولم يقم بالذبح فما هو تكليف الحاج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بذلك بعد مضي ايام التشريق قبل انقضاء شهر ذي الحجة فالأحوط ان يجمع بين الصوم بدلاً عن الهدي والذبح بمكة في بقية ذي الحجة، وان علم بعد انقضاء الشهر تعين الهدي للسنة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الحاج أن من استنابه في الذبح قد قام بما كلفه به فقصر و خرج من إحرامه ثم تبين له الخلاف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نزع المخيط فوراً والإجتناب عن سائر محرمات الإحرام فإذا ذبح هديه حل من إحرامه ولا حاجة إلى إعادة التقصير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قيام الوكيل بما وكل فيه صباحاً فحلق رأسه و لبس </w:t>
      </w:r>
      <w:bookmarkStart w:id="304" w:name="pg15392_157962"/>
    </w:p>
    <w:p>
      <w:pPr>
        <w:pStyle w:val="BookText"/>
        <w:rPr/>
      </w:pPr>
      <w:bookmarkEnd w:id="304"/>
      <w:r>
        <w:rPr>
          <w:rFonts w:ascii="IRNazanin" w:hAnsi="IRNazanin" w:eastAsia="IRNazanin"/>
          <w:color w:val="111111"/>
          <w:sz w:val="28"/>
          <w:sz w:val="28"/>
          <w:szCs w:val="28"/>
          <w:rtl w:val="true"/>
          <w:lang w:bidi="fa-IR"/>
        </w:rPr>
        <w:t>المخیط ثم تبین انه اٍنما انجزه عصراً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خروجه من الإحرام في زمان حصول الذبح ولكن يجزيه الحلق المتقدم ولا شيء عليه في لبس المخيط ونحوه قبل ذلك مع اعتقاده قيام الوكيل بما وكل فيه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111776_2142443653"/>
      <w:bookmarkStart w:id="306" w:name="_Toc114"/>
      <w:bookmarkEnd w:id="305"/>
      <w:r>
        <w:rPr>
          <w:rtl w:val="true"/>
        </w:rPr>
        <w:t>الفرع السادس</w:t>
      </w:r>
      <w:r>
        <w:rPr>
          <w:rtl w:val="true"/>
        </w:rPr>
        <w:t xml:space="preserve">: </w:t>
      </w:r>
      <w:r>
        <w:rPr>
          <w:rtl w:val="true"/>
        </w:rPr>
        <w:t>حكم النائب لو ذبح قبل رمي المنوب عنه</w:t>
      </w:r>
      <w:bookmarkEnd w:id="306"/>
    </w:p>
    <w:p>
      <w:pPr>
        <w:pStyle w:val="BookText"/>
        <w:rPr/>
      </w:pPr>
      <w:r>
        <w:rPr>
          <w:rFonts w:ascii="Amiri" w:hAnsi="Amiri" w:eastAsia="Amiri" w:cs="Amiri"/>
          <w:color w:val="111111"/>
          <w:sz w:val="28"/>
          <w:sz w:val="28"/>
          <w:szCs w:val="28"/>
          <w:rtl w:val="true"/>
          <w:lang w:bidi="ar-SA"/>
        </w:rPr>
        <w:t>تقدّم في الأمر الثالث من الامور المعتبرة في الذبح او النحر أن النائب إذا ذبح او نحر قبل رمي المنوب عنه أجزأ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اطمأنّ النائب بحصول الرمي من المنوب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كان المنوب عنه نفسه جاهلاً باعتبار الترتيب</w:t>
      </w:r>
      <w:r>
        <w:rPr>
          <w:rFonts w:eastAsia="Amiri" w:cs="Amiri" w:ascii="Amiri" w:hAnsi="Amiri"/>
          <w:color w:val="111111"/>
          <w:sz w:val="28"/>
          <w:szCs w:val="28"/>
          <w:rtl w:val="true"/>
          <w:lang w:bidi="ar-SA"/>
        </w:rPr>
        <w:t xml:space="preserve">. </w:t>
      </w:r>
      <w:bookmarkStart w:id="307" w:name="pg15392_157963"/>
    </w:p>
    <w:p>
      <w:pPr>
        <w:pStyle w:val="Heading3"/>
        <w:numPr>
          <w:ilvl w:val="2"/>
          <w:numId w:val="1"/>
        </w:numPr>
        <w:rPr/>
      </w:pPr>
      <w:bookmarkStart w:id="308" w:name="__RefHeading___Toc6111778_2142443653"/>
      <w:bookmarkStart w:id="309" w:name="_Toc115"/>
      <w:bookmarkEnd w:id="307"/>
      <w:bookmarkEnd w:id="308"/>
      <w:r>
        <w:rPr>
          <w:rtl w:val="true"/>
        </w:rPr>
        <w:t>الفصل الثامن</w:t>
      </w:r>
      <w:bookmarkEnd w:id="309"/>
    </w:p>
    <w:p>
      <w:pPr>
        <w:pStyle w:val="Heading4"/>
        <w:numPr>
          <w:ilvl w:val="3"/>
          <w:numId w:val="1"/>
        </w:numPr>
        <w:rPr/>
      </w:pPr>
      <w:bookmarkStart w:id="310" w:name="__RefHeading___Toc6111780_2142443653"/>
      <w:bookmarkStart w:id="311" w:name="_Toc116"/>
      <w:bookmarkEnd w:id="310"/>
      <w:r>
        <w:rPr>
          <w:rtl w:val="true"/>
        </w:rPr>
        <w:t>مصرف هدی التمتّع</w:t>
      </w:r>
      <w:bookmarkEnd w:id="311"/>
    </w:p>
    <w:p>
      <w:pPr>
        <w:pStyle w:val="BookText"/>
        <w:rPr/>
      </w:pPr>
      <w:r>
        <w:rPr>
          <w:rFonts w:ascii="Amiri" w:hAnsi="Amiri" w:eastAsia="Amiri" w:cs="Amiri"/>
          <w:color w:val="111111"/>
          <w:sz w:val="28"/>
          <w:sz w:val="28"/>
          <w:szCs w:val="28"/>
          <w:rtl w:val="true"/>
          <w:lang w:bidi="ar-SA"/>
        </w:rPr>
        <w:t>يقسم الهدي الى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للحاج أن يخصص ثلث هديه لنفسه او لإطعام أهله، والأحوط الأولى أن يأكل منه ولو قليلاً مع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 أن يهدي ثلثاً منه الى من يحب من المسلمين، وإن لم يكونوا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 أن يتصدق بالثلث الأخير على فقراء المسلمين، و إن لم يكونوا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وماذا لو تعذر التصدّق على الفقراء او كان حرجيّاً؟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إيصال ثلث الصدقة الى الفقير نفسه؟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بل يكفي الاعطاء الى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الوكيل هو نفس صاحب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ويتصرف الوكيل فيه حسب إجازة موكله من الهبة او البيع او الاعراض عنه او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افراز ثلث الفقير؟ وهل يلزم افراز ثلث الهدية للمسلمين؟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الافراز ، ولكن يعتبر فيهما القبض، فلو تصدّق بثلث الهدي المشاع وأقبضه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بقبض الكل كفى، وكذلك الحال في ثلث الهدية، ولكن لو أقبض ثلث الهدية بقبض الكل للمسلم يضمن ثلث الفقير على الأحوط وجوباً إذا كان يمكنه التصدّق على الفقراء من دون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اخراج لحم الاضاحي من منى إذا كان الذبح او النحر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عدم حاجة الموجودين فيها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سُرق الهدي بعد ذبحه او أخذه متغلب عليه قهراً قبل التصدق على الفقراء، فهل يضمن صاحب الهدي ثلث الفقير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الهدي وأتلفه صاحبه باختياره ولو بإعطائه لغير أهله فهل يضمن ثلث الفقراء وثلث الهدية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ثلث الفقراء على الأحوط وجوباً، وأمّا ثلث الهدية فلا يضمنه وإن كان الضمان هو الأحوط استحباباً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والعبرة في الضمان بقيمة ما بعد الذبح لا القيمة قبله، وإذا فرض أنه فقد قیمته بعد الذبح فلا 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للحاج أن يأخذ وكالة من الفقير في بلده في التصرف بشكل مطلق في ثلث الفقراء ولو بالإعراض عنه، وحينئذ لا ضمان عليه لو أعرض عن ثلث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بعد قبض ثلثه، وللمسلم بعد قبض ثلثه أن يتصرف فيه كيفما شاء، فلا بأس بتمليكه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العصر الحاضر لا يمكن تقسيم الهدي إلى ثلاثة أقسام حتى أن الحكومة تمنع من أن يأكل منه صاحبه وكذا تمنع من توزيع شيء منه على الفقراء والمؤمنين فما هو تكليف الحاج؟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لا يترك – في التقسيم المذكور هو بثلث الهدي على الفقراء، وأمّا أكل نفسه وكذا الإهداء بثلثه فغير واجب، والتصدق بالثلث أيضاً يسقط بالتعذر أو التعسر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في حملات الحج لجان تتوكل عن الحجاج للذبح عنهم وذلك خوفا من ضياع بعض الحجاج إذا أخذوا جميعا إلى المسلخ، وحيث يتعذر أو يتعسر على أعضاء اللجنة أخذ جزء من الذبيحة بشكل منفصل بغية تسليمه إلى صاحبها ليأكل منها فما هو تكليف الحاج شرعا؟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المختار عدم وجوب أكل الحاج من هديه فلا يتوجه إشكال من مفروض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لحم هديه بلحم هدي غيره فهل يجزيه أن يضع من كل منهما شيئا في القدر ويأكل من ذلك القدر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يجزيه ذلك في رعاية الإحتياط الإستحبابي بأكل شئ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يمنح القصاب الجلد والرأس والمقاديم والامعاء ونحوها بدلاً عن اجرة الذبح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يعطي الهدي للجزار ليسلخه بجلده ولكن الأحوط تركه و أمّا الرأس والمقاديم ونحوها فلا يجوز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يصنع الحاج بثلث الفقير من الهدي مع انه لا يتيسر له البحث والعثور على فقير بالمقياس الشرعي في ايام الذبح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ان يتفق مع فقير في بلده على ان يكون وكيلاً عنه في قبض ثلث الهدي له ثم هبته إلى الغير أو الاعراض عنه، ولو لم يمكنه ذلك ولم يجد من يتصدق به عليه فلا حرج عليه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انه إذا اتلف الحاج الهدي باختياره ولو باعطائه لغير اهله ضمن حصة الفقراء لهم على الأحوط، فهل يضمن أيضاً الثلث الذي ينبغي اهداؤه؟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اهداء ثلث الهدي مطابق للاحتياط الاستحبابي فيكون ضمانه على تقدير اتلافه بالاختيار مطابقاً للاحتياط الاستحبابي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الحاج حصة الفقراء من الهدي لعدم التصدق بها عليهم فهل يضمن قيمة حصتهم قبل الذبح أم بعده؟ فأنه إذا كانت قيمة الشاة قبل </w:t>
      </w:r>
    </w:p>
    <w:p>
      <w:pPr>
        <w:pStyle w:val="BookText"/>
        <w:rPr/>
      </w:pPr>
      <w:r>
        <w:rPr>
          <w:rFonts w:ascii="Amiri" w:hAnsi="Amiri" w:eastAsia="Amiri" w:cs="Amiri"/>
          <w:color w:val="111111"/>
          <w:sz w:val="28"/>
          <w:sz w:val="28"/>
          <w:szCs w:val="28"/>
          <w:rtl w:val="true"/>
          <w:lang w:bidi="ar-SA"/>
        </w:rPr>
        <w:t>الذبح ثلاثمائة ريال تصير قيمتها بعد الذبح أقل من ذلك بكثير فأي القيمتين مضمونة؟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الضمان بقيمة ما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الهدي قيمته بعد الذبح كما يحصل ذلك غالبا في يوم العيد لعدم راغب في شراء شئ منه فهل يضمن الحاج حصة الفقراء إذا لم يتصدق</w:t>
      </w:r>
    </w:p>
    <w:p>
      <w:pPr>
        <w:pStyle w:val="BookText"/>
        <w:rPr/>
      </w:pPr>
      <w:r>
        <w:rPr>
          <w:rFonts w:ascii="Amiri" w:hAnsi="Amiri" w:eastAsia="Amiri" w:cs="Amiri"/>
          <w:color w:val="111111"/>
          <w:sz w:val="28"/>
          <w:sz w:val="28"/>
          <w:szCs w:val="28"/>
          <w:rtl w:val="true"/>
          <w:lang w:bidi="ar-SA"/>
        </w:rPr>
        <w:t>بها عليهم؟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 في مفروض السؤال</w:t>
      </w:r>
      <w:r>
        <w:rPr>
          <w:rFonts w:eastAsia="Amiri" w:cs="Amiri" w:ascii="Amiri" w:hAnsi="Amiri"/>
          <w:color w:val="111111"/>
          <w:sz w:val="28"/>
          <w:szCs w:val="28"/>
          <w:rtl w:val="true"/>
          <w:lang w:bidi="ar-SA"/>
        </w:rPr>
        <w:t xml:space="preserve">. </w:t>
      </w:r>
      <w:bookmarkStart w:id="312" w:name="pg15392_157968"/>
    </w:p>
    <w:p>
      <w:pPr>
        <w:pStyle w:val="Heading3"/>
        <w:numPr>
          <w:ilvl w:val="2"/>
          <w:numId w:val="1"/>
        </w:numPr>
        <w:rPr/>
      </w:pPr>
      <w:bookmarkStart w:id="313" w:name="__RefHeading___Toc6111782_2142443653"/>
      <w:bookmarkStart w:id="314" w:name="_Toc117"/>
      <w:bookmarkEnd w:id="312"/>
      <w:bookmarkEnd w:id="313"/>
      <w:r>
        <w:rPr>
          <w:rtl w:val="true"/>
        </w:rPr>
        <w:t>الفصل التاسع</w:t>
      </w:r>
      <w:bookmarkEnd w:id="314"/>
    </w:p>
    <w:p>
      <w:pPr>
        <w:pStyle w:val="Heading4"/>
        <w:numPr>
          <w:ilvl w:val="3"/>
          <w:numId w:val="1"/>
        </w:numPr>
        <w:rPr/>
      </w:pPr>
      <w:bookmarkStart w:id="315" w:name="__RefHeading___Toc6111784_2142443653"/>
      <w:bookmarkStart w:id="316" w:name="_Toc118"/>
      <w:bookmarkEnd w:id="315"/>
      <w:r>
        <w:rPr>
          <w:rtl w:val="true"/>
        </w:rPr>
        <w:t>آداب الهدی</w:t>
      </w:r>
      <w:bookmarkEnd w:id="316"/>
    </w:p>
    <w:p>
      <w:pPr>
        <w:pStyle w:val="BookText"/>
        <w:rPr/>
      </w:pPr>
      <w:r>
        <w:rPr>
          <w:rFonts w:ascii="Amiri" w:hAnsi="Amiri" w:eastAsia="Amiri" w:cs="Amiri"/>
          <w:color w:val="111111"/>
          <w:sz w:val="28"/>
          <w:sz w:val="28"/>
          <w:szCs w:val="28"/>
          <w:rtl w:val="true"/>
          <w:lang w:bidi="ar-SA"/>
        </w:rPr>
        <w:t>يستحب في الهدي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بدنة أو بقرة وإلا فكبشا فحلاً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سميناً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عند الذبح أو النحر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 حنيفاً وما أنا من المشركين إن صلاتي ونسكي ومحياي ومماتي الله رب العالمين، لا شريك له وبذلك أمرت وأنا من المسلمين، اللهم منك وللک، بسم الله والله أكبر، اللهم تقبل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يباشر الذبح بنفسه، فإن لم يتمكن فليضع السكين بيده، ويقبض الذابح على يده فيذبح، و إلا فليشهد ذبحه، ولا بأس بأن يضع يده على يد</w:t>
      </w:r>
    </w:p>
    <w:p>
      <w:pPr>
        <w:pStyle w:val="BookText"/>
        <w:rPr/>
      </w:pPr>
      <w:r>
        <w:rPr>
          <w:rFonts w:ascii="IRNazanin" w:hAnsi="IRNazanin" w:eastAsia="IRNazanin"/>
          <w:color w:val="111111"/>
          <w:sz w:val="28"/>
          <w:sz w:val="28"/>
          <w:szCs w:val="28"/>
          <w:rtl w:val="true"/>
          <w:lang w:bidi="fa-IR"/>
        </w:rPr>
        <w:t>الذابح</w:t>
      </w:r>
      <w:r>
        <w:rPr>
          <w:rFonts w:eastAsia="IRNazanin" w:cs="IRNazanin"/>
          <w:color w:val="111111"/>
          <w:sz w:val="28"/>
          <w:szCs w:val="28"/>
          <w:rtl w:val="true"/>
          <w:lang w:bidi="fa-IR"/>
        </w:rPr>
        <w:t>.</w:t>
      </w:r>
    </w:p>
    <w:p>
      <w:pPr>
        <w:pStyle w:val="Heading4"/>
        <w:numPr>
          <w:ilvl w:val="3"/>
          <w:numId w:val="1"/>
        </w:numPr>
        <w:rPr/>
      </w:pPr>
      <w:bookmarkStart w:id="317" w:name="__RefHeading___Toc6111786_2142443653"/>
      <w:bookmarkStart w:id="318" w:name="_Toc119"/>
      <w:bookmarkEnd w:id="317"/>
      <w:r>
        <w:rPr>
          <w:rtl w:val="true"/>
        </w:rPr>
        <w:t>تذييل أحكام الاضحية المستحبة</w:t>
      </w:r>
      <w:bookmarkEnd w:id="3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تشتمل رسالة المناسك على أحكام الأضحية المستحبة فهل </w:t>
      </w:r>
    </w:p>
    <w:p>
      <w:pPr>
        <w:pStyle w:val="BookText"/>
        <w:rPr/>
      </w:pPr>
      <w:r>
        <w:rPr>
          <w:rFonts w:ascii="Amiri" w:hAnsi="Amiri" w:eastAsia="Amiri" w:cs="Amiri"/>
          <w:color w:val="111111"/>
          <w:sz w:val="28"/>
          <w:sz w:val="28"/>
          <w:szCs w:val="28"/>
          <w:rtl w:val="true"/>
          <w:lang w:bidi="ar-SA"/>
        </w:rPr>
        <w:t>تتفضلون ببيانها؟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الاضحية استحباباً مؤكداً لمن تمكّن منها، ويستحب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ثمنها ولم يجدها أن يتصدق بقيمتها، ومع اختلاف القيم يكفي التصدق بقيمة الادنى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يضحي الشخص عن نفسه وأهل بيته بحيوان واحد، كما يجوز الاشتراك في الاضحية ولا سيما إذا عزت الاضاحي وارتفع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اوقات الاضحية بعد طلوع الشمس من يوم النحر ومضي قدر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يجوز ذبحها بين الطلوعين، نعم الأحوط وجوباً عدم ذبحها في الليل مطلقاً، ويمتد وقتها في منى اربعة ايام وفي غيرها ثلاثة ايام وان كان الأحوط الافضل الاتيان بها في منى في الايام الثلاثة الأولى وفي سائر البلدان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الاضحية أن تكون من الانعام الثلاثة الابل والبقر والغنم، ولا يجزي على الأحوط وجوباً من الابل إلا ما اكمل السنة الخامسة، ومن البقر والمعز إلا ما اكمل الثانية، ومن الضأن إلا ما اكمل الشهر السابع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الاضحية من الاوصاف ما يشترط في الهدي الواجب فيجوز أن يضحي بالأعور والأعرج والمقطوع اذنه والمكسور قرنه والخصي والمهزول، وان كان الأحوط الأفضل أن يكون تام الاعضاء وسميناً، ويكره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يضحي أن يخصص ثلثه لنفسه أو إطعام اهله به، كما يجوز منه لمن يحب من المسلمين، والأحوط الافضل أن يتصدق</w:t>
      </w:r>
    </w:p>
    <w:p>
      <w:pPr>
        <w:pStyle w:val="BookText"/>
        <w:rPr/>
      </w:pPr>
      <w:r>
        <w:rPr>
          <w:rFonts w:ascii="Amiri" w:hAnsi="Amiri" w:eastAsia="Amiri" w:cs="Amiri"/>
          <w:color w:val="111111"/>
          <w:sz w:val="28"/>
          <w:sz w:val="28"/>
          <w:szCs w:val="28"/>
          <w:rtl w:val="true"/>
          <w:lang w:bidi="ar-SA"/>
        </w:rPr>
        <w:t>ثلثاً له أن يهدي بالثلث الاخر على فقراء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التصدق بجلد الاضحية ويكره اعطاؤه اجرة للجزار و يجوز جعلها مصلّى، وأن يشترى به متاع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ذبح الاضحية المستحبة بين الطلوعين ام لابد أن يكون الذبح بعد طلوع الشمس من أيام العيد الثلاثة الأولى؟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ذبحها بين الطلوعين وإن كان بعد طلوع الشمس من يوم النحر ومضي قدر صلاة العيد أفضل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ذبح 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لابد أن يكون الذبح في النهار من الأيام الثلاثة؟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الذبح في الليل مطلقاً حتى الليالي المتوسطات</w:t>
      </w:r>
      <w:r>
        <w:rPr>
          <w:rFonts w:eastAsia="Amiri" w:cs="Amiri" w:ascii="Amiri" w:hAnsi="Amiri"/>
          <w:color w:val="111111"/>
          <w:sz w:val="28"/>
          <w:szCs w:val="28"/>
          <w:rtl w:val="true"/>
          <w:lang w:bidi="ar-SA"/>
        </w:rPr>
        <w:t xml:space="preserve">. </w:t>
      </w:r>
      <w:r>
        <w:rPr>
          <w:rStyle w:val="FootnoteAnchor"/>
          <w:rtl w:val="true"/>
        </w:rPr>
        <w:footnoteReference w:id="32"/>
      </w:r>
      <w:bookmarkStart w:id="319" w:name="pg15392_157971"/>
    </w:p>
    <w:p>
      <w:pPr>
        <w:pStyle w:val="Heading2"/>
        <w:numPr>
          <w:ilvl w:val="1"/>
          <w:numId w:val="1"/>
        </w:numPr>
        <w:rPr/>
      </w:pPr>
      <w:bookmarkStart w:id="320" w:name="__RefHeading___Toc6111788_2142443653"/>
      <w:bookmarkStart w:id="321" w:name="_Toc120"/>
      <w:bookmarkEnd w:id="319"/>
      <w:bookmarkEnd w:id="320"/>
      <w:r>
        <w:rPr>
          <w:rtl w:val="true"/>
        </w:rPr>
        <w:t>الحلق أو التقصير</w:t>
      </w:r>
      <w:bookmarkEnd w:id="321"/>
    </w:p>
    <w:p>
      <w:pPr>
        <w:pStyle w:val="Heading3"/>
        <w:numPr>
          <w:ilvl w:val="2"/>
          <w:numId w:val="1"/>
        </w:numPr>
        <w:rPr/>
      </w:pPr>
      <w:bookmarkStart w:id="322" w:name="__RefHeading___Toc6111790_2142443653"/>
      <w:bookmarkStart w:id="323" w:name="_Toc121"/>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المبحث السادس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الحلق أو التقصير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5392_157973"/>
      <w:bookmarkStart w:id="325" w:name="pg15392_157973"/>
      <w:bookmarkEnd w:id="325"/>
    </w:p>
    <w:p>
      <w:pPr>
        <w:pStyle w:val="BookText"/>
        <w:rPr/>
      </w:pPr>
      <w:bookmarkStart w:id="326" w:name="pg15392_157973"/>
      <w:bookmarkEnd w:id="326"/>
      <w:r>
        <w:rPr>
          <w:rFonts w:ascii="Amiri" w:hAnsi="Amiri" w:eastAsia="Amiri" w:cs="Amiri"/>
          <w:color w:val="111111"/>
          <w:sz w:val="28"/>
          <w:sz w:val="28"/>
          <w:szCs w:val="28"/>
          <w:rtl w:val="true"/>
          <w:lang w:bidi="ar-SA"/>
        </w:rPr>
        <w:t>و هو الواجب السادس من واجبات الحج، وهو ركن يبطل الحج بتركه والكلام يقع في فصول</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111792_2142443653"/>
      <w:bookmarkStart w:id="328" w:name="_Toc122"/>
      <w:bookmarkEnd w:id="327"/>
      <w:r>
        <w:rPr>
          <w:rtl w:val="true"/>
        </w:rPr>
        <w:t xml:space="preserve">الفصل الأول </w:t>
      </w:r>
      <w:r>
        <w:rPr>
          <w:rtl w:val="true"/>
        </w:rPr>
        <w:t xml:space="preserve">/ </w:t>
      </w:r>
      <w:r>
        <w:rPr>
          <w:rtl w:val="true"/>
        </w:rPr>
        <w:t>ما يعتبر في الحلق او التقصير</w:t>
      </w:r>
      <w:bookmarkEnd w:id="328"/>
    </w:p>
    <w:p>
      <w:pPr>
        <w:pStyle w:val="Heading4"/>
        <w:numPr>
          <w:ilvl w:val="3"/>
          <w:numId w:val="1"/>
        </w:numPr>
        <w:rPr/>
      </w:pPr>
      <w:bookmarkStart w:id="329" w:name="__RefHeading___Toc6111794_2142443653"/>
      <w:bookmarkStart w:id="330" w:name="_Toc123"/>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يعتبر في الحلق او التقصير امور</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111796_2142443653"/>
      <w:bookmarkStart w:id="332" w:name="_Toc124"/>
      <w:bookmarkEnd w:id="331"/>
      <w:r>
        <w:rPr>
          <w:rtl w:val="true"/>
        </w:rPr>
        <w:t>الأمر الأول قصد القربة والخلو</w:t>
      </w:r>
      <w:bookmarkEnd w:id="332"/>
    </w:p>
    <w:p>
      <w:pPr>
        <w:pStyle w:val="BookText"/>
        <w:rPr/>
      </w:pPr>
      <w:r>
        <w:rPr>
          <w:rFonts w:ascii="Amiri" w:hAnsi="Amiri" w:eastAsia="Amiri" w:cs="Amiri"/>
          <w:color w:val="111111"/>
          <w:sz w:val="28"/>
          <w:sz w:val="28"/>
          <w:szCs w:val="28"/>
          <w:rtl w:val="true"/>
          <w:lang w:bidi="ar-SA"/>
        </w:rPr>
        <w:t xml:space="preserve">فإنّه كسائر العبادات يعتبر فيه القربة والخلوص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111798_2142443653"/>
      <w:bookmarkStart w:id="334" w:name="_Toc125"/>
      <w:bookmarkEnd w:id="333"/>
      <w:r>
        <w:rPr>
          <w:rtl w:val="true"/>
        </w:rPr>
        <w:t>الأمر الثاني لا يصح إيقاعه قبل يوم العيد</w:t>
      </w:r>
      <w:bookmarkEnd w:id="3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ولا يصح ايقاعه قبل يوم العيد حتى في ليلة العيد إلا للخائف و هل يجوز لمن رُخص لهم الافاضة من مزدلفة والرمي ليلاً أن يحلقوا او </w:t>
      </w:r>
    </w:p>
    <w:p>
      <w:pPr>
        <w:pStyle w:val="BookText"/>
        <w:rPr/>
      </w:pPr>
      <w:r>
        <w:rPr>
          <w:rFonts w:ascii="IRNazanin" w:hAnsi="IRNazanin" w:eastAsia="IRNazanin"/>
          <w:color w:val="111111"/>
          <w:sz w:val="28"/>
          <w:sz w:val="28"/>
          <w:szCs w:val="28"/>
          <w:rtl w:val="true"/>
          <w:lang w:bidi="fa-IR"/>
        </w:rPr>
        <w:t>یقصروا بعد رمي جمرة العقبة ليلة العيد؟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وجوباً </w:t>
      </w:r>
      <w:r>
        <w:rPr>
          <w:rStyle w:val="FootnoteAnchor"/>
          <w:rtl w:val="true"/>
        </w:rPr>
        <w:footnoteReference w:id="33"/>
      </w:r>
      <w:r>
        <w:rPr>
          <w:rFonts w:ascii="Amiri" w:hAnsi="Amiri" w:eastAsia="Amiri" w:cs="Amiri"/>
          <w:color w:val="111111"/>
          <w:sz w:val="28"/>
          <w:sz w:val="28"/>
          <w:szCs w:val="28"/>
          <w:rtl w:val="true"/>
          <w:lang w:bidi="ar-SA"/>
        </w:rPr>
        <w:t>، نعم يجوز لهم الحلق او التقصير بين الطلوعين من يوم العيد إذا كانوا قد حصلوا الهدي، ولا يصح ذلك لغيرهم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حلق الصرورة ليلة العيد عمداً أو جهلاً منه بالحكم فما هو تكليفه للخروج من إحرامه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يوم العيد بالجمع بين امرار الموسى على رأسه والتقصير ولا يلزمه الانتظار حتى ينبت الشعر على رأسه ليتسنى له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المعذور الذي جاز له الافاضة من مزدلفة والرمي ليلاً هل يجوز له الحلق او التقصير بين الطلوعين بعد تحصيل الهدي؟ وهل يصح الحلق او التقصير بين الطلوعين ولو لغير المعذورين؟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ذلك في مفروض السؤال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على الأحوط من جهة اعتبار ايقاعها بعد الرمي المحدود بما بعد طلوع الشمس</w:t>
      </w:r>
      <w:r>
        <w:rPr>
          <w:rFonts w:eastAsia="Amiri" w:cs="Amiri" w:ascii="Amiri" w:hAnsi="Amiri"/>
          <w:color w:val="111111"/>
          <w:sz w:val="28"/>
          <w:szCs w:val="28"/>
          <w:rtl w:val="true"/>
          <w:lang w:bidi="ar-SA"/>
        </w:rPr>
        <w:t xml:space="preserve">. </w:t>
      </w:r>
      <w:r>
        <w:rPr>
          <w:rStyle w:val="FootnoteAnchor"/>
          <w:rtl w:val="true"/>
        </w:rPr>
        <w:footnoteReference w:id="34"/>
      </w:r>
      <w:bookmarkStart w:id="335" w:name="pg15392_157975"/>
    </w:p>
    <w:p>
      <w:pPr>
        <w:pStyle w:val="BookText"/>
        <w:rPr/>
      </w:pPr>
      <w:bookmarkEnd w:id="335"/>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يكتفى منه بالوقوف في المزدلفة ورمي جمرة العقبة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كالمرضى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ان يحصل الهدي فيقصر او يحلق ثم يأتي بطواف الحج وصلاته الى آخر الاعمال في الليل 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بل لابد من التأخير الى النهار على الأحوط</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6111800_2142443653"/>
      <w:bookmarkStart w:id="337" w:name="_Toc126"/>
      <w:bookmarkEnd w:id="336"/>
      <w:r>
        <w:rPr>
          <w:rtl w:val="true"/>
        </w:rPr>
        <w:t>الأمر الثالث تأخيره عن الرمي وعن تحصيل الهدي على الاحوط</w:t>
      </w:r>
      <w:bookmarkEnd w:id="337"/>
    </w:p>
    <w:p>
      <w:pPr>
        <w:pStyle w:val="BookText"/>
        <w:rPr/>
      </w:pPr>
      <w:r>
        <w:rPr>
          <w:rFonts w:ascii="Amiri" w:hAnsi="Amiri" w:eastAsia="Amiri" w:cs="Amiri"/>
          <w:color w:val="111111"/>
          <w:sz w:val="28"/>
          <w:sz w:val="28"/>
          <w:szCs w:val="28"/>
          <w:rtl w:val="true"/>
          <w:lang w:bidi="ar-SA"/>
        </w:rPr>
        <w:t>الاًحوط وجوباً تأخير الحلق او التقصير عن رمي جمرة العقبة، وعن تحصيل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تأخيره عن الذبح او النحر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ولكن لا يحلّ من إحرامه بالحلق او التقصير، وإنّما يحل بعد الذبح او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الأولى تأخيره عن الذبح او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يُقصد من تحصيل الهدي؟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يشتري الهدي ويعينه هو او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يلزم تحصيل الهدي في منى؟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تحصيل الهدي في المكان الذي يسوغ له الذبح او النحر فيه، فإذا كان ممن يسوغ له الذبح او النحر في الحرم اكتفى في جواز الحلق او </w:t>
      </w:r>
    </w:p>
    <w:p>
      <w:pPr>
        <w:pStyle w:val="BookText"/>
        <w:rPr/>
      </w:pPr>
      <w:r>
        <w:rPr>
          <w:rFonts w:ascii="Amiri" w:hAnsi="Amiri" w:eastAsia="Amiri" w:cs="Amiri"/>
          <w:color w:val="111111"/>
          <w:sz w:val="28"/>
          <w:sz w:val="28"/>
          <w:szCs w:val="28"/>
          <w:rtl w:val="true"/>
          <w:lang w:bidi="ar-SA"/>
        </w:rPr>
        <w:t>التقصير بتحصيل الهدي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من قدّم الحلق او التقصير على رمي جمرة العقبة او على</w:t>
      </w:r>
    </w:p>
    <w:p>
      <w:pPr>
        <w:pStyle w:val="BookText"/>
        <w:rPr/>
      </w:pPr>
      <w:r>
        <w:rPr>
          <w:rFonts w:ascii="Amiri" w:hAnsi="Amiri" w:eastAsia="Amiri" w:cs="Amiri"/>
          <w:color w:val="111111"/>
          <w:sz w:val="28"/>
          <w:sz w:val="28"/>
          <w:szCs w:val="28"/>
          <w:rtl w:val="true"/>
          <w:lang w:bidi="ar-SA"/>
        </w:rPr>
        <w:t>تحصيل الهدي؟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قدّمه عالماً عامداً أعاده على الأحوط وجوباً، وهكذا إذا قدّمه مع الجهل بالحكم وكان متردّداً ولم يسأل، وأما إذا قدمه نسياناً أو جهلاً منه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ولم يحتج الى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ايقاع الحلق او التقصير في ليلة الحادي عشر والليالي التي بعدها؟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وإن كان الأحوط الأولى ايقاعه في نهار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أي وقت يجوز تأخير الحلق او التقصير؟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تأخيره الى آخر شهر ذي الحجة بالمقدار الذي يمكنه من الإتيان بأعمال مكة من الطواف وصلاته والسعي</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 الذبح متعمدا فهل يجوز له الحلق قبله؟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تحصيل الهدي بمنى جاز له الحلق وأمّا قبله فلا يجوز على الأحوط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للحاج أن يرمي جمرة العقبة ثم يقصر أو يحلق ثم يذبح </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تقديم التقصير أو الحلق على الذبح ولكن بشرط تحصيل الهدي بمنى قبله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يتيسر له الذبح في يوم العيد هل يلزمه ان يحلق أو يقصر باعتبار انهما من اعمال يوم العيد أو يجوز له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لا يجوز على الأحوط من دون تحصيل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تحصيل الهدي في وادي محسر في جواز التقصير يوم تحصيله في المزدلفة أو في مكّة إذا لم يمكن تحصيله في وادي العيد، وهل يحمي محسر علماً بان تحصيله في منى غير ممكن؟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جواز الحلق أو التقصير تحصيل الهدي في المكان الذي يسوغ له ذبحه فيه فإن كان ممن يسوغ له الذبح في وادي محسر اكتفى في جواز التقصير بتحصيله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مع بائع الشياه على شراء مجموعة منها على ان تبقى عنده إلى وقت الذبح ويعوض عن التالف منها خلال هذه المدة فهل يكفي ذلك في جواز الحلق قبل الذبح؟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الشياه في المكان الذي يجوز الذبح فيه كوادي محسّر وتم تعيين شاة كل فرد من الحجاج كفى ذلك في جواز الحلق 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رسالة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تأخير الحلق والتقصير عن تحصيل الهدي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 في التحصيل أن يشتري الوكيل عن </w:t>
      </w:r>
    </w:p>
    <w:p>
      <w:pPr>
        <w:pStyle w:val="BookText"/>
        <w:rPr/>
      </w:pPr>
      <w:r>
        <w:rPr>
          <w:rFonts w:ascii="Amiri" w:hAnsi="Amiri" w:eastAsia="Amiri" w:cs="Amiri"/>
          <w:color w:val="111111"/>
          <w:sz w:val="28"/>
          <w:sz w:val="28"/>
          <w:szCs w:val="28"/>
          <w:rtl w:val="true"/>
          <w:lang w:bidi="ar-SA"/>
        </w:rPr>
        <w:t>جماعة هديا بعدد الموكلين من دون تعيين إن هذا لفلان وذاك لفلان حتى يجوز لموكليه الحلق أو التقصير؟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ذلك بل لابد من التعيين لكل واحد واحد وإن كان حصوله لدى الوكيل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شراء مجموعة من الشياه بعدد أفراد الحملة فهل يكفي ذلك في قيامهم بالحلق أو التقصير علماً انه سيتم تعيين كل واحدة منها لواحد منهم عند الذبح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بل الأحوط لزوماً الانتظار إلى حين حصول التعيين ولو قبل الذبح ويكفي فيه ان يعين مسؤول شراء الشياه كل واحدة منها باسم احد الحجاج ولو من دون وضع علامة عليها وعندالذبح ينوي المباشر له ذبحها عمن عينت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الذي يحق له تقديم الطواف والسعي على الوقوفين إذا قصر بعد السعي جهلا منه بالحكم فماذا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ولا أثر لما أتى به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تعمد الاخلال بالترتيب في اعمال منى فهل تجب عليه الاعادة؟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حلق أو قصر قبل تحصيل الهدي بمنى معتقداً جوازه فهل عليه شيء؟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المحرم أو حلق قبل ان يشتري الهدي ويذبحه جهلاً منه بالحكم فهل يتحلل بالذبح ام يلزمه إعادة التقصير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حلقه أو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ان ما ذبحه مما لا يجتزأ به وكان قد قصر وأتى بالطواف و صلاته و السعي فهل عليه اعادتها بعد الذبح؟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إذا كان عدم الاجتزاء بالذبح ناشئاً من عدم مراعاة بعض الشروط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أخل المكلف بالترتيب بين مناسك منى يوم العيد جهلا منه بالحكم تقصيرا أو قصورا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عمله إلا إذا كان جاهلا مترددا فلم يسأل وأخل بالترتيب فإنه</w:t>
      </w:r>
    </w:p>
    <w:p>
      <w:pPr>
        <w:pStyle w:val="BookText"/>
        <w:rPr/>
      </w:pPr>
      <w:r>
        <w:rPr>
          <w:rFonts w:ascii="Amiri" w:hAnsi="Amiri" w:eastAsia="Amiri" w:cs="Amiri"/>
          <w:color w:val="111111"/>
          <w:sz w:val="28"/>
          <w:sz w:val="28"/>
          <w:szCs w:val="28"/>
          <w:rtl w:val="true"/>
          <w:lang w:bidi="ar-SA"/>
        </w:rPr>
        <w:t>يلزمه الإعادة حينئذ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الحلق و التقصير في الحج في ليلة الحادي عشر او الليالي اللاحقة؟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حلق الحاج أو قصر ليلة الحادي عشر فهل يجزيه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الإجتزاء به</w:t>
      </w:r>
      <w:r>
        <w:rPr>
          <w:rFonts w:eastAsia="Amiri" w:cs="Amiri" w:ascii="Amiri" w:hAnsi="Amiri"/>
          <w:color w:val="111111"/>
          <w:sz w:val="28"/>
          <w:szCs w:val="28"/>
          <w:rtl w:val="true"/>
          <w:lang w:bidi="ar-SA"/>
        </w:rPr>
        <w:t xml:space="preserve">. </w:t>
      </w:r>
      <w:bookmarkStart w:id="338" w:name="pg15392_157980"/>
    </w:p>
    <w:p>
      <w:pPr>
        <w:pStyle w:val="Heading4"/>
        <w:numPr>
          <w:ilvl w:val="3"/>
          <w:numId w:val="1"/>
        </w:numPr>
        <w:rPr/>
      </w:pPr>
      <w:bookmarkStart w:id="339" w:name="__RefHeading___Toc6111802_2142443653"/>
      <w:bookmarkStart w:id="340" w:name="_Toc127"/>
      <w:bookmarkEnd w:id="338"/>
      <w:bookmarkEnd w:id="339"/>
      <w:r>
        <w:rPr>
          <w:rtl w:val="true"/>
        </w:rPr>
        <w:t>الأمر الرابع أن يكون في منى الأمر الخامس إلقاء الشعر في منى</w:t>
      </w:r>
      <w:bookmarkEnd w:id="340"/>
    </w:p>
    <w:p>
      <w:pPr>
        <w:pStyle w:val="BookText"/>
        <w:rPr/>
      </w:pPr>
      <w:r>
        <w:rPr>
          <w:rFonts w:ascii="Amiri" w:hAnsi="Amiri" w:eastAsia="Amiri" w:cs="Amiri"/>
          <w:color w:val="111111"/>
          <w:sz w:val="28"/>
          <w:sz w:val="28"/>
          <w:szCs w:val="28"/>
          <w:rtl w:val="true"/>
          <w:lang w:bidi="ar-SA"/>
        </w:rPr>
        <w:t xml:space="preserve">فإذا لم يقصر ولم يحلق فيها متعمّداً أو جهلاً منه بالحكم حتى نفر منها وجب عليه الرجوع اليها وتداركه، وهكذا الحكم في الناسي على الأحوط وجوباً، فمن خرج من منى و لم يحلق او يقصر فيها نسياناً وجب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اليها ويحلق او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من احراز كون الحلق او التقصير في منى، فلا يجوز الحلق او التقصير في المكان المشكوك كونه من منى ومن حلق او قصر في المكان المشكوك لزمه بعث شعره الى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حكم من تعذر عليه الرجوع الى منى او تعسّر؟</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أو يقصر في مكانه ويبعث بشعره الى منى إن امكنه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حلق رأسه في غير 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يجتزئ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عليه أن يبعث بشعر رأسه الى منى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التقصير او الحلق والكون في منى واجب واحد او متعدد؟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التقصير او الحلق المقيّد بكونه في منى، فهو واجب واحد مقيد</w:t>
      </w:r>
      <w:r>
        <w:rPr>
          <w:rFonts w:eastAsia="Amiri" w:cs="Amiri" w:ascii="Amiri" w:hAnsi="Amiri"/>
          <w:color w:val="111111"/>
          <w:sz w:val="28"/>
          <w:szCs w:val="28"/>
          <w:rtl w:val="true"/>
          <w:lang w:bidi="ar-SA"/>
        </w:rPr>
        <w:t xml:space="preserve">. </w:t>
      </w:r>
      <w:bookmarkStart w:id="341" w:name="pg15392_157981"/>
    </w:p>
    <w:p>
      <w:pPr>
        <w:pStyle w:val="BookText"/>
        <w:rPr/>
      </w:pPr>
      <w:bookmarkEnd w:id="341"/>
      <w:r>
        <w:rPr>
          <w:rFonts w:ascii="IRNazanin" w:hAnsi="IRNazanin" w:eastAsia="IRNazanin"/>
          <w:color w:val="111111"/>
          <w:sz w:val="28"/>
          <w:sz w:val="28"/>
          <w:szCs w:val="28"/>
          <w:rtl w:val="true"/>
          <w:lang w:bidi="fa-IR"/>
        </w:rPr>
        <w:t>اسئلة تطبیقیة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الحلق في المكان المشكوك كونه من 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من جهة الشبهة المصداقية لا يجزي وان كان من جهة عدم احراز كون الحدود المرسومة لها قديمة ومأخوذة يداً عن يد ففى الاجزاء إشكال والأحوط العدم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111804_2142443653"/>
      <w:bookmarkStart w:id="343" w:name="_Toc128"/>
      <w:bookmarkEnd w:id="342"/>
      <w:r>
        <w:rPr>
          <w:rtl w:val="true"/>
        </w:rPr>
        <w:t>الاَمر الخامس اِلقاء الشعر فی منی</w:t>
      </w:r>
      <w:bookmarkEnd w:id="343"/>
    </w:p>
    <w:p>
      <w:pPr>
        <w:pStyle w:val="BookText"/>
        <w:rPr/>
      </w:pPr>
      <w:r>
        <w:rPr>
          <w:rFonts w:ascii="Amiri" w:hAnsi="Amiri" w:eastAsia="Amiri" w:cs="Amiri"/>
          <w:color w:val="111111"/>
          <w:sz w:val="28"/>
          <w:sz w:val="28"/>
          <w:szCs w:val="28"/>
          <w:rtl w:val="true"/>
          <w:lang w:bidi="ar-SA"/>
        </w:rPr>
        <w:t>يجب أن يلقي شعره في منى، وهذا واجب بحق من حلق خارج منى فمن حلق في غير منى وجب أن يبعث بشعره اليها مع الامكان، بلا فرق بين المعذور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من حلق في منى ولم يرم شعره فالأحوط وجوباً أن يبعث بشعره 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حكم تكليفي لا تضر مخالفته في الاجتزاء بالحلق او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قصرت شعرها في الحج ولكن لم ترم به بل احتفظت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وإن كان الأحوط أن تبعث به الى منى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 الحاج بعد الذبح في المذبح الجديد الخارج عن حدود منى </w:t>
      </w:r>
      <w:bookmarkStart w:id="344" w:name="pg15392_157982"/>
    </w:p>
    <w:p>
      <w:pPr>
        <w:pStyle w:val="BookText"/>
        <w:rPr/>
      </w:pPr>
      <w:bookmarkEnd w:id="344"/>
      <w:r>
        <w:rPr>
          <w:rFonts w:ascii="Amiri" w:hAnsi="Amiri" w:eastAsia="Amiri" w:cs="Amiri"/>
          <w:color w:val="111111"/>
          <w:sz w:val="28"/>
          <w:sz w:val="28"/>
          <w:szCs w:val="28"/>
          <w:rtl w:val="true"/>
          <w:lang w:bidi="ar-SA"/>
        </w:rPr>
        <w:t>علمه بلزوم وقوع التقصير في منى أو مع جهله بذلك فما هو حكمه؟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الإجتزاء بتقصيره وإن كان متعمداً ولكن عليه أن ينقل ما قصه من شعره إلى منى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الحاج خارج منى جهلا أو نسيانا ولم يعلم أو يتذكر إلا بعد عوده إلى بلاده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أن يبعث بشعره إلى منى لزمه ذلك وإلا فلا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الذي يلقيه الحاج في منى عند حلق رأسه يتم نقله مع سائر النفايات إلى خارج منى أو يتم احراقها فهل على الحاج ان يدفن ما يحلقه من الشعر لئلا ينقل أو يحرق؟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111806_2142443653"/>
      <w:bookmarkStart w:id="346" w:name="_Toc129"/>
      <w:bookmarkEnd w:id="345"/>
      <w:r>
        <w:rPr>
          <w:rtl w:val="true"/>
        </w:rPr>
        <w:t>الأمر السادس أن يحلق له المحل او هو نفسه</w:t>
      </w:r>
      <w:bookmarkEnd w:id="346"/>
    </w:p>
    <w:p>
      <w:pPr>
        <w:pStyle w:val="BookText"/>
        <w:rPr/>
      </w:pPr>
      <w:r>
        <w:rPr>
          <w:rFonts w:ascii="Amiri" w:hAnsi="Amiri" w:eastAsia="Amiri" w:cs="Amiri"/>
          <w:color w:val="111111"/>
          <w:sz w:val="28"/>
          <w:sz w:val="28"/>
          <w:szCs w:val="28"/>
          <w:rtl w:val="true"/>
          <w:lang w:bidi="ar-SA"/>
        </w:rPr>
        <w:t>يلزم في صحة الحلق او التقصير أن يحلق أو يقصر لنفسه، او يحلق ويقصر له المحل، ولا يجزئ أن يقصر او يحلق له المحرم بلا فرق بين العالم العامد والجاهل والناسي والغافل، ومن قصر او حلق له المحرم وجب عليه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حاجان قصر كل منهما لصاحبه جهلاً منهما بالحكم وأتيا بعد ذلك بطواف الحج وما بعده من الاعمال فما هو حكمها؟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يعيدان التقصير </w:t>
      </w:r>
      <w:r>
        <w:rPr>
          <w:rFonts w:eastAsia="Amiri" w:cs="Amiri" w:ascii="Amiri" w:hAnsi="Amiri"/>
          <w:color w:val="111111"/>
          <w:sz w:val="28"/>
          <w:szCs w:val="28"/>
          <w:rtl w:val="true"/>
          <w:lang w:bidi="ar-SA"/>
        </w:rPr>
        <w:t xml:space="preserve">. </w:t>
      </w:r>
      <w:bookmarkStart w:id="347" w:name="pg15392_157983"/>
    </w:p>
    <w:p>
      <w:pPr>
        <w:pStyle w:val="Heading4"/>
        <w:numPr>
          <w:ilvl w:val="3"/>
          <w:numId w:val="1"/>
        </w:numPr>
        <w:rPr/>
      </w:pPr>
      <w:bookmarkStart w:id="348" w:name="__RefHeading___Toc6111808_2142443653"/>
      <w:bookmarkStart w:id="349" w:name="_Toc130"/>
      <w:bookmarkEnd w:id="347"/>
      <w:bookmarkEnd w:id="348"/>
      <w:r>
        <w:rPr>
          <w:rtl w:val="true"/>
        </w:rPr>
        <w:t>فروغ</w:t>
      </w:r>
      <w:bookmarkEnd w:id="349"/>
    </w:p>
    <w:p>
      <w:pPr>
        <w:pStyle w:val="Heading5"/>
        <w:numPr>
          <w:ilvl w:val="4"/>
          <w:numId w:val="1"/>
        </w:numPr>
        <w:rPr/>
      </w:pPr>
      <w:bookmarkStart w:id="350" w:name="__RefHeading___Toc6111810_2142443653"/>
      <w:bookmarkStart w:id="351" w:name="_Toc131"/>
      <w:bookmarkEnd w:id="350"/>
      <w:r>
        <w:rPr>
          <w:rtl w:val="true"/>
        </w:rPr>
        <w:t>الفرع الأول</w:t>
      </w:r>
      <w:r>
        <w:rPr>
          <w:rtl w:val="true"/>
        </w:rPr>
        <w:t xml:space="preserve">: </w:t>
      </w:r>
      <w:r>
        <w:rPr>
          <w:rtl w:val="true"/>
        </w:rPr>
        <w:t>عدم جواز الحلق للنساء</w:t>
      </w:r>
      <w:bookmarkEnd w:id="351"/>
    </w:p>
    <w:p>
      <w:pPr>
        <w:pStyle w:val="BookText"/>
        <w:rPr/>
      </w:pPr>
      <w:r>
        <w:rPr>
          <w:rFonts w:ascii="Amiri" w:hAnsi="Amiri" w:eastAsia="Amiri" w:cs="Amiri"/>
          <w:color w:val="111111"/>
          <w:sz w:val="28"/>
          <w:sz w:val="28"/>
          <w:szCs w:val="28"/>
          <w:rtl w:val="true"/>
          <w:lang w:bidi="ar-SA"/>
        </w:rPr>
        <w:t>لا يجوز الحلق للنساء ولا يصح بل يتعيّن عليهن التقصير بأخذ شيء من شعر الرأس، ولا يجزي الاخذ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فمخيّر بين حلق الرأس والتقصير بأخذ شيء من شعر الرأس او الشارب او اللحية، ولا يجزي الاخذ من غير الثلاثة على الأحوط ،وجوباً، والحلق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وجوباً اختيار الحلق في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الصرورة، وهو من حج أوّل حجة لم يحج قبلها، سواء حج عن نفسه او غيره، وسواء كانت حجة اسلام ام حجاً مستحبّاً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لبّد شعر رأسه بالصمغ او العسل او نحوهما لدفع القمل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عقص شعر رأسه وعقده بعد جمعه ولفّه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النائب في الحج إذا لم يكن صرورة مخيّر بين الحلق والتقصير حتى لو كان المنوب عنه لم يحج سابقاً او كان صرورة حيّاً فيما لو كان عاجزاً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يتعين الحلق على الحاج الصرورة أم هو مخير بينه وبين التقصير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له اختيار الحلق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الحاج في موضع الحلق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الحلق على الحاج إلا على سبيل الاحتياط اللزومي في الصرورة والملبد فإذا قصر مثله لزمه الاحتياط بالحلق والتقصير يتحقق بقص شيء من الشعر ولا كفارة فيه وان كان متعمداً ولا يتحقق باخذ شيء من الظفر على الأحوط ولكنه إذا اخذ شيئاً من الظفر عامداً في غير مورد التقصير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الذي أدى الحج هل يخرج عن عنوان الصرورة وكذا من حج نيابة عن 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خروجهما عن هذا العنوان فإن الصرورة من حج بدوا لم يحج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الذي يتعين عليه الحلق حسب فتوى مقلّده إذا قصر عالماً بالحكم أو جاهلاً به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تقصيره عن عمدٍ فهو آثم بذلك ولا يتحلل من إحرامه بالتقصير عالماً كان أو جاهلاً وعليه الحلق في منى ولو بالرجوع إليه بعد النفر على تفصيل 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المناسك، ثم انه إذا كان قد طاف للحج قبل ان يحلق عالماً عامداً وجب عليه بعد الحلق اعادة الطواف ولزمته كفارة شاة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صرورة جرح رأسه فيتعسر عليه الحلق هل يجزيه </w:t>
      </w:r>
      <w:bookmarkStart w:id="352" w:name="pg15392_157985"/>
    </w:p>
    <w:p>
      <w:pPr>
        <w:pStyle w:val="BookText"/>
        <w:rPr/>
      </w:pPr>
      <w:bookmarkEnd w:id="35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تيسر له الحلق بالماكينة الناعمة لم يجزئه التقصير على الأحوط بل إجزاؤه في صورة كون الحلق حرجياً لا يخلو عن إشكال أيضاً وإن كان الأقرب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في الحج هل الأحوط وجوباً له الحلق إذا كان المنوب عنه صرورة ولم يكن النائب صرورة؟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يجوز له اختيار التقصير </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6111812_2142443653"/>
      <w:bookmarkStart w:id="354" w:name="_Toc132"/>
      <w:bookmarkEnd w:id="353"/>
      <w:r>
        <w:rPr>
          <w:rtl w:val="true"/>
        </w:rPr>
        <w:t>الفرع الثاني</w:t>
      </w:r>
      <w:r>
        <w:rPr>
          <w:rtl w:val="true"/>
        </w:rPr>
        <w:t xml:space="preserve">: </w:t>
      </w:r>
      <w:r>
        <w:rPr>
          <w:rtl w:val="true"/>
        </w:rPr>
        <w:t>حكم من علم إن الحلاق يجرحه</w:t>
      </w:r>
      <w:bookmarkEnd w:id="354"/>
    </w:p>
    <w:p>
      <w:pPr>
        <w:pStyle w:val="BookText"/>
        <w:rPr/>
      </w:pPr>
      <w:r>
        <w:rPr>
          <w:rFonts w:ascii="Amiri" w:hAnsi="Amiri" w:eastAsia="Amiri" w:cs="Amiri"/>
          <w:color w:val="111111"/>
          <w:sz w:val="28"/>
          <w:sz w:val="28"/>
          <w:szCs w:val="28"/>
          <w:rtl w:val="true"/>
          <w:lang w:bidi="ar-SA"/>
        </w:rPr>
        <w:t xml:space="preserve">من أراد الحلق وعلم إنّ الحلاق يجرح رأسه بالموسى لم يجز له الحلق لكونه محرماً، فيحرم عليه اخراج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يفعل؟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مخيّراً بين الحلق والتقصير، وفي هذه الحالة مخيّر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يحلق بالماكينة الناعمة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يقصر أولاً ثم يحلق بالموسى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يتعيّن عليه الحلق على الأحوط كالصرورة، و في هذه الحالة هو مخيّر بين أمرين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يحلق بالماكينة الناعمة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صفر</w:t>
      </w:r>
      <w:r>
        <w:rPr>
          <w:rFonts w:eastAsia="Amiri" w:cs="Amiri" w:ascii="Amiri" w:hAnsi="Amiri"/>
          <w:color w:val="111111"/>
          <w:sz w:val="28"/>
          <w:szCs w:val="28"/>
          <w:rtl w:val="true"/>
          <w:lang w:bidi="ar-SA"/>
        </w:rPr>
        <w:t xml:space="preserve">). </w:t>
      </w:r>
      <w:bookmarkStart w:id="355" w:name="pg15392_157986"/>
    </w:p>
    <w:p>
      <w:pPr>
        <w:pStyle w:val="BookText"/>
        <w:rPr/>
      </w:pPr>
      <w:bookmarkEnd w:id="3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يرجع في الاحتياط الوجوبي الى من يجوز له التقصير، فيقصر وإن شاء حلق بعد ذلك</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إنّ الحلاق يجرح رأسه بالموسى و مع ذلك خالف وحلق فما حكمه؟ و هل يحلّ من إحرامه ؟ و هل تجب عليه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الحلق، ويحل به من إحرامه، وإن كان آثماً، ولا كفارة عليه، لعدم ثبوت الكفارة في اخراج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الحلق بالماكينة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الحلق بالموس؟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الأحوط الأولى اختيار الحلق بالموس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رأس الحاج اثناء حلقه فسال دمه فماذا يترتب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111814_2142443653"/>
      <w:bookmarkStart w:id="357" w:name="_Toc133"/>
      <w:bookmarkEnd w:id="356"/>
      <w:r>
        <w:rPr>
          <w:rtl w:val="true"/>
        </w:rPr>
        <w:t>الفرع الثالث</w:t>
      </w:r>
      <w:r>
        <w:rPr>
          <w:rtl w:val="true"/>
        </w:rPr>
        <w:t xml:space="preserve">: </w:t>
      </w:r>
      <w:r>
        <w:rPr>
          <w:rtl w:val="true"/>
        </w:rPr>
        <w:t>حكم الخنثى المشكل</w:t>
      </w:r>
      <w:bookmarkEnd w:id="357"/>
    </w:p>
    <w:p>
      <w:pPr>
        <w:pStyle w:val="BookText"/>
        <w:rPr/>
      </w:pPr>
      <w:r>
        <w:rPr>
          <w:rFonts w:ascii="Amiri" w:hAnsi="Amiri" w:eastAsia="Amiri" w:cs="Amiri"/>
          <w:color w:val="111111"/>
          <w:sz w:val="28"/>
          <w:sz w:val="28"/>
          <w:szCs w:val="28"/>
          <w:rtl w:val="true"/>
          <w:lang w:bidi="ar-SA"/>
        </w:rPr>
        <w:t>الخنثى المشكل يجب عليه التقصير إذا لم يكن ملبداً او معقوصاً او صرورة، وأما إذا كان واحداً من الثلاثة فيلزمه التقصير أولاً ثم يضم اليه الحلق على الأحوط وجوباً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111816_2142443653"/>
      <w:bookmarkStart w:id="359" w:name="_Toc134"/>
      <w:bookmarkEnd w:id="358"/>
      <w:r>
        <w:rPr>
          <w:rtl w:val="true"/>
        </w:rPr>
        <w:t>الفرع الرابع</w:t>
      </w:r>
      <w:r>
        <w:rPr>
          <w:rtl w:val="true"/>
        </w:rPr>
        <w:t xml:space="preserve">: </w:t>
      </w:r>
      <w:r>
        <w:rPr>
          <w:rtl w:val="true"/>
        </w:rPr>
        <w:t>الاحلال بالحلق او التقصير</w:t>
      </w:r>
      <w:bookmarkEnd w:id="3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حلق المحرم او قصر حلّ له جميع ما حرم عليه بالإحرام ما عدا النساء </w:t>
      </w:r>
    </w:p>
    <w:p>
      <w:pPr>
        <w:pStyle w:val="BookText"/>
        <w:rPr/>
      </w:pPr>
      <w:r>
        <w:rPr>
          <w:rFonts w:ascii="Amiri" w:hAnsi="Amiri" w:eastAsia="Amiri" w:cs="Amiri"/>
          <w:color w:val="111111"/>
          <w:sz w:val="28"/>
          <w:sz w:val="28"/>
          <w:szCs w:val="28"/>
          <w:rtl w:val="true"/>
          <w:lang w:bidi="ar-SA"/>
        </w:rPr>
        <w:t>والطيب، بل والصيد أيضاً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يحرم عليه من النساء بعد الحلق او التقصير لا يختص بالحماع بل يعم سائر الاستمتاعات التي حرمت عليه بالإحرام كالتقبيل واللمس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بعد الحلق او التقصير العقد على النساء والشهادة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العمرة المفردة وأمّا فيها فلا يجوز له العقد على النساء على الأحوط وجوباً إلا بعد أن يأتي بطواف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يضر نية الاحلال من الإحرام في التقصير أو الحلق مع عدم تحقق الاحلال التام بهما؟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على الحاج الذبح يوم العيد فهل يحق له التقصير قبيل غروب الشمس والإحلال من إحرامه وتأخير الذبح إلى اليوم التالي؟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يتحلل من إحرامه إلا بالذبح والحلق أو التقصير ويجوز له تقديم الحلق أو التقصير على الذبح ولكن بشرط أن يكون ذلك بعد تحصيل الهدي بمنى على الأحوط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ان من احرز الهدي يجوز له تقديم الحلق والتقصير على </w:t>
      </w:r>
    </w:p>
    <w:p>
      <w:pPr>
        <w:pStyle w:val="BookText"/>
        <w:rPr/>
      </w:pPr>
      <w:r>
        <w:rPr>
          <w:rFonts w:ascii="Amiri" w:hAnsi="Amiri" w:eastAsia="Amiri" w:cs="Amiri"/>
          <w:color w:val="111111"/>
          <w:sz w:val="28"/>
          <w:sz w:val="28"/>
          <w:szCs w:val="28"/>
          <w:rtl w:val="true"/>
          <w:lang w:bidi="ar-SA"/>
        </w:rPr>
        <w:t>الذبح ولكنه لا يحل من إحرامه إلا بالذبح فهل هذا على سبيل الفتوى أو الاحتياط ليتسنى الرجوع إلى الغير؟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الاحلال إلا بالذبح فتوى وليس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فيمن تعذر عليه الذبح يوم العيد انه يحق له الحلق بعد تحصيل الهدي بمنى ولكن لا يتحلل من إحرامه الا بالذبح ألا يمكن استظهار الاحلال بالحلق من ذيل معتبرة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حلق رأسه اعظم من تغطيته إيَّاه حيث ان عموم التعليل فيها يدل على ان الحلق المشروع موجب لجواز تغطية الرأس؟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الاستظهار محل تأمّل فإنه لا يبعد ان 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حلق رأسه اعظم من تغطيته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لوجه عرفي أراد به علیه السلام إقناع السائل بجواز التغطية على خلاف ما كان مركوزاً في اذهان الناس كما دلت عليه جملة من الروايات، وليس ناظراً إلى انه إذا حلّ الحلق يحل كل ما هو دونه من محرمات الإحرام كالتغطية ولذا لا تجوز التغطية قبل تنفيذ الحلق وان كان جائزاً، كما لا تحل التغطية فيما إذا حلّ له الحلق من جهة اخرى كالتأذي بسبب تكاثر القمل، كما أنه ليس ناظراً إلى انه مع وقوع الحلق على وجه مشروع تجوز التغطية ولذا لا تجوز مع تقديم الحلق على الرمي أو تحصيل الهدي بمنى نسياناً أو جهلاً، هذا مضافاً إلى ان مورد الرواية تغطية الرأس بالقياس إلى حلق الرأس والتعدي منها إلى ما عداها من محرمات الإحرام غير موجّه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بالجملة هذه الرواية قاصرة عن افادة حصول الاحلال بالحلق بعد شراء الهدي فالمرجع إطلاق قوله في صحيح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الرجل وحلق فقد أحل من كل شيء أحرم منه إلا النساء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الذي لا يجد ثمن الهدي فقام بالحلق هل يخرج من إحرامه بمجرد ذلك ام لا يخرج من دون صيام الايام الثلاثة؟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من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الطيب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فتواكم ان ما يحرم على الحاج والحاجة من الاستمتاعات الجنسية بعد الحلق والتقصير يعم جميع الاستمتاعات التي حرمت عليها بالإحرام وفتوى السيد الخوئينل اختصاص الحرمة بالجماع فلو كان الزوج مقلداً للسيد الخوئي قدس سره قتل والزوجة مقلدة لكم وطلب منها الزوج التمكين من الاستمتاع بما دون الجماع فما هو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التمكين له بل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 ان الحاج يحل له العقد على النساء والشهادة على العقد بعد الذبح والحلق فهل المعتمر عمرة مفردة كذلك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والأحوط الترك ما لم يأت بطواف النساء وبصلاته</w:t>
      </w:r>
      <w:r>
        <w:rPr>
          <w:rFonts w:eastAsia="Amiri" w:cs="Amiri" w:ascii="Amiri" w:hAnsi="Amiri"/>
          <w:color w:val="111111"/>
          <w:sz w:val="28"/>
          <w:szCs w:val="28"/>
          <w:rtl w:val="true"/>
          <w:lang w:bidi="ar-SA"/>
        </w:rPr>
        <w:t xml:space="preserve">. </w:t>
      </w:r>
      <w:bookmarkStart w:id="360" w:name="pg15392_157990"/>
    </w:p>
    <w:p>
      <w:pPr>
        <w:pStyle w:val="Heading3"/>
        <w:numPr>
          <w:ilvl w:val="2"/>
          <w:numId w:val="1"/>
        </w:numPr>
        <w:rPr/>
      </w:pPr>
      <w:bookmarkStart w:id="361" w:name="__RefHeading___Toc6111818_2142443653"/>
      <w:bookmarkStart w:id="362" w:name="_Toc135"/>
      <w:bookmarkEnd w:id="360"/>
      <w:bookmarkEnd w:id="361"/>
      <w:r>
        <w:rPr>
          <w:rtl w:val="true"/>
        </w:rPr>
        <w:t>الفصل الثاني</w:t>
      </w:r>
      <w:bookmarkEnd w:id="362"/>
    </w:p>
    <w:p>
      <w:pPr>
        <w:pStyle w:val="Heading4"/>
        <w:numPr>
          <w:ilvl w:val="3"/>
          <w:numId w:val="1"/>
        </w:numPr>
        <w:rPr/>
      </w:pPr>
      <w:bookmarkStart w:id="363" w:name="__RefHeading___Toc6111820_2142443653"/>
      <w:bookmarkStart w:id="364" w:name="_Toc136"/>
      <w:bookmarkEnd w:id="363"/>
      <w:r>
        <w:rPr>
          <w:rtl w:val="true"/>
        </w:rPr>
        <w:t>ترک الحق او التقصیر</w:t>
      </w:r>
      <w:bookmarkEnd w:id="364"/>
    </w:p>
    <w:p>
      <w:pPr>
        <w:pStyle w:val="BookText"/>
        <w:rPr/>
      </w:pPr>
      <w:r>
        <w:rPr>
          <w:rFonts w:ascii="Amiri" w:hAnsi="Amiri" w:eastAsia="Amiri" w:cs="Amiri"/>
          <w:color w:val="111111"/>
          <w:sz w:val="28"/>
          <w:sz w:val="28"/>
          <w:szCs w:val="28"/>
          <w:rtl w:val="true"/>
          <w:lang w:bidi="ar-SA"/>
        </w:rPr>
        <w:t>من ترك الحلق او التقصير له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الحلق او التقصير ولم يتداركه حتى مضى شهر ذي الحجة بطل حجه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من قدم الطواف والسعي على الحلق او التقصير عمداً؟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اعادة الطواف والسعي بعد الحلق او التقصير ولزمته كفارة شاة،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يقصّر ولم يحلق نسياناً أو جهلاً وجب عليه تداركه متى ما ذكره او علم به حتى لو كان بعد الفراغ من أعمال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عليه اعادة أعمال الحج من الطواف والسعي لو كان تذكره او العلم به بعد الإتيان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الاعادة، وإن كانت الاعادة احوط استحباباً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او ينحر ثم يقصّر او يحلق ويأتى بأعمال مكة ثم يتبيّن له عدم الاجتزاء بما ذبحه او نحره، وفي هذه الصورة لا يلزمه أعادة </w:t>
      </w:r>
    </w:p>
    <w:p>
      <w:pPr>
        <w:pStyle w:val="BookText"/>
        <w:rPr/>
      </w:pPr>
      <w:r>
        <w:rPr>
          <w:rFonts w:ascii="Amiri" w:hAnsi="Amiri" w:eastAsia="Amiri" w:cs="Amiri"/>
          <w:color w:val="111111"/>
          <w:sz w:val="28"/>
          <w:sz w:val="28"/>
          <w:szCs w:val="28"/>
          <w:rtl w:val="true"/>
          <w:lang w:bidi="ar-SA"/>
        </w:rPr>
        <w:t>التقصير او الحلق وأعمال مكة إذا كان عدم الاجتزاء بالذبح ناشئاً من عدم مراعاة بعض الشروط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تعمد الحاج ترك الحلق والتقصير إلى ان خرج شهر ذي الحجة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الحاج بعد الذبح في المذبح الجديد الخارج عن حدود منى مع علمه بلزوم وقوع التقصير في منى أو مع جهله بذلك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الإجتزاء بتقصيره وإن كان متعمدا ولكن عليه أن ينقل ما قصه من شعره إلى منى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الحاج خارج منى جهلا أو نسيانا ولم يعلم أو يتذكر إلا بعد عوده إلى بلاده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أن يبعث بشعره إلى منى لزمه ذلك وإلا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ان ما ذبحه مما لا يجتزأ به وكان قد قصر وأتى بالطواف و صلاته والسعي فهل عليه اعادتها بعد الذبح؟</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إذا كان عدم الاجتزاء بالذبح ناشئاً من عدم مراعاة بعض الشروط جهلاً أو نسياناً</w:t>
      </w:r>
      <w:r>
        <w:rPr>
          <w:rFonts w:eastAsia="Amiri" w:cs="Amiri" w:ascii="Amiri" w:hAnsi="Amiri"/>
          <w:color w:val="111111"/>
          <w:sz w:val="28"/>
          <w:szCs w:val="28"/>
          <w:rtl w:val="true"/>
          <w:lang w:bidi="ar-SA"/>
        </w:rPr>
        <w:t xml:space="preserve">. </w:t>
      </w:r>
      <w:bookmarkStart w:id="365" w:name="pg15392_157992"/>
    </w:p>
    <w:p>
      <w:pPr>
        <w:pStyle w:val="Heading3"/>
        <w:numPr>
          <w:ilvl w:val="2"/>
          <w:numId w:val="1"/>
        </w:numPr>
        <w:rPr/>
      </w:pPr>
      <w:bookmarkStart w:id="366" w:name="__RefHeading___Toc6111822_2142443653"/>
      <w:bookmarkStart w:id="367" w:name="_Toc137"/>
      <w:bookmarkEnd w:id="365"/>
      <w:bookmarkEnd w:id="366"/>
      <w:r>
        <w:rPr>
          <w:rtl w:val="true"/>
        </w:rPr>
        <w:t>الفصل الثالث</w:t>
      </w:r>
      <w:bookmarkEnd w:id="367"/>
    </w:p>
    <w:p>
      <w:pPr>
        <w:pStyle w:val="Heading4"/>
        <w:numPr>
          <w:ilvl w:val="3"/>
          <w:numId w:val="1"/>
        </w:numPr>
        <w:rPr/>
      </w:pPr>
      <w:bookmarkStart w:id="368" w:name="__RefHeading___Toc6111824_2142443653"/>
      <w:bookmarkStart w:id="369" w:name="_Toc138"/>
      <w:bookmarkEnd w:id="368"/>
      <w:r>
        <w:rPr>
          <w:rtl w:val="true"/>
        </w:rPr>
        <w:t>آداب الحق</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الحلق أن يبتدئ فيه من الطرف الأيمن، وأن يقول حين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يدفن شعره في خيمته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 لحيته وشاربه ويقلم أظافيره بعد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 وكذا الحال في المكروهات فيتركها برجاء الكراهة</w:t>
      </w:r>
      <w:r>
        <w:rPr>
          <w:rFonts w:eastAsia="Amiri" w:cs="Amiri" w:ascii="Amiri" w:hAnsi="Amiri"/>
          <w:color w:val="111111"/>
          <w:sz w:val="28"/>
          <w:szCs w:val="28"/>
          <w:rtl w:val="true"/>
          <w:lang w:bidi="ar-SA"/>
        </w:rPr>
        <w:t xml:space="preserve">. </w:t>
      </w:r>
      <w:bookmarkStart w:id="370" w:name="pg15392_157993"/>
    </w:p>
    <w:p>
      <w:pPr>
        <w:pStyle w:val="Heading2"/>
        <w:numPr>
          <w:ilvl w:val="1"/>
          <w:numId w:val="1"/>
        </w:numPr>
        <w:rPr/>
      </w:pPr>
      <w:bookmarkStart w:id="371" w:name="__RefHeading___Toc6111826_2142443653"/>
      <w:bookmarkStart w:id="372" w:name="_Toc139"/>
      <w:bookmarkEnd w:id="370"/>
      <w:bookmarkEnd w:id="371"/>
      <w:r>
        <w:rPr>
          <w:rtl w:val="true"/>
        </w:rPr>
        <w:t>طواف الحج و صلاته والسعي</w:t>
      </w:r>
      <w:bookmarkEnd w:id="372"/>
    </w:p>
    <w:p>
      <w:pPr>
        <w:pStyle w:val="Heading3"/>
        <w:numPr>
          <w:ilvl w:val="2"/>
          <w:numId w:val="1"/>
        </w:numPr>
        <w:rPr/>
      </w:pPr>
      <w:bookmarkStart w:id="373" w:name="__RefHeading___Toc6111828_2142443653"/>
      <w:bookmarkStart w:id="374" w:name="_Toc14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المبحث السابع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الحج وصلاته والسعي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5392_157995"/>
      <w:bookmarkStart w:id="376" w:name="pg15392_157995"/>
      <w:bookmarkEnd w:id="376"/>
    </w:p>
    <w:p>
      <w:pPr>
        <w:pStyle w:val="BookText"/>
        <w:rPr/>
      </w:pPr>
      <w:bookmarkStart w:id="377" w:name="pg15392_157995"/>
      <w:bookmarkEnd w:id="377"/>
      <w:r>
        <w:rPr>
          <w:rFonts w:ascii="Amiri" w:hAnsi="Amiri" w:eastAsia="Amiri" w:cs="Amiri"/>
          <w:color w:val="111111"/>
          <w:sz w:val="28"/>
          <w:sz w:val="28"/>
          <w:szCs w:val="28"/>
          <w:rtl w:val="true"/>
          <w:lang w:bidi="ar-SA"/>
        </w:rPr>
        <w:t>الواجب السابع والثامن والتاسع من واجبات الحج الطواف و صلاته والسعي</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مخيّر بين أن يأتي باعمال مكة من الطواف وصلاته والسعي بل وطواف النساء وصلاته بعد الافاضة من منى بعد زوال اليوم الثاني عشر و بين أن يأتي بها قبل ذلك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فصلين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111830_2142443653"/>
      <w:bookmarkStart w:id="379" w:name="_Toc141"/>
      <w:bookmarkEnd w:id="378"/>
      <w:r>
        <w:rPr>
          <w:rtl w:val="true"/>
        </w:rPr>
        <w:t xml:space="preserve">الفصل الأول </w:t>
      </w:r>
      <w:r>
        <w:rPr>
          <w:rtl w:val="true"/>
        </w:rPr>
        <w:t xml:space="preserve">/ </w:t>
      </w:r>
      <w:r>
        <w:rPr>
          <w:rtl w:val="true"/>
        </w:rPr>
        <w:t>ما یعتبر فی طواف و صلاة و السعی</w:t>
      </w:r>
      <w:bookmarkEnd w:id="379"/>
    </w:p>
    <w:p>
      <w:pPr>
        <w:pStyle w:val="Heading4"/>
        <w:numPr>
          <w:ilvl w:val="3"/>
          <w:numId w:val="1"/>
        </w:numPr>
        <w:rPr/>
      </w:pPr>
      <w:bookmarkStart w:id="380" w:name="__RefHeading___Toc6111832_2142443653"/>
      <w:bookmarkStart w:id="381" w:name="_Toc142"/>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كيفية طواف الحج وصلاته والسعي وشرائطها وما يعتبر فيها هي نفس الكيفيّة والشرائط التي ذكرناها في طواف العمرة وصلاته وسعيها، ولا</w:t>
      </w:r>
    </w:p>
    <w:p>
      <w:pPr>
        <w:pStyle w:val="BookText"/>
        <w:rPr/>
      </w:pPr>
      <w:r>
        <w:rPr>
          <w:rFonts w:ascii="Amiri" w:hAnsi="Amiri" w:eastAsia="Amiri" w:cs="Amiri"/>
          <w:color w:val="111111"/>
          <w:sz w:val="28"/>
          <w:sz w:val="28"/>
          <w:szCs w:val="28"/>
          <w:rtl w:val="true"/>
          <w:lang w:bidi="ar-SA"/>
        </w:rPr>
        <w:t>تختلف عنها إلا في امرين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bookmarkStart w:id="382" w:name="pg15392_157996"/>
    </w:p>
    <w:p>
      <w:pPr>
        <w:pStyle w:val="BookText"/>
        <w:rPr/>
      </w:pPr>
      <w:bookmarkEnd w:id="3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و قد تقد بيانه مفصلاً في الأمر التاسع من الامور المعتبرة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مضافاً الى ما تقدّم أمران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111834_2142443653"/>
      <w:bookmarkStart w:id="384" w:name="_Toc143"/>
      <w:bookmarkEnd w:id="383"/>
      <w:r>
        <w:rPr>
          <w:rtl w:val="true"/>
        </w:rPr>
        <w:t>الاَمر الاَول</w:t>
      </w:r>
      <w:bookmarkEnd w:id="38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تقديم طواف الحج وصلاته والسعي على الوقوفين في حج التمتع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حكم من قدمها على الوقفين؟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قدمها عالماً عامداً أعادها بعد الوقوفين على الأحوط وجوباً، وإن قدمها جهلاً اجتزأ بها، وإن كان الأحوط استحباباً اعادتها بعد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الحكم المذكور ثلاث طوائف حيث يجوز لهم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التي تخاف الحيض أو النفاس، ولا يكفي في جواز التقديم مجرد احتمال طرو الحيض او النفاس بل لابد أن يكون الاحتمال مما يعتد به العقلاء أي يصل الى حد الخوف من طروهما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يعسر عليه الرجوع إلى مكة، أو يعسر عليه الطواف بعد الرجوع الشدة الزحام ونحوها مثل كبير السن والمريض والعليل وغيرهم إذا كان يعسر عليهم الرجوع او يعسر عليهم الطواف بعد الرجوع وإلا فلا يجوز لهم التقديم على الأحوط وجوباً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يخاف أمراً لا يتهيأ له معه الرجوع إلى مكة، كالذي يخاف الصدّ او الحصر او السفر </w:t>
      </w:r>
      <w:r>
        <w:rPr>
          <w:rFonts w:eastAsia="Amiri" w:cs="Amiri" w:ascii="Amiri" w:hAnsi="Amiri"/>
          <w:color w:val="111111"/>
          <w:sz w:val="28"/>
          <w:szCs w:val="28"/>
          <w:rtl w:val="true"/>
          <w:lang w:bidi="ar-SA"/>
        </w:rPr>
        <w:t xml:space="preserve">. </w:t>
      </w:r>
      <w:bookmarkStart w:id="385" w:name="pg15392_157997"/>
    </w:p>
    <w:p>
      <w:pPr>
        <w:pStyle w:val="BookText"/>
        <w:rPr/>
      </w:pPr>
      <w:bookmarkEnd w:id="385"/>
      <w:r>
        <w:rPr>
          <w:rFonts w:ascii="Amiri" w:hAnsi="Amiri" w:eastAsia="Amiri" w:cs="Amiri"/>
          <w:color w:val="111111"/>
          <w:sz w:val="28"/>
          <w:sz w:val="28"/>
          <w:szCs w:val="28"/>
          <w:rtl w:val="true"/>
          <w:lang w:bidi="ar-SA"/>
        </w:rPr>
        <w:t xml:space="preserve">فيجوز لهؤلاء تقديم الطواف وصلاته والسعي على الوقوفين بعد الإحرام للحج بل وتقديم طواف النساء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والأحوط الأولى إعادتها مع التمكن بعد ذلك إلى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حج التمتع ، وأما في حج الإفراد والقرآن فيجوز التقديم مطلقاً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للمفرد والقارن أن يقدّما طواف النساء وصلاته على الوقوفين على الأحوط وجوباً</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111836_2142443653"/>
      <w:bookmarkStart w:id="387" w:name="_Toc144"/>
      <w:bookmarkEnd w:id="386"/>
      <w:r>
        <w:rPr>
          <w:rtl w:val="true"/>
        </w:rPr>
        <w:t>الاَمر الثانی</w:t>
      </w:r>
      <w:bookmarkEnd w:id="38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بطواف الحج بعد الوقوفين يلزمه تأخيره عن الحلق او التقصير، فلو قدّمه عالماً عامداً وجبت إعادته بعده، ولزمته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قدّمه على الحلق او التقصير جهلاً او نسياناً اجتزأ به ولا كفارة عليه، وإن كانت اعادته بعد الحلق او التقصير أحوط استحباباً، كما تقدّم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111838_2142443653"/>
      <w:bookmarkStart w:id="389" w:name="_Toc145"/>
      <w:bookmarkEnd w:id="388"/>
      <w:r>
        <w:rPr>
          <w:rtl w:val="true"/>
        </w:rPr>
        <w:t>تنبیهات</w:t>
      </w:r>
      <w:bookmarkEnd w:id="389"/>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لهم تقديم الطواف وصلاته والسعي على الوقوفين يلزمهم أن يحرموا للحج قبل الإتيان بها وإلا فلا يعتد بما أتوا به من طواف وصلاة وسعي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في الحج عن مباشرة الطواف وصلاته والسعي حكمه حكم العاجز عن ذلك في عمرة التمتع ، وقد تقدّم في الأمر الثامن من الامور المعتبرة في الطواف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يطرأ عليها الحيض أو النفاس ولا يتيسر لها المكث لتطوف بعد طهرها تلزمها الاستنابة للطواف وصلاته، ثم تأتي بالسعي بنفسها بعد طواف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الطواف والسعي بعد الحلق او التقصير وبعد تحصيل الهدي وإن لم يذبح ، ولكن الاحلال من محرّمات الإحرام – أي ما عدا النساء والصيد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يطاف به بالعربة ونحوها لعجزه عن مباشرة الطواف لا يجوز له على الأحوط وجوباً أن يقدّم الطواف على الوقوفين، اللهم إلا إذا كان واحداً من المستثنين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الحاج بين أن يقدّم الطواف ويباشره بنفسه وبين أن يؤخرة ويطاف به او يطاف عنه قدّم الطواف وباشره بنفسه، وإذا دار أمر العاجز عن مباشرة الطواف بين أن يقدّم الطواف ويطاف به وبين أن</w:t>
      </w:r>
    </w:p>
    <w:p>
      <w:pPr>
        <w:pStyle w:val="BookText"/>
        <w:rPr/>
      </w:pPr>
      <w:r>
        <w:rPr>
          <w:rFonts w:ascii="Amiri" w:hAnsi="Amiri" w:eastAsia="Amiri" w:cs="Amiri"/>
          <w:color w:val="111111"/>
          <w:sz w:val="28"/>
          <w:sz w:val="28"/>
          <w:szCs w:val="28"/>
          <w:rtl w:val="true"/>
          <w:lang w:bidi="ar-SA"/>
        </w:rPr>
        <w:t>يؤخره ويطاف عنه قدّم الطواف وطيف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اراد حج الإفراد ان يأتي بطواف الحج وسعيه قبل الوقوف بعرفة؟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تقديم اعمال مكّة على الوقوفين للمعذورين واجب ام </w:t>
      </w:r>
    </w:p>
    <w:p>
      <w:pPr>
        <w:pStyle w:val="BookText"/>
        <w:rPr/>
      </w:pPr>
      <w:r>
        <w:rPr>
          <w:rFonts w:ascii="IRNazanin" w:hAnsi="IRNazanin" w:eastAsia="IRNazanin"/>
          <w:color w:val="111111"/>
          <w:sz w:val="28"/>
          <w:sz w:val="28"/>
          <w:szCs w:val="28"/>
          <w:rtl w:val="true"/>
          <w:lang w:bidi="fa-IR"/>
        </w:rPr>
        <w:t>جائز؟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للحملدار أو معاونيه بسبب ضيق الوقت لهم أداء الطواف للحج الواجب قبل يوم عرفة مع ظنهم العجز عن اداءه بعد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تقديم طواف الحج وصلاته على الوقوفين لمجرد احتمال طرو الحيض وإن كان احتمالاً ضعيفاً أم لابد من أن تحتمل ذلك باحتمال قوي؟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احتمالاً عقلائياً معتداً به بحيث يصدق في مورده الخوف كفى مسوغاً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قدمت طوافها وسعيها لعذر ولكنها أنت بهما قبل أن تحرم للحج جهلاً ولم تعلم بذلك إلا بعد رجوعها إلى وطنها فهل يصح حجها؟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عليها حكم تارك طواف الحج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احرمت لحج التمتع وكانت تستخدم حبوب منع نزول دم الحيض ولكنها رغبت في تقديم الطواف على الوقوفين فهل يجوز لها ترك الحبوب وتقديم الطواف حيث ان الدم ينزل بعد تركها الحبوب بيومين؟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بجواز تقديم طواف الحج وسعيه على الوقوفين للشيخ </w:t>
      </w:r>
    </w:p>
    <w:p>
      <w:pPr>
        <w:pStyle w:val="BookText"/>
        <w:rPr/>
      </w:pPr>
      <w:r>
        <w:rPr>
          <w:rFonts w:ascii="Amiri" w:hAnsi="Amiri" w:eastAsia="Amiri" w:cs="Amiri"/>
          <w:color w:val="111111"/>
          <w:sz w:val="28"/>
          <w:sz w:val="28"/>
          <w:szCs w:val="28"/>
          <w:rtl w:val="true"/>
          <w:lang w:bidi="ar-SA"/>
        </w:rPr>
        <w:t>والشيخة مقيد بالحرج ام يكفي انطباق العنوانين ولو لم يكن حرج في الإتيان بالطواف والسعي بعد الوقوفين؟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بكون الرجوع إلى مكة والإتيان بالطواف حرجياً فلو كان شيخاً كبيراً ولكن يتيسر له الرجوع واداء الطواف لم يجز له التقديم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افتيتم بجواز تقديم الحلق والتقصير على الذبح بشرط تحصيل الهدي فهل يجوز الإتيان بطواف الحج وصلاته والسعي بعد الحلق والتقصير بالرغم من عدم تحقق الذبح بعد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ولكن الاحلال من محرمات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عدا النساء والصيد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 مع تحقق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 طواف الحج وسعيه على الحلق جهلاً فهل تجب عليه اعادتهما بعد الحلق؟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له عدم الإجتزاء شرعاً بما ذبحه من الهدي وذلك بعد الإتيان بالتقصير والطواف والسعي فهل يلزمه إعادة المناسك الثلاثة بعد إعادة الذبح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إعادتها على الأظهر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الحاج الذي يطاف به ويسعى به في العربة من ناحية تقديم الطواف والسعي على الوقوفين؟ وما الحكم لو كان هو المتصدي </w:t>
      </w:r>
    </w:p>
    <w:p>
      <w:pPr>
        <w:pStyle w:val="BookText"/>
        <w:rPr/>
      </w:pPr>
      <w:r>
        <w:rPr>
          <w:rFonts w:ascii="Amiri" w:hAnsi="Amiri" w:eastAsia="Amiri" w:cs="Amiri"/>
          <w:color w:val="111111"/>
          <w:sz w:val="28"/>
          <w:sz w:val="28"/>
          <w:szCs w:val="28"/>
          <w:rtl w:val="true"/>
          <w:lang w:bidi="ar-SA"/>
        </w:rPr>
        <w:t>لتحريك العربة؟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الحاج أنّه لو أخر طواف الحج الى ما بعد الوقوفين فإنّه سيضطر الى أن يطاف به ولكنه إذا قدّم الطواف على الوقوفين فإنّه سيتمكن من أن يطوف بنفسه فهل يلزمه تقديم الطواف على الوقوفين؟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الحاج أنه لو أخر طواف الحج الى ما بعد الوقوفين فإنّه سيضطر الى أن يستنيب للطواف فهل يلزمه تقديم الطواف على الوقوفين حيث أنه إذا قدّم الطواف على الوقوفين فإنّه سيتمكن من أن يطوف بنفسه؟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الحاج أنّه لو قدّم الطواف على الوقوفين فإنّه يستطيع أن يطاف به ولكن لو أخر الطواف الى ما بعد الوقوفين فإنّه سيضطر الى الاستنابة للطواف فهل يلزمه تقديم الطواف على الوقوفين؟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يلزمه التقديم في الصور الثلاثة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أحرز الحاج أنه لو أخر طواف الحج الى ما بعد الوقوفين فإنّه سيضطر الى أن يطاف به او يستنيب للطواف فهل يلزمه تقديم الطواف على الوقوفين؟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يختلف الحكم إذا كان الحاج قبل الوقوفين يستطيع أن يطاف به </w:t>
      </w:r>
      <w:bookmarkStart w:id="390" w:name="pg15392_158002"/>
    </w:p>
    <w:p>
      <w:pPr>
        <w:pStyle w:val="BookText"/>
        <w:rPr/>
      </w:pPr>
      <w:bookmarkEnd w:id="390"/>
      <w:r>
        <w:rPr>
          <w:rFonts w:ascii="Amiri" w:hAnsi="Amiri" w:eastAsia="Amiri" w:cs="Amiri"/>
          <w:color w:val="111111"/>
          <w:sz w:val="28"/>
          <w:sz w:val="28"/>
          <w:szCs w:val="28"/>
          <w:rtl w:val="true"/>
          <w:lang w:bidi="ar-SA"/>
        </w:rPr>
        <w:t>للطواف ولكن لو أخر الطواف الى ما بعد الوقوفين فإنّه سيضطر الى الاستنابة للطواف؟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التقديم في الصورتين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4"/>
        <w:numPr>
          <w:ilvl w:val="3"/>
          <w:numId w:val="1"/>
        </w:numPr>
        <w:rPr/>
      </w:pPr>
      <w:bookmarkStart w:id="391" w:name="__RefHeading___Toc6111840_2142443653"/>
      <w:bookmarkStart w:id="392" w:name="_Toc146"/>
      <w:bookmarkEnd w:id="391"/>
      <w:r>
        <w:rPr>
          <w:rtl w:val="true"/>
        </w:rPr>
        <w:t>فرعان</w:t>
      </w:r>
      <w:bookmarkEnd w:id="392"/>
    </w:p>
    <w:p>
      <w:pPr>
        <w:pStyle w:val="Heading5"/>
        <w:numPr>
          <w:ilvl w:val="4"/>
          <w:numId w:val="1"/>
        </w:numPr>
        <w:rPr/>
      </w:pPr>
      <w:bookmarkStart w:id="393" w:name="__RefHeading___Toc6111842_2142443653"/>
      <w:bookmarkStart w:id="394" w:name="_Toc147"/>
      <w:bookmarkEnd w:id="393"/>
      <w:r>
        <w:rPr>
          <w:rtl w:val="true"/>
        </w:rPr>
        <w:t>الفرع الأول</w:t>
      </w:r>
      <w:r>
        <w:rPr>
          <w:rtl w:val="true"/>
        </w:rPr>
        <w:t xml:space="preserve">: </w:t>
      </w:r>
      <w:r>
        <w:rPr>
          <w:rtl w:val="true"/>
        </w:rPr>
        <w:t>جواز تأخير الطواف الى آخر ذي الحجة</w:t>
      </w:r>
      <w:bookmarkEnd w:id="394"/>
    </w:p>
    <w:p>
      <w:pPr>
        <w:pStyle w:val="BookText"/>
        <w:rPr/>
      </w:pPr>
      <w:r>
        <w:rPr>
          <w:rFonts w:ascii="Amiri" w:hAnsi="Amiri" w:eastAsia="Amiri" w:cs="Amiri"/>
          <w:color w:val="111111"/>
          <w:sz w:val="28"/>
          <w:sz w:val="28"/>
          <w:szCs w:val="28"/>
          <w:rtl w:val="true"/>
          <w:lang w:bidi="ar-SA"/>
        </w:rPr>
        <w:t>يجوز تأخير طواف الحج و صلاته والسعي الى آخر شهر ذي الحجة، ولكن يستحب الإتيان بطواف الحج في يوم العيد، والأحوط استحباباً ع تأخيره عن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جاز لهم الافاضة من المزدلفة ليلة العيد لا يجوز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بالطواف والسعي بعد رمي جمرة العقبة في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يكتفى منه بالوقوف في المزدلفة ورمي جمرة العقبة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كالمرضى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ان يحصل الهدي فيقصر أو يحلق ثم يأتي بطواف الحج وصلاته إلى آخر الاعمال في الليل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بل لابد من التأخير إلى النهار على الأحوط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للنساء والعجزة ان يقدموا طواف الزيارة بعد نفرهم </w:t>
      </w:r>
      <w:bookmarkStart w:id="395" w:name="pg15392_158003"/>
    </w:p>
    <w:p>
      <w:pPr>
        <w:pStyle w:val="BookText"/>
        <w:rPr/>
      </w:pPr>
      <w:bookmarkEnd w:id="395"/>
      <w:r>
        <w:rPr>
          <w:rFonts w:ascii="Amiri" w:hAnsi="Amiri" w:eastAsia="Amiri" w:cs="Amiri"/>
          <w:color w:val="111111"/>
          <w:sz w:val="28"/>
          <w:sz w:val="28"/>
          <w:szCs w:val="28"/>
          <w:rtl w:val="true"/>
          <w:lang w:bidi="ar-SA"/>
        </w:rPr>
        <w:t>ليلاً من المزدلفة ورمي جمرة العقبة وذلك لشدة الزحام يوم العيد وهل يجوز لمرافقيهم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للنساء والضعفة ومساعديهم بالإتيان بالطواف وما يتبعه بعد التقصير في الليل وتأجيل الذبح إلى النهار محل اشكال فالاحتياط لا يترك، نعم يجوز للنساء والعجزة ان يقدموا الطوافين والسعي على الوقوفين إذا كانوا لا يتمكنون من ادائها بسبب شدة الزحام بعد ذلك</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6111844_2142443653"/>
      <w:bookmarkStart w:id="397" w:name="_Toc148"/>
      <w:bookmarkEnd w:id="396"/>
      <w:r>
        <w:rPr>
          <w:rtl w:val="true"/>
        </w:rPr>
        <w:t>الفرع الثاني</w:t>
      </w:r>
      <w:r>
        <w:rPr>
          <w:rtl w:val="true"/>
        </w:rPr>
        <w:t xml:space="preserve">: </w:t>
      </w:r>
      <w:r>
        <w:rPr>
          <w:rtl w:val="true"/>
        </w:rPr>
        <w:t>حليّة الطيب بعد الطواف والسعي</w:t>
      </w:r>
      <w:bookmarkEnd w:id="397"/>
    </w:p>
    <w:p>
      <w:pPr>
        <w:pStyle w:val="BookText"/>
        <w:rPr/>
      </w:pPr>
      <w:r>
        <w:rPr>
          <w:rFonts w:ascii="Amiri" w:hAnsi="Amiri" w:eastAsia="Amiri" w:cs="Amiri"/>
          <w:color w:val="111111"/>
          <w:sz w:val="28"/>
          <w:sz w:val="28"/>
          <w:szCs w:val="28"/>
          <w:rtl w:val="true"/>
          <w:lang w:bidi="ar-SA"/>
        </w:rPr>
        <w:t xml:space="preserve">إذا طاف المتمتع وصلّى وسعى حلّ له الطيب وبقي عليه من المحرّمات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 المتقدّم من الجماع وسائر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والصيد أيضاً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يجوز له تقديم الطواف والسعي إذا قدّمهما على الوقوفين لا يحل له الطيب حتى يأتي بمناسك منى من الرمي والذبح والحلق أو التقصير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لا يحل الطيب على من أتى بالطواف والسعي بعد الوقوفين وبعد تحصيل الهدي والحلق او التقصير مادام لم يذبح او ينحر بعد</w:t>
      </w:r>
      <w:r>
        <w:rPr>
          <w:rFonts w:eastAsia="Amiri" w:cs="Amiri" w:ascii="Amiri" w:hAnsi="Amiri"/>
          <w:color w:val="111111"/>
          <w:sz w:val="28"/>
          <w:szCs w:val="28"/>
          <w:rtl w:val="true"/>
          <w:lang w:bidi="ar-SA"/>
        </w:rPr>
        <w:t xml:space="preserve">. </w:t>
      </w:r>
      <w:bookmarkStart w:id="398" w:name="pg15392_158004"/>
    </w:p>
    <w:p>
      <w:pPr>
        <w:pStyle w:val="Heading3"/>
        <w:numPr>
          <w:ilvl w:val="2"/>
          <w:numId w:val="1"/>
        </w:numPr>
        <w:rPr/>
      </w:pPr>
      <w:bookmarkStart w:id="399" w:name="__RefHeading___Toc6111846_2142443653"/>
      <w:bookmarkStart w:id="400" w:name="_Toc149"/>
      <w:bookmarkEnd w:id="398"/>
      <w:bookmarkEnd w:id="399"/>
      <w:r>
        <w:rPr>
          <w:rtl w:val="true"/>
        </w:rPr>
        <w:t>الفصل الثاني</w:t>
      </w:r>
      <w:bookmarkEnd w:id="400"/>
    </w:p>
    <w:p>
      <w:pPr>
        <w:pStyle w:val="Heading4"/>
        <w:numPr>
          <w:ilvl w:val="3"/>
          <w:numId w:val="1"/>
        </w:numPr>
        <w:rPr/>
      </w:pPr>
      <w:bookmarkStart w:id="401" w:name="__RefHeading___Toc6111848_2142443653"/>
      <w:bookmarkStart w:id="402" w:name="_Toc150"/>
      <w:bookmarkEnd w:id="401"/>
      <w:r>
        <w:rPr>
          <w:rtl w:val="true"/>
        </w:rPr>
        <w:t>آداب طواف الحج و السعی</w:t>
      </w:r>
      <w:bookmarkEnd w:id="402"/>
    </w:p>
    <w:p>
      <w:pPr>
        <w:pStyle w:val="BookText"/>
        <w:rPr/>
      </w:pPr>
      <w:r>
        <w:rPr>
          <w:rFonts w:ascii="IRNazanin" w:hAnsi="IRNazanin" w:eastAsia="IRNazanin"/>
          <w:color w:val="111111"/>
          <w:sz w:val="28"/>
          <w:sz w:val="28"/>
          <w:szCs w:val="28"/>
          <w:rtl w:val="true"/>
          <w:lang w:bidi="fa-IR"/>
        </w:rPr>
        <w:t>ما ذكرناه من الآداب في طواف العمرة وصلاته والسعي فيها يجري هنا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مضافاً الى ذلك الإتيان بطواف الحج يوم العيد، فإذا قام على باب المسجد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نسكك وسلمنى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الحجر الأسود فيستلمه ويقبله، فإن لم يستطع استلم بيده وقبلها، وإن لم يستطع من ذلك أيضاً استقبل الحجر وكبر وقال كما قال حين طاف بالبيت يوم قدم مكة، وقد مرّ ذلك في الفصل التاسع من المبحث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5392_158007"/>
      <w:bookmarkStart w:id="404" w:name="pg15392_158007"/>
      <w:bookmarkEnd w:id="404"/>
    </w:p>
    <w:p>
      <w:pPr>
        <w:pStyle w:val="Heading2"/>
        <w:numPr>
          <w:ilvl w:val="1"/>
          <w:numId w:val="1"/>
        </w:numPr>
        <w:rPr/>
      </w:pPr>
      <w:bookmarkStart w:id="405" w:name="pg15392_158007"/>
      <w:bookmarkStart w:id="406" w:name="__RefHeading___Toc6111850_2142443653"/>
      <w:bookmarkStart w:id="407" w:name="_Toc151"/>
      <w:bookmarkEnd w:id="405"/>
      <w:bookmarkEnd w:id="406"/>
      <w:r>
        <w:rPr>
          <w:rtl w:val="true"/>
        </w:rPr>
        <w:t>طواف النساء و صلاة</w:t>
      </w:r>
      <w:bookmarkEnd w:id="407"/>
    </w:p>
    <w:p>
      <w:pPr>
        <w:pStyle w:val="Heading3"/>
        <w:numPr>
          <w:ilvl w:val="2"/>
          <w:numId w:val="1"/>
        </w:numPr>
        <w:rPr/>
      </w:pPr>
      <w:bookmarkStart w:id="408" w:name="__RefHeading___Toc6111852_2142443653"/>
      <w:bookmarkStart w:id="409" w:name="_Toc152"/>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المبحث الثامن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النساء و صلاة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5392_158009"/>
      <w:bookmarkStart w:id="411" w:name="pg15392_158009"/>
      <w:bookmarkEnd w:id="411"/>
    </w:p>
    <w:p>
      <w:pPr>
        <w:pStyle w:val="BookText"/>
        <w:rPr/>
      </w:pPr>
      <w:bookmarkStart w:id="412" w:name="pg15392_158009"/>
      <w:bookmarkEnd w:id="412"/>
      <w:r>
        <w:rPr>
          <w:rFonts w:ascii="IRNazanin" w:hAnsi="IRNazanin" w:eastAsia="IRNazanin"/>
          <w:color w:val="111111"/>
          <w:sz w:val="28"/>
          <w:sz w:val="28"/>
          <w:szCs w:val="28"/>
          <w:rtl w:val="true"/>
          <w:lang w:bidi="fa-IR"/>
        </w:rPr>
        <w:t>طواف النساء و صلاته</w:t>
      </w:r>
    </w:p>
    <w:p>
      <w:pPr>
        <w:pStyle w:val="BookText"/>
        <w:rPr/>
      </w:pPr>
      <w:r>
        <w:rPr>
          <w:rFonts w:ascii="Amiri" w:hAnsi="Amiri" w:eastAsia="Amiri" w:cs="Amiri"/>
          <w:color w:val="111111"/>
          <w:sz w:val="28"/>
          <w:sz w:val="28"/>
          <w:szCs w:val="28"/>
          <w:rtl w:val="true"/>
          <w:lang w:bidi="ar-SA"/>
        </w:rPr>
        <w:t>الواجب العاشر والحادي عشر من واجبات الحج 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وإن كانا من الواجبات إلا أنهما ليسا من أركان الحج فتركهما ولو عمداً لا يوجب بطلان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امور</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111854_2142443653"/>
      <w:bookmarkStart w:id="414" w:name="_Toc153"/>
      <w:bookmarkEnd w:id="413"/>
      <w:r>
        <w:rPr>
          <w:rtl w:val="true"/>
        </w:rPr>
        <w:t>الاَمر الاَول ما یجب فی طواف النساء</w:t>
      </w:r>
      <w:bookmarkEnd w:id="414"/>
    </w:p>
    <w:p>
      <w:pPr>
        <w:pStyle w:val="BookText"/>
        <w:rPr/>
      </w:pPr>
      <w:r>
        <w:rPr>
          <w:rFonts w:ascii="Amiri" w:hAnsi="Amiri" w:eastAsia="Amiri" w:cs="Amiri"/>
          <w:color w:val="111111"/>
          <w:sz w:val="28"/>
          <w:sz w:val="28"/>
          <w:szCs w:val="28"/>
          <w:rtl w:val="true"/>
          <w:lang w:bidi="ar-SA"/>
        </w:rPr>
        <w:t xml:space="preserve">يجب طواف النساء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الحج بجميع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أتى بعمرة التمتع ولم يتمكن من الحج فيقلبها الى عمرة مفردة ويأتي بطواف النساء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عمرة التمتع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العمرة المفردة إذا انقلبت الى عمرة تمتع </w:t>
      </w:r>
      <w:r>
        <w:rPr>
          <w:rFonts w:eastAsia="Amiri" w:cs="Amiri" w:ascii="Amiri" w:hAnsi="Amiri"/>
          <w:color w:val="111111"/>
          <w:sz w:val="28"/>
          <w:szCs w:val="28"/>
          <w:rtl w:val="true"/>
          <w:lang w:bidi="ar-SA"/>
        </w:rPr>
        <w:t xml:space="preserve">. </w:t>
      </w:r>
      <w:bookmarkStart w:id="415" w:name="pg15392_158010"/>
    </w:p>
    <w:p>
      <w:pPr>
        <w:pStyle w:val="Heading3"/>
        <w:numPr>
          <w:ilvl w:val="2"/>
          <w:numId w:val="1"/>
        </w:numPr>
        <w:rPr/>
      </w:pPr>
      <w:bookmarkStart w:id="416" w:name="__RefHeading___Toc6111856_2142443653"/>
      <w:bookmarkStart w:id="417" w:name="_Toc154"/>
      <w:bookmarkEnd w:id="415"/>
      <w:bookmarkEnd w:id="416"/>
      <w:r>
        <w:rPr>
          <w:rtl w:val="true"/>
        </w:rPr>
        <w:t>الاَمر الثانی ما یعتبر فی طواف النساء و صلاة</w:t>
      </w:r>
      <w:bookmarkEnd w:id="417"/>
    </w:p>
    <w:p>
      <w:pPr>
        <w:pStyle w:val="Heading4"/>
        <w:numPr>
          <w:ilvl w:val="3"/>
          <w:numId w:val="1"/>
        </w:numPr>
        <w:rPr/>
      </w:pPr>
      <w:bookmarkStart w:id="418" w:name="__RefHeading___Toc6111858_2142443653"/>
      <w:bookmarkStart w:id="419" w:name="_Toc155"/>
      <w:bookmarkEnd w:id="418"/>
      <w:r>
        <w:rPr>
          <w:rtl w:val="true"/>
        </w:rPr>
        <w:t>الاَول</w:t>
      </w:r>
      <w:r>
        <w:rPr>
          <w:rtl w:val="true"/>
        </w:rPr>
        <w:t xml:space="preserve">: </w:t>
      </w:r>
      <w:r>
        <w:rPr>
          <w:rtl w:val="true"/>
        </w:rPr>
        <w:t>النیة</w:t>
      </w:r>
      <w:bookmarkEnd w:id="419"/>
    </w:p>
    <w:p>
      <w:pPr>
        <w:pStyle w:val="BookText"/>
        <w:rPr/>
      </w:pPr>
      <w:r>
        <w:rPr>
          <w:rFonts w:ascii="Amiri" w:hAnsi="Amiri" w:eastAsia="Amiri" w:cs="Amiri"/>
          <w:color w:val="111111"/>
          <w:sz w:val="28"/>
          <w:sz w:val="28"/>
          <w:szCs w:val="28"/>
          <w:rtl w:val="true"/>
          <w:lang w:bidi="ar-SA"/>
        </w:rPr>
        <w:t>كيفية طواف النساء وصلاته هي نفس كيفية طواف العمرة وصلاته، وكل ما يعتبر فيهما من الواجبات والشرائط يعتبر في طواف النساء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طواف النساء وصلاته عن طواف العمرة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 xml:space="preserve">حيث يلزم على الناسك أن يقصد الطواف الذي محله بعد طواف الحج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قصد عنوان طواف النساء كما يلزم أن يقصد أنّه لحج او عمرة مفردة بلا فرق بين الرجال والنساء</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111860_2142443653"/>
      <w:bookmarkStart w:id="421" w:name="_Toc156"/>
      <w:bookmarkEnd w:id="420"/>
      <w:r>
        <w:rPr>
          <w:rtl w:val="true"/>
        </w:rPr>
        <w:t>الثانی</w:t>
      </w:r>
      <w:r>
        <w:rPr>
          <w:rtl w:val="true"/>
        </w:rPr>
        <w:t xml:space="preserve">: </w:t>
      </w:r>
      <w:r>
        <w:rPr>
          <w:rtl w:val="true"/>
        </w:rPr>
        <w:t>الترتیب</w:t>
      </w:r>
      <w:bookmarkEnd w:id="421"/>
    </w:p>
    <w:p>
      <w:pPr>
        <w:pStyle w:val="BookText"/>
        <w:rPr/>
      </w:pPr>
      <w:r>
        <w:rPr>
          <w:rFonts w:ascii="Amiri" w:hAnsi="Amiri" w:eastAsia="Amiri" w:cs="Amiri"/>
          <w:color w:val="111111"/>
          <w:sz w:val="28"/>
          <w:sz w:val="28"/>
          <w:szCs w:val="28"/>
          <w:rtl w:val="true"/>
          <w:lang w:bidi="ar-SA"/>
        </w:rPr>
        <w:t>فإنّ محل طواف النساء في الحج بعد السعي، ولا يجوز تقديمه عليه، فإن عن علم وعمد لزم اعادته بعد السعي، وإن كان عن جهل او نسيان أجزاه وإن كانت الاعادة بعد السعي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الإتيان بطواف النساء بعد السعي مباشرة؟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بل يجوز تأخيره والإتيان به في أي وقت ولو كان في محرم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يجوز تقديم طواف النساء على الوقوفين في الحج حتى في حج الإفراد والقران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يستثنى من ذلك من جاز لهم تقديم طواف الحج وصلاته والسعي على الوقوفين </w:t>
      </w:r>
      <w:r>
        <w:rPr>
          <w:rStyle w:val="FootnoteAnchor"/>
          <w:rtl w:val="true"/>
        </w:rPr>
        <w:footnoteReference w:id="38"/>
      </w:r>
      <w:r>
        <w:rPr>
          <w:rFonts w:ascii="Amiri" w:hAnsi="Amiri" w:eastAsia="Amiri" w:cs="Amiri"/>
          <w:color w:val="111111"/>
          <w:sz w:val="28"/>
          <w:sz w:val="28"/>
          <w:szCs w:val="28"/>
          <w:rtl w:val="true"/>
          <w:lang w:bidi="ar-SA"/>
        </w:rPr>
        <w:t xml:space="preserve">فإنهم يجوز لهم تقديم طواف النساء وصلاته أيضاً، ولكن لا تحل لهم النساء إلا بعد الإتيان بمناسك منى يوم العيد من رمي جمرة العقبة والذبح والحلق او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العمرة المفردة فمحله بعد الحلق او التقصير فإذا قدمه على التقصير عالماً عامداً وجبت اعادته وصلاته بعد التقصير، وهكذا إذا قدّمه جهلاً او نسياناً على الأحوط وجوباً، وقد تقدّم بيان ذلك كله في الامر التاسع من الامور المعتبرة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الإتيان بطواف النساء في العمرة المفردة بعد الحلق او التقصير مباشرة؟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بل يجوز تأخيرة والإتيان به في 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النساء بعد الاتيان بطواف النساء وصلاته إلا إذا كان قد أتى باعمال منى من الرمي والذبح والحلق او التقصير دون ما إذا أتى به بعد الرمي وتحصيل الهدي والحلق او التقصير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انكشف بطلان طواف الحج فيلزم اعادة طواف النساء وصلاته على الأحوط وجوباً، وهكذا إذا أنكشف بطلان طواف العمرة </w:t>
      </w:r>
    </w:p>
    <w:p>
      <w:pPr>
        <w:pStyle w:val="BookText"/>
        <w:rPr/>
      </w:pP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العاجز عن الإتيان بنفسه بطواف النساء و صلاته حكم العاجز عن ذلك في طواف العمرة وصلاته، وقد 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للنسك اللاحق وإن بقي من النسك السابق طواف النساء، ثم الإتيان به بعد ذلك، ولكن إذا كان عليه أكثر من طواف نساء لأكثر من نسك فلا يكفيه أن يأتي بطواف نساء واحد عن الجميع،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الصلاة في طواف النساء كنسيان الصلاة في طواف العمرة، وقد تقدّم في الفصل الثاني من فصول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انكشف له بطلان طوافه في الحج بعد انقضاء شهر ذي الحجة للإخلال ببعض اركانه جهلاً بالحكم أو بالموضوع ففي مثل ذلك يحكم ببطلان إحرامه ولا تحرم عليه النساء، وهذا بخلافه في العمرة المفردة فإن إحرامها لا يبطل بعد انعقاده إلا بالإتيان بأعمالها على الوجه الصحيح، ولا تحل له النساء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تأخير طواف النساء للحج إلى شهر محرم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الإحرام للعمرة المفردة قبل الإتيان بطواف النساء في طواف النساء و صلاته الحج؟ </w:t>
      </w:r>
    </w:p>
    <w:p>
      <w:pPr>
        <w:pStyle w:val="BookText"/>
        <w:rPr/>
      </w:pP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طواف النساء في العمرة المفردة وذهب إلى بعض المواقيت ليحرم لعمرة التمتع فيسأل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يجوز له ذلك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وإن كان الأقرب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يجز له ذلك فهل يضر بصحة إحرامه لعمرة التمتع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على القول به وضعي أي لا يصح الإحرام اللاحق ما لم يأت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يضر بصحة إحرامه فمتى يلزمه الإتيان بطواف النساء هل يسعه تأخيره إلى ما بعد الإتيان بأعمال عمرة 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بطواف النساء بعنوانه والمرأة أتت به بعنوان طواف الرجال فهل يصح؟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صحته فهو من قبيل الخطأ في التسمية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بطواف النساء من دون أن يقصد هذا العنوان بل أنه طاف كما يطوف بقية الحجاج أو كما أمره معلم الحاج فهل يجزيه ذلك عن طواف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قصد هذا العنوان بل يجزي أن ينوي الطواف الذي محله بعد 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الرجل الأمامي مع ابناء المذاهب الاسلامية الاخرى فلم يأت بطواف النساء جهلاً منه بالحكم بل أتى بطواف الوداع باعتقاد انه يكفي في الخروج من الإحرام تماما ثم رجع إلى وطنه فما هو تكليفه الان؟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الاكتفاء بما أتى به بعنوان طواف الوداع في حلية النساء له وان كان الأحوط ان يعود وياتي به بنفسه ان تمكن من ذلك والا فيستنيب وان يجتنب النساء قبل ادائه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اعتمر عدة مرات ولم يطف طواف النساء فهل يكفيه طواف نساء واحد للجميع؟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يكفيه ذلك على الأحوط فيأتي بطواف النساء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طواف النساء للعمرة المفردة حتى أتى بأعمال الحج فهل يلزمه حينذاك طوافان للنساء أم يكفيه طواف واحد؟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الطوافان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الحاج أو المعتمر بعد الرجوع من مكة المكرمة في إنه هل أتى بطواف النساء أم لا فما هو تكليفه؟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يعود ويأتي به بنفسه وإذا تعذرت عليه المباشرة أو تعسرت استناب ولا تحل له النساء إلا إذا أداه بنفسه أو بنائبه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علم بعد أداء العمرة ببطلان احد طوافيه أما طواف العمرة أو طواف النساء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الإتيان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طاف الحاج طواف الحج وأتى بصلاته في اليوم الحادي عشر وسعى في اليوم الثاني عشر ثم طاف طواف النساء وأتى بصلاته وعاد إلى بلده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معذوراً في تأخير السعي إلى اليوم الثاني فلا شيء عليه وإلاّ فالأحوط فيما لو تعذر عليه العود ان يستنيب من يؤدي عنه المناسك المذكورة قبل مضي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ببطلان طواف الحج بعد طواف النساء فهل يجب عليه اعادة طواف النساء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 لزوماً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انكشف له بطلان طوافه في الحج بعد انقضاء شهر ذي الحجة للاخلال ببعض اركانه جهلاً بالحكم أو بالموضوع فمقتضى فتواكم بطلان حجه ولكن هل تبقى عليه حرمة النساء إلى ان يأتي بطواف النساء؟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في مثل ذلك ببطلان إحرامه ولا تحرم عليه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الشخص بطواف النساء في العمرة المفردة قبل التقصير جهلاً أو نسياناً فما هو تكليفه؟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وركعتيه بعد التقصير على الأحوط لزوماً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أتى بالتقصير بعد طواف النساء ثم التفت إلى خطئه فما هو حکمه؟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تقديم طواف النساء لمن يخاف عدم تمكنه من أدائه بعد الحج لشدة الزحام؟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لا تحل له النساء قبل الإتيان بمناسك منى من الرمي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تخاف الحيض هل يجوز لها تقديم طواف الحج وصلاته فقط على الوقوفين أم يجوز لها تقديم السعي وطواف النساء وصلاته أيضاً عليهما؟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تقديم الجميع ولكن لا يحل لها زوجها ولا الطيب قبل الإتيان بمناسك منى</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يمكنه تقديم أعمال مكة ان يقدم الطواف والسعي فقط ويؤخر طواف النساء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إمرأة قدمت طواف الحج وصلاته على الوقوفين ففاجأها الحيض قبل أن تطوف طواف النساء فهل لها أن تستنيب أحدا للطواف عنها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بل تؤجل الإتيان بطواف النساء إلى ما بعد طهرها بعد الفراغ من أعمال يوم العيد فإن لم تنتظر القافلة طهرها ولم تستطع التخلف </w:t>
      </w:r>
      <w:bookmarkStart w:id="422" w:name="pg15392_158017"/>
    </w:p>
    <w:p>
      <w:pPr>
        <w:pStyle w:val="BookText"/>
        <w:rPr/>
      </w:pPr>
      <w:bookmarkEnd w:id="422"/>
      <w:r>
        <w:rPr>
          <w:rFonts w:ascii="Amiri" w:hAnsi="Amiri" w:eastAsia="Amiri" w:cs="Amiri"/>
          <w:color w:val="111111"/>
          <w:sz w:val="28"/>
          <w:sz w:val="28"/>
          <w:szCs w:val="28"/>
          <w:rtl w:val="true"/>
          <w:lang w:bidi="ar-SA"/>
        </w:rPr>
        <w:t>عنها جاز لها ترك طواف النساء والخروج مع القافلة والأحوط حينئذ أن تستنيب لطوافها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للحاج في حج الإفراد تقديم طواف النساء أيضاً على الوقوفين؟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ان الأحوط وجوباً عدم تقديم طواف النساء في حج الإفراد فما حكم من قدمه على الوقوفين جهلاً قدمه على الوقوفين جهلاً منه بالحكم ولم يعلم به حتى رجع إلى اهله واستمتع بها، وما حكمه أيضاً وقد أتى بذلك في اكثر من 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يجتنب النساء حتى يعود ويأتي بطواف النساء بعدد ما أتى به من الحج، وتكفي الاستنابة مع تعسّر المباشرة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111862_2142443653"/>
      <w:bookmarkStart w:id="424" w:name="_Toc157"/>
      <w:bookmarkEnd w:id="423"/>
      <w:r>
        <w:rPr>
          <w:rtl w:val="true"/>
        </w:rPr>
        <w:t>الاَمر الثالث من یجب علیه طواف النساء</w:t>
      </w:r>
      <w:bookmarkEnd w:id="424"/>
    </w:p>
    <w:p>
      <w:pPr>
        <w:pStyle w:val="BookText"/>
        <w:rPr/>
      </w:pPr>
      <w:r>
        <w:rPr>
          <w:rFonts w:ascii="Amiri" w:hAnsi="Amiri" w:eastAsia="Amiri" w:cs="Amiri"/>
          <w:color w:val="111111"/>
          <w:sz w:val="28"/>
          <w:sz w:val="28"/>
          <w:szCs w:val="28"/>
          <w:rtl w:val="true"/>
          <w:lang w:bidi="ar-SA"/>
        </w:rPr>
        <w:t>يجب طواف النساء على كل حاج او معتمر عمرة مفردة، بالغاً كان او صغيراً، ورجلاً كان او امرأة ومتزوجاً كان او أعزب، وهو مضافاً الى كونه واجباً تكليفاً يترتب عليه أثر وضعي و هو حلية الجنس الآخر، فإذا تركه الرجل حرمت عليهم النساء بلا فرق بين زوجته التي تحت عصمته وبين من يتزوجها بعد ذلك، ولو تركته المرأة حرم عليها الرجال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النائب في حج او عمرة؟ وعمّن يأتي 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في الحج أو العمرة المفردة عن غيره يجب عليه أن يأتي بطواف </w:t>
      </w:r>
    </w:p>
    <w:p>
      <w:pPr>
        <w:pStyle w:val="BookText"/>
        <w:rPr/>
      </w:pPr>
      <w:r>
        <w:rPr>
          <w:rFonts w:ascii="Amiri" w:hAnsi="Amiri" w:eastAsia="Amiri" w:cs="Amiri"/>
          <w:color w:val="111111"/>
          <w:sz w:val="28"/>
          <w:sz w:val="28"/>
          <w:szCs w:val="28"/>
          <w:rtl w:val="true"/>
          <w:lang w:bidi="ar-SA"/>
        </w:rPr>
        <w:t xml:space="preserve">النساء عن المنوب عنه وليس عن نفسه، ويترتب على ذلك حلية النساء له، وإذا تركه حرمت عليه النساء دون المنوب عنه لو كان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الصبي والصبية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مميزين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حجّا او اعتمرا ولم يأتيا بطواف النساء، وجب عليهما بعد البلوغ الإتيان به، ولا تحل لهما الاستمتاعات الزوجية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لهما عقد النكاح قبل الإتيان بطواف النساء في غير العمرة المفردة، وأمّا في العمرة المفردة فلا يجوز لهما العقد على الأحوط وجوباً ما يأتيا بطواف النساء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طواف النساء على كبار السن من الرجال والنساء الذين لا يرجون النكاح؟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في الحج هل يأتي بطواف النساء لنفسه أو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عن المنوب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شخص أو اعتمر نيابة عن شخص متوفى تطوعاً أو بأجرة </w:t>
      </w:r>
    </w:p>
    <w:p>
      <w:pPr>
        <w:pStyle w:val="BookText"/>
        <w:rPr/>
      </w:pPr>
      <w:r>
        <w:rPr>
          <w:rFonts w:ascii="Amiri" w:hAnsi="Amiri" w:eastAsia="Amiri" w:cs="Amiri"/>
          <w:color w:val="111111"/>
          <w:sz w:val="28"/>
          <w:sz w:val="28"/>
          <w:szCs w:val="28"/>
          <w:rtl w:val="true"/>
          <w:lang w:bidi="ar-SA"/>
        </w:rPr>
        <w:t>فهل ينوي طواف النساء عن نفسه أو عن المتوفى؟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ينويه عن المتوفى وتترتب عليه حلية النساء للنائب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نائباً عن غيره في الحج أو العمرة المفردة فأتى بطواف النساء عن نفسه لا عن المنوب عنه فهل يجزيه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إلا إذا كان ذلك من قبيل الخطأ في التطبيق بان قصد الطواف الواجب عليه وطبّقه اشتباهاً على الطواف الذي يؤتى به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عن المستطيع العاجز عن الحج بنفسه وترك النائب طواف النساء فهل تحرم النساء على المنوب عنه أم على النائب؟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على النائب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يحج عن الغير ان يأتي بطواف النساء و صلاته عن نفسه غير الذي يأتي به عن المنوب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تحلّ له النساء بما يأتي به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للنائب ان يقصد في طواف النساء ما يجب عليه في هذه العمرة أو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إلى قصد النيابة اجمالاً لان ما يجب عليه من طواف النساء في عمرته أو حجه هو الطواف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غير بالغ حج ولم يأت بطواف النساء فما هو تكليفه؟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يجب عليه ان يطوف طواف النساء ولا يجوز له الاستمتاعات </w:t>
      </w:r>
      <w:bookmarkStart w:id="425" w:name="pg15392_158020"/>
    </w:p>
    <w:p>
      <w:pPr>
        <w:pStyle w:val="BookText"/>
        <w:rPr/>
      </w:pPr>
      <w:bookmarkEnd w:id="425"/>
      <w:r>
        <w:rPr>
          <w:rFonts w:ascii="Amiri" w:hAnsi="Amiri" w:eastAsia="Amiri" w:cs="Amiri"/>
          <w:color w:val="111111"/>
          <w:sz w:val="28"/>
          <w:sz w:val="28"/>
          <w:szCs w:val="28"/>
          <w:rtl w:val="true"/>
          <w:lang w:bidi="ar-SA"/>
        </w:rPr>
        <w:t>الزوجية الا مع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بولده الصغير غير المميز ولم يطف به طواف النساء فهل يجب عليه بعدما يبلغ ان يطوف بنفسه مع ما يترتب على تركه من الاحكام؟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ذلك ولا تحل له النساء إلا بأدائه، ومع تعذر المباشرة أو تعسرها تكفي الاستنابة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111864_2142443653"/>
      <w:bookmarkStart w:id="427" w:name="_Toc158"/>
      <w:bookmarkEnd w:id="426"/>
      <w:r>
        <w:rPr>
          <w:rtl w:val="true"/>
        </w:rPr>
        <w:t>الاَمر الرابع ترک طواف النساء</w:t>
      </w:r>
      <w:bookmarkEnd w:id="427"/>
    </w:p>
    <w:p>
      <w:pPr>
        <w:pStyle w:val="BookText"/>
        <w:rPr/>
      </w:pPr>
      <w:r>
        <w:rPr>
          <w:rFonts w:ascii="Amiri" w:hAnsi="Amiri" w:eastAsia="Amiri" w:cs="Amiri"/>
          <w:color w:val="111111"/>
          <w:sz w:val="28"/>
          <w:sz w:val="28"/>
          <w:szCs w:val="28"/>
          <w:rtl w:val="true"/>
          <w:lang w:bidi="ar-SA"/>
        </w:rPr>
        <w:t xml:space="preserve">من ترك طواف النساء سواءً كان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بالحكم او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ناسياً وجب عليه تداركه في أي وقت إذ ليس له وقت محدّد، ولا تحل له النساء قبل ذلك، وهكذا ،المرأة، ولو كان المتروك طواف العمرة المفردة فلا يجوز له حتى عقد النكاح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تعذر المباشرة او تعسّرها تجوز له الاستنابة فإذا طاف النائب عنه حلت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قبل تداركه فإن قضاه عنه وليه او غيره فلا اشكال، وإلا فالأحوط وجوباً أن يُقضى من حصص كبار الورثة برضاهم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بعد أعمال منى وبقي عليه أعمال مكة فإن قضاها عنه وليه او </w:t>
      </w:r>
    </w:p>
    <w:p>
      <w:pPr>
        <w:pStyle w:val="BookText"/>
        <w:rPr/>
      </w:pPr>
      <w:r>
        <w:rPr>
          <w:rFonts w:ascii="Amiri" w:hAnsi="Amiri" w:eastAsia="Amiri" w:cs="Amiri"/>
          <w:color w:val="111111"/>
          <w:sz w:val="28"/>
          <w:sz w:val="28"/>
          <w:szCs w:val="28"/>
          <w:rtl w:val="true"/>
          <w:lang w:bidi="ar-SA"/>
        </w:rPr>
        <w:t>غيره فلا اشكال، وإلا فالأحوط وجوباً أن تُقضى من حصص كبار الورثة برضاهم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رجع من مكة المكرمة وتزوج ورزقه الله بعدد من الأولادثم</w:t>
      </w:r>
    </w:p>
    <w:p>
      <w:pPr>
        <w:pStyle w:val="BookText"/>
        <w:rPr/>
      </w:pPr>
      <w:r>
        <w:rPr>
          <w:rFonts w:ascii="Amiri" w:hAnsi="Amiri" w:eastAsia="Amiri" w:cs="Amiri"/>
          <w:color w:val="111111"/>
          <w:sz w:val="28"/>
          <w:sz w:val="28"/>
          <w:szCs w:val="28"/>
          <w:rtl w:val="true"/>
          <w:lang w:bidi="ar-SA"/>
        </w:rPr>
        <w:t>تبين له أنه لم يطف طواف النساء فما حكم زواجه وما حكم أولاده؟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 صحيح بناء على ما هو المختار من أن ما يحرم على الحاج بعد الحلق إنّما هو الاستمتاع من النساء دون العقد عليهن </w:t>
      </w:r>
      <w:r>
        <w:rPr>
          <w:rStyle w:val="FootnoteAnchor"/>
          <w:rtl w:val="true"/>
        </w:rPr>
        <w:footnoteReference w:id="39"/>
      </w:r>
      <w:r>
        <w:rPr>
          <w:rFonts w:ascii="Amiri" w:hAnsi="Amiri" w:eastAsia="Amiri" w:cs="Amiri"/>
          <w:color w:val="111111"/>
          <w:sz w:val="28"/>
          <w:sz w:val="28"/>
          <w:szCs w:val="28"/>
          <w:rtl w:val="true"/>
          <w:lang w:bidi="ar-SA"/>
        </w:rPr>
        <w:t>وأما الأولاد فهم ملحقون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يطف الرجل طواف النساء فهل يحرم على زوجته تمكينه من نفسها؟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لها عدم التمكين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المحلة مؤمنة والزوج من المخالفين فإذا ترك طواف النساء من الحج فهل يجب على الزوجة الإمتناع عن مقاربته لها حتى يطوف؟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أن الحاج يحل له العقد على النساء والشهادة على العقد بعد الذبح والحلق، فهل المعتمر عمرة مفردة كذلك؟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والأحوط الترك ما لم يأتِ بطواف النساء وصلاته</w:t>
      </w:r>
      <w:r>
        <w:rPr>
          <w:rFonts w:eastAsia="Amiri" w:cs="Amiri" w:ascii="Amiri" w:hAnsi="Amiri"/>
          <w:color w:val="111111"/>
          <w:sz w:val="28"/>
          <w:szCs w:val="28"/>
          <w:rtl w:val="true"/>
          <w:lang w:bidi="ar-SA"/>
        </w:rPr>
        <w:t xml:space="preserve">. </w:t>
      </w:r>
      <w:bookmarkStart w:id="428" w:name="pg15392_158022"/>
    </w:p>
    <w:p>
      <w:pPr>
        <w:pStyle w:val="BookText"/>
        <w:rPr/>
      </w:pPr>
      <w:bookmarkEnd w:id="42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توفي الحاج بعد أعمال منى قبل اداء طواف الحج فهل يجب قضاؤه و ما يتبعه من الواجبات على وليه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قضاها وليه او غيره فلا اشكال وإلا فالأحوط وجوباً أن يقضى من حصص كبار الورثة برضاهم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111866_2142443653"/>
      <w:bookmarkStart w:id="430" w:name="_Toc159"/>
      <w:bookmarkEnd w:id="429"/>
      <w:r>
        <w:rPr>
          <w:rtl w:val="true"/>
        </w:rPr>
        <w:t>الاَمر الخامس حکم من حاضت قبل اتمام طواف النساء</w:t>
      </w:r>
      <w:bookmarkEnd w:id="430"/>
    </w:p>
    <w:p>
      <w:pPr>
        <w:pStyle w:val="BookText"/>
        <w:rPr/>
      </w:pPr>
      <w:r>
        <w:rPr>
          <w:rFonts w:ascii="Amiri" w:hAnsi="Amiri" w:eastAsia="Amiri" w:cs="Amiri"/>
          <w:color w:val="111111"/>
          <w:sz w:val="28"/>
          <w:sz w:val="28"/>
          <w:szCs w:val="28"/>
          <w:rtl w:val="true"/>
          <w:lang w:bidi="ar-SA"/>
        </w:rPr>
        <w:t>إذا حاضت المرأة قبل اتمام طواف النساء في الحج أو العمرة المفردة ولم تنتظر القافلة طهرها ولم تستطع التخلف عنها ، فماذا تفعل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تحيض قبل الشروع بطواف النساء، وفي هذه الصورة جاز لها ترك طواف النساء والخروج مع القافلة، والأحوط وجوباً حينئذ أن تستنيب لطوافها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حيضها قبل اتمام الشوط الرابع من طواف النساء، وفي هذه الصورة يجوز لها ترك الباقي والخروج مع القافلة، والأحوط وجوباً الاستنابة للطواف كلّه </w:t>
      </w:r>
      <w:r>
        <w:rPr>
          <w:rStyle w:val="FootnoteAnchor"/>
          <w:rtl w:val="true"/>
        </w:rPr>
        <w:footnoteReference w:id="40"/>
      </w:r>
      <w:r>
        <w:rPr>
          <w:rFonts w:ascii="IRNazanin" w:hAnsi="IRNazanin" w:eastAsia="IRNazanin"/>
          <w:color w:val="111111"/>
          <w:sz w:val="28"/>
          <w:sz w:val="28"/>
          <w:szCs w:val="28"/>
          <w:rtl w:val="true"/>
          <w:lang w:bidi="fa-IR"/>
        </w:rPr>
        <w:t>ولصلاته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حيضها بعد اتمام الشوط الرابع من طواف النساء فيجوز لها ترك الباقي والخروج مع القافلة، والأحوط وجوباً الاستنابة </w:t>
      </w:r>
      <w:bookmarkStart w:id="431" w:name="pg15392_158023"/>
    </w:p>
    <w:p>
      <w:pPr>
        <w:pStyle w:val="BookText"/>
        <w:rPr/>
      </w:pPr>
      <w:bookmarkEnd w:id="431"/>
      <w:r>
        <w:rPr>
          <w:rFonts w:ascii="Amiri" w:hAnsi="Amiri" w:eastAsia="Amiri" w:cs="Amiri"/>
          <w:color w:val="111111"/>
          <w:sz w:val="28"/>
          <w:sz w:val="28"/>
          <w:szCs w:val="28"/>
          <w:rtl w:val="true"/>
          <w:lang w:bidi="ar-SA"/>
        </w:rPr>
        <w:t xml:space="preserve">البقية </w:t>
      </w:r>
      <w:r>
        <w:rPr>
          <w:rStyle w:val="FootnoteAnchor"/>
          <w:rtl w:val="true"/>
        </w:rPr>
        <w:footnoteReference w:id="41"/>
      </w:r>
      <w:r>
        <w:rPr>
          <w:rFonts w:ascii="IRNazanin" w:hAnsi="IRNazanin" w:eastAsia="IRNazanin"/>
          <w:color w:val="111111"/>
          <w:sz w:val="28"/>
          <w:sz w:val="28"/>
          <w:szCs w:val="28"/>
          <w:rtl w:val="true"/>
          <w:lang w:bidi="fa-IR"/>
        </w:rPr>
        <w:t>الطواف ولصلاته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تقديم طواف النساء على السعي إذا خافت مفاجأة الحيض؟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التقديم فإن فاجأها الحيض ولم يتيسر لها الصبر إلى زمان الطهر لعدم انتظار الرفقة جاز لها الخروج والأحوط لزوماً ان تستنيب لطواف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ولم ينتظر الرفقة فهل يسقط عنها طواف النساء ام يجب عليها الاستنابة 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ان تستنيب لطوافها ولصلاته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 ان الحائض التي لا يمكنها الانتظار بمكة إلى وقت طهرها يجوز لها ترك الطواف والاستنابة فيه وفي صلاته فهل يفرق في ذلك الحج با قسامه والعمرة المفردة؟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على الأقرب</w:t>
      </w:r>
      <w:r>
        <w:rPr>
          <w:rFonts w:eastAsia="IRNazanin" w:cs="IRNazanin"/>
          <w:color w:val="111111"/>
          <w:sz w:val="28"/>
          <w:szCs w:val="28"/>
          <w:rtl w:val="true"/>
          <w:lang w:bidi="fa-IR"/>
        </w:rPr>
        <w:t>.</w:t>
      </w:r>
    </w:p>
    <w:p>
      <w:pPr>
        <w:pStyle w:val="Heading3"/>
        <w:numPr>
          <w:ilvl w:val="2"/>
          <w:numId w:val="1"/>
        </w:numPr>
        <w:rPr/>
      </w:pPr>
      <w:bookmarkStart w:id="432" w:name="__RefHeading___Toc6111868_2142443653"/>
      <w:bookmarkStart w:id="433" w:name="_Toc160"/>
      <w:bookmarkEnd w:id="432"/>
      <w:r>
        <w:rPr>
          <w:rtl w:val="true"/>
        </w:rPr>
        <w:t>الاَمر السادس حلیّة النساء</w:t>
      </w:r>
      <w:bookmarkEnd w:id="43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طاف المتمتع طواف النساء وصلى صلاته حلّت له النساء، وإذا طافت لمرأة وصلت صلاته حل لها الرجال، فتبقى حرمة الصيد الى الظهر من اليوم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على الأحوط وجوباً، وبعده يحل المحرم من كل ما أحرم وأما محرّمات الحرم فحرمتها تعم المحرم والمحلّ</w:t>
      </w:r>
      <w:r>
        <w:rPr>
          <w:rFonts w:eastAsia="Amiri" w:cs="Amiri" w:ascii="Amiri" w:hAnsi="Amiri"/>
          <w:color w:val="111111"/>
          <w:sz w:val="28"/>
          <w:szCs w:val="28"/>
          <w:rtl w:val="true"/>
          <w:lang w:bidi="ar-SA"/>
        </w:rPr>
        <w:t xml:space="preserve">. </w:t>
      </w:r>
      <w:bookmarkStart w:id="434" w:name="pg15392_158025"/>
    </w:p>
    <w:p>
      <w:pPr>
        <w:pStyle w:val="Heading2"/>
        <w:numPr>
          <w:ilvl w:val="1"/>
          <w:numId w:val="1"/>
        </w:numPr>
        <w:rPr/>
      </w:pPr>
      <w:bookmarkStart w:id="435" w:name="__RefHeading___Toc6111870_2142443653"/>
      <w:bookmarkStart w:id="436" w:name="_Toc161"/>
      <w:bookmarkEnd w:id="434"/>
      <w:bookmarkEnd w:id="435"/>
      <w:r>
        <w:rPr>
          <w:rtl w:val="true"/>
        </w:rPr>
        <w:t>المبيت في منى والافاضة منها</w:t>
      </w:r>
      <w:bookmarkEnd w:id="436"/>
    </w:p>
    <w:p>
      <w:pPr>
        <w:pStyle w:val="Heading3"/>
        <w:numPr>
          <w:ilvl w:val="2"/>
          <w:numId w:val="1"/>
        </w:numPr>
        <w:rPr/>
      </w:pPr>
      <w:bookmarkStart w:id="437" w:name="__RefHeading___Toc6111872_2142443653"/>
      <w:bookmarkStart w:id="438" w:name="_Toc162"/>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المبحث التاسع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المبيت في منى والافاضة منها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5392_158027"/>
      <w:bookmarkStart w:id="440" w:name="pg15392_158027"/>
      <w:bookmarkEnd w:id="440"/>
    </w:p>
    <w:p>
      <w:pPr>
        <w:pStyle w:val="BookText"/>
        <w:rPr/>
      </w:pPr>
      <w:bookmarkStart w:id="441" w:name="pg15392_158027"/>
      <w:bookmarkEnd w:id="441"/>
      <w:r>
        <w:rPr>
          <w:rFonts w:ascii="Amiri" w:hAnsi="Amiri" w:eastAsia="Amiri" w:cs="Amiri"/>
          <w:color w:val="111111"/>
          <w:sz w:val="28"/>
          <w:sz w:val="28"/>
          <w:szCs w:val="28"/>
          <w:rtl w:val="true"/>
          <w:lang w:bidi="ar-SA"/>
        </w:rPr>
        <w:t>المبيت في منى والافاضة منها</w:t>
      </w:r>
    </w:p>
    <w:p>
      <w:pPr>
        <w:pStyle w:val="BookText"/>
        <w:rPr/>
      </w:pPr>
      <w:r>
        <w:rPr>
          <w:rFonts w:ascii="Amiri" w:hAnsi="Amiri" w:eastAsia="Amiri" w:cs="Amiri"/>
          <w:color w:val="111111"/>
          <w:sz w:val="28"/>
          <w:sz w:val="28"/>
          <w:szCs w:val="28"/>
          <w:rtl w:val="true"/>
          <w:lang w:bidi="ar-SA"/>
        </w:rPr>
        <w:t>الواجب الثاني عشر والثالث عشر من واجبات الحج المبيت في منى ليلة الحادي عشر والثاني عشر والافاضة منها بعد زوال اليوم الثاني عشر وهما واجبان غير ركنيين فلا يبطل الحج بتعمد تركها، وإن كان آثماً، وهكذا الافاضة فإنّها واجب غير ركني يبطل الحج بتعمد تركها،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فصول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111874_2142443653"/>
      <w:bookmarkStart w:id="443" w:name="_Toc163"/>
      <w:bookmarkEnd w:id="442"/>
      <w:r>
        <w:rPr>
          <w:rtl w:val="true"/>
        </w:rPr>
        <w:t xml:space="preserve">الفصل الأول </w:t>
      </w:r>
      <w:r>
        <w:rPr>
          <w:rtl w:val="true"/>
        </w:rPr>
        <w:t xml:space="preserve">/ </w:t>
      </w:r>
      <w:r>
        <w:rPr>
          <w:rtl w:val="true"/>
        </w:rPr>
        <w:t>ما يعتبر في المبيت</w:t>
      </w:r>
      <w:bookmarkEnd w:id="443"/>
    </w:p>
    <w:p>
      <w:pPr>
        <w:pStyle w:val="Heading4"/>
        <w:numPr>
          <w:ilvl w:val="3"/>
          <w:numId w:val="1"/>
        </w:numPr>
        <w:rPr/>
      </w:pPr>
      <w:bookmarkStart w:id="444" w:name="__RefHeading___Toc6111876_2142443653"/>
      <w:bookmarkStart w:id="445" w:name="_Toc164"/>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یعتبر فی المبیت الاُمور</w:t>
      </w:r>
      <w:r>
        <w:rPr>
          <w:rFonts w:eastAsia="IRNazanin" w:cs="IRNazanin"/>
          <w:color w:val="111111"/>
          <w:sz w:val="28"/>
          <w:szCs w:val="28"/>
          <w:rtl w:val="true"/>
          <w:lang w:bidi="fa-IR"/>
        </w:rPr>
        <w:t>:</w:t>
      </w:r>
    </w:p>
    <w:p>
      <w:pPr>
        <w:pStyle w:val="Heading4"/>
        <w:numPr>
          <w:ilvl w:val="3"/>
          <w:numId w:val="1"/>
        </w:numPr>
        <w:rPr/>
      </w:pPr>
      <w:bookmarkStart w:id="446" w:name="__RefHeading___Toc6111878_2142443653"/>
      <w:bookmarkStart w:id="447" w:name="_Toc165"/>
      <w:bookmarkEnd w:id="446"/>
      <w:r>
        <w:rPr>
          <w:rtl w:val="true"/>
        </w:rPr>
        <w:t>الأمر الأول النية</w:t>
      </w:r>
      <w:bookmarkEnd w:id="447"/>
    </w:p>
    <w:p>
      <w:pPr>
        <w:pStyle w:val="BookText"/>
        <w:rPr/>
      </w:pPr>
      <w:r>
        <w:rPr>
          <w:rFonts w:ascii="Amiri" w:hAnsi="Amiri" w:eastAsia="Amiri" w:cs="Amiri"/>
          <w:color w:val="111111"/>
          <w:sz w:val="28"/>
          <w:sz w:val="28"/>
          <w:szCs w:val="28"/>
          <w:rtl w:val="true"/>
          <w:lang w:bidi="ar-SA"/>
        </w:rPr>
        <w:t xml:space="preserve">حيث يعتبر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القربة على حد سائر العبادات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والخلوص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يقصد المبيت في منى، فلا يكفي التواجد في منى من دون قصد المبيت، ولو ترك نيّة المبيت في تمام وقت المبيت كان آثماً إن كان عن علم وعمد او كان عن جهل تقصيري، ولكن لا كفارة عليه مطلقاً إذا كان متواجداً في منى في وقت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ترك نية المبيت في النصف الأول لزمه تدارك المبيت في النصف الثاني، ولو تركه أيضاً كان آثماً ولكن لا كفارة عليه إذا كان متواجداً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الحاج في منى ليلة الحادي عشر من دون نية المبيت لانه كان يعتقد عدم وجوبه فهل عليه شيء؟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مقصراً فهو آثم بتركه نية المبيت ولكن لا كفارة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بقي في منى من دون نية المبيت لإعتقاده عدم وجوبه وإنّما بقي فيها ليتسنى له الرمي أول النهار بسهولة فهل يلزمه شي؟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ثبوت الكفارة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قبل وقت البيتوتة بمنى قاصداً لها ولم ينتبه حتى انتهى الوقت فماذا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المبيت في منى قبل ان تغرب الشمس ثم نام ولم يستيقظ </w:t>
      </w:r>
      <w:bookmarkStart w:id="448" w:name="pg15392_158029"/>
    </w:p>
    <w:p>
      <w:pPr>
        <w:pStyle w:val="BookText"/>
        <w:rPr/>
      </w:pPr>
      <w:bookmarkEnd w:id="448"/>
      <w:r>
        <w:rPr>
          <w:rFonts w:ascii="Amiri" w:hAnsi="Amiri" w:eastAsia="Amiri" w:cs="Amiri"/>
          <w:color w:val="111111"/>
          <w:sz w:val="28"/>
          <w:sz w:val="28"/>
          <w:szCs w:val="28"/>
          <w:rtl w:val="true"/>
          <w:lang w:bidi="ar-SA"/>
        </w:rPr>
        <w:t>إلا عند منتصف الليل هل يجزيه ذلك ام يلزمه المبيت في النصف الثاني من الليل؟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 على الأحوط</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111880_2142443653"/>
      <w:bookmarkStart w:id="450" w:name="_Toc166"/>
      <w:bookmarkEnd w:id="449"/>
      <w:r>
        <w:rPr>
          <w:rtl w:val="true"/>
        </w:rPr>
        <w:t>الأمر الثاني أن يكون في منى</w:t>
      </w:r>
      <w:bookmarkEnd w:id="450"/>
    </w:p>
    <w:p>
      <w:pPr>
        <w:pStyle w:val="BookText"/>
        <w:rPr/>
      </w:pPr>
      <w:r>
        <w:rPr>
          <w:rFonts w:ascii="Amiri" w:hAnsi="Amiri" w:eastAsia="Amiri" w:cs="Amiri"/>
          <w:color w:val="111111"/>
          <w:sz w:val="28"/>
          <w:sz w:val="28"/>
          <w:szCs w:val="28"/>
          <w:rtl w:val="true"/>
          <w:lang w:bidi="ar-SA"/>
        </w:rPr>
        <w:t xml:space="preserve">يجب أن يكون المبيت في منى، ولا يصح المبيت في غيرها إلا مع ازدحام الحجاج فيجوز المبيت في وادي محسر، </w:t>
      </w:r>
      <w:r>
        <w:rPr>
          <w:rStyle w:val="FootnoteAnchor"/>
          <w:rtl w:val="true"/>
        </w:rPr>
        <w:footnoteReference w:id="42"/>
      </w:r>
      <w:r>
        <w:rPr>
          <w:rFonts w:ascii="Amiri" w:hAnsi="Amiri" w:eastAsia="Amiri" w:cs="Amiri"/>
          <w:color w:val="111111"/>
          <w:sz w:val="28"/>
          <w:sz w:val="28"/>
          <w:szCs w:val="28"/>
          <w:rtl w:val="true"/>
          <w:lang w:bidi="ar-SA"/>
        </w:rPr>
        <w:t xml:space="preserve">ويلزم احراز كون المبيت في منى، فلا يكفي المبيت في المكان المشكوك كونه من منى، سواء كان الشك من جهة عدم أحراز كون الحدود المرسومة لمنى مأخوذة يداً بيد عن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من جهة اشتباه المكلف خارجاً في موضع أنّه من منى او لا بعد احراز حدود منى وهو ما يعبّر عنه بالشبهة المصداقية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اسم للوادي فلا يشمل الجبال المحيطة به كما لا يشمل سفح الجبل، فلا يجزئ المبيت على الجبل او السفح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بني في الوادي من عمارات او جسور هي منه فيجزئ المبيت عليها، كما أنّ ما تم نحته من الجبال وسفوحها يُعد بعد النحت من الوادي </w:t>
      </w:r>
    </w:p>
    <w:p>
      <w:pPr>
        <w:pStyle w:val="BookText"/>
        <w:rPr/>
      </w:pPr>
      <w:r>
        <w:rPr>
          <w:rFonts w:ascii="Amiri" w:hAnsi="Amiri" w:eastAsia="Amiri" w:cs="Amiri"/>
          <w:color w:val="111111"/>
          <w:sz w:val="28"/>
          <w:sz w:val="28"/>
          <w:szCs w:val="28"/>
          <w:rtl w:val="true"/>
          <w:lang w:bidi="ar-SA"/>
        </w:rPr>
        <w:t>و يجزئ المبيت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من منى في وقت المبيت لقضاء الحاجة و نحوها من الحاجات الضرورية كضرورة العلاج ونحوها،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منى من جهة الطول محددة في الروايات بوادي محسّر والجمرة الكبرى وأما من جهة العرض فغير محددة فهل يكتفى بتحديد اهل الخبرة، مثلاً منطقة اللسان التي تكون على يسار وادي محسر تعد حسب قول اهل الخبرة من منى فهل يؤخذ بقولهم؟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بتحديدات اهل الخبرة المأخوذة يداً عن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سفح الجبال التي تحد منى هل هي من منى حيث ان بعض الخيم تنصب على السفح بارتفاع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عن الوادي؟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 الجبل ليس جزءاً من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نحت بعض اجزاء الجبال التي تحد منى حيث بلغ مساحة المنحوت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أو اكثر فهل يجوز المبيت في هذه الاجزاء؟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يعد عندئذ جزءاً من الوادي فيجوز المبيت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 الجسور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نصبت فوق منحدر الجبل في منى تابعة لمنى بحيث يجوز المبيت عليها، واذا لم تكن كذلك فهل يجوز لمن يبيت في </w:t>
      </w:r>
    </w:p>
    <w:p>
      <w:pPr>
        <w:pStyle w:val="BookText"/>
        <w:rPr/>
      </w:pPr>
      <w:r>
        <w:rPr>
          <w:rFonts w:ascii="Amiri" w:hAnsi="Amiri" w:eastAsia="Amiri" w:cs="Amiri"/>
          <w:color w:val="111111"/>
          <w:sz w:val="28"/>
          <w:sz w:val="28"/>
          <w:szCs w:val="28"/>
          <w:rtl w:val="true"/>
          <w:lang w:bidi="ar-SA"/>
        </w:rPr>
        <w:t>منى ان يخرج اليها لدورات المياه فقط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اسم للوادي فان كان الجسر قد أقيم فوق الوادي بين الجبلين اجتزأ بالمبيت عليه وإلا فلا ولا مانع لمن يبيت في منى أن يخرج منها لقضاء الحاجة ونحوها من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 سنين متعددة يفرض على الحجاج العراقيين الاقامة في وادي النار الذي يبعد عن وادي منى كيلومتراً واحداً ويفصل بين الواديين سلسلتان جبليتان وكل سلسلة يخترقها نفق طويل لأجل مرور المشاة فما حكم المبيت في وادي النار؟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وادي النار ليس جزءاً من منى فمن تمكن من المبيت في منى، و مع ازدحام الحجاج فيها ان يبيت في وادي محسر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يجزئ المبيت في المكان الذي يشك في كونه من 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حتى لو كان الشك من جهة عدم احراز ان الحدود المرسومة لمني قديمة ومأخوذة يداً عن يد فضلاً عما إذا كان الشك من جهة الشبهة المصداقية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نتيجة للازدحام الشديد وضيق المكان في منى ترتفع اجور السكن فيها ولا يمكن السكن داخل منى في الشوارع والارصفة لممانعة السلطات أو بسبب الشعور بالحرج كما بالنسبة إلى النساء فهل يكفي ان يبيت الحاج في وادي محسّر أو العزيزية؟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يبيت في وادي محسّر ولا يجوز ذلك في العزيزية ونحوها</w:t>
      </w:r>
      <w:r>
        <w:rPr>
          <w:rFonts w:eastAsia="Amiri" w:cs="Amiri" w:ascii="Amiri" w:hAnsi="Amiri"/>
          <w:color w:val="111111"/>
          <w:sz w:val="28"/>
          <w:szCs w:val="28"/>
          <w:rtl w:val="true"/>
          <w:lang w:bidi="ar-SA"/>
        </w:rPr>
        <w:t xml:space="preserve">. </w:t>
      </w:r>
      <w:bookmarkStart w:id="451" w:name="pg15392_158032"/>
    </w:p>
    <w:p>
      <w:pPr>
        <w:pStyle w:val="Heading4"/>
        <w:numPr>
          <w:ilvl w:val="3"/>
          <w:numId w:val="1"/>
        </w:numPr>
        <w:rPr/>
      </w:pPr>
      <w:bookmarkStart w:id="452" w:name="__RefHeading___Toc6111882_2142443653"/>
      <w:bookmarkStart w:id="453" w:name="_Toc167"/>
      <w:bookmarkEnd w:id="451"/>
      <w:bookmarkEnd w:id="452"/>
      <w:r>
        <w:rPr>
          <w:rtl w:val="true"/>
        </w:rPr>
        <w:t>الأمر الثالث أن يكون المبيت في ليلة الحادي عشر والثاني عشر</w:t>
      </w:r>
      <w:bookmarkEnd w:id="453"/>
    </w:p>
    <w:p>
      <w:pPr>
        <w:pStyle w:val="BookText"/>
        <w:rPr/>
      </w:pPr>
      <w:r>
        <w:rPr>
          <w:rFonts w:ascii="Amiri" w:hAnsi="Amiri" w:eastAsia="Amiri" w:cs="Amiri"/>
          <w:color w:val="111111"/>
          <w:sz w:val="28"/>
          <w:sz w:val="28"/>
          <w:szCs w:val="28"/>
          <w:rtl w:val="true"/>
          <w:lang w:bidi="ar-SA"/>
        </w:rPr>
        <w:t>يجب أن يكون المبيت في ليلة الحادي عشر والثاني عشر من ذي الحجة فإذا خرج الحاج الى مكّة يوم العيد لأداء فريضة الطواف والسعي وجب عليه الرجوع ليبيت في منى ليلة الحادي عشر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المبيت ليلة الثالث 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ثلاثة أصناف حيث يجب عليهم المبيت ليلة الثالث عشر أيضاً،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يتجنّب الصيد في إحرامه، فمن قتل الصيد او أكله او امسكه او اشار اليه او كسر عضوا منه او جرحه في حال إحرامه وجب عليه أن يبيت ليلة الثالث عشر في منى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النساء في إحرام الحج على الأحوط وجوباً، فمن جامع في إحرام الحج عالماً عامداً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ليلة الثالث عشر في منى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الحكم بوجوب المبيت ليلة الثالث عشر يشمل من جامع في إحرام عمرة التمتع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بل يختص بمن جامع في إحرام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يشمل من جامع غافلاً او ناسياً او جاهلاً؟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المبيت ليلة الثالث عشر مختص بمن جامع متعمّداً مع علمه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يشمل سائر الاستمتاعات او يختص بالجماع؟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بالجماع فقط، فمن قبل زوجته مثلاً في إحرام الحج لا عليه المبيت ليلة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 منى الى أن دخل عليه ليل الثالث عشر، فيجب عليه المبيت ليلة الثالث عشر أيضاً، ويستثنى من ذلك موردان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منى ثم رجع اليها بعد دخول الليل في الليلة الثالثة عشرة لحاجة، فإنّه لا يجب عليه المبيت فيها لأنه لم يدركه الليل وهو في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 من منى بأن خرج منها عازماً على عدم العود ولم يترك علقة فيها تقتضي العود إلا أنّ السلطات منعته وأجبرته على العود، فلا يجب عليه المبيت ليلة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تهيأ للخروج وتحرك من مكانه ولم يمكنه الخروج للزحام ونحوه حتى دخل عليه الليل؟ فهل يُعد تأهبه وتهيؤه للخروج بحكم الخروج والنفر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بحكم الخروج والنفر، وعليه فإن أمكنه المبيت وجب عليه، و إن لم يمكنه او كان المبيت حرجياً جاز له الخروج، وعليه دم شاة على </w:t>
      </w:r>
    </w:p>
    <w:p>
      <w:pPr>
        <w:pStyle w:val="BookText"/>
        <w:rPr/>
      </w:pPr>
      <w:r>
        <w:rPr>
          <w:rFonts w:ascii="IRNazanin" w:hAnsi="IRNazanin" w:eastAsia="IRNazanin"/>
          <w:color w:val="111111"/>
          <w:sz w:val="28"/>
          <w:sz w:val="28"/>
          <w:szCs w:val="28"/>
          <w:rtl w:val="true"/>
          <w:lang w:bidi="fa-IR"/>
        </w:rPr>
        <w:t>الاحوط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يجب على الحاج البقاء في منى في نهار الحادي عشر والثاني عشر بل يجوز له الخروج من منى الى أي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النساء والشيوخ الذين يجوز لهم رمي جمرة العقبة في ليلة العيد أن يقصدوا المبيت في منى لبعض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مبيت في منى في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بطواف الحج وسعيه في نهار اليوم الحادي عشر هل يرجح له العود إلى منى ليقضي بقية نهاره فيه أم يرجح له البقاء في مكّة مشتغلاً بالطواف ونحوه؟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أرجحية العود إلى منى ولكن لم يثبت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للحاج ان يقضي معظم نهار اليوم العاشر والحادي عشر و الثاني عشر في مكة طلباً للراحة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ذاته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جواز الخروج من منى بعد الرمي في اليوم العاشر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العود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بالذهاب إلى مكة أو يشمل غيرها أيضاً كأن </w:t>
      </w:r>
    </w:p>
    <w:p>
      <w:pPr>
        <w:pStyle w:val="BookText"/>
        <w:rPr/>
      </w:pPr>
      <w:r>
        <w:rPr>
          <w:rFonts w:ascii="Amiri" w:hAnsi="Amiri" w:eastAsia="Amiri" w:cs="Amiri"/>
          <w:color w:val="111111"/>
          <w:sz w:val="28"/>
          <w:sz w:val="28"/>
          <w:szCs w:val="28"/>
          <w:rtl w:val="true"/>
          <w:lang w:bidi="ar-SA"/>
        </w:rPr>
        <w:t>يسافر إلى جدة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بمكة بل يشمل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 عدم اتقاء الصيد المانع من النفر الأول للحاج يختص بقتل الصيد ام يعم امساكه واكله والاشارة اليه؟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زوجته في إحرام عمرة التمتع بعد السعي هل يشمله الاحتياط اللزومي بالمبيت في منى في ليلة الثالث عشر ام يختص ذلك بمن يجامع في إحرام الحج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بالجماع في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استمتع من زوجته بما دون الجماع هل يلزمه المبيت في منى في ليلة الثالث عشر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قارب اهله في إحرام الحج لغفلة أو نسيان أو جهل يعذر فيه هل يلزمه المبيت في منى في ليلة الثالث عشر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 قبل غروب اليوم الثاني عشر وخرج من منى ثم اجبرته الشرطة على العود اليها فلم يتمكن من الخروج منها قبل الغروب هل يجب </w:t>
      </w:r>
      <w:bookmarkStart w:id="454" w:name="pg15392_158036"/>
    </w:p>
    <w:p>
      <w:pPr>
        <w:pStyle w:val="BookText"/>
        <w:rPr/>
      </w:pPr>
      <w:bookmarkEnd w:id="454"/>
      <w:r>
        <w:rPr>
          <w:rFonts w:ascii="Amiri" w:hAnsi="Amiri" w:eastAsia="Amiri" w:cs="Amiri"/>
          <w:color w:val="111111"/>
          <w:sz w:val="28"/>
          <w:sz w:val="28"/>
          <w:szCs w:val="28"/>
          <w:rtl w:val="true"/>
          <w:lang w:bidi="ar-SA"/>
        </w:rPr>
        <w:t>عليه المبيت والرمي؟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النفر على خروجه – بأن خرج عازماً على عدم العود مع عدم بقاء علقة له في منى تقتضي العود فلا يبعد عدم وجوب المبيت والرمي عليه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111884_2142443653"/>
      <w:bookmarkStart w:id="456" w:name="_Toc168"/>
      <w:bookmarkEnd w:id="455"/>
      <w:r>
        <w:rPr>
          <w:rtl w:val="true"/>
        </w:rPr>
        <w:t>الأمر الرابع أن يكون المبيت في أحد النصفين</w:t>
      </w:r>
      <w:bookmarkEnd w:id="456"/>
    </w:p>
    <w:p>
      <w:pPr>
        <w:pStyle w:val="BookText"/>
        <w:rPr/>
      </w:pPr>
      <w:r>
        <w:rPr>
          <w:rFonts w:ascii="Amiri" w:hAnsi="Amiri" w:eastAsia="Amiri" w:cs="Amiri"/>
          <w:color w:val="111111"/>
          <w:sz w:val="28"/>
          <w:sz w:val="28"/>
          <w:szCs w:val="28"/>
          <w:rtl w:val="true"/>
          <w:lang w:bidi="ar-SA"/>
        </w:rPr>
        <w:t>يجب أن يكون المبيت بمقدار أحد نصفي الليل لا أقل من ذلك، ويلزم مراعاة النصف الحقيقي لا العرفي ، فلو نقص منه مقدار دقيقة واحدة مثلاً فلا يجزئ ، وتفصيل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 المبيت ليلة الحادي عشر والثاني عشر أن يبيت المكلّف تمام</w:t>
      </w:r>
    </w:p>
    <w:p>
      <w:pPr>
        <w:pStyle w:val="BookText"/>
        <w:rPr/>
      </w:pPr>
      <w:r>
        <w:rPr>
          <w:rFonts w:ascii="Amiri" w:hAnsi="Amiri" w:eastAsia="Amiri" w:cs="Amiri"/>
          <w:color w:val="111111"/>
          <w:sz w:val="28"/>
          <w:sz w:val="28"/>
          <w:szCs w:val="28"/>
          <w:rtl w:val="true"/>
          <w:lang w:bidi="ar-SA"/>
        </w:rPr>
        <w:t>الليل بل هو مخيّر في المبيت بين النصف الأول او النصف الثاني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الحاج النصف الأول وجب عليه التواجد في منى من الغروب الى منتصف الليل، وبعده يجوز له الخروج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نلفت النظر الى أن المقصود من الغروب هو سقوط قرص الشمس و لا يكفي التواجد من حين ذهاب الحمرة المشرقية – الذي هو وقت صلاة المغرب، حيث أن الفارق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او أكثر بقليل تقريباً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ونلفت النظر الى أنّ منتصف الليل هو نصف الوقت ما بين الغروب الى الفجر فيلزم حساب المنتصف من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من ذهاب الحمرة المشرقية، فيكون الفارق في الوقت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تقريباً عما لو كان الحساب من ذهاب الحمرة المشرقية، فيلزم التأخير في النصف الأول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الأولى لمن بات النصف الأول ثم خرج أن لا يدخل مكة قبل طلوع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اختار الحاج النصف الثاني وجب عليه التواجد في منى قبل طلوع الفجر ولو بقليل، والأحوط وجوباً أن يتواجد فيها قبل انتصاف الليل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ويستثنى من ذلك</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 في المبيت بين أحد نصفي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الأصناف الثلاثة المتقدّمة حيث يجب عليهم المبيت تمام الليلة الثالثة عشر من الغروب الى الفجر، ولا يجزئهم المبيت أحد نصفي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المبيت في منى تمام الليل أم يجوز الخروج منها في شطر منه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الحاج بين أن يمكث فيها من أول الليل إلى منتصفه أو من قبيل منتصفه إلى طلوع الفجر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أفضل المبيت في منى في النصف الأول من الليل أم في النصف </w:t>
      </w:r>
    </w:p>
    <w:p>
      <w:pPr>
        <w:pStyle w:val="BookText"/>
        <w:rPr/>
      </w:pPr>
      <w:r>
        <w:rPr>
          <w:rFonts w:ascii="Amiri" w:hAnsi="Amiri" w:eastAsia="Amiri" w:cs="Amiri"/>
          <w:color w:val="111111"/>
          <w:sz w:val="28"/>
          <w:sz w:val="28"/>
          <w:szCs w:val="28"/>
          <w:rtl w:val="true"/>
          <w:lang w:bidi="ar-SA"/>
        </w:rPr>
        <w:t>الثاني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أفضلية أحدهما نعم المبيت في النصف الأول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من النساء والضعفاء مسمى المبيت في منى ليلة الحادي عشر و الثاني عشر؟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الكفاية إلا إذا كان هناك عذر شرعي رافع للتكليف فيجوز عندئذ ترك المبيت بمقدار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في المبيت بمنى في نصف الليل مراعاة النصف الحقيقي الذي يخل به النقص ولو بمقدار دقيقة واحدة أو يكفي النصف العرفي؟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مراعاة النصف الحقيقي ولا عبرة بالمسامحة العرفية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تأخر الحاج تأخراً يسيراً كخمس دقائق من بداية النصف الأول من الليل هل يلزمه البقاء تمام النصف الثاني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مكة ولم يصل إلى منى أول الليل وتأخر بمقدار نصف ساعة أو ساعة مثلاً فهل يجب عليه المبيت في النصف الثاني؟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في هذه الصورة المبيت في النصف الثاني من الليل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فيما يجب من المبيت في منى في نصف الليل ان يبيت في الربع الأول والاخير أو في الربع الثاني والثالث حيث يكون المجموع بمقدار </w:t>
      </w:r>
    </w:p>
    <w:p>
      <w:pPr>
        <w:pStyle w:val="BookText"/>
        <w:rPr/>
      </w:pPr>
      <w:r>
        <w:rPr>
          <w:rFonts w:ascii="IRNazanin" w:hAnsi="IRNazanin" w:eastAsia="IRNazanin"/>
          <w:color w:val="111111"/>
          <w:sz w:val="28"/>
          <w:sz w:val="28"/>
          <w:szCs w:val="28"/>
          <w:rtl w:val="true"/>
          <w:lang w:bidi="fa-IR"/>
        </w:rPr>
        <w:t>النضیف؟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بل لا بد من المبيت في النصف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الحاج إذا مكث في منى من أول الليل إلى منتصفه جاز له الخروج بعده، فهل يحتسب أول الليل من غروب الشمس أو من ذهاب الحمرة المشرقية؟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 نصف الليل في المبيت بمنى يحتسب إلى طلوع الشمس أو إلى طلوع الفجر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طلوع الفجر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 الحاج إلى منى للمبيت فيها في النصف الأول من الليل ولكنه شك عند الوصول اليها في غروب الشمس وعدمه؟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البناء على عدم دخول الليل</w:t>
      </w:r>
      <w:r>
        <w:rPr>
          <w:rFonts w:eastAsia="Amiri" w:cs="Amiri" w:ascii="Amiri" w:hAnsi="Amiri"/>
          <w:color w:val="111111"/>
          <w:sz w:val="28"/>
          <w:szCs w:val="28"/>
          <w:rtl w:val="true"/>
          <w:lang w:bidi="ar-SA"/>
        </w:rPr>
        <w:t xml:space="preserve">. </w:t>
      </w:r>
      <w:bookmarkStart w:id="457" w:name="pg15392_158040"/>
    </w:p>
    <w:p>
      <w:pPr>
        <w:pStyle w:val="Heading3"/>
        <w:numPr>
          <w:ilvl w:val="2"/>
          <w:numId w:val="1"/>
        </w:numPr>
        <w:rPr/>
      </w:pPr>
      <w:bookmarkStart w:id="458" w:name="__RefHeading___Toc6111886_2142443653"/>
      <w:bookmarkStart w:id="459" w:name="_Toc169"/>
      <w:bookmarkEnd w:id="457"/>
      <w:bookmarkEnd w:id="458"/>
      <w:r>
        <w:rPr>
          <w:rtl w:val="true"/>
        </w:rPr>
        <w:t xml:space="preserve">الفصل الثاني </w:t>
      </w:r>
      <w:r>
        <w:rPr>
          <w:rtl w:val="true"/>
        </w:rPr>
        <w:t xml:space="preserve">/ </w:t>
      </w:r>
      <w:r>
        <w:rPr>
          <w:rtl w:val="true"/>
        </w:rPr>
        <w:t>الترخيص في عدم المبيت</w:t>
      </w:r>
      <w:bookmarkEnd w:id="459"/>
    </w:p>
    <w:p>
      <w:pPr>
        <w:pStyle w:val="BookText"/>
        <w:rPr/>
      </w:pPr>
      <w:r>
        <w:rPr>
          <w:rFonts w:ascii="Amiri" w:hAnsi="Amiri" w:eastAsia="Amiri" w:cs="Amiri"/>
          <w:color w:val="111111"/>
          <w:sz w:val="28"/>
          <w:sz w:val="28"/>
          <w:szCs w:val="28"/>
          <w:rtl w:val="true"/>
          <w:lang w:bidi="ar-SA"/>
        </w:rPr>
        <w:t>يستثنى ممن يجب عليه المبيت في منى أربعة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يشق عليه المبيت بها أو يخاف على نفسه أو عرضه أو ماله إذا بات فيها، فيجوز له ترك المبيت فيها ، ولكن عليه التكفير بشاة على الأحوط وجوباً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بالعبادة في مكة في تمام النصف الثاني من الليل أي من قبل انتصاف الليل إلى طلوع الفجر إلا فيما يستغرقه الإتيان بحوائجه الضرورية كالأكل والشرب ونحوهما،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يلزم أن يكون الاشتغال بالعبادة في المسجد الحرام؟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بل يجزي أن يكون في مكّة ولو الحديثة كالعزيزية او الشيشة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الاشتغال بالعبادة في مكة في النصف الأول من الليل؟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المبيت الاشتغال بالعبادة في مكة في النصف الأول من </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صدق عليه أنه في طاعة الله عز وجل كان مصداقاً للاشتغال بالعبادة، كأداء أعمال مكة من الطواف والصلاة والسعي وطواف النساء وصلاته، واطافة الحجيج، والاجابة على الاسئلة الشرعية إذا أتى بها قربة الله تعالى، ومنها النظر الى الكعبة وغير ذلك من تلاوة القرآن والاستماع اليه والدعاء والتسبيح ونحو ذلك، ومن ذلك اقامة مجالس التعزية على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بقصد القربة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الاخطاء التي يقع فيها بعض الحجاج الذين يشتغلون بالعبادة عن المبيت في منى أنهم يتكلمون مع رفقائهم في غير الحاجات الضرورية، او يغلبهم النعاس فينامون ولو لفترة قليلة كدقيقة أو أكثر، وذلك موجب لثبوت الكفارة عليهم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إلا إذا رجعوا في الاحتياط وأدركوا منى قبل الفجر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تشتمل عليه من الاحياء الحديثة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للعود إلى منى فجاوز عقبة المدنيين، فإنّه يجوز له أن ينام في الطريق قبل أن يصل إلى منى ولا كفارة عليه، وهذا الحكم مختص بمن خرج من مكة، وأمّا إذا لم يخرج منها فلا يشمله الحكم وإن تجاوز عقبة المدنيين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في زماننا الحاضر لا مصداق خارجي لهذه الطائفة بعدما كانت الاحياء التي تقع بعد عقبة المدنيين تُعد جزءً من مكة الحديثة، ومورد النص الخروج من مكة، اللهم إلا أن يفرض 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يفرض أن الحاج دخل في الانفاق التي تؤدي الى منى وبعد لم يصلها، فبناءً على كون هذه الانفاق التي تقع بعد عقبة المدنيين ليست جزءً من مكّة و هي لیست جزءً من منى يتحقق مصداق لهذه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الحاج سلك طريق المعيصم من جهة المجازر قاصداً الذهاب الى منى فإذا وصل الى المخيمات المنصوبة في وادي النار جاز له النوم فيها، فإنّ وادي النار خارج مكة كما أنه ليس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سقاية الحاج بمكة ومصداقهم في زماننا الذين يقومون بتوزيع ماء الشرب في شوارع مكة مع حاجة الحجاج اليه، ولا كفارة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و سيأتي جواز الخروج من منى في وقت المبيت لقضاء الحاجة و نحوها من الحاجات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 ترتبط بالطائفة الأولى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الراعي الذي تحتاج أغنامه إلى الرعي ليلاً مستثنى بعنوانه ممن </w:t>
      </w:r>
    </w:p>
    <w:p>
      <w:pPr>
        <w:pStyle w:val="BookText"/>
        <w:rPr/>
      </w:pPr>
      <w:r>
        <w:rPr>
          <w:rFonts w:ascii="Amiri" w:hAnsi="Amiri" w:eastAsia="Amiri" w:cs="Amiri"/>
          <w:color w:val="111111"/>
          <w:sz w:val="28"/>
          <w:sz w:val="28"/>
          <w:szCs w:val="28"/>
          <w:rtl w:val="true"/>
          <w:lang w:bidi="ar-SA"/>
        </w:rPr>
        <w:t>وجب عليهم المبيت بمنى؟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يستثنى إذا اندرج في الطائفة الأولى ممن ذكروا في رسالة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احتمال حدوث الحريق في منى عذر مسوغ لترك المبيت فیها؟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إذا كان بدرجة يصدق عليه الخوف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المبيت في منى يكلف الحاج مبلغاً باهضاً فهل له ان يبيت في خارجها ويدفع الكفارة، وهل له ان يبيت في مكة في بيته مشتغلاً بالعبادة من التهليل والصلاة وقراءة القرآن ونحوها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الاشتغال بالعبادة في بيته في مكّة من قبل منتصف الليل إلى طلوع الفجر، وان لم يكن متمكناً من ذلك وكان دفع المال للمبيت في منى مجحفاً بحاله جاز له تركه ولكن تلزمه الكفارة على الأحوط، وفي غير هذه الصورة يلزمه المبيت وان توقف على بذل مال باهض فلو تركه كان آثماً وتجب عليه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تطبيقيّة ترتبط بالطائفة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البقاء مشتغلاً بالعبادة في الاحياء المستحدثة في مكة بدلاء عن المبيت في منى أو أن ذلك يختص بمكة القديمة؟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ما ذكر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الاشتغال بالعبادة في مكة في النصف الثاني من الليل </w:t>
      </w:r>
    </w:p>
    <w:p>
      <w:pPr>
        <w:pStyle w:val="BookText"/>
        <w:rPr/>
      </w:pPr>
      <w:r>
        <w:rPr>
          <w:rFonts w:ascii="Amiri" w:hAnsi="Amiri" w:eastAsia="Amiri" w:cs="Amiri"/>
          <w:color w:val="111111"/>
          <w:sz w:val="28"/>
          <w:sz w:val="28"/>
          <w:szCs w:val="28"/>
          <w:rtl w:val="true"/>
          <w:lang w:bidi="ar-SA"/>
        </w:rPr>
        <w:t>عوضاً عن المبيت في منى فغلبه النعاس فنام لمدة قصيرة أو طويلة فهل تلزمه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الأحوط وجوباً إذا فاته المبيت بمنى من النصف الثاني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اشتغل بالعبادة في مكة من النصف الثاني من الليل يعفى من المبيت في منى فما هو حكم من اشتغل فيها بالعبادة وخرج لقضاء الحاجة وتجديد الوضوء وفي اثناء السير في الطريق سأل عن اسعار بعض البضائع فهل يخل ذلك ببقائه مشتغلاً بالعبادة؟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مكث لذلك بعض الوقت أخلّ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الاشتغال بالعبادة نصفاً من الليل في مكة عن المبيت بمنى؟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النصف الثاني من الليل أي إذا شغله عن العود إلى منى قبل انتصاف الليل إلى طلوع الفجر الاشتغال بالعبادة في مكة في تمام هذه الفترة الا فيما يستغرقه الإتيان بالحوائج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الاشتغال بالعبادة في مكة من أول الليل إلى نصفه وهل يكفي في العبادة النظر إلى الكعبة وقراءة القرآن واطافة الحجيج والاجابة على الاسئلة الدينية؟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بالعبادة في مكة في النصف الأول من الليل لا يوجب سقوط وجوب المبيت بمنى في النصف الثاني وإنّما يوجبه الاشتغال بالعبادة </w:t>
      </w:r>
    </w:p>
    <w:p>
      <w:pPr>
        <w:pStyle w:val="BookText"/>
        <w:rPr/>
      </w:pPr>
      <w:r>
        <w:rPr>
          <w:rFonts w:ascii="Amiri" w:hAnsi="Amiri" w:eastAsia="Amiri" w:cs="Amiri"/>
          <w:color w:val="111111"/>
          <w:sz w:val="28"/>
          <w:sz w:val="28"/>
          <w:szCs w:val="28"/>
          <w:rtl w:val="true"/>
          <w:lang w:bidi="ar-SA"/>
        </w:rPr>
        <w:t>من قبل منتصف الليل إلى الفجر، وتكفي الاعمال المذكورة مع الإتيان بها بقصد القربة لصدق كونه في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بالعبادة في النصف الثاني من الليل الذي يعوض عن المبيت بمنى هل يكفي فيه النظر إلى الكعبة وقراءة القرآن وإطافة الحجيج والاجابة على الأسئلة الدينية ؟</w:t>
      </w:r>
    </w:p>
    <w:p>
      <w:pPr>
        <w:pStyle w:val="BookText"/>
        <w:rPr/>
      </w:pPr>
      <w:r>
        <w:rPr>
          <w:rFonts w:ascii="Amiri" w:hAnsi="Amiri" w:eastAsia="Amiri" w:cs="Amiri"/>
          <w:color w:val="111111"/>
          <w:sz w:val="28"/>
          <w:sz w:val="28"/>
          <w:szCs w:val="28"/>
          <w:rtl w:val="true"/>
          <w:lang w:bidi="ar-SA"/>
        </w:rPr>
        <w:t xml:space="preserve">ج تكفي مع الإتيان بها بقصد القربة لصدق كونه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العنوان المذكور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 ترتبط بالطائفة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ان ممن يستثنى من وجوب المبيت عليه في منى من خرج من مكة للعود إلى منى فجاوز عقبة المدنيين فانه يجوز له ان ينام في الطريق قبل الوصول إلى منى فهل ينطبق هذا الفرض على من خرج من مكة للعود إلى منى فوصل إلى حي العزيزية أو نحوها مما هو بعد عقبة المدنيين فنام فيها سواء كان المبيت في محل سكنه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الفرض المذكور هو الخروج من مكة، والاحياء التي تقع بعد عقبة المدنيين تُعدّ في العصر الحاضر جزءاً من المدينة المقدسة فلا يشملها الفرض المذكور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أن من خرج من المناسك أن من خرج من مكة للعود إلى منى فجاوز عقبة المدنيين جاز له أن ينام في الطريق قبل أن يصل إلى منى ، فلو كان الحاج يسكن في منطقة العزيزية أو الشيشة وهما تقعان بعد عقبة المدنيين فهل يجوز </w:t>
      </w:r>
    </w:p>
    <w:p>
      <w:pPr>
        <w:pStyle w:val="BookText"/>
        <w:rPr/>
      </w:pPr>
      <w:r>
        <w:rPr>
          <w:rFonts w:ascii="Amiri" w:hAnsi="Amiri" w:eastAsia="Amiri" w:cs="Amiri"/>
          <w:color w:val="111111"/>
          <w:sz w:val="28"/>
          <w:sz w:val="28"/>
          <w:szCs w:val="28"/>
          <w:rtl w:val="true"/>
          <w:lang w:bidi="ar-SA"/>
        </w:rPr>
        <w:t>له إذا خرج من مكة القديمة أن ينام في منزله اختياراً؟ ولا يذهب إلى منى؟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بالمبيت بمنى وتجاوز عقبة المدنيين، هل هذا الحكم يقتصر فيه على هذا الموضع عقبة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يشمل جميع مخارج مكة المكرمة في الوقت الراهن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بالخروج من مكة الحالية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أسئلة تطبيقية ترتبط بالطائفة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أنه يستثنى ممن يجب عليه المبيت في منى اهل سقاية الحاج بمكة فهل يصدق هذا العنوان على من يقوم بتوزيع المياه المبردة على الحجاج في شوارع مكة وطرقها؟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حاجة الحجاج إلى ذلك</w:t>
      </w:r>
      <w:r>
        <w:rPr>
          <w:rFonts w:eastAsia="Amiri" w:cs="Amiri" w:ascii="Amiri" w:hAnsi="Amiri"/>
          <w:color w:val="111111"/>
          <w:sz w:val="28"/>
          <w:szCs w:val="28"/>
          <w:rtl w:val="true"/>
          <w:lang w:bidi="ar-SA"/>
        </w:rPr>
        <w:t xml:space="preserve">. </w:t>
      </w:r>
      <w:bookmarkStart w:id="460" w:name="pg15392_158047"/>
    </w:p>
    <w:p>
      <w:pPr>
        <w:pStyle w:val="Heading3"/>
        <w:numPr>
          <w:ilvl w:val="2"/>
          <w:numId w:val="1"/>
        </w:numPr>
        <w:rPr/>
      </w:pPr>
      <w:bookmarkStart w:id="461" w:name="__RefHeading___Toc6111888_2142443653"/>
      <w:bookmarkStart w:id="462" w:name="_Toc170"/>
      <w:bookmarkEnd w:id="460"/>
      <w:bookmarkEnd w:id="461"/>
      <w:r>
        <w:rPr>
          <w:rtl w:val="true"/>
        </w:rPr>
        <w:t xml:space="preserve">الفصل الثالث </w:t>
      </w:r>
      <w:r>
        <w:rPr>
          <w:rtl w:val="true"/>
        </w:rPr>
        <w:t xml:space="preserve">/ </w:t>
      </w:r>
      <w:r>
        <w:rPr>
          <w:rtl w:val="true"/>
        </w:rPr>
        <w:t>ترك المبيت بمنى</w:t>
      </w:r>
      <w:bookmarkEnd w:id="462"/>
    </w:p>
    <w:p>
      <w:pPr>
        <w:pStyle w:val="BookText"/>
        <w:rPr/>
      </w:pPr>
      <w:r>
        <w:rPr>
          <w:rFonts w:ascii="Amiri" w:hAnsi="Amiri" w:eastAsia="Amiri" w:cs="Amiri"/>
          <w:color w:val="111111"/>
          <w:sz w:val="28"/>
          <w:sz w:val="28"/>
          <w:szCs w:val="28"/>
          <w:rtl w:val="true"/>
          <w:lang w:bidi="ar-SA"/>
        </w:rPr>
        <w:t xml:space="preserve">من ترك المبيت في منى فلا يبطل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تثبت عليه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صور تثبت فيها الكفارة، واخرى لا تثبت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 ثبوت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المبيت عالماً عامداً، فيكون آثماً وتجب عليه كفارة دم شاة عن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المبيت نسياناً أو جهلاً منه بالحكم، والأحوط وجوباً ثبوت الكفارة عليه في كل ليلة وإن لم يكن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المبيت لكونه من الطائفة الأولى التي تقدمت في الفصل السابق، والأحوط وجوباً ثبوت الكفارة عليه في كل ليلة وإن لم يكن آثماً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مقداراً من الوقت الواجب فيه المبيت كما لو تأخر عمداً بمقدار دقيقة مثلاً مع علمه بالحكم، وحينئذ إن كان ذلك في </w:t>
      </w:r>
    </w:p>
    <w:p>
      <w:pPr>
        <w:pStyle w:val="BookText"/>
        <w:rPr/>
      </w:pPr>
      <w:r>
        <w:rPr>
          <w:rFonts w:ascii="Amiri" w:hAnsi="Amiri" w:eastAsia="Amiri" w:cs="Amiri"/>
          <w:color w:val="111111"/>
          <w:sz w:val="28"/>
          <w:sz w:val="28"/>
          <w:szCs w:val="28"/>
          <w:rtl w:val="true"/>
          <w:lang w:bidi="ar-SA"/>
        </w:rPr>
        <w:t>النصف الأول و تدارك المبيت في النصف الثاني فلا شيء عليه وإلا فتجب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ولكن تأخره كان عن نسيان او جهل بالحكم، فتجب عليه الكفارة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يتأخر عن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الوقت لعذر كما لو تأخر بمقدار دقيقة وكان معذوراً، والأحوط وجوباً ثبوت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في منى ثم دعت الضرورة الى الخروج منها و ترك المبيت، فتجب عليه الكفارة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عدم ثبوت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المبيت لكونه من الطائفة الثانية والثالثة والرابعة ممن تقدّم في الفصل السابق، ولا كفارة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نية المبيت في منى وكان متواجداً فيها في تمام وقت المبيت ولا كفارة عليه في هذه الصورة مطلقاً، وإن كان آثماً لو كان علمه بالحكم او مع كونه جاهلاً مقصراً، بخلاف ما إذا لم يكن متعمّداً مع كذلك كما لو نام في منى قبل أن ينوي المبيت فيها ، فإن نفس الكون في منى مسقط للكفارة وإن لم يقصد المبيت فيها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مكة ويتأخر عن الوصول الى منى لأمر طارئ كما لو منعه الزحام غير المتوقع بمعنى أنه كان يتوقع الوصول الى منى </w:t>
      </w:r>
    </w:p>
    <w:p>
      <w:pPr>
        <w:pStyle w:val="BookText"/>
        <w:rPr/>
      </w:pPr>
      <w:r>
        <w:rPr>
          <w:rFonts w:ascii="Amiri" w:hAnsi="Amiri" w:eastAsia="Amiri" w:cs="Amiri"/>
          <w:color w:val="111111"/>
          <w:sz w:val="28"/>
          <w:sz w:val="28"/>
          <w:szCs w:val="28"/>
          <w:rtl w:val="true"/>
          <w:lang w:bidi="ar-SA"/>
        </w:rPr>
        <w:t>في الوقت المحدد إلا أنه واجه زحاماً غير متوقع فتأخر عن الوصول، ولا كفارة عليه حينئذ، بخلاف ما لو كان يتوقع الزحام او لم يخرج من مكة ومنعه الزحام، فتثبت عليه الكفارة على الأحوط وجوباً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عن المبيت اضطراراً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في منى ثم خرج منها اشتباها منه في العلامات الموضوعة ثم رجع مباشرة ، فلا يضر بمبيته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منى في وقت المبيت لقضاء الحاجة ونحوها من الامور الضرورية ثم يرجع الى منى، كما لو كان مريضاً وأضطر مراجعة المراكز الصحية الواقعة خارج منى ثم الرجوع الى منى، و هذا بخلاف ما إذا خرج وترك المبيت لضرورة،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من خرج لأداء أعمال مكة في النصف الأول وخاف أن يفوته المبيت في منى في النصف الثاني لو أكمل الاعمال، وجب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الى منى قبل منتصف الليل ولو بتأجيل بعض الاعمال كطواف النساء، او الرجوع في هذا الاحتياط الى من يكتفي بالتواجد في منى قبل طلوع الفجر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قاضي الديار بثبوت الهلال قبلنا بيوم وفُرض أنّ المكلف لم يبت ليلة الحادي عشر عندهم في منى إلا أنه بات في الليلتين التي </w:t>
      </w:r>
    </w:p>
    <w:p>
      <w:pPr>
        <w:pStyle w:val="BookText"/>
        <w:rPr/>
      </w:pPr>
      <w:r>
        <w:rPr>
          <w:rFonts w:ascii="Amiri" w:hAnsi="Amiri" w:eastAsia="Amiri" w:cs="Amiri"/>
          <w:color w:val="111111"/>
          <w:sz w:val="28"/>
          <w:sz w:val="28"/>
          <w:szCs w:val="28"/>
          <w:rtl w:val="true"/>
          <w:lang w:bidi="ar-SA"/>
        </w:rPr>
        <w:t>بعدها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منى أول الليل أو قبله قاصداً أداء طواف الزيارة والسعي وطواف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حكمه إذا انتهى من اعماله قبل نصف الليل و عاد إلى منى ولكن منعه الزحام من الوصول اليها قبل منتصف الليل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خرج من مكة فلا شيء عليه وان بات فيها لزمته كفارة شاة على الأحوط، هذا إذا لم يتوقع التأخير في الوصول بسبب الزحام وإلا تلزمه الكفارة على الأحوط حتى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 إذا انتهى من اعماله بعد منتصف الليل ثم عاد فوراً إلى منى ولم يصل اليها إلا قبيل الفجر أو بعده؟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كفارة شاة لو لم يصل إلى منى قبل طلوع الفجر وكذلك إذا وصلها قبل ذلك على الأحوط</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من اعماله بعد منتصف الليل فهل له ان يذهب إلى منزله الواقع في مكة الجديدة لبعض الحاجات ثم يعود إلى 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كان مضطراً إلى التأخير في الرجوع إلى منى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ببعض الاعمال وبقي البعض وخاف ان يفوته المبيت في </w:t>
      </w:r>
    </w:p>
    <w:p>
      <w:pPr>
        <w:pStyle w:val="BookText"/>
        <w:rPr/>
      </w:pPr>
      <w:r>
        <w:rPr>
          <w:rFonts w:ascii="Amiri" w:hAnsi="Amiri" w:eastAsia="Amiri" w:cs="Amiri"/>
          <w:color w:val="111111"/>
          <w:sz w:val="28"/>
          <w:sz w:val="28"/>
          <w:szCs w:val="28"/>
          <w:rtl w:val="true"/>
          <w:lang w:bidi="ar-SA"/>
        </w:rPr>
        <w:t>النصف الثاني من الليل فهل عليه تأخير طواف النساء مثلاً إلى وقت آخر؟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على الأحوط العود إلى منى قبل منتصف الليل ولو اقتضى ذلك تأجيل بعض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الحاج في منى ليلة الحادي عشر من دون نية المبيت لانه كان يعتقد عدم وجوبه فهل عليه شيء؟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مقصّراً فهو آثم بتركه نية المبيت ولكن لا كفارة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الجسور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نصبت فوق منحدر الجبل في م تابعة لمنى بحيث يجوز المبيت عليها، واذا لم تكن كذلك فهل يجوز لمن يبيت في منى ان يخرج اليها لدورات المياه فقط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اسم للوادي فان كان الجسر قد أقيم فوق الوادي بين الجبلين اجتزأ بالمبيت عليه وإلا فلا، ولا مانع لمن يبيت في منى أن يخرج منها لقضاء الحاجة ونحوها من الضرورات</w:t>
      </w:r>
      <w:r>
        <w:rPr>
          <w:rFonts w:eastAsia="Amiri" w:cs="Amiri" w:ascii="Amiri" w:hAnsi="Amiri"/>
          <w:color w:val="111111"/>
          <w:sz w:val="28"/>
          <w:szCs w:val="28"/>
          <w:rtl w:val="true"/>
          <w:lang w:bidi="ar-SA"/>
        </w:rPr>
        <w:t xml:space="preserve">. </w:t>
      </w:r>
      <w:bookmarkStart w:id="463" w:name="pg15392_158052"/>
    </w:p>
    <w:p>
      <w:pPr>
        <w:pStyle w:val="Heading3"/>
        <w:numPr>
          <w:ilvl w:val="2"/>
          <w:numId w:val="1"/>
        </w:numPr>
        <w:rPr/>
      </w:pPr>
      <w:bookmarkStart w:id="464" w:name="__RefHeading___Toc6111890_2142443653"/>
      <w:bookmarkStart w:id="465" w:name="_Toc171"/>
      <w:bookmarkEnd w:id="463"/>
      <w:bookmarkEnd w:id="464"/>
      <w:r>
        <w:rPr>
          <w:rtl w:val="true"/>
        </w:rPr>
        <w:t xml:space="preserve">الفصل الرابع </w:t>
      </w:r>
      <w:r>
        <w:rPr>
          <w:rtl w:val="true"/>
        </w:rPr>
        <w:t xml:space="preserve">/ </w:t>
      </w:r>
      <w:r>
        <w:rPr>
          <w:rtl w:val="true"/>
        </w:rPr>
        <w:t>الافاضة والنفر من منى</w:t>
      </w:r>
      <w:bookmarkEnd w:id="465"/>
    </w:p>
    <w:p>
      <w:pPr>
        <w:pStyle w:val="BookText"/>
        <w:rPr/>
      </w:pPr>
      <w:r>
        <w:rPr>
          <w:rFonts w:ascii="Amiri" w:hAnsi="Amiri" w:eastAsia="Amiri" w:cs="Amiri"/>
          <w:color w:val="111111"/>
          <w:sz w:val="28"/>
          <w:sz w:val="28"/>
          <w:szCs w:val="28"/>
          <w:rtl w:val="true"/>
          <w:lang w:bidi="ar-SA"/>
        </w:rPr>
        <w:t xml:space="preserve">الافاضة واجب غير ركني، وتعني الخروج من منى عازماً على عدم العود، ولا يجوز للحاج الافاضة من منى قبل زوال الشمس من اليوم الثاني عشر من ذي الحجة، ويجوز له الإفاضة من منى بعد زوال اليوم الثاني عشر كما يجوز له الافاضة في اليوم الثالث عشر، ويستثنى من ذلك الاصناف الثلاثة المتقدّمة في الأمر الثالث من الفصل الأول حيث يجب عليهم المبيت ليلة الثالث عشر ، ولا يجوز لهم الافاضة في اليوم الثاني عشر بل يتعين عليهم الافاضة في اليوم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الحاج أن يفيض من منى بعد الزوال ولا يجب عليه التواجد فيها قبل الزوال، فإذا بات النصف الأول ليلة الثاني عشر جاز له الخروج من منى بعد انتصاف الليل والعود اليها بعد الزوال لرم الجمار والافاضة منها ، وهكذا إذا بات النصف الثاني ليلة الثاني عشر جاز له الخروج بعد الفجر وقبل شروق الشمس، والعود اليها بعد الزوال للرمي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والافاضة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الجمار في اليوم الثاني عشر قبل الزوال لا يجوز له الخروج من منى قبل الزوال وإن كان ناوياً للعود اليها قبل الزوال للافاضة منها على الأحوط وجوباً إلا إذا ترك له علقة فيها تقتضي رجوعه كما لو ترك متاعه فيها فيجوز له الخروج، و لا يجب عليه الرجوع اليها حينئذ قبل الزوال بل يجوز له أن يرجع اليها بعد الزوال والافاضة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منى بعد الرمي في اليوم الثاني عشر قبل الزوال وكانت له علقة فيها وجب عليه العود بل الأحوط لزوماً العود وإن لم تكن له علقة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أن يكون رجوعه الى منى قبل الزوال والافاضة منها بعد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مخيّر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علقة او 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الرجوع قبل الزوال والافاضة منها بعد الزوال، وبين الرجوع بعد الزوال والافاضة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عن مباشرة الرمي واستناب من يرمي عنه لا يجب عليه الذهاب الى منى للافاضة منها بعد الزوال، وإنّما يسقط عنه وجوب الافاضة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النفر بعد الزوال حرجيّاً عليه فإن أمكنه المبيت ليلة الثالث عشر من دون حرج وجب عليه ذلك لينفر في اليوم الثالث عشر وإن لم يمكنه ذلك او كان حرجياً عليه جاز له النفر قبل الزوال في اليوم الثاني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المبيت في ليلة الثالث عشر، وهكذا من بات فيها استحباباً، جاز له النفر بعد رمي الجمار ولو كان قبل الزوال و لا يجب عليه النفر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المتاع الذي يبقيه الحاج في منى ليسوغ له الخروج منها أن يكون مملوكاً بل يكفي أن يكون تحت تصرفه، كما أنه لو أعرض عن متاعه فلا أثر لتركه ولا يسوغ له الخروج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من ترك الافاضة من منى، كما لا كفارة على من أفاض منها قبل الزوال، وإن كان آثماً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الحاج برمي الجمار الثلاث في صباح اليوم الثاني فهل يجوز له الرجوع إلى منزله في مكة ثم العود إلى منى قبل الزوال لينفر منها بعد الزوال ؟ أم لا يجوز له الخروج من منى إلا بعد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أبقى فيها علقة له تقتضي العود كأن خلف متاعه فيها جاز له الخروج وإلا لم يجز له ذلك وإن كان عازما على العود على الأحوط وعلى التقديرين لا يجب أن يكون عوده إليها قبل الزوال بل يجوز أن يعود إليها بعده فينفر قبل الغروب أو في نهار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للحاج ان يخرج من منى في اليوم الثاني عشر بعد الرمي و قبل الزوال ليعود مرة اخرى لغرض النفر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الخروج إذا ترك علقة تقتضي العود ولا يجوز بدون ذلك و ان </w:t>
      </w:r>
    </w:p>
    <w:p>
      <w:pPr>
        <w:pStyle w:val="BookText"/>
        <w:rPr/>
      </w:pPr>
      <w:r>
        <w:rPr>
          <w:rFonts w:ascii="Amiri" w:hAnsi="Amiri" w:eastAsia="Amiri" w:cs="Amiri"/>
          <w:color w:val="111111"/>
          <w:sz w:val="28"/>
          <w:sz w:val="28"/>
          <w:szCs w:val="28"/>
          <w:rtl w:val="true"/>
          <w:lang w:bidi="ar-SA"/>
        </w:rPr>
        <w:t>كان ناوياً للعود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رجم الحاج الجمار الثلاث صبيحة اليوم الثاني عشر ثم رجع إلى مكّة فهل يجب عليه العود إلى منى قبل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الحاج من منى بعد الرمي قبل الزوال وكانت له فيها علقة تقتضي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خلف أثقاله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العود، بل الأحوط لزوم العود وإن لم تكن له فيها علقة تقتضيه والأظهر جواز الخروج في الصورة الأولى والأحوط لزوماً تركه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فلا يجب أن يكون عوده إلى منى قبل الزوال بل يجوز أن يكون بعده أيضاً لأن العبرة بأن لا يكون النفر قبل الزوال فيجوز أن يرجع بعد الزوال ليكون نفره منها قبل الغروب من نفس اليوم أو بعد الرمي من نهار اليوم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الحاج من منى في اليوم الثاني عشر قبل الزوال فما هو حكمه و هل عليه كفارة في الحالات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خروجه عن جهل بالحكم أو نسياناً أو غفلة ولم يرجع اليها بعد الالتفات تسامحاً واهمالاً؟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الواجب عليه الرجوع وان لم تكن له في منى علقة تقتضي العود على الأحوط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خروجه عن جهل بالحكم أو نحوه ولكنه لم يرجع بعد </w:t>
      </w:r>
    </w:p>
    <w:p>
      <w:pPr>
        <w:pStyle w:val="BookText"/>
        <w:rPr/>
      </w:pPr>
      <w:r>
        <w:rPr>
          <w:rFonts w:ascii="IRNazanin" w:hAnsi="IRNazanin" w:eastAsia="IRNazanin"/>
          <w:color w:val="111111"/>
          <w:sz w:val="28"/>
          <w:sz w:val="28"/>
          <w:szCs w:val="28"/>
          <w:rtl w:val="true"/>
          <w:lang w:bidi="fa-IR"/>
        </w:rPr>
        <w:t>الالتفات لفوات الاوان؟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ولكن لا يفوت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بحلول الظهر لان الممنوع على الحاج أن ينفر قبل الزوال ولا يجب ان يكون في منى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خروجه عن جهل بالحكم أو نحوه ورجع إلى منى بعد الالتفات قبل الزوال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خروجه عن عمد أو تسامح ولم يرجع اليها حتى فات الاوان؟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بذلك ولكن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خروجه عن عمد أو ما بحكمه ثم تاب ورجع اليها قبل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خروجه عن عمد أو ما بحكمه أو عن جهل أو نحوه ولما حاول الرجوع ادركه الزوال وهو في الطريق فهل عليه شيء؟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الرجوع لينفر قبل الغروب أو في نهار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العودة إلى منى في اليوم الثاني عشر لمن عرف من نفسه انه لا يدرك الزوال فيها كمن خرج منها صباحاً ليطوف واخذه الزحام؟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المناط هو ادراك الزوال في منى في اليوم الثاني عشر بل عدم </w:t>
      </w:r>
    </w:p>
    <w:p>
      <w:pPr>
        <w:pStyle w:val="BookText"/>
        <w:rPr/>
      </w:pPr>
      <w:r>
        <w:rPr>
          <w:rFonts w:ascii="Amiri" w:hAnsi="Amiri" w:eastAsia="Amiri" w:cs="Amiri"/>
          <w:color w:val="111111"/>
          <w:sz w:val="28"/>
          <w:sz w:val="28"/>
          <w:szCs w:val="28"/>
          <w:rtl w:val="true"/>
          <w:lang w:bidi="ar-SA"/>
        </w:rPr>
        <w:t>النفر قبل الزوال من ذلك اليوم فلو خلّف ما يقتضي العود – كأثقاله – لزمه العود ليكون نفره منها قبل الغروب مثلاً والأحوط لزوماً ان يعود وان لم يخلف فيها ما يقتضي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الحاج من منى في اليوم الثاني عشر وترك رحله بنية الرجوع فإلى متى يحق له التأخير في الرجوع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يرجع قبل الغروب ولا يجوز التأخير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المتاع الذي يبقيه الحاج في منى ليسوغ له الخروج و العود لغرض النفر ان يكون ملكاً له ام يكفي ان يكون تحت تصرفه؟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ان يكون ملكاً له بل يعتبر ان يكون له علقة به يقتضي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ابقى الحاج متاعاً في منى ولكن كان ناوياً الاعراض عنه فهل يكفي ابقاؤه في الترخيص له في الخروج قبل زوال اليوم الثاني عشر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يعد علقة له يقتضي العود إلى منى لا اثر لتركه فالأحوط عندئذ عدم الخروج وان كان ناوياً للعود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المعذور من المبيت في منى هل يلزمه الذهاب اليها للنفر منها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الذهاب اليها للرمي في اليوم الثاني عشر فان كان معذوراً عن مباشرة الرمي لم يلزمه الذهاب للنفر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يشق عليه البقاء في منى إلى الزوال في اليوم الثاني عشر او </w:t>
      </w:r>
    </w:p>
    <w:p>
      <w:pPr>
        <w:pStyle w:val="BookText"/>
        <w:rPr/>
      </w:pPr>
      <w:r>
        <w:rPr>
          <w:rFonts w:ascii="Amiri" w:hAnsi="Amiri" w:eastAsia="Amiri" w:cs="Amiri"/>
          <w:color w:val="111111"/>
          <w:sz w:val="28"/>
          <w:sz w:val="28"/>
          <w:szCs w:val="28"/>
          <w:rtl w:val="true"/>
          <w:lang w:bidi="ar-SA"/>
        </w:rPr>
        <w:t>كان النفر بعد الزوال شاقاً عليه هل يجوز له ان ينفر قبل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البقاء حرجياً بحد لا يتحمل عادة جاز له النفر، واذا كان النفر بعد الزوال حرجياً كذلك فان لم يكن المبيت في الليلة الثالثة عشرة حرجياً فعليه المبيت وإلا جاز له النفر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النفر بعد ظهر يوم الثاني عشر شاقاً على النساء والضعفاء فهل يجوز لهم النفر قبله ام يجب البقاء ليلة الثالث عشر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امكنهم المبيت في منى في ليلة الثالث عشر من غير حرج شديد</w:t>
      </w:r>
    </w:p>
    <w:p>
      <w:pPr>
        <w:pStyle w:val="BookText"/>
        <w:rPr/>
      </w:pPr>
      <w:r>
        <w:rPr>
          <w:rFonts w:ascii="Amiri" w:hAnsi="Amiri" w:eastAsia="Amiri" w:cs="Amiri"/>
          <w:color w:val="111111"/>
          <w:sz w:val="28"/>
          <w:sz w:val="28"/>
          <w:szCs w:val="28"/>
          <w:rtl w:val="true"/>
          <w:lang w:bidi="ar-SA"/>
        </w:rPr>
        <w:t>تعين وإلاّ جاز لهم الخروج منها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يشتد الزحام في نهار اليوم الثاني عشر في منى سواء بالنسبة إلى الرمي أم بالنسبة إلى الخروج منها بعد الزوال فما هو تكليف العجزة والمرضى و النساء بالنسبة إلى الرمي والنفر بعد ظهر اليوم الثاني عشر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يتيسر لهم الرمي بأنفسهم لكثرة الزحام أمكنهم الإستنابة فيه وإن منعهم الزحام من النفر بعد زوال اليوم الثاني عشر فإن أمكنهم المبيت في منى في تلك الليلة من غير حرج ومشقة تعين وإلا جاز لهم الخروج منها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يجوز له الرمي في الليلة الثانية عشر كالنساء والصبيان والضعفاء إذا رمى ورجع إلى مكة فهل يجب عليه العود إلى منى من نهار اليوم الثاني عشر قبل الظهر لينفر منها بعد الظهر؟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مبني على جواز رمي الجمار ليلاً لمن يخاف على نفسه من </w:t>
      </w:r>
    </w:p>
    <w:p>
      <w:pPr>
        <w:pStyle w:val="BookText"/>
        <w:rPr/>
      </w:pPr>
      <w:r>
        <w:rPr>
          <w:rFonts w:ascii="Amiri" w:hAnsi="Amiri" w:eastAsia="Amiri" w:cs="Amiri"/>
          <w:color w:val="111111"/>
          <w:sz w:val="28"/>
          <w:sz w:val="28"/>
          <w:szCs w:val="28"/>
          <w:rtl w:val="true"/>
          <w:lang w:bidi="ar-SA"/>
        </w:rPr>
        <w:t xml:space="preserve">كثرة الزحام في النهار كالنساء والصبيان والضعفاء ولكن المختار أن جواز الرمي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رمي جمرة العقبة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بمن كان معذوراً عن المكث بمنى نهاراً بمقدار الرمي كالخائف والراعي والعبد، وأما النساء والضعفاء والمرضى ونحوهم ممن لا يتيسر لهم الرمي في النهار لكثرة الزحام أو لغيرها فعليهم الإستنابة في ذلك وإن كان الأحوط الأولى الجمع بين الرمي ليلاً والإستنابة في النهار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 الأول لا يجوز لمن رمى في الليلة الثانية عشره ممن يسعه البقاء في منى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كالخائف والعبد والراعي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ينفر بعد الرمي، ولو خرج من منى إلى مكة للطواف أو لحاجة أخرى وجب عليه الرجوع إليها ليكون نفره بعد زوال الشمس من اليوم الثاني عشر أو بعد الإتيان بالرمي من نهار اليوم الثالث عشر على ما مرّ في جواب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الخروج قبل الزوال مع بقاء علقة ووجوب العود حينئذ</w:t>
      </w:r>
      <w:r>
        <w:rPr>
          <w:rFonts w:eastAsia="Amiri" w:cs="Amiri" w:ascii="Amiri" w:hAnsi="Amiri"/>
          <w:color w:val="111111"/>
          <w:sz w:val="28"/>
          <w:szCs w:val="28"/>
          <w:rtl w:val="true"/>
          <w:lang w:bidi="ar-SA"/>
        </w:rPr>
        <w:t xml:space="preserve">. </w:t>
      </w:r>
      <w:bookmarkStart w:id="466" w:name="pg15392_158060"/>
    </w:p>
    <w:p>
      <w:pPr>
        <w:pStyle w:val="Heading3"/>
        <w:numPr>
          <w:ilvl w:val="2"/>
          <w:numId w:val="1"/>
        </w:numPr>
        <w:rPr/>
      </w:pPr>
      <w:bookmarkStart w:id="467" w:name="__RefHeading___Toc6111892_2142443653"/>
      <w:bookmarkStart w:id="468" w:name="_Toc172"/>
      <w:bookmarkEnd w:id="466"/>
      <w:bookmarkEnd w:id="467"/>
      <w:r>
        <w:rPr>
          <w:rtl w:val="true"/>
        </w:rPr>
        <w:t xml:space="preserve">الفصل الخامس </w:t>
      </w:r>
      <w:r>
        <w:rPr>
          <w:rtl w:val="true"/>
        </w:rPr>
        <w:t xml:space="preserve">/ </w:t>
      </w:r>
      <w:r>
        <w:rPr>
          <w:rtl w:val="true"/>
        </w:rPr>
        <w:t>آداب منى</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المقام بمنى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و عدم الخروج منها ولو كان الخروج للطواف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التكبير فيها بعد خمس عشر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ظهر يوم النحر، و بعد عشر صلوات في سائر الأمصار والأولى في كيفية التكبير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يصلي فرائضه ونوافله في مسجد الخيف، روى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ومن سبّح الله فيه مائة تسبيحة كتب له كأجر عتق رقبة، ومن هلل الله فيه مائة تهليلة عدلت أجر إحياء نسمة، و من حمد الله فيه مائة تحميدة عدلت أجر خراج العراقين يتصدق به في سبيل الله عز 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أن استحباب بعض المذكورات مبتن على قاعدة التسامح في أدلة ،السنن فلا بد من الإتيان بها برجاء المطلوبية لا بقصد الورود، وكذا الحال في المكروهات</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5392_158063"/>
      <w:bookmarkStart w:id="470" w:name="pg15392_158063"/>
      <w:bookmarkEnd w:id="470"/>
    </w:p>
    <w:p>
      <w:pPr>
        <w:pStyle w:val="Heading2"/>
        <w:numPr>
          <w:ilvl w:val="1"/>
          <w:numId w:val="1"/>
        </w:numPr>
        <w:rPr/>
      </w:pPr>
      <w:bookmarkStart w:id="471" w:name="pg15392_158063"/>
      <w:bookmarkStart w:id="472" w:name="__RefHeading___Toc6111894_2142443653"/>
      <w:bookmarkStart w:id="473" w:name="_Toc173"/>
      <w:bookmarkEnd w:id="471"/>
      <w:bookmarkEnd w:id="472"/>
      <w:r>
        <w:rPr>
          <w:rtl w:val="true"/>
        </w:rPr>
        <w:t>رمي الجمار</w:t>
      </w:r>
      <w:bookmarkEnd w:id="473"/>
    </w:p>
    <w:p>
      <w:pPr>
        <w:pStyle w:val="Heading3"/>
        <w:numPr>
          <w:ilvl w:val="2"/>
          <w:numId w:val="1"/>
        </w:numPr>
        <w:rPr/>
      </w:pPr>
      <w:bookmarkStart w:id="474" w:name="__RefHeading___Toc6111896_2142443653"/>
      <w:bookmarkStart w:id="475" w:name="_Toc174"/>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المبحث العاشر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الجمار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5392_158065"/>
      <w:bookmarkStart w:id="477" w:name="pg15392_158065"/>
      <w:bookmarkEnd w:id="477"/>
    </w:p>
    <w:p>
      <w:pPr>
        <w:pStyle w:val="BookText"/>
        <w:rPr/>
      </w:pPr>
      <w:bookmarkStart w:id="478" w:name="pg15392_158065"/>
      <w:bookmarkEnd w:id="478"/>
      <w:r>
        <w:rPr>
          <w:rFonts w:ascii="Amiri" w:hAnsi="Amiri" w:eastAsia="Amiri" w:cs="Amiri"/>
          <w:color w:val="111111"/>
          <w:sz w:val="28"/>
          <w:sz w:val="28"/>
          <w:szCs w:val="28"/>
          <w:rtl w:val="true"/>
          <w:lang w:bidi="ar-SA"/>
        </w:rPr>
        <w:t>رمي الجمار</w:t>
      </w:r>
    </w:p>
    <w:p>
      <w:pPr>
        <w:pStyle w:val="BookText"/>
        <w:rPr/>
      </w:pPr>
      <w:r>
        <w:rPr>
          <w:rFonts w:ascii="Amiri" w:hAnsi="Amiri" w:eastAsia="Amiri" w:cs="Amiri"/>
          <w:color w:val="111111"/>
          <w:sz w:val="28"/>
          <w:sz w:val="28"/>
          <w:szCs w:val="28"/>
          <w:rtl w:val="true"/>
          <w:lang w:bidi="ar-SA"/>
        </w:rPr>
        <w:t>الواجب الرابع عشر من واجبات الحج رمي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والوسطى وجمرة العقبة، وهو واجب غير ركني فلا يبطل الحج بتعمد تركه</w:t>
      </w:r>
    </w:p>
    <w:p>
      <w:pPr>
        <w:pStyle w:val="BookText"/>
        <w:rPr/>
      </w:pPr>
      <w:r>
        <w:rPr>
          <w:rFonts w:ascii="Amiri" w:hAnsi="Amiri" w:eastAsia="Amiri" w:cs="Amiri"/>
          <w:color w:val="111111"/>
          <w:sz w:val="28"/>
          <w:sz w:val="28"/>
          <w:szCs w:val="28"/>
          <w:rtl w:val="true"/>
          <w:lang w:bidi="ar-SA"/>
        </w:rPr>
        <w:t>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فصول</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111898_2142443653"/>
      <w:bookmarkStart w:id="480" w:name="_Toc175"/>
      <w:bookmarkEnd w:id="479"/>
      <w:r>
        <w:rPr>
          <w:rtl w:val="true"/>
        </w:rPr>
        <w:t>الفصل الأول</w:t>
      </w:r>
      <w:r>
        <w:rPr>
          <w:rtl w:val="true"/>
        </w:rPr>
        <w:t xml:space="preserve">/ </w:t>
      </w:r>
      <w:r>
        <w:rPr>
          <w:rtl w:val="true"/>
        </w:rPr>
        <w:t>ما یعتبر فی رمی الجمار</w:t>
      </w:r>
      <w:bookmarkEnd w:id="480"/>
    </w:p>
    <w:p>
      <w:pPr>
        <w:pStyle w:val="Heading4"/>
        <w:numPr>
          <w:ilvl w:val="3"/>
          <w:numId w:val="1"/>
        </w:numPr>
        <w:rPr/>
      </w:pPr>
      <w:bookmarkStart w:id="481" w:name="__RefHeading___Toc6111900_2142443653"/>
      <w:bookmarkStart w:id="482" w:name="_Toc176"/>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ما يعتبر في رمي الجمار</w:t>
      </w:r>
    </w:p>
    <w:p>
      <w:pPr>
        <w:pStyle w:val="BookText"/>
        <w:rPr/>
      </w:pPr>
      <w:r>
        <w:rPr>
          <w:rFonts w:ascii="Amiri" w:hAnsi="Amiri" w:eastAsia="Amiri" w:cs="Amiri"/>
          <w:color w:val="111111"/>
          <w:sz w:val="28"/>
          <w:sz w:val="28"/>
          <w:szCs w:val="28"/>
          <w:rtl w:val="true"/>
          <w:lang w:bidi="ar-SA"/>
        </w:rPr>
        <w:t>شروط الرمي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لنفس الرمي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لما يُرمى به </w:t>
      </w:r>
      <w:bookmarkStart w:id="483" w:name="pg15392_158066"/>
    </w:p>
    <w:p>
      <w:pPr>
        <w:pStyle w:val="Heading4"/>
        <w:numPr>
          <w:ilvl w:val="3"/>
          <w:numId w:val="1"/>
        </w:numPr>
        <w:rPr/>
      </w:pPr>
      <w:bookmarkStart w:id="484" w:name="__RefHeading___Toc6111902_2142443653"/>
      <w:bookmarkStart w:id="485" w:name="_Toc177"/>
      <w:bookmarkEnd w:id="483"/>
      <w:bookmarkEnd w:id="484"/>
      <w:r>
        <w:rPr>
          <w:rtl w:val="true"/>
        </w:rPr>
        <w:t>القسم الاول</w:t>
      </w:r>
      <w:r>
        <w:rPr>
          <w:rtl w:val="true"/>
        </w:rPr>
        <w:t xml:space="preserve">: </w:t>
      </w:r>
      <w:r>
        <w:rPr>
          <w:rtl w:val="true"/>
        </w:rPr>
        <w:t>شروط الرمی</w:t>
      </w:r>
      <w:bookmarkEnd w:id="485"/>
    </w:p>
    <w:p>
      <w:pPr>
        <w:pStyle w:val="Heading5"/>
        <w:numPr>
          <w:ilvl w:val="4"/>
          <w:numId w:val="1"/>
        </w:numPr>
        <w:rPr/>
      </w:pPr>
      <w:bookmarkStart w:id="486" w:name="__RefHeading___Toc6111904_2142443653"/>
      <w:bookmarkStart w:id="487" w:name="_Toc178"/>
      <w:bookmarkEnd w:id="486"/>
      <w:r>
        <w:rPr>
          <w:rtl w:val="true"/>
        </w:rPr>
        <w:t>الاَمر الاَول النیّة</w:t>
      </w:r>
      <w:bookmarkEnd w:id="487"/>
    </w:p>
    <w:p>
      <w:pPr>
        <w:pStyle w:val="BookText"/>
        <w:rPr/>
      </w:pPr>
      <w:r>
        <w:rPr>
          <w:rFonts w:ascii="Amiri" w:hAnsi="Amiri" w:eastAsia="Amiri" w:cs="Amiri"/>
          <w:color w:val="111111"/>
          <w:sz w:val="28"/>
          <w:sz w:val="28"/>
          <w:szCs w:val="28"/>
          <w:rtl w:val="true"/>
          <w:lang w:bidi="ar-SA"/>
        </w:rPr>
        <w:t>يعتبر في رمي الجمار نية القربة والخلوص، فإنّ الرمي عبادة فيعتبر فيها ما يعتبر في سائر العبادات من القصد الى الفعل متقرباً به الله عز وجل خالصاً له تعالى</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6111906_2142443653"/>
      <w:bookmarkStart w:id="489" w:name="_Toc179"/>
      <w:bookmarkEnd w:id="488"/>
      <w:r>
        <w:rPr>
          <w:rtl w:val="true"/>
        </w:rPr>
        <w:t>الاَمر الثانی</w:t>
      </w:r>
      <w:bookmarkEnd w:id="489"/>
    </w:p>
    <w:p>
      <w:pPr>
        <w:pStyle w:val="BookText"/>
        <w:rPr/>
      </w:pPr>
      <w:r>
        <w:rPr>
          <w:rFonts w:ascii="Amiri" w:hAnsi="Amiri" w:eastAsia="Amiri" w:cs="Amiri"/>
          <w:color w:val="111111"/>
          <w:sz w:val="28"/>
          <w:sz w:val="28"/>
          <w:szCs w:val="28"/>
          <w:rtl w:val="true"/>
          <w:lang w:bidi="ar-SA"/>
        </w:rPr>
        <w:t xml:space="preserve">أن يكون الرمي في اليوم الحادي عشر والثاني عشر، وإذا بات ليلة الثالث عشر في منى – وجوباً </w:t>
      </w:r>
      <w:r>
        <w:rPr>
          <w:rStyle w:val="FootnoteAnchor"/>
          <w:rtl w:val="true"/>
        </w:rPr>
        <w:footnoteReference w:id="49"/>
      </w:r>
      <w:r>
        <w:rPr>
          <w:rFonts w:ascii="Amiri" w:hAnsi="Amiri" w:eastAsia="Amiri" w:cs="Amiri"/>
          <w:color w:val="111111"/>
          <w:sz w:val="28"/>
          <w:sz w:val="28"/>
          <w:szCs w:val="28"/>
          <w:rtl w:val="true"/>
          <w:lang w:bidi="ar-SA"/>
        </w:rPr>
        <w:t xml:space="preserve">او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الرمي في الثالث عشر أيضاً، وإذا وجب عليه المبيت ليلة الثالث عشر ولم يبت فلا رمي عليه يوم الثالث عشر </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111908_2142443653"/>
      <w:bookmarkStart w:id="491" w:name="_Toc180"/>
      <w:bookmarkEnd w:id="490"/>
      <w:r>
        <w:rPr>
          <w:rtl w:val="true"/>
        </w:rPr>
        <w:t>و هل یلزم اًن یکون رمی الجمار بعد الذبح او النحر؟</w:t>
      </w:r>
      <w:bookmarkEnd w:id="49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فيجوز الرمي يوم الحادي عشر والثاني عشر وإن لم يذبح أو ينحر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يذبح في اليوم العاشر لسبب من الأسباب هل يجوز له أن يرمي الجمار في اليوم الحادي عشر قبل الذبح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492" w:name="pg15392_158067"/>
    </w:p>
    <w:p>
      <w:pPr>
        <w:pStyle w:val="Heading5"/>
        <w:numPr>
          <w:ilvl w:val="4"/>
          <w:numId w:val="1"/>
        </w:numPr>
        <w:rPr/>
      </w:pPr>
      <w:bookmarkStart w:id="493" w:name="__RefHeading___Toc6111910_2142443653"/>
      <w:bookmarkStart w:id="494" w:name="_Toc181"/>
      <w:bookmarkEnd w:id="492"/>
      <w:bookmarkEnd w:id="493"/>
      <w:r>
        <w:rPr>
          <w:rtl w:val="true"/>
        </w:rPr>
        <w:t>الاُمر الثالث الترتیب</w:t>
      </w:r>
      <w:bookmarkEnd w:id="494"/>
    </w:p>
    <w:p>
      <w:pPr>
        <w:pStyle w:val="BookText"/>
        <w:rPr/>
      </w:pPr>
      <w:r>
        <w:rPr>
          <w:rFonts w:ascii="Amiri" w:hAnsi="Amiri" w:eastAsia="Amiri" w:cs="Amiri"/>
          <w:color w:val="111111"/>
          <w:sz w:val="28"/>
          <w:sz w:val="28"/>
          <w:szCs w:val="28"/>
          <w:rtl w:val="true"/>
          <w:lang w:bidi="ar-SA"/>
        </w:rPr>
        <w:t>يجب الابتداء برمي الجمرة الصغرى ثم الوسطى ثم جمرة العقبة، و لو عن خالف وجب الرجوع الى ما يحصل به الترتيب حتى لو كانت المخالفة جهل او نسيان، فمثلاً إذا رمى الصغرى ثم العقبة ثم الوسطى وجب عليه اعادة رمي العقبة فقط، وإذا رمى الوسطى ثم العقبة ثم الصغرى وجب عليه اعادة رمي الوسطى والعقبة، وإذا رمى العقبة ثم الصغرى ثم الوسطى وجب عليه اعادة رمي الجميع،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مورد واحد لا يلزم فيه رعاية الترتيب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نسي او جهل فرمي جمرة بعد أن رمى سابقتها أربع حصيات أجزأه إكمالها سبعاً، ولا يجب عليه إعادة رمي اللاحقة، فإذا رمى الصغرى سبعة والوسطى أربعة والعقبة سبعة فيكفيه أن يكمل الوسطى سبعاً، وإذا رمى العقبة أربعة أجزأه أن يكملها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أخل بترتيب الرمي غير عامد وعلم بعد يومين أو اكثر فما وظيفته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من ترك رمي الوسطى وجمرة العقبة فيأتي بهما مرتباً بعد التذكر أو العلم حسب التفصيل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95" w:name="pg15392_158068"/>
    </w:p>
    <w:p>
      <w:pPr>
        <w:pStyle w:val="BookText"/>
        <w:rPr/>
      </w:pPr>
      <w:bookmarkEnd w:id="495"/>
      <w:r>
        <w:rPr>
          <w:rFonts w:ascii="Amiri" w:hAnsi="Amiri" w:eastAsia="Amiri" w:cs="Amiri"/>
          <w:color w:val="111111"/>
          <w:sz w:val="28"/>
          <w:sz w:val="28"/>
          <w:szCs w:val="28"/>
          <w:rtl w:val="true"/>
          <w:lang w:bidi="ar-SA"/>
        </w:rPr>
        <w:t>رسالة المناسك</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رمى الجمرات الثلاث وفق الترتيب المعتبر شرعاً إلا انه كان يتصور ان تكليفه هو الرمي من الكبرى إلى الصغرى وانه أداها كذلك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الفراغ من الرمي ورجوعه إلى بيته انه ترك رمي جمرة ما فماذا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بذلك قبل غروب الشمس وجب عليه الرجوع اليها ورميها جميعاً بالترتيب وأمّا إذا علم بذلك بعد فوات الوقت كفاه ان يقضي رمي جمرة العقبة في اليوم اللاحق</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6111912_2142443653"/>
      <w:bookmarkStart w:id="497" w:name="_Toc182"/>
      <w:bookmarkEnd w:id="496"/>
      <w:r>
        <w:rPr>
          <w:rtl w:val="true"/>
        </w:rPr>
        <w:t>الاَمر الرابع</w:t>
      </w:r>
      <w:bookmarkEnd w:id="497"/>
    </w:p>
    <w:p>
      <w:pPr>
        <w:pStyle w:val="BookText"/>
        <w:rPr/>
      </w:pPr>
      <w:r>
        <w:rPr>
          <w:rFonts w:ascii="Amiri" w:hAnsi="Amiri" w:eastAsia="Amiri" w:cs="Amiri"/>
          <w:color w:val="111111"/>
          <w:sz w:val="28"/>
          <w:sz w:val="28"/>
          <w:szCs w:val="28"/>
          <w:rtl w:val="true"/>
          <w:lang w:bidi="ar-SA"/>
        </w:rPr>
        <w:t>أن يكون الرمي لكل جمرة بسبع حصيات، فلو نقص عنها لم يجزئه، كما أنه لو زاد فيها وكان قاصداً جزئية الزائد للرمي الواجب تشريعاً على نحو يخل بقصد القربة بطل ،رميه، وأمّا إذا لم يقصد جعل الزائد جزءاً من رميه الواجب وإنّما قصد أن يأتي به أحتياطاً مثلاً فلا يبطل رميه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6111914_2142443653"/>
      <w:bookmarkStart w:id="499" w:name="_Toc183"/>
      <w:bookmarkEnd w:id="498"/>
      <w:r>
        <w:rPr>
          <w:rtl w:val="true"/>
        </w:rPr>
        <w:t>الاَمر الخامس</w:t>
      </w:r>
      <w:bookmarkEnd w:id="49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رمي الحصيات السبعة واحدة بعد واحدة فلا يجزي رمي اثنين </w:t>
      </w:r>
      <w:bookmarkStart w:id="500" w:name="pg15392_158069"/>
    </w:p>
    <w:p>
      <w:pPr>
        <w:pStyle w:val="BookText"/>
        <w:rPr/>
      </w:pPr>
      <w:bookmarkEnd w:id="500"/>
      <w:r>
        <w:rPr>
          <w:rFonts w:ascii="Amiri" w:hAnsi="Amiri" w:eastAsia="Amiri" w:cs="Amiri"/>
          <w:color w:val="111111"/>
          <w:sz w:val="28"/>
          <w:sz w:val="28"/>
          <w:szCs w:val="28"/>
          <w:rtl w:val="true"/>
          <w:lang w:bidi="ar-SA"/>
        </w:rPr>
        <w:t>او أكثر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في كل رمية أن يرمي حصاةً واحدة بل يجوز أن يرمي أكثر من حصاة قاصداً الرمي بواحدة ، وإنّما يفعل ذلك ليتأكد من الاصابة</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111916_2142443653"/>
      <w:bookmarkStart w:id="502" w:name="_Toc184"/>
      <w:bookmarkEnd w:id="501"/>
      <w:r>
        <w:rPr>
          <w:rtl w:val="true"/>
        </w:rPr>
        <w:t>الاَمر السادس</w:t>
      </w:r>
      <w:bookmarkEnd w:id="502"/>
    </w:p>
    <w:p>
      <w:pPr>
        <w:pStyle w:val="BookText"/>
        <w:rPr/>
      </w:pPr>
      <w:r>
        <w:rPr>
          <w:rFonts w:ascii="Amiri" w:hAnsi="Amiri" w:eastAsia="Amiri" w:cs="Amiri"/>
          <w:color w:val="111111"/>
          <w:sz w:val="28"/>
          <w:sz w:val="28"/>
          <w:szCs w:val="28"/>
          <w:rtl w:val="true"/>
          <w:lang w:bidi="ar-SA"/>
        </w:rPr>
        <w:t>أن تصل الحَصَيات الى الجمرة فلا يحسب ما لا يصل منها، كما لا يحسب المشكوك، فإذا رمى الحصاة وشك في أنّها اصابت الجمرة او لا، فلا يحسبها و يلزمه اعادتها، كما سيأتي في الفصل الثاني</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6111918_2142443653"/>
      <w:bookmarkStart w:id="504" w:name="_Toc185"/>
      <w:bookmarkEnd w:id="503"/>
      <w:r>
        <w:rPr>
          <w:rtl w:val="true"/>
        </w:rPr>
        <w:t>الاَمر السابع</w:t>
      </w:r>
      <w:bookmarkEnd w:id="504"/>
    </w:p>
    <w:p>
      <w:pPr>
        <w:pStyle w:val="BookText"/>
        <w:rPr/>
      </w:pPr>
      <w:r>
        <w:rPr>
          <w:rFonts w:ascii="Amiri" w:hAnsi="Amiri" w:eastAsia="Amiri" w:cs="Amiri"/>
          <w:color w:val="111111"/>
          <w:sz w:val="28"/>
          <w:sz w:val="28"/>
          <w:szCs w:val="28"/>
          <w:rtl w:val="true"/>
          <w:lang w:bidi="ar-SA"/>
        </w:rPr>
        <w:t xml:space="preserve">أن يكون وصولها الى الجمرة بسبب الرمي، فلا يجزئ وضعها عليها </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111920_2142443653"/>
      <w:bookmarkStart w:id="506" w:name="_Toc186"/>
      <w:bookmarkEnd w:id="505"/>
      <w:r>
        <w:rPr>
          <w:rtl w:val="true"/>
        </w:rPr>
        <w:t>الاَمر الثامن</w:t>
      </w:r>
      <w:bookmarkEnd w:id="506"/>
    </w:p>
    <w:p>
      <w:pPr>
        <w:pStyle w:val="BookText"/>
        <w:rPr/>
      </w:pPr>
      <w:r>
        <w:rPr>
          <w:rFonts w:ascii="Amiri" w:hAnsi="Amiri" w:eastAsia="Amiri" w:cs="Amiri"/>
          <w:color w:val="111111"/>
          <w:sz w:val="28"/>
          <w:sz w:val="28"/>
          <w:szCs w:val="28"/>
          <w:rtl w:val="true"/>
          <w:lang w:bidi="ar-SA"/>
        </w:rPr>
        <w:t>أن تكون الاصابة بفعله، فلو ألقاها فوقعت على حيوان او انسان فتحرك فحصلت الاصابة بحركته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لاقت الحصاة في طريقها شيئاً ثم أصابت الجمرة – ولو بصدمته كما لو وقعت على أرض صلبة فطفرت فأصابة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ذلك</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6111922_2142443653"/>
      <w:bookmarkStart w:id="508" w:name="_Toc187"/>
      <w:bookmarkEnd w:id="507"/>
      <w:r>
        <w:rPr>
          <w:rtl w:val="true"/>
        </w:rPr>
        <w:t>الاَمر التاسع</w:t>
      </w:r>
      <w:bookmarkEnd w:id="5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يكون الرمي بفعله، فلو كانت الحصاة بيده فصدمه انسان او حیوان و القيت الى الجمرة لم يكفِ</w:t>
      </w:r>
      <w:r>
        <w:rPr>
          <w:rFonts w:eastAsia="IRNazanin" w:cs="IRNazanin"/>
          <w:color w:val="111111"/>
          <w:sz w:val="28"/>
          <w:szCs w:val="28"/>
          <w:rtl w:val="true"/>
          <w:lang w:bidi="fa-IR"/>
        </w:rPr>
        <w:t xml:space="preserve">. </w:t>
      </w:r>
      <w:bookmarkStart w:id="509" w:name="pg15392_158070"/>
    </w:p>
    <w:p>
      <w:pPr>
        <w:pStyle w:val="Heading5"/>
        <w:numPr>
          <w:ilvl w:val="4"/>
          <w:numId w:val="1"/>
        </w:numPr>
        <w:rPr/>
      </w:pPr>
      <w:bookmarkStart w:id="510" w:name="__RefHeading___Toc6111924_2142443653"/>
      <w:bookmarkStart w:id="511" w:name="_Toc188"/>
      <w:bookmarkEnd w:id="509"/>
      <w:bookmarkEnd w:id="510"/>
      <w:r>
        <w:rPr>
          <w:rtl w:val="true"/>
        </w:rPr>
        <w:t>الاَمر العاشر</w:t>
      </w:r>
      <w:bookmarkEnd w:id="511"/>
    </w:p>
    <w:p>
      <w:pPr>
        <w:pStyle w:val="BookText"/>
        <w:rPr/>
      </w:pPr>
      <w:r>
        <w:rPr>
          <w:rFonts w:ascii="Amiri" w:hAnsi="Amiri" w:eastAsia="Amiri" w:cs="Amiri"/>
          <w:color w:val="111111"/>
          <w:sz w:val="28"/>
          <w:sz w:val="28"/>
          <w:szCs w:val="28"/>
          <w:rtl w:val="true"/>
          <w:lang w:bidi="ar-SA"/>
        </w:rPr>
        <w:t xml:space="preserve">أن يكون الرمي بيده فلو رمى الحصيات بفمه او رجله لم يجزئه، وهكذا لو رماها 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6111926_2142443653"/>
      <w:bookmarkStart w:id="513" w:name="_Toc189"/>
      <w:bookmarkEnd w:id="512"/>
      <w:r>
        <w:rPr>
          <w:rtl w:val="true"/>
        </w:rPr>
        <w:t>الاَمر الحادی عشر</w:t>
      </w:r>
      <w:bookmarkEnd w:id="513"/>
    </w:p>
    <w:p>
      <w:pPr>
        <w:pStyle w:val="BookText"/>
        <w:rPr/>
      </w:pPr>
      <w:r>
        <w:rPr>
          <w:rFonts w:ascii="Amiri" w:hAnsi="Amiri" w:eastAsia="Amiri" w:cs="Amiri"/>
          <w:color w:val="111111"/>
          <w:sz w:val="28"/>
          <w:sz w:val="28"/>
          <w:szCs w:val="28"/>
          <w:rtl w:val="true"/>
          <w:lang w:bidi="ar-SA"/>
        </w:rPr>
        <w:t>أن يكون رمي الجمار في النهار ما بين شروق الشمس و غروبها، فلا يصح الرمي قبل شروق الشمس كما لا يصح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طائفتان رخص لهما الرمي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معذور عن المكث في منى نهاراً بمقدار الرمي لخوف او مرض او علة اخرى فيجوز له رمي كل نهار في ليلتة فيرمي ليلة الحادي عشر عن اليوم الحادي عشر، و يرمي ليلة الثاني عشر عن اليوم الثاني عشر، و إذا لم يتمكن من ذلك جاز الجمع في ليلة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مرض مسوغ للرمي ليلاً بل خصوص المرض المانع عن المكث نهاراً في منى بمقدار الرمي، وأما إذا لم يكن المرض كذلك فإن تمكن معه من الرمي وجب عليه مباشرة الرمي وإلا استناب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رخص لهم الافاضة ليلة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والنساء والصبيان والضعفاء كالشيوخ والمرضى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رمي الجمار ليلاً و إن </w:t>
      </w:r>
      <w:bookmarkStart w:id="514" w:name="pg15392_158071"/>
    </w:p>
    <w:p>
      <w:pPr>
        <w:pStyle w:val="BookText"/>
        <w:rPr/>
      </w:pPr>
      <w:bookmarkEnd w:id="514"/>
      <w:r>
        <w:rPr>
          <w:rFonts w:ascii="Amiri" w:hAnsi="Amiri" w:eastAsia="Amiri" w:cs="Amiri"/>
          <w:color w:val="111111"/>
          <w:sz w:val="28"/>
          <w:sz w:val="28"/>
          <w:szCs w:val="28"/>
          <w:rtl w:val="true"/>
          <w:lang w:bidi="ar-SA"/>
        </w:rPr>
        <w:t>جاز لهم رمي جمرة العقية ليلة العيد، وهكذا غيرهم ممن لا يتيسر لهم الرمي نهاراً لكثرة الزحام مثلاً، فإنّ تكليفهم الاستنابة، وإن كان الأحوط استحباباً لهم الجمع بين الرمي ليلاً وبين الاستنابة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والمريض ونحوهما رمي الجمار ليلة الحادي عشر و الثاني عشر؟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الرمي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رمي جمرة العقبة ليلة العيد – مختص كان معذوراً عن المكث بمقدار الرمي في منى نهاراً كالخائف والراعي والعبد، وأمّا النساء والضعفاء والمرضى ونحوهم ممن لا يتيسر لهم الرمي في النهار لكثرة الزحام أو لغيرها فعليهم الإستنابة في ذلك وإن كان الأحوط الأولى الجمع بين الرمي ليلاً والإستنابة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برمي النساء والضعفاء في الليلة الحادية عشرة و الثانية عشرة فتوى أو احتياط لزومي؟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w:t>
      </w:r>
    </w:p>
    <w:p>
      <w:pPr>
        <w:pStyle w:val="Heading5"/>
        <w:numPr>
          <w:ilvl w:val="4"/>
          <w:numId w:val="1"/>
        </w:numPr>
        <w:rPr/>
      </w:pPr>
      <w:bookmarkStart w:id="515" w:name="__RefHeading___Toc6111928_2142443653"/>
      <w:bookmarkStart w:id="516" w:name="_Toc190"/>
      <w:bookmarkEnd w:id="515"/>
      <w:r>
        <w:rPr>
          <w:rtl w:val="true"/>
        </w:rPr>
        <w:t>الاَمر الثانی عشر الموالاة علی الاًحوط لزوماً</w:t>
      </w:r>
      <w:bookmarkEnd w:id="516"/>
    </w:p>
    <w:p>
      <w:pPr>
        <w:pStyle w:val="BookText"/>
        <w:rPr/>
      </w:pPr>
      <w:r>
        <w:rPr>
          <w:rFonts w:ascii="Amiri" w:hAnsi="Amiri" w:eastAsia="Amiri" w:cs="Amiri"/>
          <w:color w:val="111111"/>
          <w:sz w:val="28"/>
          <w:sz w:val="28"/>
          <w:szCs w:val="28"/>
          <w:rtl w:val="true"/>
          <w:lang w:bidi="ar-SA"/>
        </w:rPr>
        <w:t>الموالاة على الأحوط لزوماً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الرمي الموالاة العرفية بين رمي الحصيات السبع على الأحوط لزوماً، فإذا حصل فصل بمقدار خمس دقائق مثلاً بين رمي الحصيات بطل الرمي على الأحوط لزوماً، و وجب استئنافه على الأحوط</w:t>
      </w:r>
      <w:r>
        <w:rPr>
          <w:rFonts w:eastAsia="Amiri" w:cs="Amiri" w:ascii="Amiri" w:hAnsi="Amiri"/>
          <w:color w:val="111111"/>
          <w:sz w:val="28"/>
          <w:szCs w:val="28"/>
          <w:rtl w:val="true"/>
          <w:lang w:bidi="ar-SA"/>
        </w:rPr>
        <w:t xml:space="preserve">. </w:t>
      </w:r>
      <w:bookmarkStart w:id="517" w:name="pg15392_158072"/>
    </w:p>
    <w:p>
      <w:pPr>
        <w:pStyle w:val="BookText"/>
        <w:rPr/>
      </w:pPr>
      <w:bookmarkEnd w:id="517"/>
      <w:r>
        <w:rPr>
          <w:rFonts w:ascii="Amiri" w:hAnsi="Amiri" w:eastAsia="Amiri" w:cs="Amiri"/>
          <w:color w:val="111111"/>
          <w:sz w:val="28"/>
          <w:sz w:val="28"/>
          <w:szCs w:val="28"/>
          <w:rtl w:val="true"/>
          <w:lang w:bidi="ar-SA"/>
        </w:rPr>
        <w:t>و يستثنى من ذلك مورد واحد لا يعتبر فيه الموالاة بين رمي الحصيات و هو ؟</w:t>
      </w:r>
    </w:p>
    <w:p>
      <w:pPr>
        <w:pStyle w:val="BookText"/>
        <w:rPr/>
      </w:pPr>
      <w:r>
        <w:rPr>
          <w:rFonts w:ascii="Amiri" w:hAnsi="Amiri" w:eastAsia="Amiri" w:cs="Amiri"/>
          <w:color w:val="111111"/>
          <w:sz w:val="28"/>
          <w:sz w:val="28"/>
          <w:szCs w:val="28"/>
          <w:rtl w:val="true"/>
          <w:lang w:bidi="ar-SA"/>
        </w:rPr>
        <w:t>ما إذا نسي او جهل فرمي جمرة بعد أن رمى سابقتها أربع حصيات أجزاء إكمالها سبعاً وإن كان بعد فوات الموالاة ، كما هو الغالب</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6111930_2142443653"/>
      <w:bookmarkStart w:id="519" w:name="_Toc191"/>
      <w:bookmarkEnd w:id="518"/>
      <w:r>
        <w:rPr>
          <w:rtl w:val="true"/>
        </w:rPr>
        <w:t>و هل تعتبر الموالاة بین رمی الجمرات الثلاث؟</w:t>
      </w:r>
      <w:bookmarkEnd w:id="51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الموالاة، فيجوز أن يرمي بعض الجمار صباحاً والبعض الآخر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يرمي بعض الحجاج بعض الحصيات ثم يخرج لجلب حصى اخرى لإكمال الرمي فإذا حصل فاصل بمقدار خمس دقائق مثلاً وجب اعادة الرمي على الأحوط ولا يجزي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تعتبر الموالاة في رمي الحصيات وكذلك بين رمي جمرة و اخرى؟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رعاية الموالاة العرفية بين رمي الحصيات ولا تعتبر الموالاة بين رمي الجمار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اربع حصيات وخرج لعدم التمكن من إكمال الرمي أو لاحضار المزيد من الحصيات فهل له تكميل ما أتى به أو يستأنف الرمي، </w:t>
      </w:r>
      <w:bookmarkStart w:id="520" w:name="pg15392_158073"/>
    </w:p>
    <w:p>
      <w:pPr>
        <w:pStyle w:val="BookText"/>
        <w:rPr/>
      </w:pPr>
      <w:bookmarkEnd w:id="520"/>
      <w:r>
        <w:rPr>
          <w:rFonts w:ascii="Amiri" w:hAnsi="Amiri" w:eastAsia="Amiri" w:cs="Amiri"/>
          <w:color w:val="111111"/>
          <w:sz w:val="28"/>
          <w:sz w:val="28"/>
          <w:szCs w:val="28"/>
          <w:rtl w:val="true"/>
          <w:lang w:bidi="ar-SA"/>
        </w:rPr>
        <w:t>و هل تفوت الموالاة بالفصل بمقدار خمس أو عشر دقائق؟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الموالاة في رمي الحصيات السبع هو الأحوط لزوماً وتحقق الموالاة مع الفصل بالمقدار المذكور محل إشكال أو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الفصل في رمي الحصيات السبع كأن يرمي اربعاً ثم يبحث عن حصى يرمي بها فتطول الفترة الزمنية ساعة ثم يعود فيكمل رميه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الفصل بين رمي الحصيات السبع ورعاية الموالاة العرفية بينها، نعم إذا رمى اربع حصيات ونسي ان يكمل وانتقل إلى الأُخرى ورماه سبعاً فتذكر نقصان الأولى فله ان يرجع ويكمل الأولى سبعاً و لا يضر مثل هذا الفصل في صحة رميه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6111932_2142443653"/>
      <w:bookmarkStart w:id="522" w:name="_Toc192"/>
      <w:bookmarkEnd w:id="521"/>
      <w:r>
        <w:rPr>
          <w:rtl w:val="true"/>
        </w:rPr>
        <w:t>الاَمر الثالث عشر المباشره</w:t>
      </w:r>
      <w:bookmarkEnd w:id="522"/>
    </w:p>
    <w:p>
      <w:pPr>
        <w:pStyle w:val="BookText"/>
        <w:rPr/>
      </w:pPr>
      <w:r>
        <w:rPr>
          <w:rFonts w:ascii="Amiri" w:hAnsi="Amiri" w:eastAsia="Amiri" w:cs="Amiri"/>
          <w:color w:val="111111"/>
          <w:sz w:val="28"/>
          <w:sz w:val="28"/>
          <w:szCs w:val="28"/>
          <w:rtl w:val="true"/>
          <w:lang w:bidi="ar-SA"/>
        </w:rPr>
        <w:t>من كان قادراً على مباشرة الرمي بنفسه وجب عليه ذلك، ولو استناب غيره بطل رميه، ولكن لا يبطل حجّه وإن كان آثماً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المعذور الذي لا يستطيع الرمي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عليه الحضور عند الجمرة؟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وإن كا الأولى أن يحضر عند الجمار مع الامكان ويرمي النائب بمشهد منه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المعذور لو استناب شخصاً للرمي عنه ثم تمكن من الرمي </w:t>
      </w:r>
    </w:p>
    <w:p>
      <w:pPr>
        <w:pStyle w:val="BookText"/>
        <w:rPr/>
      </w:pPr>
      <w:r>
        <w:rPr>
          <w:rFonts w:ascii="IRNazanin" w:hAnsi="IRNazanin" w:eastAsia="IRNazanin"/>
          <w:color w:val="111111"/>
          <w:sz w:val="28"/>
          <w:sz w:val="28"/>
          <w:szCs w:val="28"/>
          <w:rtl w:val="true"/>
          <w:lang w:bidi="fa-IR"/>
        </w:rPr>
        <w:t>قبل انقضاء الوقت؟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 مع عدم اليأس من زوال عذره قبل انقضاء الوقت فاتفق زواله فالأحوط وجوباً أن يرمى بنفسه أيضاً، وأما إذا استناب مع اليأس من زوال عذره قبل انقضاء الوقت فاتفق زواله فلا يجب عليه اعادة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استناب للرمي عنه بسبب الزحام مثلاً ثم تمكن من الرمي في الوقت؟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الرمي بنفسه مادام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لم يكن قادراً على الاستنابة كالمغمى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عنه وليه او غيره</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الاستنابة للرمي لمجرد احتمال المشقة او الظن بها بل لابد أن يحصل له اليأس من تمكنه من الرمي في تمام الوقت من الشروق الى الغروب بلا فرق بين الرجل والمرأة، فلو حضر في المرمى ولم يتمكن من الرمي بنفسه لشدة الزحام ولكن كان يحتمل أنه يتمكن من الرمي في وقت آخر من النهار وجب عليه أن يرمي في ذلك الوقت ولا تشرع له الاستنابة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المرأة والرجل الكبير البقاء طوال النهار عند الجمرات بل يختاران الذهاب اليها في أخف الاوقات زحاماً فإن تمكنا من الرمي رميا وإلا استنابا، ولكن لو علما بعد ذلك بارتفاع الزحام وتمكنا من </w:t>
      </w:r>
    </w:p>
    <w:p>
      <w:pPr>
        <w:pStyle w:val="BookText"/>
        <w:rPr/>
      </w:pPr>
      <w:r>
        <w:rPr>
          <w:rFonts w:ascii="Amiri" w:hAnsi="Amiri" w:eastAsia="Amiri" w:cs="Amiri"/>
          <w:color w:val="111111"/>
          <w:sz w:val="28"/>
          <w:sz w:val="28"/>
          <w:szCs w:val="28"/>
          <w:rtl w:val="true"/>
          <w:lang w:bidi="ar-SA"/>
        </w:rPr>
        <w:t>العود الى الرمي وجب عليهما أن يرميا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المماثلة بين النائب والمنوب عنه في الرمي فيجوز أن يرمي الرجل عن المرأة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النائب رمي الجمار عن نفسه فهو مخيّر بين اتباع الطرق التالية في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الجمار الثلاث عن نفسه أولاً ثم يرجع و يرميها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الأولى بأن يرمي الجمار جميعاً عن المنوب عنه أولاً ثم يرميها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الجمرة الصغرى عن نفسه أولاً ثم يرميها نيابة عن غيره، وبعد ذلك ينتقل الى الوسطى ويرميها عن نفسه أولاً ثم يرميها عن غيره، وهكذا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الجمرة الصغرى عن غيره أولاً ثم يرميها عن نفسه، و بعد ذلك ينتقل الى الوسطى و يرميها عن غيره أولاً ثم يرميها عن نفسه، و هكذا في الكبرى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جمرة بعض الحصيات ولم يتمكن من اتمام رميها بسبب الزحام مثلاً، واستناب من يرمي عنه فالأحوط وجوباً للنائب أن سبعاً قاصداً في المقدار المكمّل الاعم من الإكمال والاعادة، فمثلاً لو </w:t>
      </w:r>
    </w:p>
    <w:p>
      <w:pPr>
        <w:pStyle w:val="BookText"/>
        <w:rPr/>
      </w:pPr>
      <w:r>
        <w:rPr>
          <w:rFonts w:ascii="IRNazanin" w:hAnsi="IRNazanin" w:eastAsia="IRNazanin"/>
          <w:color w:val="111111"/>
          <w:sz w:val="28"/>
          <w:sz w:val="28"/>
          <w:szCs w:val="28"/>
          <w:rtl w:val="true"/>
          <w:lang w:bidi="fa-IR"/>
        </w:rPr>
        <w:t>رمى اربعة ولم يتمكن واستناب، فالنائب يرمي سبعاً قاصداً في الثلاثة الأولى الاعم من إكمال رمي المنوب عنه ومن اعادة الرمی</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المرأة والرجل الكبير البقاء طوال النهار عند الجمرات ينتظران الوقت المناسب للرمي أم يكفي خوفهما الابتدائي من الزحام في جواز الاستنابة؟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عليهما المقام عند الجمار طول النهار بل يختاران الذهاب اليها في أخف الاوقات زحاما فان تمكنا من الرمي رميا وإلا استنابا، ولكن لو علما بارتفاع الزحام بعد ذلك و تمكنا من العود إلى الرمي فعليهما ذلك ليرميا بنفسيهما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المماثلة بين النائب والمنوب عنه في الرمي؟ ولو أناب الرجل امرأة لترمي عنه فهل يصح ان ترمي عنه ليلاً؟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المماثلة في الذكورة والانوثة ولكن إذا استناب الرجل امرأة فعليها ان ترمي عنه بالنهار و ان قلنا بجواز رمي بجواز رمي النساء للجمار في الليل و هو محل إشكال بل منع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استنابه حاج في رمي الجمار الثلاث وأراد الرمي لنفسه أيضاً فهل يتعين عليه أن يرمي الجمار الثلاث عن نفسه أولاً فإذا أتمها جميعاً رجع ورماها نيابة عن غيره أو يجوز له أن يرمي الجمرة الأولى عن نفسه أولاً ثم يرميها نيابة عن غيره وبعد ذلك ينتقل إلى الجمرة الثانية والجمرة الكبرى </w:t>
      </w:r>
    </w:p>
    <w:p>
      <w:pPr>
        <w:pStyle w:val="BookText"/>
        <w:rPr/>
      </w:pPr>
      <w:r>
        <w:rPr>
          <w:rFonts w:ascii="IRNazanin" w:hAnsi="IRNazanin" w:eastAsia="IRNazanin"/>
          <w:color w:val="111111"/>
          <w:sz w:val="28"/>
          <w:sz w:val="28"/>
          <w:szCs w:val="28"/>
          <w:rtl w:val="true"/>
          <w:lang w:bidi="fa-IR"/>
        </w:rPr>
        <w:t>و یفعل نفسی الشی ء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اتباع الطريقة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رمى بعض الحصيات ثم خرج بسبب التدافع وشدة الزحام وتعذر عليه العود للرمي بنفسه فاستناب من يرمي عنه فوراً فهل يكمل النائب بقية الحصيات ام يستأنف الرمي فيرمي سبعاً كاملة؟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يرمي سبعاً ويقصد في المقدار المكمل الاعم من الإكمال والاعادة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الحاج عدداً من الحصيات ثم عجز عن الإكمال فاستناب آخر فهل النائب يكمل أو يستأنف؟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يرمي النائب الحصيات السبع قاصداً في مقدار النقيصة الاعم من التكميل والاعادة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لا يأمن على زوجته بذهابها إلى الجمار للرمي من جهة مزاحمة الرجال فهل يبررّ ذلك استنابتها في الرمي؟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باطمئنان الزوجة دون الزوج فإذا اطمأنت هي بعدم تيسر الرمي لها من دون الاحتكاك بالرجال على وجه محرم فالأحوط لزوماً ان تجمع بين الاستنابة لرمي المقدار الاصلي من الجمرة ومباشرة الرمي في المقدار الزائد منها في الطابق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المرأة في رمي الجمار في الحالات التالية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الزحام شديداً بحيث لا تتمكن من مباشرة الرمي ولكن </w:t>
      </w:r>
    </w:p>
    <w:p>
      <w:pPr>
        <w:pStyle w:val="BookText"/>
        <w:rPr/>
      </w:pPr>
      <w:r>
        <w:rPr>
          <w:rFonts w:ascii="Amiri" w:hAnsi="Amiri" w:eastAsia="Amiri" w:cs="Amiri"/>
          <w:color w:val="111111"/>
          <w:sz w:val="28"/>
          <w:sz w:val="28"/>
          <w:szCs w:val="28"/>
          <w:rtl w:val="true"/>
          <w:lang w:bidi="ar-SA"/>
        </w:rPr>
        <w:t>احتملت أن يخف الزحام بعد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الإستنابة حينئذ ولكن إذا تمكنت بعد ذلك من الرمي مباشرة لزمها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أن الزحام سوف يخف بعد ذلك فتتمكن من الرمي بنفسها؟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للإستنابة حينئذ فعليها الإنتظار حتى تتمكن من الرمي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ذهبت إلى مرمى الجمار فرأت شدة الزحام وحصل لها اليأس من مباشرة الرمي إلى آخر الوقت؟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تستنيب غيرها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استنابت ثم علمت بإرتفاع الزحام أثناء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العود إلى المرمى للرمي بنفسها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رمت ليلاً ثم إرتفع الزحام نهاراً؟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مبني على جواز الرمي ليلاً للمرأة وغيرها ممن يخاف الزحام في النهار ولكنه ممنوع عندنا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استنابت في الرمي مع تمكنها من المباشرة جهلاً بالحكم؟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الإعادة مع بقاء الوقت والقضاء مع إنقضائه</w:t>
      </w:r>
      <w:r>
        <w:rPr>
          <w:rFonts w:eastAsia="Amiri" w:cs="Amiri" w:ascii="Amiri" w:hAnsi="Amiri"/>
          <w:color w:val="111111"/>
          <w:sz w:val="28"/>
          <w:szCs w:val="28"/>
          <w:rtl w:val="true"/>
          <w:lang w:bidi="ar-SA"/>
        </w:rPr>
        <w:t xml:space="preserve">. </w:t>
      </w:r>
      <w:bookmarkStart w:id="523" w:name="pg15392_158079"/>
    </w:p>
    <w:p>
      <w:pPr>
        <w:pStyle w:val="BookText"/>
        <w:rPr/>
      </w:pPr>
      <w:bookmarkEnd w:id="52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استنابت فيه مع تمكنها من المباشرة جهلاً بالموضوع؟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حالات وجوب القضاء هل يجوز لها قضاء الرمي ليلاً؟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يلزمها القضاء نهاراً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6111934_2142443653"/>
      <w:bookmarkStart w:id="525" w:name="_Toc193"/>
      <w:bookmarkEnd w:id="524"/>
      <w:r>
        <w:rPr>
          <w:rtl w:val="true"/>
        </w:rPr>
        <w:t>فرع</w:t>
      </w:r>
      <w:bookmarkEnd w:id="525"/>
    </w:p>
    <w:p>
      <w:pPr>
        <w:pStyle w:val="BookText"/>
        <w:rPr/>
      </w:pPr>
      <w:r>
        <w:rPr>
          <w:rFonts w:ascii="Amiri" w:hAnsi="Amiri" w:eastAsia="Amiri" w:cs="Amiri"/>
          <w:color w:val="111111"/>
          <w:sz w:val="28"/>
          <w:sz w:val="28"/>
          <w:szCs w:val="28"/>
          <w:rtl w:val="true"/>
          <w:lang w:bidi="ar-SA"/>
        </w:rPr>
        <w:t>بعد أن زيد على الجمرات في ارتفاعها فهل يجزي رمي المقدار الزائد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على الأحوط وجوباً بلا فرق بين العالم والجاهل والناسي،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المقدار الاصلي </w:t>
      </w:r>
      <w:r>
        <w:rPr>
          <w:rStyle w:val="FootnoteAnchor"/>
          <w:rtl w:val="true"/>
        </w:rPr>
        <w:footnoteReference w:id="51"/>
      </w:r>
      <w:r>
        <w:rPr>
          <w:rFonts w:ascii="Amiri" w:hAnsi="Amiri" w:eastAsia="Amiri" w:cs="Amiri"/>
          <w:color w:val="111111"/>
          <w:sz w:val="28"/>
          <w:sz w:val="28"/>
          <w:szCs w:val="28"/>
          <w:rtl w:val="true"/>
          <w:lang w:bidi="ar-SA"/>
        </w:rPr>
        <w:t xml:space="preserve">الذي كان سابقاً على عهد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 وإن لم يتمكن من رمي المقدار الاصلي فالأحوط وجوباً أن يرمي المقدار الزائد بنفسه ويستنيب شخصاً آخر لرمي المقدار الاصلي</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111936_2142443653"/>
      <w:bookmarkStart w:id="527" w:name="_Toc194"/>
      <w:bookmarkEnd w:id="526"/>
      <w:r>
        <w:rPr>
          <w:rtl w:val="true"/>
        </w:rPr>
        <w:t>تنبیهان</w:t>
      </w:r>
      <w:bookmarkEnd w:id="52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رمي الجمار من الطابق الثاني على الأحوط وجوباً، ومن فعل ذلك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اعادة الرمي او الرجوع الى من يجوّز الرمي من الطابق الثاني مع رعاية الاعلم فالاعلم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قادراً على رمي المقدار الزائد على الجمرة فلا يجوز </w:t>
      </w:r>
      <w:bookmarkStart w:id="528" w:name="pg15392_158080"/>
    </w:p>
    <w:p>
      <w:pPr>
        <w:pStyle w:val="BookText"/>
        <w:rPr/>
      </w:pPr>
      <w:bookmarkEnd w:id="528"/>
      <w:r>
        <w:rPr>
          <w:rFonts w:ascii="Amiri" w:hAnsi="Amiri" w:eastAsia="Amiri" w:cs="Amiri"/>
          <w:color w:val="111111"/>
          <w:sz w:val="28"/>
          <w:sz w:val="28"/>
          <w:szCs w:val="28"/>
          <w:rtl w:val="true"/>
          <w:lang w:bidi="ar-SA"/>
        </w:rPr>
        <w:t xml:space="preserve">له أن يستنيب من يرمي عنه على الأحوط وجوباً، بل الواجب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في المرمى ويرمي المقدار الزائد بنفسه ويستنيب شخصاً يرمي المقدار الاصلي</w:t>
      </w:r>
    </w:p>
    <w:p>
      <w:pPr>
        <w:pStyle w:val="BookText"/>
        <w:rPr/>
      </w:pPr>
      <w:r>
        <w:rPr>
          <w:rFonts w:ascii="Amiri" w:hAnsi="Amiri" w:eastAsia="Amiri" w:cs="Amiri"/>
          <w:color w:val="111111"/>
          <w:sz w:val="28"/>
          <w:sz w:val="28"/>
          <w:szCs w:val="28"/>
          <w:rtl w:val="true"/>
          <w:lang w:bidi="ar-SA"/>
        </w:rPr>
        <w:t>و من هنا ينبغي لبعض النساء او كبار السن عدم التهاون في الرمي بحجة الزحام الشديد</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111938_2142443653"/>
      <w:bookmarkStart w:id="530" w:name="_Toc195"/>
      <w:bookmarkEnd w:id="529"/>
      <w:r>
        <w:rPr>
          <w:rtl w:val="true"/>
        </w:rPr>
        <w:t>القسم الثانی</w:t>
      </w:r>
      <w:r>
        <w:rPr>
          <w:rtl w:val="true"/>
        </w:rPr>
        <w:t xml:space="preserve">: </w:t>
      </w:r>
      <w:r>
        <w:rPr>
          <w:rtl w:val="true"/>
        </w:rPr>
        <w:t>شروط ما یرمی به</w:t>
      </w:r>
      <w:bookmarkEnd w:id="5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ما يرمى به أربعة شروط تقدمت في الفصل الأول من 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 xml:space="preserve">). </w:t>
      </w:r>
      <w:bookmarkStart w:id="531" w:name="pg15392_158081"/>
    </w:p>
    <w:p>
      <w:pPr>
        <w:pStyle w:val="Heading3"/>
        <w:numPr>
          <w:ilvl w:val="2"/>
          <w:numId w:val="1"/>
        </w:numPr>
        <w:rPr/>
      </w:pPr>
      <w:bookmarkStart w:id="532" w:name="__RefHeading___Toc6111940_2142443653"/>
      <w:bookmarkStart w:id="533" w:name="_Toc196"/>
      <w:bookmarkEnd w:id="531"/>
      <w:bookmarkEnd w:id="532"/>
      <w:r>
        <w:rPr>
          <w:rtl w:val="true"/>
        </w:rPr>
        <w:t>الفصل الثاني</w:t>
      </w:r>
      <w:bookmarkEnd w:id="533"/>
    </w:p>
    <w:p>
      <w:pPr>
        <w:pStyle w:val="Heading4"/>
        <w:numPr>
          <w:ilvl w:val="3"/>
          <w:numId w:val="1"/>
        </w:numPr>
        <w:rPr/>
      </w:pPr>
      <w:bookmarkStart w:id="534" w:name="__RefHeading___Toc6111942_2142443653"/>
      <w:bookmarkStart w:id="535" w:name="_Toc197"/>
      <w:bookmarkEnd w:id="534"/>
      <w:r>
        <w:rPr>
          <w:rtl w:val="true"/>
        </w:rPr>
        <w:t>الشك في الرمي</w:t>
      </w:r>
      <w:bookmarkEnd w:id="535"/>
    </w:p>
    <w:p>
      <w:pPr>
        <w:pStyle w:val="BookText"/>
        <w:rPr/>
      </w:pPr>
      <w:r>
        <w:rPr>
          <w:rFonts w:ascii="Amiri" w:hAnsi="Amiri" w:eastAsia="Amiri" w:cs="Amiri"/>
          <w:color w:val="111111"/>
          <w:sz w:val="28"/>
          <w:sz w:val="28"/>
          <w:szCs w:val="28"/>
          <w:rtl w:val="true"/>
          <w:lang w:bidi="ar-SA"/>
        </w:rPr>
        <w:t>الشك في الرمي له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أصل الرمي، فلا يدري أنه رمى الجمرة او لا ، وهنا له حالتان</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المحل او بعد دخول الليل كما إذا شك في رمي الجمرة الصغرى بعدما دخل في رمي الوسطى او شك في رمي الجمار بعد دخول الليل وفي هذه الحالة لا يعتني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التجاوز عن المحل وقبل دخول الليل و في هذه الحالة يبني على عدم الإتيان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الاصابة وعدمها، بمعنى هو يعلم أنه رمى الجمرة، ولكن شك في أنّه أصابها او لا ومرجع هذا الشك الى الشك في أصل تحقق الرمي، فيجري فيه التفصيل المتقدّم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صحة الرمي بعد الفراغ منه، كما إذا شك في أنه هل رمى بحصاة الحرم او هل كانت الحصاة بكراً أو لا، وفي هذه الصورة </w:t>
      </w:r>
    </w:p>
    <w:p>
      <w:pPr>
        <w:pStyle w:val="BookText"/>
        <w:rPr/>
      </w:pPr>
      <w:r>
        <w:rPr>
          <w:rFonts w:ascii="Amiri" w:hAnsi="Amiri" w:eastAsia="Amiri" w:cs="Amiri"/>
          <w:color w:val="111111"/>
          <w:sz w:val="28"/>
          <w:sz w:val="28"/>
          <w:szCs w:val="28"/>
          <w:rtl w:val="true"/>
          <w:lang w:bidi="ar-SA"/>
        </w:rPr>
        <w:t xml:space="preserve">لا يعتني بشكه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الرمي كما إذا شك في أنّه هل رمى سبعة حصيات أو ستة، وهنا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التجاوز عن المحل او بعد دخول الليل كما إذا كان شكه في الصغرى بعدما دخل في رمي الكبرى او كان شكه دخول الليل وفي هذه الصورة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التجاوز عن المحل وقبل دخول الليل و 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الرمي بعد انصرافه وصدق الفراغ عرفاً، و في هذا الفرض لا يعتني بشكه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قبل الانصراف عن الجمرة او بعد الانصراف ولكن قبل صدق الفراغ العرفي، و في هذا الفرض يلزمه الرجوع و تكميل النقيصة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عدد الرمي قبل أن يدخل في الجمرة اللاحقة؟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شكه بعد انصرافه وصدق الفراغ عرفاً مضى ولا يجب عليه العود والتكميل وإلّا لزمه الرجوع وتدارك النقيصة المحتملة</w:t>
      </w:r>
      <w:r>
        <w:rPr>
          <w:rFonts w:eastAsia="Amiri" w:cs="Amiri" w:ascii="Amiri" w:hAnsi="Amiri"/>
          <w:color w:val="111111"/>
          <w:sz w:val="28"/>
          <w:szCs w:val="28"/>
          <w:rtl w:val="true"/>
          <w:lang w:bidi="ar-SA"/>
        </w:rPr>
        <w:t xml:space="preserve">. </w:t>
      </w:r>
      <w:bookmarkStart w:id="536" w:name="pg15392_158083"/>
    </w:p>
    <w:p>
      <w:pPr>
        <w:pStyle w:val="Heading3"/>
        <w:numPr>
          <w:ilvl w:val="2"/>
          <w:numId w:val="1"/>
        </w:numPr>
        <w:rPr/>
      </w:pPr>
      <w:bookmarkStart w:id="537" w:name="__RefHeading___Toc6111944_2142443653"/>
      <w:bookmarkStart w:id="538" w:name="_Toc198"/>
      <w:bookmarkEnd w:id="536"/>
      <w:bookmarkEnd w:id="537"/>
      <w:r>
        <w:rPr>
          <w:rtl w:val="true"/>
        </w:rPr>
        <w:t>الفصل الثالث</w:t>
      </w:r>
      <w:bookmarkEnd w:id="538"/>
    </w:p>
    <w:p>
      <w:pPr>
        <w:pStyle w:val="Heading4"/>
        <w:numPr>
          <w:ilvl w:val="3"/>
          <w:numId w:val="1"/>
        </w:numPr>
        <w:rPr/>
      </w:pPr>
      <w:bookmarkStart w:id="539" w:name="__RefHeading___Toc6111946_2142443653"/>
      <w:bookmarkStart w:id="540" w:name="_Toc199"/>
      <w:bookmarkEnd w:id="539"/>
      <w:r>
        <w:rPr>
          <w:rtl w:val="true"/>
        </w:rPr>
        <w:t>ترک رمی الجمار</w:t>
      </w:r>
      <w:bookmarkEnd w:id="540"/>
    </w:p>
    <w:p>
      <w:pPr>
        <w:pStyle w:val="BookText"/>
        <w:rPr/>
      </w:pPr>
      <w:r>
        <w:rPr>
          <w:rFonts w:ascii="Amiri" w:hAnsi="Amiri" w:eastAsia="Amiri" w:cs="Amiri"/>
          <w:color w:val="111111"/>
          <w:sz w:val="28"/>
          <w:sz w:val="28"/>
          <w:szCs w:val="28"/>
          <w:rtl w:val="true"/>
          <w:lang w:bidi="ar-SA"/>
        </w:rPr>
        <w:t xml:space="preserve">من ترك رمي الجمار لا يبطل حجّه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آثماً لو كان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احكاماً تترتب على الترك، إذ الترك تارة يكون عن علم وعمد، و اخرى عن جهل او نسيان، فالكلام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111948_2142443653"/>
      <w:bookmarkStart w:id="542" w:name="_Toc200"/>
      <w:bookmarkEnd w:id="541"/>
      <w:r>
        <w:rPr>
          <w:rtl w:val="true"/>
        </w:rPr>
        <w:t>المقام الاَول ترک الرمی عن جهل او نسیان</w:t>
      </w:r>
      <w:bookmarkEnd w:id="542"/>
    </w:p>
    <w:p>
      <w:pPr>
        <w:pStyle w:val="BookText"/>
        <w:rPr/>
      </w:pPr>
      <w:r>
        <w:rPr>
          <w:rFonts w:ascii="Amiri" w:hAnsi="Amiri" w:eastAsia="Amiri" w:cs="Amiri"/>
          <w:color w:val="111111"/>
          <w:sz w:val="28"/>
          <w:sz w:val="28"/>
          <w:szCs w:val="28"/>
          <w:rtl w:val="true"/>
          <w:lang w:bidi="ar-SA"/>
        </w:rPr>
        <w:t>من ترك رمي الجمار عن جهل او نسيان فله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او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ايام التشريق فيلزمه قضاء الرمي، حسب 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 رمي اليوم الحادي عشر وجب عليه قضاؤه في اليوم الثاني عشر، و من تركه في اليوم الثاني عشر قضاه في اليوم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يلزم التفريق بين القضاء والاداء؟ ج الأحوط وجوباً أن يفرّق بين القضاء والأداء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يفرّق بين القضاء والأداء فهل يقدّم القضاء على الأداء او </w:t>
      </w:r>
    </w:p>
    <w:p>
      <w:pPr>
        <w:pStyle w:val="BookText"/>
        <w:rPr/>
      </w:pPr>
      <w:r>
        <w:rPr>
          <w:rFonts w:ascii="IRNazanin" w:hAnsi="IRNazanin" w:eastAsia="IRNazanin"/>
          <w:color w:val="111111"/>
          <w:sz w:val="28"/>
          <w:sz w:val="28"/>
          <w:szCs w:val="28"/>
          <w:rtl w:val="true"/>
          <w:lang w:bidi="fa-IR"/>
        </w:rPr>
        <w:t>بالعکس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يقدّم القضاء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مقدار التفريق بين القضاء والأداء؟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يفرّق بينهما بمقدار من الوقت ولو كان بمقدار خمس دقائق، وإن كان الأحوط الأولى أن يكون القضاء في أوّل النهار، والأداء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المتروك رمي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يفرّق بينهما عند قضائهما في اليوم الثالث عشر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يفرّق بينهما ويقدّم قضاء رمي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قضاء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الطريقة في التفريق بين القضاء والاداء او بين القضائين؟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طريقتان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الجمار الثلاث جميعاً مرتبة قضاء لليوم الحادي عشر أولاً ثم يرميها كذلك أداءً لليوم الثاني عشر مع التفريق بين القضاء والاداء ببعض الوقت ونفس الكلام في التفريق بين القضائين، ففي اليوم الثالث عشر يرمي الجمار الثلاث جميعاً مرتبة قضاءً لليوم الحادي عشر ثم يرميها كذلك قضاءً لليوم الثاني عشر مع التفريق بين القضائين ببعض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كل جمرة مرتين فيرميها قضاء لليوم الحادي عشر أولاً، ثم يرمها أداءً لليوم الثاني عشر مع مراعاة التفريق ببعض الوقت بين الاداء والقضاء، ونفس الكلام في التفريق بين القضائين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حكم من لم يتمكن من القضاء بنفسه؟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القضاء بنفسه استناب من يقضي عنه في نفس الاوقات السابقة، ولا يؤخره وإن كان قادراً على القضاء بنفسه بعد تلك الاوقات، كما أن الأحوط وجوباً للنائب أن يقدّم القضاء على الاداء ويفرق بينهما ببعض الوقت على حد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او تذكر في الليل أنه لم يرم فهل يقضي الرمي ليلاً او يؤخره الى النهار؟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الى النهار إلا إذا كان ممن رُخص له الرمي ليلاً، كما تقدّم في الأمر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او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اليوم الثالث عشر وقبل الخروج من مكة، فيلزمه قضاء الرمي أيضاً، وإذا كان المتروك رمي يومين او ثلاثة – كما إذا بات ليلة الثالث عشر وجوباً او استحباباً وترك الرمي يوم الثالث عشر نسياناً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يقدّم الأقدم فواتاً، والأحوط وجوباً أن يفصل بين وظيفة يوم ويوم بعده بمقدار من الوقت، كما أنّه مخيّر في القضاء بين الطريقتين في الصورة السابقة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او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 لم يرم في الليل أخر القضاء الى النهار </w:t>
      </w:r>
      <w:bookmarkStart w:id="543" w:name="pg15392_158086"/>
    </w:p>
    <w:p>
      <w:pPr>
        <w:pStyle w:val="BookText"/>
        <w:rPr/>
      </w:pPr>
      <w:bookmarkEnd w:id="543"/>
      <w:r>
        <w:rPr>
          <w:rFonts w:ascii="Amiri" w:hAnsi="Amiri" w:eastAsia="Amiri" w:cs="Amiri"/>
          <w:color w:val="111111"/>
          <w:sz w:val="28"/>
          <w:sz w:val="28"/>
          <w:szCs w:val="28"/>
          <w:rtl w:val="true"/>
          <w:lang w:bidi="ar-SA"/>
        </w:rPr>
        <w:t>إلا إذا كان ممن رُخص له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او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مكة، وفي هذه الحالة لا يجب عليه الرجوع لقضاء الرمي، والأحوط استحباباً أن يقضيه في السنة القادمة بنفسه إن حج او بنائبه إن لم يحج، ويلزم أن يكون القضاء في أيام التشريق، إذا اراد العمل بالاحتياط الاستحبابي</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6111950_2142443653"/>
      <w:bookmarkStart w:id="545" w:name="_Toc201"/>
      <w:bookmarkEnd w:id="544"/>
      <w:r>
        <w:rPr>
          <w:rtl w:val="true"/>
        </w:rPr>
        <w:t>تنبیهان</w:t>
      </w:r>
      <w:bookmarkEnd w:id="545"/>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رمي جمرة العقبة يوم العيد نسياناً أو جهلاً منه بالحكم او لعارض يعذر فيه وجب عليه قضاؤه في اليوم الحادي عشر ويقدمه على رمي الجمار في اليوم الحادي عشر على الأحوط وجوباً، والأحوط وجوباً أن يفصل بينهما بمقدار من الوقت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الثلاثة المتقدّمة كما تجري بحق من ترك الرمي نسياناً او جهلاً تجري بحق من رمى ثم تبيّن له وجود خلل في رميه عن نسيان او جهل بالحكم، كما إذا علم بعد اليوم الحادي عشر او بعد انقضاء ايام التشريق أنه رمى جمرة خمسة حصيات او رمى الجزء المزيد او رمى من الطابق الثاني </w:t>
      </w:r>
      <w:r>
        <w:rPr>
          <w:rStyle w:val="FootnoteAnchor"/>
          <w:rtl w:val="true"/>
        </w:rPr>
        <w:footnoteReference w:id="52"/>
      </w:r>
      <w:r>
        <w:rPr>
          <w:rFonts w:ascii="Amiri" w:hAnsi="Amiri" w:eastAsia="Amiri" w:cs="Amiri"/>
          <w:color w:val="111111"/>
          <w:sz w:val="28"/>
          <w:sz w:val="28"/>
          <w:szCs w:val="28"/>
          <w:rtl w:val="true"/>
          <w:lang w:bidi="ar-SA"/>
        </w:rPr>
        <w:t>و غير ذلك، فتجري في حقة الصور الثلاثة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قضاء رمي الجمار ولا يتمكن من ذلك في ايام التشريق ويتمكن في سائر الاوقات هل يجوز له ان يرمي في سائر الايام ام يلزمه الاستنابة في تلك الايام الخاصة؟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رمي الجمرات في تلك الايام الخاصة ولو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خلل في رمي جمرة العقبة في يوم العيد ورمي الجمار الثلاث في اليوم الحادي عشر فلزم القضاء في اليوم الثاني عشر فهنا سؤالان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تقديم القضاء على الأداء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التقديم على الأحوط لزوماً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الفصل بين القضاء والأداء؟ وما مقداره؟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الفصل بينهما على الأحوط ويكفي في ذلك الفصل ببعض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في اليوم الثاني عشر قضاء رمي جمرة العقبة لليوم للعاشر ورمي الجمار الثلاث لليوم الحادي عشر فهل يجوز له أن يرمي الجمرتين الأولى والثانية قضاء لليوم الحادي عشر وأداء لليوم الثاني عشر، ويرمي جمرة العقبة قضاء لليوم العاشر والحادي عشر وأداء لليوم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يلزمه رمي جمرة العقبة قضاء لليوم العاشر ثم رمي الجمار الثلاث مرتبة قضاء لليوم الحادي عشر ثم رميها مرتبة أيضاً أداء لليوم الثاني عشر؟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جمرة العقبة قضاء لليوم العاشر أولاً ثم بالنسبة لرمي الجمار </w:t>
      </w:r>
      <w:bookmarkStart w:id="546" w:name="pg15392_158088"/>
    </w:p>
    <w:p>
      <w:pPr>
        <w:pStyle w:val="BookText"/>
        <w:rPr/>
      </w:pPr>
      <w:bookmarkEnd w:id="546"/>
      <w:r>
        <w:rPr>
          <w:rFonts w:ascii="Amiri" w:hAnsi="Amiri" w:eastAsia="Amiri" w:cs="Amiri"/>
          <w:color w:val="111111"/>
          <w:sz w:val="28"/>
          <w:sz w:val="28"/>
          <w:szCs w:val="28"/>
          <w:rtl w:val="true"/>
          <w:lang w:bidi="ar-SA"/>
        </w:rPr>
        <w:t>الثلاث قضاء لليوم الحادي عشر وأداء لليوم الثاني عشر يتخير بين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يرمي الجمار الثلاث جميعا مرتبة لليوم الحادي عشر أولاً ثم يرميها كذلك أداء لليوم الثاني عشر مع التفريق بين الأداء والقضاء ببعض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يرمي كل جمرة مرتين فيرميها قضاء لليوم الحادي عشر أولاً ثم يرميها كذلك أداء لليوم الثاني عشر مع مراعاة التفريق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بعد الرجوع إلى بلده بان رميه للجمار لم يكن صحيحاً جهلاً منه ببعض الشروط او نسياناً لها فهل يجب عليه القضاء في السنة القادمة و هل له ان يستنيب فيه؟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القضاء في مفروض السؤال </w:t>
      </w:r>
      <w:r>
        <w:rPr>
          <w:rStyle w:val="FootnoteAnchor"/>
          <w:rtl w:val="true"/>
        </w:rPr>
        <w:footnoteReference w:id="53"/>
      </w:r>
      <w:r>
        <w:rPr>
          <w:rFonts w:ascii="Amiri" w:hAnsi="Amiri" w:eastAsia="Amiri" w:cs="Amiri"/>
          <w:color w:val="111111"/>
          <w:sz w:val="28"/>
          <w:sz w:val="28"/>
          <w:szCs w:val="28"/>
          <w:rtl w:val="true"/>
          <w:lang w:bidi="ar-SA"/>
        </w:rPr>
        <w:t>وان كان الأحوط الأولى ان يقضي في السنة القادمة في وقته بنفسه ان حج أو بنائبه ان لم يحج</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111952_2142443653"/>
      <w:bookmarkStart w:id="548" w:name="_Toc202"/>
      <w:bookmarkEnd w:id="547"/>
      <w:r>
        <w:rPr>
          <w:rtl w:val="true"/>
        </w:rPr>
        <w:t>المقام الثانی ترک رمی الجمار عن علم و عمد</w:t>
      </w:r>
      <w:bookmarkEnd w:id="548"/>
    </w:p>
    <w:p>
      <w:pPr>
        <w:pStyle w:val="BookText"/>
        <w:rPr/>
      </w:pPr>
      <w:r>
        <w:rPr>
          <w:rFonts w:ascii="Amiri" w:hAnsi="Amiri" w:eastAsia="Amiri" w:cs="Amiri"/>
          <w:color w:val="111111"/>
          <w:sz w:val="28"/>
          <w:sz w:val="28"/>
          <w:szCs w:val="28"/>
          <w:rtl w:val="true"/>
          <w:lang w:bidi="ar-SA"/>
        </w:rPr>
        <w:t>من ترك رمي الجمار عن علم وعمد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رمي الجمار يوم الحادي عشر فيجب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يقضيه يوم الثاني عشر، وإذا ترك رمي الجمار يوم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يقضيه في اليوم الثالث عشر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وجوباً أن يقدّم القضاء على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الأحوط وجوباً أن يفرّق بين القضاء والأداء بمقدار من الوقت، وهكذا تجري في حقه جميع التفاصيل التي ذكرت في الصورة الأولى من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الرمي في أيام التشريق ولا يقضيه، والأحوط وجوباً في هذه الصورة أن يقضيه في العام القابل بنفسه إن حج او بنائبه إن لم يحج ، ويلزم أن يكون القضاء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رمي بعض الجمار أو رمى أقل من سبع حصيات يكون بحكم من ترك رمي الجمار في تمام ما ذكر من الاحكام في المقام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بنقصان رميه الجمرة ما برميتين فماذا عليه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ان يرمي مرتين للجمار جميعاً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ترك رمي بعض الجمار أو الرمي اقل من سبع حصيات يكون بحكم ترك رمي الجمار في تمام ما ذكر من الاحكام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w:t>
      </w:r>
      <w:r>
        <w:rPr>
          <w:rStyle w:val="FootnoteAnchor"/>
          <w:rtl w:val="true"/>
        </w:rPr>
        <w:footnoteReference w:id="5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549" w:name="pg15392_158090"/>
    </w:p>
    <w:p>
      <w:pPr>
        <w:pStyle w:val="Heading4"/>
        <w:numPr>
          <w:ilvl w:val="3"/>
          <w:numId w:val="1"/>
        </w:numPr>
        <w:rPr/>
      </w:pPr>
      <w:bookmarkStart w:id="550" w:name="__RefHeading___Toc6111954_2142443653"/>
      <w:bookmarkStart w:id="551" w:name="_Toc203"/>
      <w:bookmarkEnd w:id="549"/>
      <w:bookmarkEnd w:id="550"/>
      <w:r>
        <w:rPr>
          <w:rtl w:val="true"/>
        </w:rPr>
        <w:t>تتميم</w:t>
      </w:r>
      <w:bookmarkEnd w:id="551"/>
    </w:p>
    <w:p>
      <w:pPr>
        <w:pStyle w:val="Heading5"/>
        <w:numPr>
          <w:ilvl w:val="4"/>
          <w:numId w:val="1"/>
        </w:numPr>
        <w:rPr/>
      </w:pPr>
      <w:bookmarkStart w:id="552" w:name="__RefHeading___Toc6111956_2142443653"/>
      <w:bookmarkStart w:id="553" w:name="_Toc204"/>
      <w:bookmarkEnd w:id="552"/>
      <w:r>
        <w:rPr>
          <w:rtl w:val="true"/>
        </w:rPr>
        <w:t>آداب رمی الجمار</w:t>
      </w:r>
      <w:bookmarkEnd w:id="553"/>
    </w:p>
    <w:p>
      <w:pPr>
        <w:pStyle w:val="BookText"/>
        <w:rPr/>
      </w:pPr>
      <w:r>
        <w:rPr>
          <w:rFonts w:ascii="Amiri" w:hAnsi="Amiri" w:eastAsia="Amiri" w:cs="Amiri"/>
          <w:color w:val="111111"/>
          <w:sz w:val="28"/>
          <w:sz w:val="28"/>
          <w:szCs w:val="28"/>
          <w:rtl w:val="true"/>
          <w:lang w:bidi="ar-SA"/>
        </w:rPr>
        <w:t>آداب رمي الجمار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 رمي الجمرات امور تقدّمت في الفصل الرابع من 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 xml:space="preserve">). </w:t>
      </w:r>
      <w:bookmarkStart w:id="554" w:name="pg15392_158091"/>
    </w:p>
    <w:p>
      <w:pPr>
        <w:pStyle w:val="Heading2"/>
        <w:numPr>
          <w:ilvl w:val="1"/>
          <w:numId w:val="1"/>
        </w:numPr>
        <w:rPr/>
      </w:pPr>
      <w:bookmarkStart w:id="555" w:name="__RefHeading___Toc6111958_2142443653"/>
      <w:bookmarkStart w:id="556" w:name="_Toc205"/>
      <w:bookmarkEnd w:id="554"/>
      <w:bookmarkEnd w:id="555"/>
      <w:r>
        <w:rPr>
          <w:rtl w:val="true"/>
        </w:rPr>
        <w:t>المقصد السابع المصدود و المحصور و ما یلحق بهما</w:t>
      </w:r>
      <w:bookmarkEnd w:id="556"/>
    </w:p>
    <w:p>
      <w:pPr>
        <w:pStyle w:val="Heading3"/>
        <w:numPr>
          <w:ilvl w:val="2"/>
          <w:numId w:val="1"/>
        </w:numPr>
        <w:rPr/>
      </w:pPr>
      <w:bookmarkStart w:id="557" w:name="__RefHeading___Toc6111960_2142443653"/>
      <w:bookmarkStart w:id="558" w:name="_Toc206"/>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المصدود والمحصور و ما يلحق بهما</w:t>
      </w:r>
    </w:p>
    <w:p>
      <w:pPr>
        <w:pStyle w:val="BookText"/>
        <w:rPr/>
      </w:pPr>
      <w:r>
        <w:rPr>
          <w:rFonts w:ascii="Amiri" w:hAnsi="Amiri" w:eastAsia="Amiri" w:cs="Amiri"/>
          <w:color w:val="111111"/>
          <w:sz w:val="28"/>
          <w:sz w:val="28"/>
          <w:szCs w:val="28"/>
          <w:rtl w:val="true"/>
          <w:lang w:bidi="ar-SA"/>
        </w:rPr>
        <w:t>و الكلام يقع في ثلاثة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المصدود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5392_158093"/>
      <w:bookmarkStart w:id="560" w:name="pg15392_158093"/>
      <w:bookmarkEnd w:id="560"/>
    </w:p>
    <w:p>
      <w:pPr>
        <w:pStyle w:val="BookText"/>
        <w:rPr/>
      </w:pPr>
      <w:bookmarkStart w:id="561" w:name="pg15392_158093"/>
      <w:bookmarkEnd w:id="561"/>
      <w:r>
        <w:rPr>
          <w:rFonts w:ascii="IRNazanin" w:hAnsi="IRNazanin" w:eastAsia="IRNazanin"/>
          <w:color w:val="111111"/>
          <w:sz w:val="28"/>
          <w:sz w:val="28"/>
          <w:szCs w:val="28"/>
          <w:rtl w:val="true"/>
          <w:lang w:bidi="fa-IR"/>
        </w:rPr>
        <w:t>احکام المصدود</w:t>
      </w:r>
    </w:p>
    <w:p>
      <w:pPr>
        <w:pStyle w:val="BookText"/>
        <w:rPr/>
      </w:pPr>
      <w:r>
        <w:rPr>
          <w:rFonts w:ascii="Amiri" w:hAnsi="Amiri" w:eastAsia="Amiri" w:cs="Amiri"/>
          <w:color w:val="111111"/>
          <w:sz w:val="28"/>
          <w:sz w:val="28"/>
          <w:szCs w:val="28"/>
          <w:rtl w:val="true"/>
          <w:lang w:bidi="ar-SA"/>
        </w:rPr>
        <w:t>المصدود هو الذي يمنعه العدو أو نحوه من الوصول إلى الأماكن المقدسة لأداء مناسك الحج أو العمرة بعد تلبسه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 تارة يحصل في العمرة المفردة واخرى في عمرة التمتع، وثالثة في لحج، فهنا ثلاثة فصول</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111962_2142443653"/>
      <w:bookmarkStart w:id="563" w:name="_Toc207"/>
      <w:bookmarkEnd w:id="562"/>
      <w:r>
        <w:rPr>
          <w:rtl w:val="true"/>
        </w:rPr>
        <w:t>الفصل الاَول</w:t>
      </w:r>
      <w:bookmarkEnd w:id="563"/>
    </w:p>
    <w:p>
      <w:pPr>
        <w:pStyle w:val="Heading4"/>
        <w:numPr>
          <w:ilvl w:val="3"/>
          <w:numId w:val="1"/>
        </w:numPr>
        <w:rPr/>
      </w:pPr>
      <w:bookmarkStart w:id="564" w:name="__RefHeading___Toc6111964_2142443653"/>
      <w:bookmarkStart w:id="565" w:name="_Toc208"/>
      <w:bookmarkEnd w:id="564"/>
      <w:r>
        <w:rPr>
          <w:rtl w:val="true"/>
        </w:rPr>
        <w:t>المصدود فی عمرة المفردة</w:t>
      </w:r>
      <w:bookmarkEnd w:id="565"/>
    </w:p>
    <w:p>
      <w:pPr>
        <w:pStyle w:val="BookText"/>
        <w:rPr/>
      </w:pPr>
      <w:r>
        <w:rPr>
          <w:rFonts w:ascii="Amiri" w:hAnsi="Amiri" w:eastAsia="Amiri" w:cs="Amiri"/>
          <w:color w:val="111111"/>
          <w:sz w:val="28"/>
          <w:sz w:val="28"/>
          <w:szCs w:val="28"/>
          <w:rtl w:val="true"/>
          <w:lang w:bidi="ar-SA"/>
        </w:rPr>
        <w:t>المصدود في العمرة المفردة له صورتان</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سائقاً للهدي معه </w:t>
      </w:r>
      <w:r>
        <w:rPr>
          <w:rStyle w:val="FootnoteAnchor"/>
          <w:rtl w:val="true"/>
        </w:rPr>
        <w:footnoteReference w:id="55"/>
      </w:r>
      <w:r>
        <w:rPr>
          <w:rFonts w:ascii="Amiri" w:hAnsi="Amiri" w:eastAsia="Amiri" w:cs="Amiri"/>
          <w:color w:val="111111"/>
          <w:sz w:val="28"/>
          <w:sz w:val="28"/>
          <w:szCs w:val="28"/>
          <w:rtl w:val="true"/>
          <w:lang w:bidi="ar-SA"/>
        </w:rPr>
        <w:t>وفي هذه الصورة يجوز له التحلّل من إحرامه بذبح هديه أو نحره في موضع الصد، والأحوط لزوماً الفيل</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الهدي في العمرة المفردة وعلى تقدير الاستحباب فما هو محل الذبح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ويذبح في مكة المكرمة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ضم الحق اًو التقصیرالی الذبح اًو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سائقاً للهدي وأراد التحلّل لزمه تحصيل الهدي وذبحه أو نحره، ولا يتحلّل بدونه على الأحوط وجوباً، ولا فرق في الهدي بين أن يكون بدنة او بقرة او شاة، ولو لم يتمكن من تحصيل الهدي صام عشرة أيام بدلاً عنه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لزوماً ضمّ الحلق أو التقصير إلى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احرم للعمرة المفردة ووصل مكة المكرمة إلا انه اعتقل وسفّر إلى بلده فوراً قبل الشروع في الطواف فهل له ان يستنيب في اعمال عمرته ام يجري عليه حكم المصدود؟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جريان حكم المصدود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المصدود الذي يحتمل أو يظن زوال الصد قبل انقضاء الوقت هل يجوز له الاكتفاء بوظيفة المصدود؟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كان الأحوط الصبر ما لم ييأس من زوال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معه الهدي ثم احصر أو صد هل يكفيه ذبح ما ساقه أو يجب عليه هدي آخر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ذبح ما ساقه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ان المصدود إذا لم يكن سائقاً واراد التحلّل لزمه </w:t>
      </w:r>
    </w:p>
    <w:p>
      <w:pPr>
        <w:pStyle w:val="BookText"/>
        <w:rPr/>
      </w:pPr>
      <w:r>
        <w:rPr>
          <w:rFonts w:ascii="Amiri" w:hAnsi="Amiri" w:eastAsia="Amiri" w:cs="Amiri"/>
          <w:color w:val="111111"/>
          <w:sz w:val="28"/>
          <w:sz w:val="28"/>
          <w:szCs w:val="28"/>
          <w:rtl w:val="true"/>
          <w:lang w:bidi="ar-SA"/>
        </w:rPr>
        <w:t>تحصيل الهدي والسؤال انه هل يلزمه ذلك في نفس المكان، وان لم يتيسر فهل يجوز له الرجوع إلى اهله والذبح هناك؟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يذبح في محل الصد وان لم يتيسر جاز له الذبح في أي مكان آخر</w:t>
      </w:r>
      <w:r>
        <w:rPr>
          <w:rFonts w:eastAsia="Amiri" w:cs="Amiri" w:ascii="Amiri" w:hAnsi="Amiri"/>
          <w:color w:val="111111"/>
          <w:sz w:val="28"/>
          <w:szCs w:val="28"/>
          <w:rtl w:val="true"/>
          <w:lang w:bidi="ar-SA"/>
        </w:rPr>
        <w:t xml:space="preserve">. </w:t>
      </w:r>
      <w:bookmarkStart w:id="566" w:name="pg15392_158096"/>
    </w:p>
    <w:p>
      <w:pPr>
        <w:pStyle w:val="Heading3"/>
        <w:numPr>
          <w:ilvl w:val="2"/>
          <w:numId w:val="1"/>
        </w:numPr>
        <w:rPr/>
      </w:pPr>
      <w:bookmarkStart w:id="567" w:name="__RefHeading___Toc6111966_2142443653"/>
      <w:bookmarkStart w:id="568" w:name="_Toc209"/>
      <w:bookmarkEnd w:id="566"/>
      <w:bookmarkEnd w:id="567"/>
      <w:r>
        <w:rPr>
          <w:rtl w:val="true"/>
        </w:rPr>
        <w:t>الفصل الثانی</w:t>
      </w:r>
      <w:bookmarkEnd w:id="568"/>
    </w:p>
    <w:p>
      <w:pPr>
        <w:pStyle w:val="Heading4"/>
        <w:numPr>
          <w:ilvl w:val="3"/>
          <w:numId w:val="1"/>
        </w:numPr>
        <w:rPr/>
      </w:pPr>
      <w:bookmarkStart w:id="569" w:name="__RefHeading___Toc6111968_2142443653"/>
      <w:bookmarkStart w:id="570" w:name="_Toc210"/>
      <w:bookmarkEnd w:id="569"/>
      <w:r>
        <w:rPr>
          <w:rtl w:val="true"/>
        </w:rPr>
        <w:t>المصدود فی عمرة التَمتع</w:t>
      </w:r>
      <w:bookmarkEnd w:id="570"/>
    </w:p>
    <w:p>
      <w:pPr>
        <w:pStyle w:val="BookText"/>
        <w:rPr/>
      </w:pPr>
      <w:r>
        <w:rPr>
          <w:rFonts w:ascii="Amiri" w:hAnsi="Amiri" w:eastAsia="Amiri" w:cs="Amiri"/>
          <w:color w:val="111111"/>
          <w:sz w:val="28"/>
          <w:sz w:val="28"/>
          <w:szCs w:val="28"/>
          <w:rtl w:val="true"/>
          <w:lang w:bidi="ar-SA"/>
        </w:rPr>
        <w:t xml:space="preserve">المصدود في عمرة التمتع له صورتان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مصدوداً عن الحج أيضاً وله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سائقاً للهدي معه </w:t>
      </w:r>
      <w:r>
        <w:rPr>
          <w:rStyle w:val="FootnoteAnchor"/>
          <w:rtl w:val="true"/>
        </w:rPr>
        <w:footnoteReference w:id="56"/>
      </w:r>
      <w:r>
        <w:rPr>
          <w:rFonts w:ascii="Amiri" w:hAnsi="Amiri" w:eastAsia="Amiri" w:cs="Amiri"/>
          <w:color w:val="111111"/>
          <w:sz w:val="28"/>
          <w:sz w:val="28"/>
          <w:szCs w:val="28"/>
          <w:rtl w:val="true"/>
          <w:lang w:bidi="ar-SA"/>
        </w:rPr>
        <w:t>و في هذه الحالة يجوز له التحلّل من إحرامه بذبح هديه أو نحره في موضع الصد، والأحوط لزوماً</w:t>
      </w:r>
    </w:p>
    <w:p>
      <w:pPr>
        <w:pStyle w:val="BookText"/>
        <w:rPr/>
      </w:pPr>
      <w:r>
        <w:rPr>
          <w:rFonts w:ascii="Amiri" w:hAnsi="Amiri" w:eastAsia="Amiri" w:cs="Amiri"/>
          <w:color w:val="111111"/>
          <w:sz w:val="28"/>
          <w:sz w:val="28"/>
          <w:szCs w:val="28"/>
          <w:rtl w:val="true"/>
          <w:lang w:bidi="ar-SA"/>
        </w:rPr>
        <w:t xml:space="preserve">ضم الحلق أو التقصير إلى الذبح أو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سائقاً للهدي وأراد التحلّل لزمه تحصيل الهدي وذبحه أو نحره، ولا يتحلّل بدونه على الأحوط وجوباً، ولا فرق في الهدي بين أن يكون بدنة او بقرة او شاة، ولو لم يتمكن من تحصيل الهدي صام عشرة أيام بدلاً عنه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لزوماً ضمّ الحلق أو التقصير إلى الذبح أو النحر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مصدوداً عن العمرة فقط دون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منع من الوصول إلى البيت الحرام قبل الوقوفين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تنقلب وظيفته إلى حج الإفراد</w:t>
      </w:r>
      <w:r>
        <w:rPr>
          <w:rFonts w:eastAsia="Amiri" w:cs="Amiri" w:ascii="Amiri" w:hAnsi="Amiri"/>
          <w:color w:val="111111"/>
          <w:sz w:val="28"/>
          <w:szCs w:val="28"/>
          <w:rtl w:val="true"/>
          <w:lang w:bidi="ar-SA"/>
        </w:rPr>
        <w:t xml:space="preserve">. </w:t>
      </w:r>
      <w:bookmarkStart w:id="571" w:name="pg15392_158097"/>
    </w:p>
    <w:p>
      <w:pPr>
        <w:pStyle w:val="Heading3"/>
        <w:numPr>
          <w:ilvl w:val="2"/>
          <w:numId w:val="1"/>
        </w:numPr>
        <w:rPr/>
      </w:pPr>
      <w:bookmarkStart w:id="572" w:name="__RefHeading___Toc6111970_2142443653"/>
      <w:bookmarkStart w:id="573" w:name="_Toc211"/>
      <w:bookmarkEnd w:id="571"/>
      <w:bookmarkEnd w:id="572"/>
      <w:r>
        <w:rPr>
          <w:rtl w:val="true"/>
        </w:rPr>
        <w:t>الفصل الثالث</w:t>
      </w:r>
      <w:bookmarkEnd w:id="573"/>
    </w:p>
    <w:p>
      <w:pPr>
        <w:pStyle w:val="Heading4"/>
        <w:numPr>
          <w:ilvl w:val="3"/>
          <w:numId w:val="1"/>
        </w:numPr>
        <w:rPr/>
      </w:pPr>
      <w:bookmarkStart w:id="574" w:name="__RefHeading___Toc6111972_2142443653"/>
      <w:bookmarkStart w:id="575" w:name="_Toc212"/>
      <w:bookmarkEnd w:id="574"/>
      <w:r>
        <w:rPr>
          <w:rtl w:val="true"/>
        </w:rPr>
        <w:t>المصدود فی الحج</w:t>
      </w:r>
      <w:bookmarkEnd w:id="575"/>
    </w:p>
    <w:p>
      <w:pPr>
        <w:pStyle w:val="BookText"/>
        <w:rPr/>
      </w:pPr>
      <w:r>
        <w:rPr>
          <w:rFonts w:ascii="Amiri" w:hAnsi="Amiri" w:eastAsia="Amiri" w:cs="Amiri"/>
          <w:color w:val="111111"/>
          <w:sz w:val="28"/>
          <w:sz w:val="28"/>
          <w:szCs w:val="28"/>
          <w:rtl w:val="true"/>
          <w:lang w:bidi="ar-SA"/>
        </w:rPr>
        <w:t xml:space="preserve">المصدود في حج التمتع 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مصدوداً عن الموقفين أو عن الموقف بالمشعر خاصة، والأحوط وجوباً في هذه الصورة أن يطوف ويسعى ويحلق رأسه ويذبح شاة فيتحلّل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يلزم الترتيب بين الطواف والسعي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تقديم الطواف على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 الترتيب بين الذبح والحلق بتقديم الذبح على الحلق؟</w:t>
      </w:r>
    </w:p>
    <w:p>
      <w:pPr>
        <w:pStyle w:val="BookText"/>
        <w:rPr/>
      </w:pPr>
      <w:r>
        <w:rPr>
          <w:rFonts w:ascii="Amiri" w:hAnsi="Amiri" w:eastAsia="Amiri" w:cs="Amiri"/>
          <w:color w:val="111111"/>
          <w:sz w:val="28"/>
          <w:sz w:val="28"/>
          <w:szCs w:val="28"/>
          <w:rtl w:val="true"/>
          <w:lang w:bidi="ar-SA"/>
        </w:rPr>
        <w:t xml:space="preserve">ج لا يلزم ذلك بل هو مخيّر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مصدوداً عن الطواف والسعي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منع من الذهاب إلى المطاف والمسعى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متمكناً من الاستنابة، فإذا أراد التحلّل حوط لزوماً أن يذبح أو ينحر هدياً ويضمّ إليه الحلق أو التقصير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متمكناً من الاستنابة وفي هذه الحالة يكتفي </w:t>
      </w:r>
    </w:p>
    <w:p>
      <w:pPr>
        <w:pStyle w:val="BookText"/>
        <w:rPr/>
      </w:pPr>
      <w:r>
        <w:rPr>
          <w:rFonts w:ascii="Amiri" w:hAnsi="Amiri" w:eastAsia="Amiri" w:cs="Amiri"/>
          <w:color w:val="111111"/>
          <w:sz w:val="28"/>
          <w:sz w:val="28"/>
          <w:szCs w:val="28"/>
          <w:rtl w:val="true"/>
          <w:lang w:bidi="ar-SA"/>
        </w:rPr>
        <w:t>بالاستنابة، فيستنيب لطوافه وسعيه ويأتي هو بصلاة الطواف بعد طواف النائب، ولا يشمله حكم المصدود الآتي فيجزيه ما أتى به من حج ولا 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مصدوداً عن الوصول إلى منى لأداء مناسكها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والذبح او النحر والحلق او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متمكناً من الاستنابة فيستنيب للرمي والذبح أو النحر، ثم يحلق أو يقصر ويبعث بشعره إلى منى مع الامكان، ويأتي ببقية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متمكناً من الاستنابة، وحينئذ يسقط عنه الذبح والنحر فيصوم بدلاً عن الهدي، كما يسقط عنه الرمي أيضاً – وإن كان</w:t>
      </w:r>
    </w:p>
    <w:p>
      <w:pPr>
        <w:pStyle w:val="BookText"/>
        <w:rPr/>
      </w:pPr>
      <w:r>
        <w:rPr>
          <w:rFonts w:ascii="Amiri" w:hAnsi="Amiri" w:eastAsia="Amiri" w:cs="Amiri"/>
          <w:color w:val="111111"/>
          <w:sz w:val="28"/>
          <w:sz w:val="28"/>
          <w:szCs w:val="28"/>
          <w:rtl w:val="true"/>
          <w:lang w:bidi="ar-SA"/>
        </w:rPr>
        <w:t xml:space="preserve">الأحوط استحباباً الإتيان به في السنة القادمة بنفسه إن حج أو بنائبه إن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بسائر المناسك من الحلق أو التقصير وأعمال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إذا أتى بوظيفته السابقة تحلّل من جميع ما يحرم عليه حتى النساء من دون حاجة إلى أن يأتي بالطواف او السعي او بطواف النساء في حج او عمرة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من الحج أو العمرة إذا تحلّل من إحرامه بذبح الهدي لم يجزئه ذلك عنهما، فلو كان قاصداً أداء حجة الاسلام فصد عنها وتحلّل بذبح الهدي، وجب عليه الإتيان بها لاحقاً إذا بقيت استطاعته أو كان </w:t>
      </w:r>
    </w:p>
    <w:p>
      <w:pPr>
        <w:pStyle w:val="BookText"/>
        <w:rPr/>
      </w:pPr>
      <w:r>
        <w:rPr>
          <w:rFonts w:ascii="Amiri" w:hAnsi="Amiri" w:eastAsia="Amiri" w:cs="Amiri"/>
          <w:color w:val="111111"/>
          <w:sz w:val="28"/>
          <w:sz w:val="28"/>
          <w:szCs w:val="28"/>
          <w:rtl w:val="true"/>
          <w:lang w:bidi="ar-SA"/>
        </w:rPr>
        <w:t>الحج مستقراً في ذمته، وهكذا إذا كانت العمرة المفردة واجبة عليه وصد عنها و تحلل بذبح الهدي وجب عليه الإتيان بها لاحقاً مع بقاء الاستطاعة</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عن الرجوع إلى منى للمبيت ورمي الجمار لم يضر ذلك بصحة حجّه، ولا يجري عليه حكم المصدود، فيستنيب للرمي إن أمكنه في سنته، وإلا قضاه في العام القابل بنفسه إن حج أو بنائبه إن لم يحج على الأحوط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الهدي المذكور بين أن يكون بدنة أو بقرة أو شاة، ولو لم يتمكن منه فالأحوط وجوباً أن يصوم بدلاً عنه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المحرم للحج امرأته قبل الوقوف بالمزدلفة فوجب عليه إتمامه وإعادته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تروك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 عن الاتمام جرى عليه حكم المصدود، ولكن تلزمه كفارة الجماع زائداً على هدي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افسد حجه ثم احصر أو صدّ؟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افساده بالجماع قبل الوقوف بالمزدلفه فحيث انه يجب عليه الاتمام وتكون الإعادة عقوبة تجري في حقه ما ذكر في رسالة المناسك من أحكام المصدود والمحصور بالنسبة إلى من لم يفسد حجه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المناسك ان المصدود في حج التمتع ان كان مصدوداً عن الموقفين أو عن الموقف بالمشعر فقط فالأحوط ان يطوف ويسعى ويحلق </w:t>
      </w:r>
    </w:p>
    <w:p>
      <w:pPr>
        <w:pStyle w:val="BookText"/>
        <w:rPr/>
      </w:pPr>
      <w:r>
        <w:rPr>
          <w:rFonts w:ascii="Amiri" w:hAnsi="Amiri" w:eastAsia="Amiri" w:cs="Amiri"/>
          <w:color w:val="111111"/>
          <w:sz w:val="28"/>
          <w:sz w:val="28"/>
          <w:szCs w:val="28"/>
          <w:rtl w:val="true"/>
          <w:lang w:bidi="ar-SA"/>
        </w:rPr>
        <w:t xml:space="preserve">رأسه ويذبح شاة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هل ان الطواف والسعي والحلق والذبح هنا متسلسل في التطبيق ام 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تقديم الطواف والسعي وأمّا حلق الرأس والذبح فلا يبعد التخيير في تقديم ايهما شاء</w:t>
      </w:r>
      <w:r>
        <w:rPr>
          <w:rFonts w:eastAsia="Amiri" w:cs="Amiri" w:ascii="Amiri" w:hAnsi="Amiri"/>
          <w:color w:val="111111"/>
          <w:sz w:val="28"/>
          <w:szCs w:val="28"/>
          <w:rtl w:val="true"/>
          <w:lang w:bidi="ar-SA"/>
        </w:rPr>
        <w:t xml:space="preserve">. </w:t>
      </w:r>
      <w:bookmarkStart w:id="576" w:name="pg15392_1581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6111974_2142443653"/>
      <w:bookmarkStart w:id="578" w:name="_Toc213"/>
      <w:bookmarkEnd w:id="576"/>
      <w:bookmarkEnd w:id="577"/>
      <w:r>
        <w:rPr>
          <w:rtl w:val="true"/>
        </w:rPr>
        <w:t>احکام المحصور</w:t>
      </w:r>
      <w:bookmarkEnd w:id="57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المحصور هو الذي يمنعه المرض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انكسرت رجله او تعبت من المسير ولا يتمكن من المواصلة ولا توجد وسيلة لنقله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الوصول إلى الأماكن المقدسة لأداء أعمال العمرة أو الحج بعد تلبسه بالإحرام</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المكرمة محرماً للعمرة المفردة ثم مرض ولم يستطع مباشرة الطواف والسعي ولا يتيسر له البقاء إلى ان تتحسن صحته فهل حكمه الاستنابة فيما لا يستطيع مباشرته ام يجري عليه حكم المحصور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احرم للعمرة المفردة ودخل مكة إلا انه مرض قبل ان يطوف وتم نقله إلى جدة ومن ثم إلى بلده لسوء حالته الصحية حيث لم تسمح بالانتظار إلى حين أداء مناسك العمرة ولو بالاستنابة فهل يستنيب لها وهو في بلده ام يجري عليه حكم المحصور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جريان حكم المحصور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عارض صحي أثناء أدائه لطواف العمرة المفردة فأرجع </w:t>
      </w:r>
    </w:p>
    <w:p>
      <w:pPr>
        <w:pStyle w:val="BookText"/>
        <w:rPr/>
      </w:pPr>
      <w:r>
        <w:rPr>
          <w:rFonts w:ascii="Amiri" w:hAnsi="Amiri" w:eastAsia="Amiri" w:cs="Amiri"/>
          <w:color w:val="111111"/>
          <w:sz w:val="28"/>
          <w:sz w:val="28"/>
          <w:szCs w:val="28"/>
          <w:rtl w:val="true"/>
          <w:lang w:bidi="ar-SA"/>
        </w:rPr>
        <w:t>إلى بلده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بعد إتمام الشوط الرابع فلا يبعد الإجتزاء بالنيابة في بقية الأشواط وكذا في السعي ويأتي هو بصلاة الطواف بعد طواف النائب ويحلق أو يقصر بعد سعيه ويستنيب لطواف النساء ويأتي هو بصلاته فيحل من إحرامه تمأمّا ، وأما إذا كان قبل ذلك ففي خروجه من الإحرام من دون العود إلى مكة والإتيان بأعمال عمرته تأمل وإشكال وإن كان الاقرب كفاية الاستنابة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أصابته سكتة قلبية أثناء أدائه لطواف عمرة التمتع فأرجع إلى بلده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وضعه الصحي لا يسمح له بالبقاء في مكة لتكميل مناسك عمرته ولو بالإستنابة ثم الإحرام للحج وإدراك الوقوفين بالمقدار الذي لا يصح الحج إلا بإدراكه فالظاهر جريان أحكام المحصور عليه المذكورة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المناسك </w:t>
      </w:r>
      <w:r>
        <w:rPr>
          <w:rStyle w:val="FootnoteAnchor"/>
          <w:rtl w:val="true"/>
        </w:rPr>
        <w:footnoteReference w:id="57"/>
      </w:r>
      <w:r>
        <w:rPr>
          <w:rFonts w:ascii="Amiri" w:hAnsi="Amiri" w:eastAsia="Amiri" w:cs="Amiri"/>
          <w:color w:val="111111"/>
          <w:sz w:val="28"/>
          <w:sz w:val="28"/>
          <w:szCs w:val="28"/>
          <w:rtl w:val="true"/>
          <w:lang w:bidi="ar-SA"/>
        </w:rPr>
        <w:t xml:space="preserve">وإلا فإن كان رجوعه إلى بلده بطلبه واختياره فلا يبعد بطلان إحرامه وإن كان آثما في ذلك وأما إذا كان رجوعه من دون إرادته واختياره فالأقرب جريان حكم المصدود عليه وهو مذكور في المناسك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يقع في فصلين وما يتفرع عليهما </w:t>
      </w:r>
      <w:r>
        <w:rPr>
          <w:rFonts w:eastAsia="Amiri" w:cs="Amiri" w:ascii="Amiri" w:hAnsi="Amiri"/>
          <w:color w:val="111111"/>
          <w:sz w:val="28"/>
          <w:szCs w:val="28"/>
          <w:rtl w:val="true"/>
          <w:lang w:bidi="ar-SA"/>
        </w:rPr>
        <w:t xml:space="preserve">: </w:t>
      </w:r>
      <w:bookmarkStart w:id="579" w:name="pg15392_158105"/>
    </w:p>
    <w:p>
      <w:pPr>
        <w:pStyle w:val="Heading3"/>
        <w:numPr>
          <w:ilvl w:val="2"/>
          <w:numId w:val="1"/>
        </w:numPr>
        <w:rPr/>
      </w:pPr>
      <w:bookmarkStart w:id="580" w:name="__RefHeading___Toc6111976_2142443653"/>
      <w:bookmarkStart w:id="581" w:name="_Toc214"/>
      <w:bookmarkEnd w:id="579"/>
      <w:bookmarkEnd w:id="580"/>
      <w:r>
        <w:rPr>
          <w:rtl w:val="true"/>
        </w:rPr>
        <w:t>الفصل الاَوا</w:t>
      </w:r>
      <w:r>
        <w:rPr>
          <w:rtl w:val="true"/>
        </w:rPr>
        <w:t xml:space="preserve">/ </w:t>
      </w:r>
      <w:r>
        <w:rPr>
          <w:rtl w:val="true"/>
        </w:rPr>
        <w:t>المحصور فی العمرة المفردة او عمرة التمتع</w:t>
      </w:r>
      <w:bookmarkEnd w:id="581"/>
    </w:p>
    <w:p>
      <w:pPr>
        <w:pStyle w:val="BookText"/>
        <w:rPr/>
      </w:pPr>
      <w:r>
        <w:rPr>
          <w:rFonts w:ascii="Amiri" w:hAnsi="Amiri" w:eastAsia="Amiri" w:cs="Amiri"/>
          <w:color w:val="111111"/>
          <w:sz w:val="28"/>
          <w:sz w:val="28"/>
          <w:szCs w:val="28"/>
          <w:rtl w:val="true"/>
          <w:lang w:bidi="ar-SA"/>
        </w:rPr>
        <w:t xml:space="preserve">المحصور في العمرة المفردة أو عمرة التمتع إذا أراد التحلّل فله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متمكناً من بعث هدي او ثمنه، ووظيفته حينئذ أن يبعث هدياً أو ثمنه ويواعد أصحابه أن يذبحوه أو ينحروه بمكة في وقت معيّن، فإذا جاء الوقت قصر أو حلق وتحلّل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متمكناً من بعث الهدي أو ثمنه لفقد من يبعثه معه، فيجوز له أن يذبح أو ينحر في مكانه ويتحلّل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للمحصور ان من بعثه ليذبح عنه في مكة لم يأت به فهل تقصيره السابق مجزئ وموجب لخروجه عن الإحرام وعلى تقدير عدمه فهل يلزمه الاجتناب عن محرمات الإحرام إلى ان يبعث رجلاً آخر أو إلى الزمان الذي يتواعد معه ليذبح عنه؟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ولكن يكفي ان يجتنب عن المحرّمات من حين إرسال الشخص الآخر إلى الزمان الذي يتواعد معه في الذبح عنه وان كان الأحوط ان يتجنب عنها من حين تبين الحال إلى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احصر الحاج أو المعتمر وكان حكمه ان يتحلّل بالهدي والحلق ولكنه كان في حال غيبوبة فلا يستطيع ان يوكّل في الذبح ولا يأذن في الحلق فما هو الحكم؟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الانتظار حتى يفيق تولّى ذلك وليه</w:t>
      </w:r>
      <w:r>
        <w:rPr>
          <w:rFonts w:eastAsia="Amiri" w:cs="Amiri" w:ascii="Amiri" w:hAnsi="Amiri"/>
          <w:color w:val="111111"/>
          <w:sz w:val="28"/>
          <w:szCs w:val="28"/>
          <w:rtl w:val="true"/>
          <w:lang w:bidi="ar-SA"/>
        </w:rPr>
        <w:t xml:space="preserve">. </w:t>
      </w:r>
      <w:bookmarkStart w:id="582" w:name="pg15392_158107"/>
    </w:p>
    <w:p>
      <w:pPr>
        <w:pStyle w:val="Heading3"/>
        <w:numPr>
          <w:ilvl w:val="2"/>
          <w:numId w:val="1"/>
        </w:numPr>
        <w:rPr/>
      </w:pPr>
      <w:bookmarkStart w:id="583" w:name="__RefHeading___Toc6111978_2142443653"/>
      <w:bookmarkStart w:id="584" w:name="_Toc215"/>
      <w:bookmarkEnd w:id="582"/>
      <w:bookmarkEnd w:id="583"/>
      <w:r>
        <w:rPr>
          <w:rtl w:val="true"/>
        </w:rPr>
        <w:t>الفصل الثانی</w:t>
      </w:r>
      <w:r>
        <w:rPr>
          <w:rtl w:val="true"/>
        </w:rPr>
        <w:t xml:space="preserve">/ </w:t>
      </w:r>
      <w:r>
        <w:rPr>
          <w:rtl w:val="true"/>
        </w:rPr>
        <w:t>المحصور فی الحج</w:t>
      </w:r>
      <w:bookmarkEnd w:id="584"/>
    </w:p>
    <w:p>
      <w:pPr>
        <w:pStyle w:val="BookText"/>
        <w:rPr/>
      </w:pPr>
      <w:r>
        <w:rPr>
          <w:rFonts w:ascii="Amiri" w:hAnsi="Amiri" w:eastAsia="Amiri" w:cs="Amiri"/>
          <w:color w:val="111111"/>
          <w:sz w:val="28"/>
          <w:sz w:val="28"/>
          <w:szCs w:val="28"/>
          <w:rtl w:val="true"/>
          <w:lang w:bidi="ar-SA"/>
        </w:rPr>
        <w:t xml:space="preserve">إذا كان محصوراً في الحج، فوظيفته ما تقدّم، إلّا أنّ مكان الذبح أو النحر لهديه منى وزمانه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وأيام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المحصور في الموارد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المفردة وعمرة التمتع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غير النساء، وأما منها فلا يتحلّل إلا بعد الإتيان بالطواف والسعي بين الصفا و المروة في حج أو أو عمرة، وإذا لم يمكنه ذلك</w:t>
      </w:r>
    </w:p>
    <w:p>
      <w:pPr>
        <w:pStyle w:val="BookText"/>
        <w:rPr/>
      </w:pPr>
      <w:r>
        <w:rPr>
          <w:rFonts w:ascii="Amiri" w:hAnsi="Amiri" w:eastAsia="Amiri" w:cs="Amiri"/>
          <w:color w:val="111111"/>
          <w:sz w:val="28"/>
          <w:sz w:val="28"/>
          <w:szCs w:val="28"/>
          <w:rtl w:val="true"/>
          <w:lang w:bidi="ar-SA"/>
        </w:rPr>
        <w:t>أستناب من يأتي عنه بالحج أو العمرة وبعده يتحلل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في الحج أو العمرة إذا بعث بالهدي وتحلّل من إحرامه لم يجزئه ذلك عنهما، فلو كان قاصداً أداء حجة الاسلام فأُحصر، فبعث بهديه وتحلّل، وجب عليه الإتيان بها لاحقاً إذا بقيت استطاعته أو كان الحج مستقراً في ذمته، وهكذا لو كانت العمرة المفردة واجبة عليه واحصر فبعث بهديه وتحلل وجب عليه الإتيان بها لاحقاً مع بقاء الاستطاعة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خفَّ من مرضه وادرك الحج أو العمرة – حسب ما يأتي في الفرع الأول والثاني أجزأه</w:t>
      </w:r>
      <w:r>
        <w:rPr>
          <w:rFonts w:eastAsia="Amiri" w:cs="Amiri" w:ascii="Amiri" w:hAnsi="Amiri"/>
          <w:color w:val="111111"/>
          <w:sz w:val="28"/>
          <w:szCs w:val="28"/>
          <w:rtl w:val="true"/>
          <w:lang w:bidi="ar-SA"/>
        </w:rPr>
        <w:t xml:space="preserve">. </w:t>
      </w:r>
      <w:bookmarkStart w:id="585" w:name="pg15392_158108"/>
    </w:p>
    <w:p>
      <w:pPr>
        <w:pStyle w:val="BookText"/>
        <w:rPr/>
      </w:pPr>
      <w:bookmarkEnd w:id="585"/>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إذا لم يجد هدياً ولا ثمنه صام عشرة أيام بدلاً 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أن المحصور لا يتحلّل من النساء إلا بعد الإتيان بالطواف والسعي بين الصفا والمروة في حج أو عمرة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هو حكمه لو لم يتمكن من الذهاب بنفسه هل تبقى النساء محرمة عليه إلى الابد؟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الإتيان بالحج أو العمرة بنفسه فلا يبعد الاكتفاء بعمل النائب عنه في احدهما في حلية النساء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المناسك بشأن المحصور انه إنما يتحلّل بالذبح من غير النساء وأما منها فلا يتحلّل إلا بعد الإتيان بالطواف والسعي بين الصفا والمروة في حج أو عمرة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أنّ المحصور إذا طاف وسعى أو طيف عنه وسعي عنه فلا يحتاج إلى طواف النساء ام انه يجب عليه أو على نائبه ان يطوف طواف النساء اضافة إلى الطواف والسعي المذكورين؟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الحال فانه إذا دخل بإحرام العمرة المفردة أو إحرام الحج فلا يتحلّل من النساء الأ مع الإتيان بطواف النساء وصلاته، وان دخل بإحرام عمرة التمتع فلا حاجة إلى ذلك</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111980_2142443653"/>
      <w:bookmarkStart w:id="587" w:name="_Toc216"/>
      <w:bookmarkEnd w:id="586"/>
      <w:r>
        <w:rPr>
          <w:rtl w:val="true"/>
        </w:rPr>
        <w:t>فروع</w:t>
      </w:r>
      <w:bookmarkEnd w:id="587"/>
    </w:p>
    <w:p>
      <w:pPr>
        <w:pStyle w:val="Heading4"/>
        <w:numPr>
          <w:ilvl w:val="3"/>
          <w:numId w:val="1"/>
        </w:numPr>
        <w:rPr/>
      </w:pPr>
      <w:bookmarkStart w:id="588" w:name="__RefHeading___Toc6111982_2142443653"/>
      <w:bookmarkStart w:id="589" w:name="_Toc217"/>
      <w:bookmarkEnd w:id="588"/>
      <w:r>
        <w:rPr>
          <w:rtl w:val="true"/>
        </w:rPr>
        <w:t>الفرع الاَول</w:t>
      </w:r>
      <w:bookmarkEnd w:id="58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مرض المعتمر – في العمرة المفردة او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هدياً، ثم </w:t>
      </w:r>
    </w:p>
    <w:p>
      <w:pPr>
        <w:pStyle w:val="BookText"/>
        <w:rPr/>
      </w:pPr>
      <w:r>
        <w:rPr>
          <w:rFonts w:ascii="Amiri" w:hAnsi="Amiri" w:eastAsia="Amiri" w:cs="Amiri"/>
          <w:color w:val="111111"/>
          <w:sz w:val="28"/>
          <w:sz w:val="28"/>
          <w:szCs w:val="28"/>
          <w:rtl w:val="true"/>
          <w:lang w:bidi="ar-SA"/>
        </w:rPr>
        <w:t>خفَّ مرضه وتمكّن من مواصلة السير والوصول إلى مكة قبل أن يُذبح أو يُنحر هديه لزمه ذلك، فإن كانت عمرته مفردة فوظيفته إتمامها ولا شيء عليه</w:t>
      </w:r>
    </w:p>
    <w:p>
      <w:pPr>
        <w:pStyle w:val="BookText"/>
        <w:rPr/>
      </w:pPr>
      <w:r>
        <w:rPr>
          <w:rFonts w:ascii="Amiri" w:hAnsi="Amiri" w:eastAsia="Amiri" w:cs="Amiri"/>
          <w:color w:val="111111"/>
          <w:sz w:val="28"/>
          <w:sz w:val="28"/>
          <w:szCs w:val="28"/>
          <w:rtl w:val="true"/>
          <w:lang w:bidi="ar-SA"/>
        </w:rPr>
        <w:t>و إن كانت عمرة التمتع، فإن تمكن من إتمام أعمالها قبل زوال الشمس من فة فلا إشكال وإلا انقلب حجّه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يبعث بالهدي وصبر حتى خفَّ مرضه و تمكن من مواصلة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لعمرة التمتع ثم أغمي عليه فما هي وظيفة وليه؟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 يفيق من غيبوبته ويدرك الحج بأن يدرك من الوقوفين اختياري المشعر، أو اضطراريه مع اختياري عرفة أو اضطراريه اتخذ الولي من ينوب عنه في الطواف وصلاته والسعي ثم يقصر شيئاً من شعره فيحل من إحرام عمرته، و في يوم التروية الأحوط وجوباً أن يحرم عنه الولى أى يلبى عنه ويجنبه محرمات الإحرام ويذهب به إلى الموقفين فإن أفاق هناك فالأحوط وجوباً أن يجدد الإحرام بنفسه ولو من موضعه إن لم يتمكن من الذهاب إلى مكة فإن أدرك في حال الإفاقة اختياري المشعر أو اضطراريه مع اختياري عرفة أو اضطراريه فقد أدرك الحج فيأتي ببقية مناسكه وان عاد الى الغيبوبة قبل الإتيان بها استناب له الولي من يأتي بها عنه وأما إذا لم يفق حتى فات عنه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الوقوفان فقد بطل حجه</w:t>
      </w:r>
      <w:r>
        <w:rPr>
          <w:rFonts w:eastAsia="IRNazanin" w:cs="IRNazanin"/>
          <w:color w:val="111111"/>
          <w:sz w:val="28"/>
          <w:szCs w:val="28"/>
          <w:rtl w:val="true"/>
          <w:lang w:bidi="fa-IR"/>
        </w:rPr>
        <w:t xml:space="preserve">. </w:t>
      </w:r>
      <w:bookmarkStart w:id="590" w:name="pg15392_158110"/>
    </w:p>
    <w:p>
      <w:pPr>
        <w:pStyle w:val="BookText"/>
        <w:rPr/>
      </w:pPr>
      <w:bookmarkEnd w:id="590"/>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تعرض لحادث الاصطدام بسيارته بعد ان احرم للعمرة من مسجد الشجرة فهل يجري عليه حكم المحصور أو يجوز نقله إلى مكة المكرمة فيستنيب فيما لا يستطيع مباشرته من الاعمال كالطواف والسعي؟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إلى مكة المكرمة ويستنيب فيما لا يستطيع على مباشرته من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فرغ من أعمال عمرة التمتّع فعرضت له حادثة أوجبت نقله من مكة إلى مستشفى في خارجها والطبيب يمنعه فعلاً من العود إلى مكة للإحرام منها للحج فما هو تكليفه إذا كان متمكناً من الوقوف في عرفات و المشعر؟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أي موضع يمكنه ويتوجه إلى عرفات</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6111984_2142443653"/>
      <w:bookmarkStart w:id="592" w:name="_Toc218"/>
      <w:bookmarkEnd w:id="591"/>
      <w:r>
        <w:rPr>
          <w:rtl w:val="true"/>
        </w:rPr>
        <w:t>الفرع الثانی</w:t>
      </w:r>
      <w:bookmarkEnd w:id="592"/>
    </w:p>
    <w:p>
      <w:pPr>
        <w:pStyle w:val="BookText"/>
        <w:rPr/>
      </w:pPr>
      <w:r>
        <w:rPr>
          <w:rFonts w:ascii="Amiri" w:hAnsi="Amiri" w:eastAsia="Amiri" w:cs="Amiri"/>
          <w:color w:val="111111"/>
          <w:sz w:val="28"/>
          <w:sz w:val="28"/>
          <w:szCs w:val="28"/>
          <w:rtl w:val="true"/>
          <w:lang w:bidi="ar-SA"/>
        </w:rPr>
        <w:t xml:space="preserve">إذا مرض الحاج فبعث بهديه، وبعد ذلك خف المرض، فإن ظن إدراك الحج وجب عليه الالتحاق، وحينئذ 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الموقفين أو الوقوف بالمشعر خاصة – حسبما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الحج، فيأتي بمناسكه وينحر أو يذبح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يدرك الموقف في المشعر – سواء أدرك الموقف في عرفة او لا وحينئذ له حالتان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يُذبح أو يُنحر عنه قبل وصوله فينقلب حجّه إلى </w:t>
      </w:r>
      <w:bookmarkStart w:id="593" w:name="pg15392_158111"/>
    </w:p>
    <w:p>
      <w:pPr>
        <w:pStyle w:val="BookText"/>
        <w:rPr/>
      </w:pPr>
      <w:bookmarkEnd w:id="593"/>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ذبح أو نحر عنه، فيقصر أو يحلق ويتحلّل من غير النساء، وأما منها فلا يتحلّل إلا أن يأتي بالطواف والسعي في حج أو عمرة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111986_2142443653"/>
      <w:bookmarkStart w:id="595" w:name="_Toc219"/>
      <w:bookmarkEnd w:id="594"/>
      <w:r>
        <w:rPr>
          <w:rtl w:val="true"/>
        </w:rPr>
        <w:t>الفرع الثالث</w:t>
      </w:r>
      <w:bookmarkEnd w:id="595"/>
    </w:p>
    <w:p>
      <w:pPr>
        <w:pStyle w:val="BookText"/>
        <w:rPr/>
      </w:pPr>
      <w:r>
        <w:rPr>
          <w:rFonts w:ascii="Amiri" w:hAnsi="Amiri" w:eastAsia="Amiri" w:cs="Amiri"/>
          <w:color w:val="111111"/>
          <w:sz w:val="28"/>
          <w:sz w:val="28"/>
          <w:szCs w:val="28"/>
          <w:rtl w:val="true"/>
          <w:lang w:bidi="ar-SA"/>
        </w:rPr>
        <w:t xml:space="preserve">إذا أحصر الحاج من الطواف والسعي، بأن منعه المرض أو نحوه من الوصول إلى المطاف والمسعى جاز له أن يستنيب لهما ويأتي هو بصلاة الطواف بعد طواف النائب </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111988_2142443653"/>
      <w:bookmarkStart w:id="597" w:name="_Toc220"/>
      <w:bookmarkEnd w:id="596"/>
      <w:r>
        <w:rPr>
          <w:rtl w:val="true"/>
        </w:rPr>
        <w:t>الفرع الرابع</w:t>
      </w:r>
      <w:bookmarkEnd w:id="597"/>
    </w:p>
    <w:p>
      <w:pPr>
        <w:pStyle w:val="BookText"/>
        <w:rPr/>
      </w:pPr>
      <w:r>
        <w:rPr>
          <w:rFonts w:ascii="Amiri" w:hAnsi="Amiri" w:eastAsia="Amiri" w:cs="Amiri"/>
          <w:color w:val="111111"/>
          <w:sz w:val="28"/>
          <w:sz w:val="28"/>
          <w:szCs w:val="28"/>
          <w:rtl w:val="true"/>
          <w:lang w:bidi="ar-SA"/>
        </w:rPr>
        <w:t>إذا أُحصر الحاج عن الذهاب إلى منى وأداء مناسكها الثلاثة استناب للرمي ،والذبح، ثم حلق أو قصر ويبعث بشعره إلى منى مع الامكان، ويأتي</w:t>
      </w:r>
    </w:p>
    <w:p>
      <w:pPr>
        <w:pStyle w:val="BookText"/>
        <w:rPr/>
      </w:pPr>
      <w:r>
        <w:rPr>
          <w:rFonts w:ascii="Amiri" w:hAnsi="Amiri" w:eastAsia="Amiri" w:cs="Amiri"/>
          <w:color w:val="111111"/>
          <w:sz w:val="28"/>
          <w:sz w:val="28"/>
          <w:szCs w:val="28"/>
          <w:rtl w:val="true"/>
          <w:lang w:bidi="ar-SA"/>
        </w:rPr>
        <w:t>بسائر المناسك فيتم حجه</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111990_2142443653"/>
      <w:bookmarkStart w:id="599" w:name="_Toc221"/>
      <w:bookmarkEnd w:id="598"/>
      <w:r>
        <w:rPr>
          <w:rtl w:val="true"/>
        </w:rPr>
        <w:t>الفرع الخامس</w:t>
      </w:r>
      <w:bookmarkEnd w:id="5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أحصِرَ الرجل فبعث بهديه، ثم آذاه رأسه قبل أن يبلغ الهدي يَحِلّه جاز له أن يحلق، فإذا حلق وجب عليه أن يذبح شاة في محله أو يصوم ثلاثة أيام أو يطعم ستة مساكين، لكل مسكين مدان</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5392_158113"/>
      <w:bookmarkStart w:id="601" w:name="pg15392_158113"/>
      <w:bookmarkEnd w:id="601"/>
    </w:p>
    <w:p>
      <w:pPr>
        <w:pStyle w:val="Heading2"/>
        <w:numPr>
          <w:ilvl w:val="1"/>
          <w:numId w:val="1"/>
        </w:numPr>
        <w:rPr/>
      </w:pPr>
      <w:bookmarkStart w:id="602" w:name="pg15392_158113"/>
      <w:bookmarkStart w:id="603" w:name="__RefHeading___Toc6111992_2142443653"/>
      <w:bookmarkStart w:id="604" w:name="_Toc222"/>
      <w:bookmarkEnd w:id="602"/>
      <w:bookmarkEnd w:id="603"/>
      <w:r>
        <w:rPr>
          <w:rtl w:val="true"/>
        </w:rPr>
        <w:t>حکم من تعذّر علیه لغیر حصر و صدّ</w:t>
      </w:r>
      <w:bookmarkEnd w:id="604"/>
    </w:p>
    <w:p>
      <w:pPr>
        <w:pStyle w:val="Heading3"/>
        <w:numPr>
          <w:ilvl w:val="2"/>
          <w:numId w:val="1"/>
        </w:numPr>
        <w:rPr/>
      </w:pPr>
      <w:bookmarkStart w:id="605" w:name="__RefHeading___Toc6111994_2142443653"/>
      <w:bookmarkStart w:id="606" w:name="_Toc223"/>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المبحث الثالث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 تعذر عليه لغير حصر وصدّ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5392_158115"/>
      <w:bookmarkStart w:id="608" w:name="pg15392_158115"/>
      <w:bookmarkEnd w:id="608"/>
    </w:p>
    <w:p>
      <w:pPr>
        <w:pStyle w:val="Heading3"/>
        <w:numPr>
          <w:ilvl w:val="2"/>
          <w:numId w:val="1"/>
        </w:numPr>
        <w:rPr/>
      </w:pPr>
      <w:bookmarkStart w:id="609" w:name="pg15392_158115"/>
      <w:bookmarkStart w:id="610" w:name="__RefHeading___Toc6111996_2142443653"/>
      <w:bookmarkStart w:id="611" w:name="_Toc224"/>
      <w:bookmarkEnd w:id="609"/>
      <w:bookmarkEnd w:id="610"/>
      <w:r>
        <w:rPr>
          <w:rtl w:val="true"/>
        </w:rPr>
        <w:t>حکم من علیه لغیر حصر و صدّ</w:t>
      </w:r>
      <w:bookmarkEnd w:id="611"/>
    </w:p>
    <w:p>
      <w:pPr>
        <w:pStyle w:val="BookText"/>
        <w:rPr/>
      </w:pPr>
      <w:r>
        <w:rPr>
          <w:rFonts w:ascii="Amiri" w:hAnsi="Amiri" w:eastAsia="Amiri" w:cs="Amiri"/>
          <w:color w:val="111111"/>
          <w:sz w:val="28"/>
          <w:sz w:val="28"/>
          <w:szCs w:val="28"/>
          <w:rtl w:val="true"/>
          <w:lang w:bidi="ar-SA"/>
        </w:rPr>
        <w:t>إذا تعذر على المحرم مواصلة السير إلى الأماكن المقدّسة لأداء مناسك العمرة أو الحج لمانع آخر غير الصدّ والاحصار – كما لو رجع الباذل للاستطاعة عن بذله بعدما تلبس المبذول له بالإحرام وكان في مواصلة أعمال الحج حرج على المبذول له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أن يكون ذلك في العمرة،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معتمراً بعمرة مفردة او بعمرة التمتع ولم يمكنه ادراك الحج، وفي هذه الحالة يجوز له التحلّل في مكانه بذبح هديه مع ضمّ الحلق أو التقصير إليه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معتمراً بعمرة التمتّع وأمكنه ادراك الحج وفي هذه الحالة تنقلب وظيفته إلى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الحج، وهنا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يتعذر عليه إدراك الموقفين أو الموقف في المشعر خاصة،</w:t>
      </w:r>
    </w:p>
    <w:p>
      <w:pPr>
        <w:pStyle w:val="BookText"/>
        <w:rPr/>
      </w:pPr>
      <w:r>
        <w:rPr>
          <w:rFonts w:ascii="Amiri" w:hAnsi="Amiri" w:eastAsia="Amiri" w:cs="Amiri"/>
          <w:color w:val="111111"/>
          <w:sz w:val="28"/>
          <w:sz w:val="28"/>
          <w:szCs w:val="28"/>
          <w:rtl w:val="true"/>
          <w:lang w:bidi="ar-SA"/>
        </w:rPr>
        <w:t>و في هذه الحالة عليه أن يتحلل من إحرامه بعمرة مفردة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يتعذر عليه الوصول إلى المطاف والمسعى لأداء الطواف </w:t>
      </w:r>
      <w:bookmarkStart w:id="612" w:name="pg15392_158116"/>
    </w:p>
    <w:p>
      <w:pPr>
        <w:pStyle w:val="BookText"/>
        <w:rPr/>
      </w:pPr>
      <w:bookmarkEnd w:id="612"/>
      <w:r>
        <w:rPr>
          <w:rFonts w:ascii="Amiri" w:hAnsi="Amiri" w:eastAsia="Amiri" w:cs="Amiri"/>
          <w:color w:val="111111"/>
          <w:sz w:val="28"/>
          <w:sz w:val="28"/>
          <w:szCs w:val="28"/>
          <w:rtl w:val="true"/>
          <w:lang w:bidi="ar-SA"/>
        </w:rPr>
        <w:t xml:space="preserve">والسعي، فيجوز له أن يستنيب لهما ويأتي هو بصلاة الطواف بعد طواف النائب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يتعدّر عليه الذهاب إلى منى للاتيان بمناسكها، فيستنيب للرمي والذبح ثم يحلق أو يقصر ويبعث بشعره الى منى مع الامكان، ويأتي بسائر المناسك فيتم حجه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111998_2142443653"/>
      <w:bookmarkStart w:id="614" w:name="_Toc225"/>
      <w:bookmarkEnd w:id="613"/>
      <w:r>
        <w:rPr>
          <w:rtl w:val="true"/>
        </w:rPr>
        <w:t>تتمیم</w:t>
      </w:r>
      <w:bookmarkEnd w:id="614"/>
    </w:p>
    <w:p>
      <w:pPr>
        <w:pStyle w:val="BookText"/>
        <w:rPr/>
      </w:pPr>
      <w:r>
        <w:rPr>
          <w:rFonts w:ascii="Amiri" w:hAnsi="Amiri" w:eastAsia="Amiri" w:cs="Amiri"/>
          <w:color w:val="111111"/>
          <w:sz w:val="28"/>
          <w:sz w:val="28"/>
          <w:szCs w:val="28"/>
          <w:rtl w:val="true"/>
          <w:lang w:bidi="ar-SA"/>
        </w:rPr>
        <w:t xml:space="preserve">ذكر جماعة من الفقهاء أن الحاج أو المعتمر إذا لم يكن سائقاً للهدي، واشترط في إحرامه على ربه تعالى أن يحلّه حيث حبسه،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اللهم إن لم تكن حجة فعمرة، أحرم لك شعري، وبشري، و لحمي ودمي، و عظامي، و مخي، وعصبي، من النساء والثياب، والطيب، أبتغي بذلك وجهك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 أو مرض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 الوصول إلى البيت الحرام أو الموقفين، كان أثر هذا الاشتراط أنه يحل بمجرد الحبس من جميع ما أحرم منه، ولا يجب عليه الهدي ولا الحلق أو التقصير للتحلّل من إحرامه، كما لا يجب عليه الطواف والسعي للتحلّل من النساء إذا كان محصوراً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وإن كان لا يخلو من وجه، إلا أنّ الأحوط لزوماً مراعاة ما سبق ذكره في المباحث المتقدّمة في كيفية التحلّل عند الحصر والصدّ، وعدم ترتيب الأثر المذكور على اشتراط التحلّل</w:t>
      </w:r>
      <w:r>
        <w:rPr>
          <w:rFonts w:eastAsia="Amiri" w:cs="Amiri" w:ascii="Amiri" w:hAnsi="Amiri"/>
          <w:color w:val="111111"/>
          <w:sz w:val="28"/>
          <w:szCs w:val="28"/>
          <w:rtl w:val="true"/>
          <w:lang w:bidi="ar-SA"/>
        </w:rPr>
        <w:t xml:space="preserve">. </w:t>
      </w:r>
      <w:bookmarkStart w:id="615" w:name="pg15392_158117"/>
    </w:p>
    <w:p>
      <w:pPr>
        <w:pStyle w:val="Heading3"/>
        <w:numPr>
          <w:ilvl w:val="2"/>
          <w:numId w:val="1"/>
        </w:numPr>
        <w:rPr/>
      </w:pPr>
      <w:bookmarkStart w:id="616" w:name="__RefHeading___Toc6112000_2142443653"/>
      <w:bookmarkStart w:id="617" w:name="_Toc226"/>
      <w:bookmarkEnd w:id="615"/>
      <w:bookmarkEnd w:id="616"/>
      <w:r>
        <w:rPr>
          <w:rtl w:val="true"/>
        </w:rPr>
        <w:t>خاتمة</w:t>
      </w:r>
      <w:bookmarkEnd w:id="617"/>
    </w:p>
    <w:p>
      <w:pPr>
        <w:pStyle w:val="Heading4"/>
        <w:numPr>
          <w:ilvl w:val="3"/>
          <w:numId w:val="1"/>
        </w:numPr>
        <w:rPr/>
      </w:pPr>
      <w:bookmarkStart w:id="618" w:name="__RefHeading___Toc6112002_2142443653"/>
      <w:bookmarkStart w:id="619" w:name="_Toc227"/>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 فیها مقامات ثلاث</w:t>
      </w:r>
      <w:r>
        <w:rPr>
          <w:rFonts w:eastAsia="IRNazanin" w:cs="IRNazanin"/>
          <w:color w:val="111111"/>
          <w:sz w:val="28"/>
          <w:szCs w:val="28"/>
          <w:rtl w:val="true"/>
          <w:lang w:bidi="fa-IR"/>
        </w:rPr>
        <w:t>:</w:t>
      </w:r>
    </w:p>
    <w:p>
      <w:pPr>
        <w:pStyle w:val="Heading4"/>
        <w:numPr>
          <w:ilvl w:val="3"/>
          <w:numId w:val="1"/>
        </w:numPr>
        <w:rPr/>
      </w:pPr>
      <w:bookmarkStart w:id="620" w:name="__RefHeading___Toc6112004_2142443653"/>
      <w:bookmarkStart w:id="621" w:name="_Toc228"/>
      <w:bookmarkEnd w:id="620"/>
      <w:r>
        <w:rPr>
          <w:rtl w:val="true"/>
        </w:rPr>
        <w:t>الامقام الاَول</w:t>
      </w:r>
      <w:r>
        <w:rPr>
          <w:rtl w:val="true"/>
        </w:rPr>
        <w:t xml:space="preserve">: </w:t>
      </w:r>
      <w:r>
        <w:rPr>
          <w:rtl w:val="true"/>
        </w:rPr>
        <w:t>ملاحظات بعد فراغ من الحج</w:t>
      </w:r>
      <w:bookmarkEnd w:id="621"/>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الخروج من مكة بعد الفراغ من أعمال الحج – كما جاز الخروج منها بعد الإحرام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 مكان يشاء، ويجوز الرجوع اليها في شهر ذي الحجة إذا كانت عمرة تمتعه في شهر ذي الحجة، و امّا إذا كانت عمرة تمتعه في شهر ذي القعدة فلا يجوز له رجوع اليها في شهر ذي الحجة إلا بعمرة مفردة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السابق يجوز الرجوع فيه الى من يجوز الخروج والرجوع من مكة بعد أعمال الحج وإن كانت عمرة تمتعه في شوال او ذي القعدة، مع رعاية الاعلم</w:t>
      </w:r>
    </w:p>
    <w:p>
      <w:pPr>
        <w:pStyle w:val="BookText"/>
        <w:rPr/>
      </w:pPr>
      <w:r>
        <w:rPr>
          <w:rFonts w:ascii="IRNazanin" w:hAnsi="IRNazanin" w:eastAsia="IRNazanin"/>
          <w:color w:val="111111"/>
          <w:sz w:val="28"/>
          <w:sz w:val="28"/>
          <w:szCs w:val="28"/>
          <w:rtl w:val="true"/>
          <w:lang w:bidi="fa-IR"/>
        </w:rPr>
        <w:t>فالا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بعد الفراغ من أعمال الحج وكانت عمرة تمتعه في ذي القعدة فالأحوط وجوباً أن يدخلها بعمرة مفردة، ولكن من أين يُحرم لها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يحرم لها من التنعيم لكونه واقعاً في العصر الحاضر ضمن احياء مكة الحديثة، فلو أراد الإحرام منه يلزم أن يدخل مكة بغير </w:t>
      </w:r>
    </w:p>
    <w:p>
      <w:pPr>
        <w:pStyle w:val="BookText"/>
        <w:rPr/>
      </w:pPr>
      <w:r>
        <w:rPr>
          <w:rFonts w:ascii="Amiri" w:hAnsi="Amiri" w:eastAsia="Amiri" w:cs="Amiri"/>
          <w:color w:val="111111"/>
          <w:sz w:val="28"/>
          <w:sz w:val="28"/>
          <w:szCs w:val="28"/>
          <w:rtl w:val="true"/>
          <w:lang w:bidi="ar-SA"/>
        </w:rPr>
        <w:t xml:space="preserve">إحرام وهو غير جائز، وإنّما يحرم لها من أدنى الحل، والافضل من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بعمرة مفردة بعد اتمام أعمال الحج في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الحجة، و يجوز الإتيان بها في ليلة الرابع عشر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في الاحتياط السابق الى من يجوز الإتيان بالعمرة المفردة في أيام التشريق مع رعاية 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أيام التشريق يكون بحسب الطرق المقررة شرعاً عندنا، لا بحسب ما يراه قاضي الديار المقدسة، فإذا كان الفارق بيوم مثلاً واراد الإتيان بعمرة مفردة فليكن ليلة الخامس عشر بحسب ما قرّره قاضي الديار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للمكلف بعد الفراغ من أعمال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بعمرة مفردة وكالاتي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له أن يأتي بها عن نفسه إذا كانت عمرة تمتعه في شهر ذي القعدة، ويجوز له حينئذٍ الخروج من مكة والرجوع اليها في نفس الشهر، وأما إذا كانت عمرة تمتعه في ذي الحجة فلا يجوز له الإتيان بعمرة مفردة على الأحوط وجوباً إلا أن يأتي بها برجاء المطلوبية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له أن يأتي بها عن غيره واحداً كان أو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هل يجوز له حينئذٍ الخروج من مكة والرجوع اليها؟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الخروج ولكن إذا كانت عمرة تمتعه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بها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فلا يجوز له الرجوع الى مكة إلا بعمرة مفردة على الأحوط وجوباً، وأمّا إذا كانت عمرة تمتعه في ذي الحجة فيجوز له الرجوع في نفس الشهر ، ولا يجوز له في شهر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يأتي بها أصالة عن نفسه ونيابة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او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عمرة تمتعه في ذي القعدة، ويجوز له حينئذ الخروج والرجوع في نفس الشهر، وأما إذا كانت عمرة تمتعه في ذي الحجة فلا يجوز له الإتيان بالعمرة المفردة أصالة عن نفسه على الأحوط وجوباً إلا أن ياتي بها برجاء المطلوبية، فتكون نيته الإتيان بها عن غيره وبرجاء المطلوبية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في الحج عن شخص هل يجوز له بعد الفراغ من أعمال الحج أن يأتي بعمرة مفردة عن نفس الشخص المنوب عنه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كانت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بها عنه في ذي القعدة وأمّا إذا كانت في ذي الحجة فلا يجوز على الأحوط وجوباً إلا أن يأتي بها عنه برجاء المطلوبية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في الحج عن غيره إذا كانت عمرة تمتعه – التي أتى بها 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الحجة جاز له بعد الفراغ من أعمال الحج الخروج والرجوع الى مكة في نفس الشهر، ولا يشمله ما ورد في بعض الاستفتاءات </w:t>
      </w:r>
      <w:bookmarkStart w:id="622" w:name="pg15392_158120"/>
    </w:p>
    <w:p>
      <w:pPr>
        <w:pStyle w:val="BookText"/>
        <w:rPr/>
      </w:pPr>
      <w:bookmarkEnd w:id="6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من أتى بعمرة مفردة عن غيره لا يجوز له الدخول الى مكة في نفس الشهر الذي اعتمر فيه على الأحوط وجوباً لو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مختص بمن أتى بعمرة مفردة عن غيره ولا يشمل من ناب في الحج عن غيره لو كانت عمرة تمتعه في نفس الشهر الذي رجع فيه، أي أنّ النائب في الحج عن غيره حكمه حكم من أدى الحج عن نفسه لا أنّ حكمه حكم النائب في العمرة المفردة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عمرة تمتعه – التي أتى بها 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فلا يجوز له الرجوع الى مكة في شهر ذي الحجة إلا بعمرة مفردة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الدخول الى مكة بعمرة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الاحتياط – كما لو خرج منها بعد الحج ورجع اليها في غير الشهر الذي اعتمر فيه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يأتي بها عن نفسه فقط او عن غيره فقط او أصالة عن نفسه ونيابة عن غيره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112006_2142443653"/>
      <w:bookmarkStart w:id="624" w:name="_Toc229"/>
      <w:bookmarkEnd w:id="623"/>
      <w:r>
        <w:rPr>
          <w:rtl w:val="true"/>
        </w:rPr>
        <w:t>المقام الثانی</w:t>
      </w:r>
      <w:r>
        <w:rPr>
          <w:rtl w:val="true"/>
        </w:rPr>
        <w:t xml:space="preserve">: </w:t>
      </w:r>
      <w:r>
        <w:rPr>
          <w:rtl w:val="true"/>
        </w:rPr>
        <w:t>فی ذکر بعض المستحبات عند الفراغ من الحج</w:t>
      </w:r>
      <w:bookmarkEnd w:id="6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الوداع</w:t>
      </w:r>
    </w:p>
    <w:p>
      <w:pPr>
        <w:pStyle w:val="BookText"/>
        <w:rPr/>
      </w:pPr>
      <w:r>
        <w:rPr>
          <w:rFonts w:ascii="Amiri" w:hAnsi="Amiri" w:eastAsia="Amiri" w:cs="Amiri"/>
          <w:color w:val="111111"/>
          <w:sz w:val="28"/>
          <w:sz w:val="28"/>
          <w:szCs w:val="28"/>
          <w:rtl w:val="true"/>
          <w:lang w:bidi="ar-SA"/>
        </w:rPr>
        <w:t xml:space="preserve">يستحب لمن أراد الخروج من مكة أن يطوف طواف الوداع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يستلم الحجر الأسود والركن اليماني في كل شوط من أشواط طواف الوداع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والعبد عبدك، وهذا مكان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وبلغت مؤخّر الكعبة وهو بحذاء المستجار دون الركن اليماني بقليل فابسط يديك على البيت والصق بدنك وخدك بالبيت و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البيت بيتك، والعبد عبدك، وهذا مكان العائذ بك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منى، وخفي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تستجير بالله من النار وتخير لنفسك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يستلم الحجر الأسود ويلصق بطنه بالبيت، ويضع إحدى يديه على الحجر والأخرى نحو الباب، ثم يحمد الله ويثني عليه، ويصلي على النبي وآله، ثم يقول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ونبيك وأمينك وحبيبك ونجيك وخيرتك من خلقك ، اللهم كما بلّغ رسالاتك وجاهد في سبيلك وصدع بأمرك وأوذي في جنبك وعبدك حتى أتاه اليقين، اللهم أقلبني مفلحاً منجحاً مستجاباً لي بأفضل ما يرجع به أحد من وفدك من المغفرة والبركة والرحمة والرضوان والعافية </w:t>
      </w:r>
      <w:r>
        <w:rPr>
          <w:rFonts w:eastAsia="Amiri" w:cs="Amiri" w:ascii="Amiri" w:hAnsi="Amiri"/>
          <w:color w:val="111111"/>
          <w:sz w:val="28"/>
          <w:szCs w:val="28"/>
          <w:rtl w:val="true"/>
          <w:lang w:bidi="ar-SA"/>
        </w:rPr>
        <w:t xml:space="preserve">». </w:t>
      </w:r>
      <w:bookmarkStart w:id="625" w:name="pg15392_158122"/>
    </w:p>
    <w:p>
      <w:pPr>
        <w:pStyle w:val="BookText"/>
        <w:rPr/>
      </w:pPr>
      <w:bookmarkEnd w:id="62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الخروج من باب الحناطين ويقع قبال الركن الشامي ويطلب من الله التوفيق لرجوعه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يشتري عند الخروج مقدار درهم من التمر ويتصدق به على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الرسول الأعظم صلی الله علیه و اله، والصديقة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يستحب للحاج استحباباً مؤكّداً أن يكون رجوعه من طريق المدينة المنورة، ليزور الرسول الأعظم صلی الله علیه و اله، والصديقة الطاهرة عليها السلام، وأئمة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pStyle w:val="Heading4"/>
        <w:numPr>
          <w:ilvl w:val="3"/>
          <w:numId w:val="1"/>
        </w:numPr>
        <w:rPr/>
      </w:pPr>
      <w:bookmarkStart w:id="626" w:name="__RefHeading___Toc6112008_2142443653"/>
      <w:bookmarkStart w:id="627" w:name="_Toc230"/>
      <w:bookmarkEnd w:id="626"/>
      <w:r>
        <w:rPr>
          <w:rtl w:val="true"/>
        </w:rPr>
        <w:t>و کیفیة زیارة الرسول الاَعظم صلی الله علیه و اله،اٌن یقول</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عليك يا حبيب الله، السلام عليك يا صفوة الله السلام عليك يا أمين الله أشهد أنك قد نصحت لأمتك وجاهدت في سبيل الله وعبدته حتى أتاك اليقين فجزاك الله أفضل ما جزى نبيا عن أمته، 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6112010_2142443653"/>
      <w:bookmarkStart w:id="629" w:name="_Toc231"/>
      <w:bookmarkEnd w:id="628"/>
      <w:r>
        <w:rPr>
          <w:rtl w:val="true"/>
        </w:rPr>
        <w:t xml:space="preserve">کیفیة زیارة الصدیقة الزهرا </w:t>
      </w:r>
      <w:r>
        <w:rPr>
          <w:rtl w:val="true"/>
        </w:rPr>
        <w:t xml:space="preserve">( </w:t>
      </w:r>
      <w:r>
        <w:rPr>
          <w:rtl w:val="true"/>
        </w:rPr>
        <w:t>سلام الله علیه</w:t>
      </w:r>
      <w:r>
        <w:rPr>
          <w:rtl w:val="true"/>
        </w:rPr>
        <w:t>)</w:t>
      </w:r>
      <w:bookmarkEnd w:id="6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ممتحنة امتحنك الله الذي خلقك قبل أن يخلقك فوجدك لما امتحنك صابرة، وزعمنا أنا لك أولياء ومصدقون وصابرون لكل ما أتانا به أبوك وأتانا </w:t>
      </w:r>
      <w:bookmarkStart w:id="630" w:name="pg15392_158123"/>
    </w:p>
    <w:p>
      <w:pPr>
        <w:pStyle w:val="BookText"/>
        <w:rPr/>
      </w:pPr>
      <w:bookmarkEnd w:id="630"/>
      <w:r>
        <w:rPr>
          <w:rFonts w:ascii="Amiri" w:hAnsi="Amiri" w:eastAsia="Amiri" w:cs="Amiri"/>
          <w:color w:val="111111"/>
          <w:sz w:val="28"/>
          <w:sz w:val="28"/>
          <w:szCs w:val="28"/>
          <w:rtl w:val="true"/>
          <w:lang w:bidi="ar-SA"/>
        </w:rPr>
        <w:t xml:space="preserve">به وصيه، فإنا نسألك إن كنا صدقناك إلا ألحقتنا بتصديقنا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لنبشر أنفسنا بأنا قد طهرنا بولايتك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112012_2142443653"/>
      <w:bookmarkStart w:id="632" w:name="_Toc232"/>
      <w:bookmarkEnd w:id="631"/>
      <w:r>
        <w:rPr>
          <w:rtl w:val="true"/>
        </w:rPr>
        <w:t xml:space="preserve">الزیارة الجامعة لاَئمة البقیع </w:t>
      </w:r>
      <w:r>
        <w:rPr>
          <w:rtl w:val="true"/>
        </w:rPr>
        <w:t xml:space="preserve">( </w:t>
      </w:r>
      <w:r>
        <w:rPr>
          <w:rtl w:val="true"/>
        </w:rPr>
        <w:t>صلوات الله علیهم</w:t>
      </w:r>
      <w:r>
        <w:rPr>
          <w:rtl w:val="true"/>
        </w:rPr>
        <w:t>)</w:t>
      </w:r>
      <w:bookmarkEnd w:id="6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الممحصين في طاعة الله، السلام على الأدلاء على الله، السلام على الذين من والاهم فقد والى الله ومن عاداهم فقد عادى الله ، ومن عرفهم فقد عرف الله ومن جهلهم فقد جهل الله، ومن اعتصم بهم فقد اعتصم بالله ومن تخلى منهم فقد تخلى من الله، أشهد الله أني سلم لمن سالمكم وحرب لمن حاربكم، مؤمن بسركم وعلانيتكم، مفوض في ذلك كله إليكم، لعن الله عدو آل محمد من الجن والإنس من الأولين والآخرين، وأبرأ إلى الله منهم، وصلى الله على محمد وآله</w:t>
      </w:r>
      <w:r>
        <w:rPr>
          <w:rFonts w:eastAsia="Amiri" w:cs="Amiri" w:ascii="Amiri" w:hAnsi="Amiri"/>
          <w:color w:val="111111"/>
          <w:sz w:val="28"/>
          <w:szCs w:val="28"/>
          <w:rtl w:val="true"/>
          <w:lang w:bidi="ar-SA"/>
        </w:rPr>
        <w:t xml:space="preserve">». </w:t>
      </w:r>
      <w:bookmarkStart w:id="633" w:name="pg15392_158124"/>
    </w:p>
    <w:p>
      <w:pPr>
        <w:pStyle w:val="Heading4"/>
        <w:numPr>
          <w:ilvl w:val="3"/>
          <w:numId w:val="1"/>
        </w:numPr>
        <w:rPr/>
      </w:pPr>
      <w:bookmarkStart w:id="634" w:name="__RefHeading___Toc6112014_2142443653"/>
      <w:bookmarkStart w:id="635" w:name="_Toc233"/>
      <w:bookmarkEnd w:id="633"/>
      <w:bookmarkEnd w:id="634"/>
      <w:r>
        <w:rPr>
          <w:rtl w:val="true"/>
        </w:rPr>
        <w:t>المقام الثالث</w:t>
      </w:r>
      <w:r>
        <w:rPr>
          <w:rtl w:val="true"/>
        </w:rPr>
        <w:t xml:space="preserve">: </w:t>
      </w:r>
      <w:r>
        <w:rPr>
          <w:rtl w:val="true"/>
        </w:rPr>
        <w:t>احکام متفرقه</w:t>
      </w:r>
      <w:bookmarkEnd w:id="635"/>
    </w:p>
    <w:p>
      <w:pPr>
        <w:pStyle w:val="Heading5"/>
        <w:numPr>
          <w:ilvl w:val="4"/>
          <w:numId w:val="1"/>
        </w:numPr>
        <w:rPr/>
      </w:pPr>
      <w:bookmarkStart w:id="636" w:name="__RefHeading___Toc6112016_2142443653"/>
      <w:bookmarkStart w:id="637" w:name="_Toc234"/>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و فیها عدّة امور</w:t>
      </w:r>
      <w:r>
        <w:rPr>
          <w:rFonts w:eastAsia="IRNazanin" w:cs="IRNazanin"/>
          <w:color w:val="111111"/>
          <w:sz w:val="28"/>
          <w:szCs w:val="28"/>
          <w:rtl w:val="true"/>
          <w:lang w:bidi="fa-IR"/>
        </w:rPr>
        <w:t>:</w:t>
      </w:r>
    </w:p>
    <w:p>
      <w:pPr>
        <w:pStyle w:val="Heading5"/>
        <w:numPr>
          <w:ilvl w:val="4"/>
          <w:numId w:val="1"/>
        </w:numPr>
        <w:rPr/>
      </w:pPr>
      <w:bookmarkStart w:id="638" w:name="__RefHeading___Toc6112018_2142443653"/>
      <w:bookmarkStart w:id="639" w:name="_Toc235"/>
      <w:bookmarkEnd w:id="638"/>
      <w:r>
        <w:rPr>
          <w:rtl w:val="true"/>
        </w:rPr>
        <w:t>الأمر الأول شؤون التقليد والتعليم في الحج و فیه فروع</w:t>
      </w:r>
      <w:bookmarkEnd w:id="639"/>
    </w:p>
    <w:p>
      <w:pPr>
        <w:pStyle w:val="Heading6"/>
        <w:numPr>
          <w:ilvl w:val="5"/>
          <w:numId w:val="1"/>
        </w:numPr>
        <w:rPr/>
      </w:pPr>
      <w:bookmarkStart w:id="640" w:name="__RefHeading___Toc6112020_2142443653"/>
      <w:bookmarkStart w:id="641" w:name="_Toc236"/>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و فیه فروع</w:t>
      </w:r>
      <w:r>
        <w:rPr>
          <w:rFonts w:eastAsia="IRNazanin" w:cs="IRNazanin"/>
          <w:color w:val="111111"/>
          <w:sz w:val="28"/>
          <w:szCs w:val="28"/>
          <w:rtl w:val="true"/>
          <w:lang w:bidi="fa-IR"/>
        </w:rPr>
        <w:t>:</w:t>
      </w:r>
    </w:p>
    <w:p>
      <w:pPr>
        <w:pStyle w:val="Heading6"/>
        <w:numPr>
          <w:ilvl w:val="5"/>
          <w:numId w:val="1"/>
        </w:numPr>
        <w:rPr/>
      </w:pPr>
      <w:bookmarkStart w:id="642" w:name="__RefHeading___Toc6112022_2142443653"/>
      <w:bookmarkStart w:id="643" w:name="_Toc237"/>
      <w:bookmarkEnd w:id="642"/>
      <w:r>
        <w:rPr>
          <w:rtl w:val="true"/>
        </w:rPr>
        <w:t>الفرع الاَول</w:t>
      </w:r>
      <w:r>
        <w:rPr>
          <w:rtl w:val="true"/>
        </w:rPr>
        <w:t xml:space="preserve">: </w:t>
      </w:r>
      <w:r>
        <w:rPr>
          <w:rtl w:val="true"/>
        </w:rPr>
        <w:t>المراد بالاَحوط الاَولی</w:t>
      </w:r>
      <w:bookmarkEnd w:id="6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بالأحوط الأولى أينما ذكر في المناسك وغيره هو الإحتياط الإستحبابي؟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6"/>
        <w:numPr>
          <w:ilvl w:val="5"/>
          <w:numId w:val="1"/>
        </w:numPr>
        <w:rPr/>
      </w:pPr>
      <w:bookmarkStart w:id="644" w:name="__RefHeading___Toc6112024_2142443653"/>
      <w:bookmarkStart w:id="645" w:name="_Toc238"/>
      <w:bookmarkEnd w:id="644"/>
      <w:r>
        <w:rPr>
          <w:rtl w:val="true"/>
        </w:rPr>
        <w:t xml:space="preserve">الفرع الثاني </w:t>
      </w:r>
      <w:r>
        <w:rPr>
          <w:rtl w:val="true"/>
        </w:rPr>
        <w:t xml:space="preserve">: </w:t>
      </w:r>
      <w:r>
        <w:rPr>
          <w:rtl w:val="true"/>
        </w:rPr>
        <w:t>تعليم الحملدارية الحجاج وتهيئة الخدمات لهم</w:t>
      </w:r>
      <w:bookmarkEnd w:id="6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العرف السائد في البلد هو تحمل الحملدار المسؤولية</w:t>
      </w:r>
    </w:p>
    <w:p>
      <w:pPr>
        <w:pStyle w:val="BookText"/>
        <w:rPr/>
      </w:pPr>
      <w:r>
        <w:rPr>
          <w:rFonts w:ascii="Amiri" w:hAnsi="Amiri" w:eastAsia="Amiri" w:cs="Amiri"/>
          <w:color w:val="111111"/>
          <w:sz w:val="28"/>
          <w:sz w:val="28"/>
          <w:szCs w:val="28"/>
          <w:rtl w:val="true"/>
          <w:lang w:bidi="ar-SA"/>
        </w:rPr>
        <w:t>الشرعية عن صحة مناسك كل واحد من افراد الحملة فهل هذا العرف ممضى في شرع الله المقدس؟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يتم استئجار الحملدار عليه هو نقل الحاج إلى الأماكن المقدسة مقيداً بارشاده إلى وظائفه الشرعية في أداء المناسك ولو بالاستعانة بمرشدين دينيين فمع تخلف الحملدار عن أداء مهمة الارشاد على وجهها لا يستحق شيئاً على عمله، وأما إذا كان الارشاد إلى مناسك الحج شرطاً على الحملدار في ضمن الاتفاق المبرم معه فمع تخلفه عنه يحق للحاج فسخ العقد </w:t>
      </w:r>
      <w:bookmarkStart w:id="646" w:name="pg15392_158125"/>
    </w:p>
    <w:p>
      <w:pPr>
        <w:pStyle w:val="BookText"/>
        <w:rPr/>
      </w:pPr>
      <w:bookmarkEnd w:id="646"/>
      <w:r>
        <w:rPr>
          <w:rFonts w:ascii="Amiri" w:hAnsi="Amiri" w:eastAsia="Amiri" w:cs="Amiri"/>
          <w:color w:val="111111"/>
          <w:sz w:val="28"/>
          <w:sz w:val="28"/>
          <w:szCs w:val="28"/>
          <w:rtl w:val="true"/>
          <w:lang w:bidi="ar-SA"/>
        </w:rPr>
        <w:t>و عليه حينئذ اجرة المثل للخدمات التي أداها له الحملدار، وفي كل الاحوال إذا أدّى الخلل في عمل الحاج – ولو من جهة تقصير الحملدار في ارشاده إلى وظيفته – إلى بطلان الحج فهو لا يكون مبرءاً لذمته وعليه الاعادة في عام لاحق إذا كان حجة الإسلام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من الحملدارية اقوم بإنجاز معاملات الحجاج الادارية وتوفير الخدمات لهم اضافة إلى ارشادهم إلى مناسك حجهم ولكن بعض الحجاج لا يحسن أداء واجباته رغم التوجيه المتواصل له فقد يخطئ في الوضوء أو الصلاة أو الطواف وهكذا فما هو حكمه، هل انا مسؤول شرعاً عن خطأه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مع قيامك بما تعهدت القيام به من توجيه الحجاج و ارشادهم ومساعدتهم في الإتيان بالعمل الصحيح على الوجه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المتعهد بتوفير حوائج الحجاج في سفرهم ازاء مبلغ مقطوع هل يجوز ان يكون ما يوفره لهم دون المستوى المطلوب؟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ان يكون ما يهيئه من المسكن والطعام وسائر الخدمات وفق المتعارف الذي ينصرف اليه اطلاق العقد المبرم بين الجانبين</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6112026_2142443653"/>
      <w:bookmarkStart w:id="648" w:name="_Toc239"/>
      <w:bookmarkEnd w:id="647"/>
      <w:r>
        <w:rPr>
          <w:rtl w:val="true"/>
        </w:rPr>
        <w:t>الفرع الثالث</w:t>
      </w:r>
      <w:r>
        <w:rPr>
          <w:rtl w:val="true"/>
        </w:rPr>
        <w:t xml:space="preserve">: </w:t>
      </w:r>
      <w:r>
        <w:rPr>
          <w:rtl w:val="true"/>
        </w:rPr>
        <w:t>تعليم المرشد الديني فتاوى المقلد للحجاج</w:t>
      </w:r>
      <w:bookmarkEnd w:id="6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سئل المرشد الديني عن حكم مسألة فهل عليه ان يسأل الحاج عن مرجع تقليده ليجيب وفق فتواه؟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ظاهر حال السائل انه يطلب فتوى مقلّده كما هو كذلك عادة، ولو وجدت قرينة على أنه يطلب فتوى من تكون فتواه حجة في حقه </w:t>
      </w:r>
    </w:p>
    <w:p>
      <w:pPr>
        <w:pStyle w:val="BookText"/>
        <w:rPr/>
      </w:pPr>
      <w:r>
        <w:rPr>
          <w:rFonts w:ascii="Amiri" w:hAnsi="Amiri" w:eastAsia="Amiri" w:cs="Amiri"/>
          <w:color w:val="111111"/>
          <w:sz w:val="28"/>
          <w:sz w:val="28"/>
          <w:szCs w:val="28"/>
          <w:rtl w:val="true"/>
          <w:lang w:bidi="ar-SA"/>
        </w:rPr>
        <w:t>باعتقاد المرشد الديني اجاب بمقتضى اعتقاده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المرشد الديني في الحملة هل يلزمه ان يذكر للحجاج فتاوى جميع من يرجعون اليهم في التقليد ام يكفي ان لا يوقعهم فيما يخالف فتوى مقلّدهم وان كان مخالفاً لاحتياطاتهم الوجوبية إذا كان من المراجع الآخرين من يفتي بالحكم الترخيصي في مواردها؟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 إلا إذا احرز انهم يرجعون إلى من يفتي بالحكم الترخيصي ويعتبرون فتواه حجة في موارد الاحتياط الوجوبي لمرجعهم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الحاج عن حكم وكان مرجعه في التقليد غير جامع الشروط الفتيا بحسب اعتقاد المرشد الديني فماذا يصنع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بيان فتواه بنحو لا يستفيد منه تقريره على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إذا ذهب إلى الحج قد يصادف من يسأله عن بعض مسائله وقد يكون السائل مقلداً لغير من يقلّده المسؤول وقد يرى المسؤول خطأ السائل في تقليده وقد لا يعرف رأي مرجعه وقد لا يكون السائل مقلداً المرجع اصلاً فما هو تكليف طالب العلم في هذه الموارد؟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قرينة على ان السائل يطلب فتوى مقلّده جاز له بيانها لا يستفاد منه تقريره على تقليده ان كان على خطأ فيه، وان وجدت قرينة على انه يطلب فتوى من تكون فتواه حجة في حقه باعتقاد المسؤول اجابه بمقتضى اعتقاده في ذلك، وفي الصورتين إذا لم يعلم الفتوى المطلوبة </w:t>
      </w:r>
      <w:bookmarkStart w:id="649" w:name="pg15392_158127"/>
    </w:p>
    <w:p>
      <w:pPr>
        <w:pStyle w:val="BookText"/>
        <w:rPr/>
      </w:pPr>
      <w:bookmarkEnd w:id="649"/>
      <w:r>
        <w:rPr>
          <w:rFonts w:ascii="Amiri" w:hAnsi="Amiri" w:eastAsia="Amiri" w:cs="Amiri"/>
          <w:color w:val="111111"/>
          <w:sz w:val="28"/>
          <w:sz w:val="28"/>
          <w:szCs w:val="28"/>
          <w:rtl w:val="true"/>
          <w:lang w:bidi="ar-SA"/>
        </w:rPr>
        <w:t>توقف عن الجواب، واذا لم توجد قرينة على ما تقدّم فله ان يجيب بموجب فتوى من يرى حجية فتواه في حق السائل وليس له ان يجيب بموجب فتوى من يرى ان عمله بها يكون على خلاف وظيفته الشرعية إلا مع اقامة القرينة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سئل الامامي في ايام الحج من قبل بعض ابناء السنة عن بعض مسائله فهل يجيبه وفق مذهبه ام وفق مذهبهم؟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 على طبق مذهبهم أو يضم اليه ما هو مقتضى مذهبنا، نعم إذا ظهر منه ارادة الحصول على الجواب وفق مذهبنا فلا بأس بالاقتصار على الجواب وفقه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اخذ الاجرة على تعليم الحجاج مناسك حجهم؟</w:t>
      </w:r>
    </w:p>
    <w:p>
      <w:pPr>
        <w:pStyle w:val="BookText"/>
        <w:rPr/>
      </w:pPr>
      <w:r>
        <w:rPr>
          <w:rFonts w:ascii="Amiri" w:hAnsi="Amiri" w:eastAsia="Amiri" w:cs="Amiri"/>
          <w:color w:val="111111"/>
          <w:sz w:val="28"/>
          <w:sz w:val="28"/>
          <w:szCs w:val="28"/>
          <w:rtl w:val="true"/>
          <w:lang w:bidi="ar-SA"/>
        </w:rPr>
        <w:t>ج الأحوط لزوماً عدم الجواز وحرمة الأجرة إلا فيما لا يكون محلاً للابتلاء من الأحكام، ويمكن التخلص من الاشكال باخذ الأجرة على</w:t>
      </w:r>
    </w:p>
    <w:p>
      <w:pPr>
        <w:pStyle w:val="BookText"/>
        <w:rPr/>
      </w:pPr>
      <w:r>
        <w:rPr>
          <w:rFonts w:ascii="Amiri" w:hAnsi="Amiri" w:eastAsia="Amiri" w:cs="Amiri"/>
          <w:color w:val="111111"/>
          <w:sz w:val="28"/>
          <w:sz w:val="28"/>
          <w:szCs w:val="28"/>
          <w:rtl w:val="true"/>
          <w:lang w:bidi="ar-SA"/>
        </w:rPr>
        <w:t>المقدمات كالحضور في مكان التعليم ونحو ذلك</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112028_2142443653"/>
      <w:bookmarkStart w:id="651" w:name="_Toc240"/>
      <w:bookmarkEnd w:id="650"/>
      <w:r>
        <w:rPr>
          <w:rtl w:val="true"/>
        </w:rPr>
        <w:t>الأمر الثاني شؤون الطهارة في الحج</w:t>
      </w:r>
      <w:bookmarkEnd w:id="651"/>
    </w:p>
    <w:p>
      <w:pPr>
        <w:pStyle w:val="Heading6"/>
        <w:numPr>
          <w:ilvl w:val="5"/>
          <w:numId w:val="1"/>
        </w:numPr>
        <w:rPr/>
      </w:pPr>
      <w:bookmarkStart w:id="652" w:name="__RefHeading___Toc6112030_2142443653"/>
      <w:bookmarkStart w:id="653" w:name="_Toc241"/>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و فیه فروع</w:t>
      </w:r>
      <w:r>
        <w:rPr>
          <w:rFonts w:eastAsia="IRNazanin" w:cs="IRNazanin"/>
          <w:color w:val="111111"/>
          <w:sz w:val="28"/>
          <w:szCs w:val="28"/>
          <w:rtl w:val="true"/>
          <w:lang w:bidi="fa-IR"/>
        </w:rPr>
        <w:t>:</w:t>
      </w:r>
    </w:p>
    <w:p>
      <w:pPr>
        <w:pStyle w:val="Heading6"/>
        <w:numPr>
          <w:ilvl w:val="5"/>
          <w:numId w:val="1"/>
        </w:numPr>
        <w:rPr/>
      </w:pPr>
      <w:bookmarkStart w:id="654" w:name="__RefHeading___Toc6112032_2142443653"/>
      <w:bookmarkStart w:id="655" w:name="_Toc242"/>
      <w:bookmarkEnd w:id="654"/>
      <w:r>
        <w:rPr>
          <w:rtl w:val="true"/>
        </w:rPr>
        <w:t>الفرع الأول</w:t>
      </w:r>
      <w:r>
        <w:rPr>
          <w:rtl w:val="true"/>
        </w:rPr>
        <w:t xml:space="preserve">: </w:t>
      </w:r>
      <w:r>
        <w:rPr>
          <w:rtl w:val="true"/>
        </w:rPr>
        <w:t>الطهارة من الخبث في الحج</w:t>
      </w:r>
      <w:bookmarkEnd w:id="65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 إذا تنجس موضع من المسجد الحرام يقوم المسؤلون بإزالة عين </w:t>
      </w:r>
      <w:bookmarkStart w:id="656" w:name="pg15392_158128"/>
    </w:p>
    <w:p>
      <w:pPr>
        <w:pStyle w:val="BookText"/>
        <w:rPr/>
      </w:pPr>
      <w:bookmarkEnd w:id="656"/>
      <w:r>
        <w:rPr>
          <w:rFonts w:ascii="Amiri" w:hAnsi="Amiri" w:eastAsia="Amiri" w:cs="Amiri"/>
          <w:color w:val="111111"/>
          <w:sz w:val="28"/>
          <w:sz w:val="28"/>
          <w:szCs w:val="28"/>
          <w:rtl w:val="true"/>
          <w:lang w:bidi="ar-SA"/>
        </w:rPr>
        <w:t>النجاسة عنه ثم مسحه بقطع من القماش المبللة بالماء وبعض المنظفات ومعلوم أن هذا لا يكفي في تطهير المحل، ثم أن الرطوبة المتخلفة فيه تسري إلى سائر مواضع المسجد نتيجة لتنقلات الناس وعبورهم على المواضع المرطوبة وهذا مما يورث العلم العادي بتنجس معظم مواضع المسجد، وفي هذه الحالة هل يجوز السجود على أرض المسجد الحرام اختيارا أم لا يجوز إلا في حال التقية، وما حكم الطائف إذا لاقى بدنه المطاف برطوبة مسرية هل يصح طوافه أم يلزمه إعادته؟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بتنجس معظم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و لا ينبغي الإعتناء بالظن بالنجاسة فضلاً عن احتمالها</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6112034_2142443653"/>
      <w:bookmarkStart w:id="658" w:name="_Toc243"/>
      <w:bookmarkEnd w:id="657"/>
      <w:r>
        <w:rPr>
          <w:rtl w:val="true"/>
        </w:rPr>
        <w:t xml:space="preserve">الفرع الثاني </w:t>
      </w:r>
      <w:r>
        <w:rPr>
          <w:rtl w:val="true"/>
        </w:rPr>
        <w:t xml:space="preserve">: </w:t>
      </w:r>
      <w:r>
        <w:rPr>
          <w:rtl w:val="true"/>
        </w:rPr>
        <w:t>الوضوء في الحج</w:t>
      </w:r>
      <w:bookmarkEnd w:id="6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الوضوء بالمياه المبردة المخصصة للشرب في مكة والمدينة؟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مخصصة للشرب لم يجز الوضوء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توضأ منها سابقاً جهلاً منه بالحكم؟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وضوؤه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عنكم عدم جواز الوضوء من مع تنصيص الفقهاء على استحباب الأخذ من ماء زمزم وصبّه على الرأس والظهر والبطن فليس هو مخصصاً للشرب فكيف التوفيق بين الامرين؟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هو أن الماء المخصص للشرب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البرادات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استعماله في غيره ولا فرق في هذا بين ان يكون مصدره ماء زمزم </w:t>
      </w:r>
      <w:bookmarkStart w:id="659" w:name="pg15392_158129"/>
    </w:p>
    <w:p>
      <w:pPr>
        <w:pStyle w:val="BookText"/>
        <w:rPr/>
      </w:pPr>
      <w:bookmarkEnd w:id="659"/>
      <w:r>
        <w:rPr>
          <w:rFonts w:ascii="Amiri" w:hAnsi="Amiri" w:eastAsia="Amiri" w:cs="Amiri"/>
          <w:color w:val="111111"/>
          <w:sz w:val="28"/>
          <w:sz w:val="28"/>
          <w:szCs w:val="28"/>
          <w:rtl w:val="true"/>
          <w:lang w:bidi="ar-SA"/>
        </w:rPr>
        <w:t>أو غيره، ولا ينافي ذلك استحباب الاخذ من ماء زمزم وصبه على الرأس والبدن، وأمّا إذا كان الماء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 للاعمّ من الشرب فلا اشكال في جواز التوضئ به، و يمكن احراز ذلك من جهة جريان العادة في استعماله في غير الشرب من دون منع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التوضئ بالمياه الموجودة في المباني والمؤسسات الحكومية في الدول الإسلامية؟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يعلم بكونها مغصوبة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112036_2142443653"/>
      <w:bookmarkStart w:id="661" w:name="_Toc244"/>
      <w:bookmarkEnd w:id="660"/>
      <w:r>
        <w:rPr>
          <w:rtl w:val="true"/>
        </w:rPr>
        <w:t>الأمر الثالث شؤون الصلاة في الحج</w:t>
      </w:r>
      <w:bookmarkEnd w:id="661"/>
    </w:p>
    <w:p>
      <w:pPr>
        <w:pStyle w:val="Heading6"/>
        <w:numPr>
          <w:ilvl w:val="5"/>
          <w:numId w:val="1"/>
        </w:numPr>
        <w:rPr/>
      </w:pPr>
      <w:bookmarkStart w:id="662" w:name="__RefHeading___Toc6112038_2142443653"/>
      <w:bookmarkStart w:id="663" w:name="_Toc245"/>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و فيه جهات</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112040_2142443653"/>
      <w:bookmarkStart w:id="665" w:name="_Toc246"/>
      <w:bookmarkEnd w:id="664"/>
      <w:r>
        <w:rPr>
          <w:rtl w:val="true"/>
        </w:rPr>
        <w:t>الجهة الاَولی</w:t>
      </w:r>
      <w:r>
        <w:rPr>
          <w:rtl w:val="true"/>
        </w:rPr>
        <w:t xml:space="preserve">: </w:t>
      </w:r>
      <w:r>
        <w:rPr>
          <w:rtl w:val="true"/>
        </w:rPr>
        <w:t>القبلة</w:t>
      </w:r>
      <w:bookmarkEnd w:id="665"/>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الباص</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للمسافر أن يؤدي الصلاة الفريضة وهو على مقعده في الباص إذا كان السائق لا يمهله الفرصة الكافية لأداء الصلاة خارج الباص؟</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الإتيان بالصلاة قائماً مقدم عليه وعلى التقديرين يلزمه رعاية الإستقبال في جميع حالات الصلاة إن أمكن وإلا ففي حال تكبيرة الإحرام مع التمكن منه وإلا يسقط شرطية الإستقبال، كما أنه مع التمكن من الإتيان بالركوع والسجود الإختياريين يتعين الإتيان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تمكن </w:t>
      </w:r>
      <w:bookmarkStart w:id="666" w:name="pg15392_158130"/>
    </w:p>
    <w:p>
      <w:pPr>
        <w:pStyle w:val="BookText"/>
        <w:rPr/>
      </w:pPr>
      <w:bookmarkEnd w:id="666"/>
      <w:r>
        <w:rPr>
          <w:rFonts w:ascii="Amiri" w:hAnsi="Amiri" w:eastAsia="Amiri" w:cs="Amiri"/>
          <w:color w:val="111111"/>
          <w:sz w:val="28"/>
          <w:sz w:val="28"/>
          <w:szCs w:val="28"/>
          <w:rtl w:val="true"/>
          <w:lang w:bidi="ar-SA"/>
        </w:rPr>
        <w:t xml:space="preserve">من الصلاة في الممر الوسطاني للباص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التمكن منهما فإن تمكن من الإنحناء بمقدار يصدق اسميهما لزم وتعين ويراعى في السجود وضع جبهته على المسجد ولو برفعه ومع عدم التمكن من الإنحناء بالمقدار المزبور يومي بدلاً عنهما</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112042_2142443653"/>
      <w:bookmarkStart w:id="668" w:name="_Toc247"/>
      <w:bookmarkEnd w:id="667"/>
      <w:r>
        <w:rPr>
          <w:rtl w:val="true"/>
        </w:rPr>
        <w:t>الجهة الثانية</w:t>
      </w:r>
      <w:r>
        <w:rPr>
          <w:rtl w:val="true"/>
        </w:rPr>
        <w:t xml:space="preserve">: </w:t>
      </w:r>
      <w:r>
        <w:rPr>
          <w:rtl w:val="true"/>
        </w:rPr>
        <w:t>مكان المصلي</w:t>
      </w:r>
      <w:bookmarkEnd w:id="668"/>
    </w:p>
    <w:p>
      <w:pPr>
        <w:pStyle w:val="Heading6"/>
        <w:numPr>
          <w:ilvl w:val="5"/>
          <w:numId w:val="1"/>
        </w:numPr>
        <w:rPr/>
      </w:pPr>
      <w:bookmarkStart w:id="669" w:name="__RefHeading___Toc6112044_2142443653"/>
      <w:bookmarkStart w:id="670" w:name="_Toc248"/>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و فیه فرعان</w:t>
      </w:r>
      <w:r>
        <w:rPr>
          <w:rFonts w:eastAsia="IRNazanin" w:cs="IRNazanin"/>
          <w:color w:val="111111"/>
          <w:sz w:val="28"/>
          <w:szCs w:val="28"/>
          <w:rtl w:val="true"/>
          <w:lang w:bidi="fa-IR"/>
        </w:rPr>
        <w:t>:</w:t>
      </w:r>
    </w:p>
    <w:p>
      <w:pPr>
        <w:pStyle w:val="Heading6"/>
        <w:numPr>
          <w:ilvl w:val="5"/>
          <w:numId w:val="1"/>
        </w:numPr>
        <w:rPr/>
      </w:pPr>
      <w:bookmarkStart w:id="671" w:name="__RefHeading___Toc6112046_2142443653"/>
      <w:bookmarkStart w:id="672" w:name="_Toc249"/>
      <w:bookmarkEnd w:id="671"/>
      <w:r>
        <w:rPr>
          <w:rtl w:val="true"/>
        </w:rPr>
        <w:t>الفرع الأول</w:t>
      </w:r>
      <w:r>
        <w:rPr>
          <w:rtl w:val="true"/>
        </w:rPr>
        <w:t xml:space="preserve">: </w:t>
      </w:r>
      <w:r>
        <w:rPr>
          <w:rtl w:val="true"/>
        </w:rPr>
        <w:t>حكم المحاذاة بين الرجل والمرأة</w:t>
      </w:r>
      <w:bookmarkEnd w:id="6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الرجل ليصلي فجائت المرأة ووقفت محاذية له أو متقدّمة عليه وشرعت في الصلاة فهل تبطل بذلك صلاة المرأة فقط أم تبطل صلاة الرجل أيضاً، وما هو الحكم في عكس المسألة؟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الصلاتان معاً على الأحوط وجوباً فإنّ المختار أنّ مانعية المحاذاة أو تقدّم المرأة لا يختص بصلاة من شرع فيها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مبحث صلاة الطواف أنّ المحاذاة بين الرجل والمرأة لا توجب بطلان الصلاة عند الزحام في مكّة </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6112048_2142443653"/>
      <w:bookmarkStart w:id="674" w:name="_Toc250"/>
      <w:bookmarkEnd w:id="673"/>
      <w:r>
        <w:rPr>
          <w:rtl w:val="true"/>
        </w:rPr>
        <w:t xml:space="preserve">الفرع الثاني </w:t>
      </w:r>
      <w:r>
        <w:rPr>
          <w:rtl w:val="true"/>
        </w:rPr>
        <w:t xml:space="preserve">: </w:t>
      </w:r>
      <w:r>
        <w:rPr>
          <w:rtl w:val="true"/>
        </w:rPr>
        <w:t>الصلاة في حجر اسماعيل السلام</w:t>
      </w:r>
      <w:bookmarkEnd w:id="6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ما يقال من أنه لا تجوز الصلاة في حجر إسماعيل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w:t>
      </w:r>
      <w:r>
        <w:rPr>
          <w:rFonts w:eastAsia="IRNazanin" w:cs="IRNazanin"/>
          <w:color w:val="111111"/>
          <w:sz w:val="28"/>
          <w:szCs w:val="28"/>
          <w:rtl w:val="true"/>
          <w:lang w:bidi="fa-IR"/>
        </w:rPr>
        <w:t xml:space="preserve">. </w:t>
      </w:r>
      <w:bookmarkStart w:id="675" w:name="pg15392_158131"/>
    </w:p>
    <w:p>
      <w:pPr>
        <w:pStyle w:val="Heading6"/>
        <w:numPr>
          <w:ilvl w:val="5"/>
          <w:numId w:val="1"/>
        </w:numPr>
        <w:rPr/>
      </w:pPr>
      <w:bookmarkStart w:id="676" w:name="__RefHeading___Toc6112050_2142443653"/>
      <w:bookmarkStart w:id="677" w:name="_Toc251"/>
      <w:bookmarkEnd w:id="675"/>
      <w:bookmarkEnd w:id="676"/>
      <w:r>
        <w:rPr>
          <w:rtl w:val="true"/>
        </w:rPr>
        <w:t xml:space="preserve">الجهة الثالثة </w:t>
      </w:r>
      <w:r>
        <w:rPr>
          <w:rtl w:val="true"/>
        </w:rPr>
        <w:t xml:space="preserve">: </w:t>
      </w:r>
      <w:r>
        <w:rPr>
          <w:rtl w:val="true"/>
        </w:rPr>
        <w:t>فضيلة الصلاة في المسجدين</w:t>
      </w:r>
      <w:bookmarkEnd w:id="6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فضل الصلاة في المسجد الحرام والمسجد النبوي هل يشمل الإمتدادات الجديدة للمسجدين؟ وكذا سائر الأحكام المترتبة عليهما؟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عدت توسعة للمسجدين لا إضافة مسجد أو مرفق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الطابق الارضي في المسجد الحرام عند بئر زمزم يعد من المسجد وتجري عليه احكامه؟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الصلاة في التوسعة المستحدثة لمسجد النبي صلی الله علیه و اله من الفضل ما للصلاة في المسجد الاصلي؟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تبعد افضلية الصلاة في المسجد الاصلي الذي كان على عهد رسول الله صلی الله علیه و اله كما أن الصلاة في بعض مواضعه افضل من الصلاة في الباقي كالروضة المطهرة وبعض ما أدخل فيه لاحقاً كبيت علي و فاطمة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اكثر ثواباً الصلاة في المسجد الحرام والمسجد النبوي بعد مضي وقت الفضيلة أو الصلاة في وقت الفضيلة في خارج المسجدين الشريفين؟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أولوية أداء الصلاة فيهما في خارج وقت الفضيلة من ادائها في وقت الفضيلة في غيرهما من الأماكن بل لا يبعد العكس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دار الامر بين أداء الفريضة في أول وقتها ولكن في غير مسجد النبي صلی الله علیه و اله و بين ادائها في مسجده صلی الله علیه و اله ولكن بعد فوات وقت الفضيلة فما هو </w:t>
      </w:r>
      <w:bookmarkStart w:id="678" w:name="pg15392_158132"/>
    </w:p>
    <w:p>
      <w:pPr>
        <w:pStyle w:val="BookText"/>
        <w:rPr/>
      </w:pPr>
      <w:bookmarkEnd w:id="678"/>
      <w:r>
        <w:rPr>
          <w:rFonts w:ascii="IRNazanin" w:hAnsi="IRNazanin" w:eastAsia="IRNazanin"/>
          <w:color w:val="111111"/>
          <w:sz w:val="28"/>
          <w:sz w:val="28"/>
          <w:szCs w:val="28"/>
          <w:rtl w:val="true"/>
          <w:lang w:bidi="fa-IR"/>
        </w:rPr>
        <w:t>المقدم؟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وقت الفضيلة ،افضل وأمّا افضلية الصلاة في أول وقت الفضيلة من الصلاة في المسجد النبوي بعد مضي أول الوقت ولكن مع بقاء وقت الفضيلة فغير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ايهما افضل الصلاة في المسجد الحرام والمسجد النبوي فرادى أو الصلاة في المنزل جماعة؟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المسجدين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اكثر ثواباً الطواف بالبيت أو الصلاة في المسجد الحرام؟ ج الطواف بالبيت افضل بالنسبة إلى غير اهل مكة ومن بحكمهم </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112052_2142443653"/>
      <w:bookmarkStart w:id="680" w:name="_Toc252"/>
      <w:bookmarkEnd w:id="679"/>
      <w:r>
        <w:rPr>
          <w:rtl w:val="true"/>
        </w:rPr>
        <w:t>الجهة الرابعة</w:t>
      </w:r>
      <w:r>
        <w:rPr>
          <w:rtl w:val="true"/>
        </w:rPr>
        <w:t xml:space="preserve">: </w:t>
      </w:r>
      <w:r>
        <w:rPr>
          <w:rtl w:val="true"/>
        </w:rPr>
        <w:t>أفعال الصلاة</w:t>
      </w:r>
      <w:bookmarkEnd w:id="680"/>
    </w:p>
    <w:p>
      <w:pPr>
        <w:pStyle w:val="Heading6"/>
        <w:numPr>
          <w:ilvl w:val="5"/>
          <w:numId w:val="1"/>
        </w:numPr>
        <w:rPr/>
      </w:pPr>
      <w:bookmarkStart w:id="681" w:name="__RefHeading___Toc6112054_2142443653"/>
      <w:bookmarkStart w:id="682" w:name="_Toc253"/>
      <w:bookmarkEnd w:id="681"/>
      <w:r>
        <w:rPr>
          <w:rtl w:val="true"/>
        </w:rPr>
        <w:t>فرع السجود على التربة والحصيرة و البلاط و السجاد</w:t>
      </w:r>
      <w:r>
        <w:rPr>
          <w:rtl w:val="true"/>
        </w:rPr>
        <w:t>...</w:t>
      </w:r>
      <w:bookmarkEnd w:id="6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السجود على التربة أو الحصيرة أو نحوهما في مساجد مكة والمدينة إذا كان على خلاف التقية بحيث يوجب الاضرار بسمعة الطائفة، وما حكم الصلاة في هذه الصورة؟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ولكن الصلاة صحيحة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السجود على البلاط المستعمل في أرضية المسجد الحرام </w:t>
      </w:r>
    </w:p>
    <w:p>
      <w:pPr>
        <w:pStyle w:val="BookText"/>
        <w:rPr/>
      </w:pPr>
      <w:r>
        <w:rPr>
          <w:rFonts w:ascii="Amiri" w:hAnsi="Amiri" w:eastAsia="Amiri" w:cs="Amiri"/>
          <w:color w:val="111111"/>
          <w:sz w:val="28"/>
          <w:sz w:val="28"/>
          <w:szCs w:val="28"/>
          <w:rtl w:val="true"/>
          <w:lang w:bidi="ar-SA"/>
        </w:rPr>
        <w:t>علماً أنه يتميز بطرده للحرارة فلا يتأثر بأشعة الشمس ويقال أنه حجر صناعي وليس طبيعياً؟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صناعياً لا يمنع من جواز السجود عليه إذا كانت المواد المستعملة في صناعته مما يصح السجود عليها أو كان الخليط من غيرها مستهلكاً عرفاً، هذا في غير حال التقية، وأمّا في حال التقية فيجوز السجود عليه وإن كان مصنوعاً مما لا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السجاد في المسجد النبوي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اقتضته التقية ولا يجب التخلص منها بالذهاب إلى مكان آخر، كما لا يجب تأخير الصلاة إلى زوال موجب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الصلاة الفريضة أو النافلة في المسجد النبوي الشريف إذا كان استخدام ما يصح السجود عليه يعرض المصلي للاشكال، وهل يجب الانتقال من الروضة المطهرة مثلاً للمكان الخالي من السجاد لاداء الصلاة وان كان ملفتاً لأنظارهم؟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استخدام ما يصح السجود عليه على خلاف المداراة معهم والتآلف بين المسلمين وكذلك الانتقال لاداء الصلاة إلى الموضع الخالي من السجاد تجوز الصلاة مع السجود على السجاد سواء في الفريضة والنافلة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الصلاة في المسجد والروضة الشريفة المباركة في المدينة المنورة إذا لم يتوفر لدينا ما يصح السجود عليه، وهل يختلف الحكم إذا كانت </w:t>
      </w:r>
    </w:p>
    <w:p>
      <w:pPr>
        <w:pStyle w:val="BookText"/>
        <w:rPr/>
      </w:pPr>
      <w:r>
        <w:rPr>
          <w:rFonts w:ascii="Amiri" w:hAnsi="Amiri" w:eastAsia="Amiri" w:cs="Amiri"/>
          <w:color w:val="111111"/>
          <w:sz w:val="28"/>
          <w:sz w:val="28"/>
          <w:szCs w:val="28"/>
          <w:rtl w:val="true"/>
          <w:lang w:bidi="ar-SA"/>
        </w:rPr>
        <w:t>الصلاة نافلة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في المسجد مكان يتيسّر ان يسجد فيه على ما يصح السجود عليه من دون مخالفة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مداراتية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السجود على الفراش ولا يجب الانتقال إلى خارج المسجد، وأما مع تيسّر السجود عليه في مكان آخر في المسجد من دون منافاته للمداراة فلابد من اختياره وان كان خارج الروضة الشريفة، نعم لا بأس بالإتيان بالصلاة النافلة رجاءً في الروضة الشريفة مع السجود على الفراش وان تيسّر الإتيان بها في مكان آخر من المسجد مع السجود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الشريفة هل تعد مكاناً مستقلاً عن سائر المسجد النبوي بحيث لو امكن المصلي السجود في غيرها على ما يصح السجود عليه لم يجب عليه الانتقال اليه؟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المباركة جزء من المسجد الشريف وان كانت من افضل أماكنه فان وجد المؤمن في غيرها من المسجد مكاناً يمكن أداء الصلاة فيه مع</w:t>
      </w:r>
    </w:p>
    <w:p>
      <w:pPr>
        <w:pStyle w:val="BookText"/>
        <w:rPr/>
      </w:pPr>
      <w:r>
        <w:rPr>
          <w:rFonts w:ascii="Amiri" w:hAnsi="Amiri" w:eastAsia="Amiri" w:cs="Amiri"/>
          <w:color w:val="111111"/>
          <w:sz w:val="28"/>
          <w:sz w:val="28"/>
          <w:szCs w:val="28"/>
          <w:rtl w:val="true"/>
          <w:lang w:bidi="ar-SA"/>
        </w:rPr>
        <w:t xml:space="preserve">السجود على ما يصح السجود حتى المداراتية ، من دون مخالفة التقية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يجتزئ بالصلاة فيها مع السجود على الفراش ونحوه بلا فرق في ذلك بين الفريضة والنافلة نعم لا بأس بالإتيان بالنافلة رجاءاً</w:t>
      </w:r>
      <w:r>
        <w:rPr>
          <w:rFonts w:eastAsia="Amiri" w:cs="Amiri" w:ascii="Amiri" w:hAnsi="Amiri"/>
          <w:color w:val="111111"/>
          <w:sz w:val="28"/>
          <w:szCs w:val="28"/>
          <w:rtl w:val="true"/>
          <w:lang w:bidi="ar-SA"/>
        </w:rPr>
        <w:t>.</w:t>
      </w:r>
      <w:bookmarkStart w:id="683" w:name="pg15392_158135"/>
    </w:p>
    <w:p>
      <w:pPr>
        <w:pStyle w:val="Heading6"/>
        <w:numPr>
          <w:ilvl w:val="5"/>
          <w:numId w:val="1"/>
        </w:numPr>
        <w:rPr/>
      </w:pPr>
      <w:bookmarkStart w:id="684" w:name="__RefHeading___Toc6112056_2142443653"/>
      <w:bookmarkStart w:id="685" w:name="_Toc254"/>
      <w:bookmarkEnd w:id="683"/>
      <w:bookmarkEnd w:id="684"/>
      <w:r>
        <w:rPr>
          <w:rtl w:val="true"/>
        </w:rPr>
        <w:t>الجهة الخامسة</w:t>
      </w:r>
      <w:r>
        <w:rPr>
          <w:rtl w:val="true"/>
        </w:rPr>
        <w:t xml:space="preserve">: </w:t>
      </w:r>
      <w:r>
        <w:rPr>
          <w:rtl w:val="true"/>
        </w:rPr>
        <w:t>أحكام الجماعة</w:t>
      </w:r>
      <w:bookmarkEnd w:id="685"/>
    </w:p>
    <w:p>
      <w:pPr>
        <w:pStyle w:val="Heading6"/>
        <w:numPr>
          <w:ilvl w:val="5"/>
          <w:numId w:val="1"/>
        </w:numPr>
        <w:rPr/>
      </w:pPr>
      <w:bookmarkStart w:id="686" w:name="__RefHeading___Toc6112058_2142443653"/>
      <w:bookmarkStart w:id="687" w:name="_Toc255"/>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و فیها فرعان</w:t>
      </w:r>
      <w:r>
        <w:rPr>
          <w:rFonts w:eastAsia="IRNazanin" w:cs="IRNazanin"/>
          <w:color w:val="111111"/>
          <w:sz w:val="28"/>
          <w:szCs w:val="28"/>
          <w:rtl w:val="true"/>
          <w:lang w:bidi="fa-IR"/>
        </w:rPr>
        <w:t>:</w:t>
      </w:r>
    </w:p>
    <w:p>
      <w:pPr>
        <w:pStyle w:val="Heading6"/>
        <w:numPr>
          <w:ilvl w:val="5"/>
          <w:numId w:val="1"/>
        </w:numPr>
        <w:rPr/>
      </w:pPr>
      <w:bookmarkStart w:id="688" w:name="__RefHeading___Toc6112060_2142443653"/>
      <w:bookmarkStart w:id="689" w:name="_Toc256"/>
      <w:bookmarkEnd w:id="688"/>
      <w:r>
        <w:rPr>
          <w:rtl w:val="true"/>
        </w:rPr>
        <w:t>الفرع الأول</w:t>
      </w:r>
      <w:r>
        <w:rPr>
          <w:rtl w:val="true"/>
        </w:rPr>
        <w:t xml:space="preserve">: </w:t>
      </w:r>
      <w:r>
        <w:rPr>
          <w:rtl w:val="true"/>
        </w:rPr>
        <w:t>صلاة الجماعة مع المسلمين</w:t>
      </w:r>
      <w:bookmarkEnd w:id="6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تصح صلاة الامامي إذا اقتدى فيها ببعض أهل السنة في الصورتين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بإقتضاء التقية؟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بإقتضاء بعض المصالح العامة كالتآلف معهم لأجل الحفاظ على 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خلفهم ولكن لابد للمأموم أن يقرأ لنفسه إخفاتاً إن أمكنه وإلا يقرأ في نفسه ويجوز له التكتف إذا اقتضته التقية كما يجوز له السجود على ما لا يصح السجود عليه عندنا إذا لم يتيسر في مكانه ما يصح السجود عليه كالبارية فإن تيسر وجب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الصلاة خلف غير الامامي لرعاية التآلف بين المسلمين يقصد الامامي الائتمام وتترتب أحكام الجماعة؟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نية الاقتداء بالامام منهم ولكن من دون ترتيب أحكام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اقامة الجماعة في فنادق مكة المكرمة والمدينة المنورة؟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على خلاف التقية فلا مانع منه ولكن المشاركة في جماعة المسلمين لغرض التآلف بينهم أفضل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احياناً خروج بعض ابناء الطائفة من المسجدين الشريفين </w:t>
      </w:r>
      <w:bookmarkStart w:id="690" w:name="pg15392_158136"/>
    </w:p>
    <w:p>
      <w:pPr>
        <w:pStyle w:val="BookText"/>
        <w:rPr/>
      </w:pPr>
      <w:bookmarkEnd w:id="690"/>
      <w:r>
        <w:rPr>
          <w:rFonts w:ascii="Amiri" w:hAnsi="Amiri" w:eastAsia="Amiri" w:cs="Amiri"/>
          <w:color w:val="111111"/>
          <w:sz w:val="28"/>
          <w:sz w:val="28"/>
          <w:szCs w:val="28"/>
          <w:rtl w:val="true"/>
          <w:lang w:bidi="ar-SA"/>
        </w:rPr>
        <w:t>حين اقامة الجماعة فيهما فما هو رأيكم؟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غير مناسب بل ربما لا يجوز لبعض العناوين الثانوية كالاساءة إلى سمعة المذهب ونحو ذلك</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6112062_2142443653"/>
      <w:bookmarkStart w:id="692" w:name="_Toc257"/>
      <w:bookmarkEnd w:id="691"/>
      <w:r>
        <w:rPr>
          <w:rtl w:val="true"/>
        </w:rPr>
        <w:t xml:space="preserve">الفرع الثاني </w:t>
      </w:r>
      <w:r>
        <w:rPr>
          <w:rtl w:val="true"/>
        </w:rPr>
        <w:t xml:space="preserve">: </w:t>
      </w:r>
      <w:r>
        <w:rPr>
          <w:rtl w:val="true"/>
        </w:rPr>
        <w:t>في الصلاة في الطابق العلوي وبالاستدارة حول الكعبة و مع التاًمین و قبل الوقت و فی صلاة الجمعة</w:t>
      </w:r>
      <w:bookmarkEnd w:id="6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ان يشترك في الجماعة التي تقام في المسجد الحرام من الطابق العلوي؟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عدد من اهل السنة يقتدون بالامام من الطابق العلوي جاز للامامي اللحوق بهم مع الإتيان بوظيفة المنفرد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صلوات الجماعة التي تقام في المسجد الحرام والمسجد النبوي يصعد بعض الناس إلى الطابق العلوي ويأتمون بالامام من هناك مع أنهم لا يرون الامام ولا شيئاً من صفوف الجماعة في صحن المسجد لطول الجدران فهل يجوز للامامي الإلتحاق بهؤلاء في الطابق العلوي؟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ولكن يراعى في صلاته ما يعتبر في الصلاة خلف غير الامامي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جماعة بالاستدارة حول الكعبة المشرفة؟ تشكل صلاة من كان متقدّماً في موقفه على الامام ولكن يجوز للمؤمنين الاشتراك في الجماعات المستديرة التي تقام في العصر الحاضر في المسجد الحرام مع مراعاة الشروط المعتبرة في الصلاة خلف غير الامامي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السيرة في صلوات الجماعة التي تقام في مكة المكرمة والمدينة المنورة أن يقنت الامام بعد الركعة الثانية في الصبح وبعد الثالثة في المغرب ويؤمن المأمومون علىكل فقرة من فقرات الدعاء الذي يقرأه في قنوته فهل</w:t>
      </w:r>
    </w:p>
    <w:p>
      <w:pPr>
        <w:pStyle w:val="BookText"/>
        <w:rPr/>
      </w:pPr>
      <w:r>
        <w:rPr>
          <w:rFonts w:ascii="Amiri" w:hAnsi="Amiri" w:eastAsia="Amiri" w:cs="Amiri"/>
          <w:color w:val="111111"/>
          <w:sz w:val="28"/>
          <w:sz w:val="28"/>
          <w:szCs w:val="28"/>
          <w:rtl w:val="true"/>
          <w:lang w:bidi="ar-SA"/>
        </w:rPr>
        <w:t>يجوز للمؤمنين المشاركين في هذه الجماعات التأمين مع سائر المأمومين؟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المبطل للصلاة إنّما هو ما يؤتى به بعد الفراغ من قراءة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المذكور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يؤتى به في سائر مواضع الصلاة فلا بأس به إذا قصد به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أمن المأموم تبعاً لغيره جهلاً منه بمعناه كان من المبطل الصلاته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الصلاة خلفهم إذا أقاموها قبل دخول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يجتزي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صلاة الامامي خلف الامام غير الامامي إذا كان شروعه فيها قبل دخول الوقت الشرعى عندنا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يجتزأ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الإقتداء بهم في صلاة الجمعة فهل يجب الإتيان بصلاة الظهر بعدها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للامامي ان يشترك في صلاة الجمعة التي تقام في المسجدين </w:t>
      </w:r>
      <w:bookmarkStart w:id="693" w:name="pg15392_158138"/>
    </w:p>
    <w:p>
      <w:pPr>
        <w:pStyle w:val="BookText"/>
        <w:rPr/>
      </w:pPr>
      <w:bookmarkEnd w:id="693"/>
      <w:r>
        <w:rPr>
          <w:rFonts w:ascii="IRNazanin" w:hAnsi="IRNazanin" w:eastAsia="IRNazanin"/>
          <w:color w:val="111111"/>
          <w:sz w:val="28"/>
          <w:sz w:val="28"/>
          <w:szCs w:val="28"/>
          <w:rtl w:val="true"/>
          <w:lang w:bidi="fa-IR"/>
        </w:rPr>
        <w:t>الشریفین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لغرض التآلف بين المسلمين فلا بأس به ولكن لا بد من أداء الظهر بعد ذلك إلا إذا كان مسافراً وحكمه القصر فإن بإمكانه أن يشترك في صلاتهم وينوي بها الظهر ويقرأ لنفسه إخفاتاً</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6112064_2142443653"/>
      <w:bookmarkStart w:id="695" w:name="_Toc258"/>
      <w:bookmarkEnd w:id="694"/>
      <w:r>
        <w:rPr>
          <w:rtl w:val="true"/>
        </w:rPr>
        <w:t>الجهة السادسة أحكام صلاة المسافر في الحج</w:t>
      </w:r>
      <w:bookmarkEnd w:id="695"/>
    </w:p>
    <w:p>
      <w:pPr>
        <w:pStyle w:val="Heading6"/>
        <w:numPr>
          <w:ilvl w:val="5"/>
          <w:numId w:val="1"/>
        </w:numPr>
        <w:rPr/>
      </w:pPr>
      <w:bookmarkStart w:id="696" w:name="__RefHeading___Toc6112066_2142443653"/>
      <w:bookmarkStart w:id="697" w:name="_Toc259"/>
      <w:bookmarkEnd w:id="696"/>
      <w:r>
        <w:rPr>
          <w:rtl w:val="true"/>
        </w:rPr>
        <w:t>فرع في تخيير المسافر في مكة والمدينة</w:t>
      </w:r>
      <w:bookmarkEnd w:id="6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التخيير بين القصر والاتمام في مكة والمدينة أو المسجدين فيهما ابتدائي أو استمراري؟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التخيير بين القصر والتمام للمسافر يختص بالمناطق القديمة في مكة المكرمة والمدينة المنورة أم يشمل الإمتدادات الجديدة أيضاً؟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الإمتدادات الحديثة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القصر والتمام للمسافر هل يختص بالمدينة القديمة ام يشمل الاحياء المستحدثة فيها، وعلى تقدير الاختصاص فلو اختلف اهل المنطقة في تحديد حدود المدينة القديمة سعة وضيقاً فما هو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الاحياء المستحدثة أيضاً، وعلى القول بالاختصاص يقتصر في التمام على القدر المتيقن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بساتين النخيل التي تحيط بالمدينة المنورة قد بلغتها بيوتها اليوم </w:t>
      </w:r>
      <w:bookmarkStart w:id="698" w:name="pg15392_158139"/>
    </w:p>
    <w:p>
      <w:pPr>
        <w:pStyle w:val="BookText"/>
        <w:rPr/>
      </w:pPr>
      <w:bookmarkEnd w:id="698"/>
      <w:r>
        <w:rPr>
          <w:rFonts w:ascii="Amiri" w:hAnsi="Amiri" w:eastAsia="Amiri" w:cs="Amiri"/>
          <w:color w:val="111111"/>
          <w:sz w:val="28"/>
          <w:sz w:val="28"/>
          <w:szCs w:val="28"/>
          <w:rtl w:val="true"/>
          <w:lang w:bidi="ar-SA"/>
        </w:rPr>
        <w:t>و صارت متصلة بها فهل يلحقها حكم المدينة المنورة؟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بحيث تعد عرفاً جزءاً من المدينة المنورة تشملها الأحكام الثابتة للمدينة ،بعنوانها ، وأما إذا عدت من اطرافها وتوابعها فلا تشملها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 اهالي المدينة المنورة واراد أداء العمرة المفردة فهل يصلي في مسجد الشجرة في ذي الحليفة قصراً ام تماماً؟ علماً انه قد اتسع العمران كثيراً؟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منطقة ذي الحليفة لا تعد جزءاً من المدينة المنورة وان اتصل العمران بينهما فحكمه فيها القصر إذا كانت المسافة بينها وبين حدود المدينة تزيد على حد الترخص</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112068_2142443653"/>
      <w:bookmarkStart w:id="700" w:name="_Toc260"/>
      <w:bookmarkEnd w:id="699"/>
      <w:r>
        <w:rPr>
          <w:rtl w:val="true"/>
        </w:rPr>
        <w:t>الجهة السابعة حكم الصلاة في مكة والمشاعر</w:t>
      </w:r>
      <w:bookmarkEnd w:id="700"/>
    </w:p>
    <w:p>
      <w:pPr>
        <w:pStyle w:val="Heading6"/>
        <w:numPr>
          <w:ilvl w:val="5"/>
          <w:numId w:val="1"/>
        </w:numPr>
        <w:rPr/>
      </w:pPr>
      <w:bookmarkStart w:id="701" w:name="__RefHeading___Toc6112070_2142443653"/>
      <w:bookmarkStart w:id="702" w:name="_Toc261"/>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و فیها فرعان</w:t>
      </w:r>
      <w:r>
        <w:rPr>
          <w:rFonts w:eastAsia="IRNazanin" w:cs="IRNazanin"/>
          <w:color w:val="111111"/>
          <w:sz w:val="28"/>
          <w:szCs w:val="28"/>
          <w:rtl w:val="true"/>
          <w:lang w:bidi="fa-IR"/>
        </w:rPr>
        <w:t>:</w:t>
      </w:r>
    </w:p>
    <w:p>
      <w:pPr>
        <w:pStyle w:val="Heading6"/>
        <w:numPr>
          <w:ilvl w:val="5"/>
          <w:numId w:val="1"/>
        </w:numPr>
        <w:rPr/>
      </w:pPr>
      <w:bookmarkStart w:id="703" w:name="__RefHeading___Toc6112072_2142443653"/>
      <w:bookmarkStart w:id="704" w:name="_Toc262"/>
      <w:bookmarkEnd w:id="703"/>
      <w:r>
        <w:rPr>
          <w:rtl w:val="true"/>
        </w:rPr>
        <w:t>الفرع الأول</w:t>
      </w:r>
      <w:r>
        <w:rPr>
          <w:rtl w:val="true"/>
        </w:rPr>
        <w:t xml:space="preserve">: </w:t>
      </w:r>
      <w:r>
        <w:rPr>
          <w:rtl w:val="true"/>
        </w:rPr>
        <w:t>صلاة المقيم بمكة</w:t>
      </w:r>
      <w:bookmarkEnd w:id="7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اقام الحاج في مكة المكرمة عشرة ايام واراد الخروج إلى المشاعر فما حكم صلاته فيها علماً انه لا يبلغ المسافة الشرعية ولو ملفقة وقد ترك امتعته في مكّة لغرض العود اليها وهل يختلف الحكم بين قصده الرجوع إلى من حيث انها محل اقامته وبين قصده ان تكون محطة من محطات سفره </w:t>
      </w:r>
    </w:p>
    <w:p>
      <w:pPr>
        <w:pStyle w:val="BookText"/>
        <w:rPr/>
      </w:pPr>
      <w:r>
        <w:rPr>
          <w:rFonts w:ascii="Amiri" w:hAnsi="Amiri" w:eastAsia="Amiri" w:cs="Amiri"/>
          <w:color w:val="111111"/>
          <w:sz w:val="28"/>
          <w:sz w:val="28"/>
          <w:szCs w:val="28"/>
          <w:rtl w:val="true"/>
          <w:lang w:bidi="ar-SA"/>
        </w:rPr>
        <w:t>بعد الانتهاء من المناسك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التمام فيما هو المفروض من عدم قصد المسافة الشرعية، ولو كان قصده العود إلى مكة من حيث كونها منزلاً من منازل سفره الجديد فحكمه القصر في الطريق والمقصد وكذلك في مكة عند العود اليها وان كان يجوز فيها التمام من حيث انه من أماكن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المسافر الإقامة في مكة المكرمة عشرة أيام ثم خرج بعد مضي العشرة إلى عرفات ثم ذهب إلى المشعر ثم إلى منى ثم عاد إلى مكة فما حكم صلاته من جهة القصر والتمام في عرفات والمشعر ومنى؟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من نهاية مكة الحالية إلى عرفات ثم المشعر ثم منى فمكة أربعة وأربعين كيلومتراً أو أكثر قصر في صلاته في هذه الأماكن وإلا أتمّ فيها، نعم في الصورة الثانية إذا كان ناوياً للسفر من عرفات وكان رجوعه إلى مكة لا من جهة كونها محل إقامته بل من جهة وقوعها في طريقه كان حكمه القصر من مشعر ومنى وأمّا في مكة فيتخير بين القصر والتمام لأنه من مواطن التخيير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حكم من ذهب إلى عرفات – في مفروض السؤال السابق قبل إتمام العشرة لمانع منعه من البقاء فيها إلى تمام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في مكّة صلاة رباعية بنية الإقامة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كسابقه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مفروض السؤال المتقدّم إذا رجع إلى مكة يوم العيد ثم عاد </w:t>
      </w:r>
      <w:bookmarkStart w:id="705" w:name="pg15392_158141"/>
    </w:p>
    <w:p>
      <w:pPr>
        <w:pStyle w:val="BookText"/>
        <w:rPr/>
      </w:pPr>
      <w:bookmarkEnd w:id="705"/>
      <w:r>
        <w:rPr>
          <w:rFonts w:ascii="Amiri" w:hAnsi="Amiri" w:eastAsia="Amiri" w:cs="Amiri"/>
          <w:color w:val="111111"/>
          <w:sz w:val="28"/>
          <w:sz w:val="28"/>
          <w:szCs w:val="28"/>
          <w:rtl w:val="true"/>
          <w:lang w:bidi="ar-SA"/>
        </w:rPr>
        <w:t>منها إلى منى للمبيت بها أو عاد إلى مكة يوم الثاني عشر وهو لا ينوي المقام بها عشرة أيام فما هو حكم صلاته في منى وفي مكة هل يقصر أويتم؟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المسافة من نهاية مكّة الحالية إلى عرفات ثم مزدلفة ثم منى فمكة أربعة وأربعين كيلومتراً أو أكثر قصر في صلاته في مكة وفي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يقصر في عرفات والمزدلفة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التمام في مكة لأنها من مواطن التخيير وأمّا إذا لم تكن المسافة المشار إليها بالمقدار المذكور فوظيفته التمام في الجميع إلا في مورد جواب 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6112074_2142443653"/>
      <w:bookmarkStart w:id="707" w:name="_Toc263"/>
      <w:bookmarkEnd w:id="706"/>
      <w:r>
        <w:rPr>
          <w:rtl w:val="true"/>
        </w:rPr>
        <w:t>الفرع الثاني</w:t>
      </w:r>
      <w:r>
        <w:rPr>
          <w:rtl w:val="true"/>
        </w:rPr>
        <w:t xml:space="preserve">: </w:t>
      </w:r>
      <w:r>
        <w:rPr>
          <w:rtl w:val="true"/>
        </w:rPr>
        <w:t>في حكم صلاة المسؤولين عن حملات الحج</w:t>
      </w:r>
      <w:bookmarkEnd w:id="7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المسؤولون عن حملات الحج والمرشدون للحجاج الذين يمارسون عملهم سنوياً هل حكمهم القصر أو التمام؟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فترة عملهم قصيرة كثلاثة أسابيع كان حكمهم القصر وإن كانت طويلة كثلاثة أشهر كان حكمهم التمام وفي موارد الإشتباه والشك في كونهم من كثير السفر أم لا فالأحوط وجوباً لهم 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الحملدارية الذين يمارسون عملهم في أوان الحج ويتكرر منهم السفر إلى العتبات المقدسة في العراق وايران وسوريا عدة مرات في السنة أيضاً وفي كل مرة يستغرق السفر ما بين عشرة ايام إلى اسبوعين فما هو حكمهم في الصلاة والصيام؟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حكمهم في مفروض السؤال اتمام الصلاة ويصح منهم الصوم اًیضاً</w:t>
      </w:r>
      <w:r>
        <w:rPr>
          <w:rFonts w:eastAsia="IRNazanin" w:cs="IRNazanin"/>
          <w:color w:val="111111"/>
          <w:sz w:val="28"/>
          <w:szCs w:val="28"/>
          <w:rtl w:val="true"/>
          <w:lang w:bidi="fa-IR"/>
        </w:rPr>
        <w:t xml:space="preserve">. </w:t>
      </w:r>
      <w:bookmarkStart w:id="708" w:name="pg15392_158142"/>
    </w:p>
    <w:p>
      <w:pPr>
        <w:pStyle w:val="Heading5"/>
        <w:numPr>
          <w:ilvl w:val="4"/>
          <w:numId w:val="1"/>
        </w:numPr>
        <w:rPr/>
      </w:pPr>
      <w:bookmarkStart w:id="709" w:name="__RefHeading___Toc6112076_2142443653"/>
      <w:bookmarkStart w:id="710" w:name="_Toc264"/>
      <w:bookmarkEnd w:id="708"/>
      <w:bookmarkEnd w:id="709"/>
      <w:r>
        <w:rPr>
          <w:rtl w:val="true"/>
        </w:rPr>
        <w:t>الأمر الرابع سائر أحكام المساجد والأمكنة في الحج وفيه فروع</w:t>
      </w:r>
      <w:r>
        <w:rPr>
          <w:rtl w:val="true"/>
        </w:rPr>
        <w:t>:</w:t>
      </w:r>
      <w:bookmarkEnd w:id="710"/>
    </w:p>
    <w:p>
      <w:pPr>
        <w:pStyle w:val="Heading6"/>
        <w:numPr>
          <w:ilvl w:val="5"/>
          <w:numId w:val="1"/>
        </w:numPr>
        <w:rPr/>
      </w:pPr>
      <w:bookmarkStart w:id="711" w:name="__RefHeading___Toc6112078_2142443653"/>
      <w:bookmarkStart w:id="712" w:name="_Toc265"/>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و فیه فروع</w:t>
      </w:r>
      <w:r>
        <w:rPr>
          <w:rFonts w:eastAsia="IRNazanin" w:cs="IRNazanin"/>
          <w:color w:val="111111"/>
          <w:sz w:val="28"/>
          <w:szCs w:val="28"/>
          <w:rtl w:val="true"/>
          <w:lang w:bidi="fa-IR"/>
        </w:rPr>
        <w:t>:</w:t>
      </w:r>
    </w:p>
    <w:p>
      <w:pPr>
        <w:pStyle w:val="Heading6"/>
        <w:numPr>
          <w:ilvl w:val="5"/>
          <w:numId w:val="1"/>
        </w:numPr>
        <w:rPr/>
      </w:pPr>
      <w:bookmarkStart w:id="713" w:name="__RefHeading___Toc6112080_2142443653"/>
      <w:bookmarkStart w:id="714" w:name="_Toc266"/>
      <w:bookmarkEnd w:id="713"/>
      <w:r>
        <w:rPr>
          <w:rtl w:val="true"/>
        </w:rPr>
        <w:t>الفرع الأول</w:t>
      </w:r>
      <w:r>
        <w:rPr>
          <w:rtl w:val="true"/>
        </w:rPr>
        <w:t xml:space="preserve">: </w:t>
      </w:r>
      <w:r>
        <w:rPr>
          <w:rtl w:val="true"/>
        </w:rPr>
        <w:t>في خروج المعتكف من المسجد الحرام لاداء الاعمال</w:t>
      </w:r>
      <w:bookmarkEnd w:id="71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الاعتكاف في المسجد الحرام أيجوز ان يحرم من التنعيم قبل أذان الفجر ويأتي بالاعمال في حال الاعتكاف مع ان المسعى خارج من المسجد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المسجد لاجل الإتيان بالسعي لا بد ان يكون عن حاجة لا بد منها كأن يكون بقاؤه في حال الإحرام طيلة ايام الاعتكاف حرجياً عليه وشاقاً</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6112082_2142443653"/>
      <w:bookmarkStart w:id="716" w:name="_Toc267"/>
      <w:bookmarkEnd w:id="715"/>
      <w:r>
        <w:rPr>
          <w:rtl w:val="true"/>
        </w:rPr>
        <w:t xml:space="preserve">الفرع الثاني </w:t>
      </w:r>
      <w:r>
        <w:rPr>
          <w:rtl w:val="true"/>
        </w:rPr>
        <w:t xml:space="preserve">: </w:t>
      </w:r>
      <w:r>
        <w:rPr>
          <w:rtl w:val="true"/>
        </w:rPr>
        <w:t>في دعاء الحائض في مقام جبرائيل بالمسجد النبوي</w:t>
      </w:r>
      <w:bookmarkEnd w:id="716"/>
    </w:p>
    <w:p>
      <w:pPr>
        <w:pStyle w:val="BookText"/>
        <w:rPr/>
      </w:pPr>
      <w:r>
        <w:rPr>
          <w:rFonts w:ascii="Amiri" w:hAnsi="Amiri" w:eastAsia="Amiri" w:cs="Amiri"/>
          <w:color w:val="111111"/>
          <w:sz w:val="28"/>
          <w:sz w:val="28"/>
          <w:szCs w:val="28"/>
          <w:rtl w:val="true"/>
          <w:lang w:bidi="ar-SA"/>
        </w:rPr>
        <w:t>س – في بعض النصوص ما يستفاد منه محبوبية الدعاء عند مقام جبرائيل للمرأة الحائض، فما هو المقصود بالحائض وهل هذا استثناء من عموم الحكم بحرمة دخول الحائض في المسجد النبوي الشريف؟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معتبرة عمر بن يزيد وكذلك صحيحة معاوية بن عمار ان مقام جبرئيل علیه السلام كان يقع في خارج المسجد، فكان يجوز للحائض – أي ذات الدم – ان تقف فيه وتدعو لينقطع عنها الدم حتى يتسنى لها دخول المسجد</w:t>
      </w:r>
      <w:r>
        <w:rPr>
          <w:rFonts w:eastAsia="IRNazanin" w:cs="IRNazanin"/>
          <w:color w:val="111111"/>
          <w:sz w:val="28"/>
          <w:szCs w:val="28"/>
          <w:rtl w:val="true"/>
          <w:lang w:bidi="fa-IR"/>
        </w:rPr>
        <w:t xml:space="preserve">. </w:t>
      </w:r>
      <w:bookmarkStart w:id="717" w:name="pg15392_158143"/>
    </w:p>
    <w:p>
      <w:pPr>
        <w:pStyle w:val="Heading6"/>
        <w:numPr>
          <w:ilvl w:val="5"/>
          <w:numId w:val="1"/>
        </w:numPr>
        <w:rPr/>
      </w:pPr>
      <w:bookmarkStart w:id="718" w:name="__RefHeading___Toc6112084_2142443653"/>
      <w:bookmarkStart w:id="719" w:name="_Toc268"/>
      <w:bookmarkEnd w:id="717"/>
      <w:bookmarkEnd w:id="718"/>
      <w:r>
        <w:rPr>
          <w:rtl w:val="true"/>
        </w:rPr>
        <w:t>الفرع الثالث</w:t>
      </w:r>
      <w:r>
        <w:rPr>
          <w:rtl w:val="true"/>
        </w:rPr>
        <w:t xml:space="preserve">: </w:t>
      </w:r>
      <w:r>
        <w:rPr>
          <w:rtl w:val="true"/>
        </w:rPr>
        <w:t>في استعمال دورات المياه المبنية في توسعة مسجد القبلتين</w:t>
      </w:r>
      <w:bookmarkEnd w:id="7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القبلتين في المدينة المنورة شملته التوسعة الحديثة فجعلوا من الدور الأرضي كله دورات للمياه واصبح المسجد فوق الدور الأرضي فما هو حكم التخلي في دورات المياه فيه؟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دورات المياه في الطابق الأرضي من ارض المسجد سابقاً لم يجز استعمالها لذلك</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112086_2142443653"/>
      <w:bookmarkStart w:id="721" w:name="_Toc269"/>
      <w:bookmarkEnd w:id="720"/>
      <w:r>
        <w:rPr>
          <w:rtl w:val="true"/>
        </w:rPr>
        <w:t>الفرع الرابع</w:t>
      </w:r>
      <w:r>
        <w:rPr>
          <w:rtl w:val="true"/>
        </w:rPr>
        <w:t xml:space="preserve">: </w:t>
      </w:r>
      <w:r>
        <w:rPr>
          <w:rtl w:val="true"/>
        </w:rPr>
        <w:t>في منذورات المساجد والمراقد الشريفة</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يصنع بمنذورات الحرمين الشريفين وما هو مصرف ما نذر للكعبة المقدسة وضريح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الحجاج والزوّار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نذر مبلغاً من المال للمساجد السبعة في المدينة المنورة وقد تحقق المعلق عليه ولا يعرف كيف يفي بنذره لعدم التمكن من إيصال المال لما يعود بالفائدة على المساجد المذكورة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معونة روادها ممن قصرت نفقتهم أو تعرضوا لطارئ آخر</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6112088_2142443653"/>
      <w:bookmarkStart w:id="723" w:name="_Toc270"/>
      <w:bookmarkEnd w:id="722"/>
      <w:r>
        <w:rPr>
          <w:rtl w:val="true"/>
        </w:rPr>
        <w:t xml:space="preserve">الفرع الخامس في الأخذ من الأماكن </w:t>
      </w:r>
      <w:r>
        <w:rPr>
          <w:rtl w:val="true"/>
        </w:rPr>
        <w:t>(</w:t>
      </w:r>
      <w:r>
        <w:rPr>
          <w:rtl w:val="true"/>
        </w:rPr>
        <w:t>من أستار الكعبة أو أحجار الصفا و المروة و کسرها او اجزاء من جبل عرفة و المزدلفة و منی</w:t>
      </w:r>
      <w:r>
        <w:rPr>
          <w:rtl w:val="true"/>
        </w:rPr>
        <w:t>)</w:t>
      </w:r>
      <w:bookmarkEnd w:id="7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شيئاً من أستار الكعبة المشرفة فهل يلزمه إرجاعه ولمن </w:t>
      </w:r>
      <w:bookmarkStart w:id="724" w:name="pg15392_158144"/>
    </w:p>
    <w:p>
      <w:pPr>
        <w:pStyle w:val="BookText"/>
        <w:rPr/>
      </w:pPr>
      <w:bookmarkEnd w:id="724"/>
      <w:r>
        <w:rPr>
          <w:rFonts w:ascii="Amiri" w:hAnsi="Amiri" w:eastAsia="Amiri" w:cs="Amiri"/>
          <w:color w:val="111111"/>
          <w:sz w:val="28"/>
          <w:sz w:val="28"/>
          <w:szCs w:val="28"/>
          <w:rtl w:val="true"/>
          <w:lang w:bidi="ar-SA"/>
        </w:rPr>
        <w:t>يرجعه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له من قبل المسؤولين عن شؤون الكعبة المعظمة جاز له الإستفادة منه ببيعه أو هبته أو جعله مصلى أو تغليف مصحفه به ونحو ذلك، وأمّا إذا أخذه اختلاساً ونحوه فالأحوط لزوماً مراجعة المسؤولين هناك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الأخذ من أحجار الصفا والمروة أو كسرها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الكسر ، وأما أخذ الاجزاء المنفصلة منهما بكسر أو غيره فلا بأس به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يأخذ الحاج اجزاءاً من جبل عرفة أو حصى المزدلفة أومن منى أومن جبلي الصفا والمروة ويذهب بها إلى بلاده بقصد التبرك؟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ذاته</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6112090_2142443653"/>
      <w:bookmarkStart w:id="726" w:name="_Toc271"/>
      <w:bookmarkEnd w:id="725"/>
      <w:r>
        <w:rPr>
          <w:rtl w:val="true"/>
        </w:rPr>
        <w:t>الأمر الخامس مراعاة القوانين</w:t>
      </w:r>
      <w:bookmarkEnd w:id="72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عنكم عدم الترخيص في مخالفة القوانين المجعولة رعاية للمصلحة العامة مما تطبق فيه العدالة بين الناس كقانون تحديد الحجاج في المملكة، ولكن الحكومة بنفسها لا تشدّد في تطبيقه وتكتفي بالتحديد الذي يحصل بسبب سنّ القانون والتزام كثير من الناس بعدم التخلف عنه مثلاً إذا كانت السيارة مليئة بالحجاج السعوديين الفاقدين للتصريح تمنعهم من مواصلة السير، وأما إذا كان في السيارة اثنان أو ثلاثة فاقدين للتصريح فلا </w:t>
      </w:r>
    </w:p>
    <w:p>
      <w:pPr>
        <w:pStyle w:val="BookText"/>
        <w:rPr/>
      </w:pPr>
      <w:r>
        <w:rPr>
          <w:rFonts w:ascii="Amiri" w:hAnsi="Amiri" w:eastAsia="Amiri" w:cs="Amiri"/>
          <w:color w:val="111111"/>
          <w:sz w:val="28"/>
          <w:sz w:val="28"/>
          <w:szCs w:val="28"/>
          <w:rtl w:val="true"/>
          <w:lang w:bidi="ar-SA"/>
        </w:rPr>
        <w:t>يتعرض لهم، إلا ان مقتضى ما ذكرتم حرمة مخالفتهم للقانون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تقوم الحكومة باصدار تصاريح لعدد من العاملين والمرشدين في كل حملة وفق ما يطلبه الحملدار مع علمها بانه لا يحتاج إلى تمام العدد المطلوب من المذكورين ولكنها تتغاضى عن ذلك إلا ان مقتضى ما ذكرتم لزوم تقيّد الحملدار بمقدار الحاجة، فهل هناك ما يخفف الوطأة عن المؤمنين؟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المسؤول المعني بتطبيق القانون يتغاضى عن تطبيقه بموجب الصلاحيات الممنوحة له قانوناً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الشركات تمنح الموظف لديها اجازة لموسم الحج لمرة واحدة فقط طيلة مدة التعامل معه فإذا كان هذا الموظف قد حج مسبقاً فما حكم اخذ هذه الاجازة مع عدم نية استغلالها في أداء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الاجازة تمنح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عقد التوظيف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 من يريد الإتيان بالحج فليس للموظف استغلالها في غير ذلك، وان كانت غير مقيدة بذلك فله استغلالها فيما يشاء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الله أولاً وآخراً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تقديم طواف الحج و صلاته و السعي بل وطواف النساء وصلاته على الوقوفين لطوائف ثلاث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وادي في عرفة من جانب منى، وبطن الوادي هو الحد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نَمِرة او نَمرَة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 كان سوقا يبعد عن عرفات بمقدار فرسخ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المضيق بين الجبلين او نفس الجبلين اللذين بينهما مضيق ويوجد 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بين عرفة والمشعر الحرام، والآخر بين مكة ومنى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الغروب هو وقت ذهاب الحمرة المشرقية والذي يحصل بعد سقوط قرص الشمس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او اكثر بقليل تقريباً، هذا مع الشك في سقوط قرص الشمس، وأما مع العلم بسقوط قرص الشمس فالانتظار الى ذهاب الحمرة المشرقية مبني على الاحتياط الوجوبي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من وجبت عليه كفارة في الحج او عمرة التمتع بسبب غير الصيد فالأحوط وجوباً أن يذبحها او ينحرها بمنى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الموارد المستثناة من عدم صحة الصيام في السفر، وبقية الموارد هي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حجيّة حكم قاضي الديار في حق من يحتمل مطابقة حكمه مع الواقع، فيلزمه متابعته وترتيب آثار ثبوت الهلال فيما يرتبط بمناسك حجه من الوقوفين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 ذلك حكم بصحة حجه وإلا كان محكوماً بالفساد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تأخير العشاءين إلى المزدلفة، والجمع بينهما بأذان وإقامتين وإن ذهب ثلث الليل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اداؤهما ما بين المغرب ومنتصف الليل، فالتأخير الى ما قبل منتصف الليل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 من حجّ أوّل حجّة لم يحج قبلها، سواءً كان حجه عن نفسه او غيره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المقدار الاصلي هو الواقع في منتصف الجدار وهو عرضاً بمقدار متر تقريباً وطولًا بمقدار قامة انسان متعارف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السنوات الاخيرة حدثت زيادة في الطول والعرض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لقطة الحرم إذا لم يكن فيها علامة يجوز تملكها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يجري في جمرة العقبة أيضاً ولا خصوصية لرمي الجمار من هذه الناحية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يستثنى من وجوب الرمي نهاراً الرعاة وكل معذور عن المكث في منى نهاراً بمقدار الرمي لخوف او مرض او علة اخرى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الى أن عدم جواز الرمي من الطابق الثاني او للجزء المزيد مبني على الاحتياط، فتكون الاعادة او القضاء مبنية على الاحتياط أيضاً، كما يمكن الاجتزار بالرمي بالرجوع الى من يجوز الرمي من الطابق الثاني او للجزء المزيد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يجري في جمرة العقبة أيضاً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يدري أن هذا المكان هل هو من منى او لا ، فالشبهة ناشئة من اشتباه المكلف خارجاً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عدم اجزاء الذبح ليلا مبني على الاحتياط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علم بأنه ذبح ليلا وهو في أيام التشريق ولكنه أعتقد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يجزي، ثم بعد انقضاء أيام التشريق علم بأن الذبح ليلاً غير مجزي فيكون حكمه حكم من ترك الذبح عن جهل قصوري فيجري فيه التفصيل الآتي في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 قبل مضي شهر ذي الحجة احتاط بالذبح بين في مكة والصوم بدلاً عن الهدي، وإذا علم بعد مضي شهر ذي الحجة فعليه الهدي في العام القادم بمنى و يصح حجه في الحالتين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الاجزاء بالذبح بالسكين الاستيل مبني على الاحتياط، نعم إذا لم يوجد الحديد جاز الذبح بغيره وإن لم يكن مضطراً للاستعجال في الذبح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الى أنه لو ذبح الهدي المغصوب او المتعلق للحق الشرعي فلا يجزي بنحو الفتوى، كما سيأتي في الفصل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مع توفر غير المرضوض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التفت بعد مضي شهر ذي الحجة، ولو التفت في ذي الحجة لكان الواجب عليه على الأحوط الجمع بين الذبح في مكة والصوم بدلاً عن الهدي، كما تقدّم في الفصل الثاني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الواجب عليهما كان هو الشركة مع الصوم احتياطاً، ولما لم يصوما حتى مضى ذو الحجة فقد سقط الصوم عنهما ووجب الهدي في سنة لاحقة، كما سيأتي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الولي الولد الأكبر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هنا مقابل الاستنابة لا مقابل الاجرة، فإنّ التبرع بالمعنى الثاني جائز بلا اشكال إذ يجوز لشخص أن يتبرع بالهدي عن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الاحتياط يمكن الرجوع فيه الى من يجوز الحلق او التقصير ليلًا للمعذورين وبذلك يحلوا من إحرامهم ليلة العيد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جواز ذلك لثلاث طواف المرأة التي تخاف الحيض او النفاس، ومن يعسر عليه الرجوع الى مكة او يعسر عليه الطواف بعد الرجوع، ومن يخاف أمراً لا يتهيأ له معه الرجوع الى مكة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العمرة ،المفردة، وأمّا فيها فمحل اشكال كما سيأتي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الحدث قبل اتمام الشوط الرابع موجب لبطلان الطواف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الحدث بعد الشوط الرابع لا يبطل ما أتى به من اشواط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الاشارة الى أنّ بعض مخيمات العراقيين تقع في وادي النار وهو خارج منى حيث تفصله عن منى سلسلتان جبليتان يتخللهما نفقان يؤديان الى منى فاللازم على الحجاج الخروج من المخيمات المنصوبة فيه والمبيت داخل منى أحد نصفي الليل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الاحتياط يجوز فيه الرجوع الى من يكتفي بالتواجد في منى قبل طلوع الفجر ولو بقليل، وبالتالي لا يلزمه التواجد في منى عند انتصاف الليل، مع رعاية الاعلم فالاعلم في 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نلفت النظر الى أنّ حساب منتصف الليل الى الفجر في المقام حتى على رأي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بخلافه في باب الصلاة فإنه بنى تدل على أن منتصف الليل يحسب الى طلوع الشمس، أي أنّ مابين الطلوعين يُعد من الليل، وينتهي الليل بطلوع الشمس لا بطلوع الفجر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الاحتياط يمكن الرجوع فيه الى من لا يرى ثبوت الكفارة في هذا الحال مع رعاية الاعلم فالاعلم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غلبهم النعاس فناموا من غير اختيار فثبوت الكفارة عليهم بنحو الاحتياط، ويمكنهم الرجوع في هذا الاحتياط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من جهة أن التواجد في منى قبل انتصاف الليل للمبيت فيها مبنى على الاحتياط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من الاصناف الثلاثة من لم يتجب الصيد في إحرام الحج، ومن جامع في إحرام الحج، و من دخل عليه ليل الثالث عشر في منى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في الفصل الثالث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والمقدار الاصلي هو الواقع في منتصف الجدار وهو عرضاً بمقدار متر تقريباً وطولا بمقدار قامة انسان متعارف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الى أن عدم جواز الرمي من الطابق الثاني او للجزء المزيد مبني على الاحتياط، فتكون الاعادة او القضاء مبنية على الاحتياط أيضاً، كما يمكن الاجتزاء بالرمي بالرجوع الى من يجوز الرمي من الطابق الثاني او للجزء المزيد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مصداقاً للصورة الثالثة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تقدّم تفصيله في هذا الفصل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ذبح الهدي على المعتمر بالعمرة المفردة ولكنه مستحب سواءً ساقه معه من الميقات او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استفتاء سابق في الجزء الاول من توضيح المناسك ونصه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الهدي في عمرة التمتع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يأتي في الفصل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تقدّم في الفصل الثاني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بعض أدعية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خرجت من شقة بعيدة وأنفقت مالي ابتغاء مرضاتك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أريد التمتع بالعمرة إلى الحج على كتابك و سنة نبيك صلی الله علیه و اله فإن عرض لي عارض يحبسني، فخلّني حيث حبستني لقدرك الذي قدرت علي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32143</Words>
  <Characters>128338</Characters>
  <CharactersWithSpaces>159044</CharactersWithSpaces>
  <Paragraphs>1689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2026-08-24T23:54:57Z</dcterms:created>
  <dc:creator>ghaemiyeh.com</dc:creator>
  <dc:description/>
  <dc:language>en-US</dc:language>
  <cp:lastModifiedBy/>
  <dcterms:modified xsi:type="dcterms:W3CDTF">2026-08-25T03:25:05Z</dcterms:modified>
  <cp:revision>1</cp:revision>
  <dc:subject/>
  <dc:title>توضیح مناسک الحج جلد 3</dc:title>
</cp:coreProperties>
</file>

<file path=docProps/custom.xml><?xml version="1.0" encoding="utf-8"?>
<Properties xmlns="http://schemas.openxmlformats.org/officeDocument/2006/custom-properties" xmlns:vt="http://schemas.openxmlformats.org/officeDocument/2006/docPropsVTypes"/>
</file>