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74.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43.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ذکری الشیعه فی احکام الشریعه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76768_2142443653">
            <w:r>
              <w:rPr>
                <w:webHidden/>
                <w:rStyle w:val="IndexLink"/>
                <w:rtl w:val="true"/>
              </w:rPr>
              <w:t>هوية الکتاب</w:t>
            </w:r>
            <w:r>
              <w:rPr>
                <w:rStyle w:val="IndexLink"/>
                <w:rtl w:val="true"/>
              </w:rPr>
              <w:tab/>
            </w:r>
            <w:r>
              <w:rPr>
                <w:rStyle w:val="IndexLink"/>
              </w:rPr>
              <w:t>14</w:t>
            </w:r>
          </w:hyperlink>
        </w:p>
        <w:p>
          <w:pPr>
            <w:pStyle w:val="Contents2"/>
            <w:tabs>
              <w:tab w:val="clear" w:pos="8743"/>
              <w:tab w:val="right" w:pos="9026" w:leader="dot"/>
            </w:tabs>
            <w:rPr/>
          </w:pPr>
          <w:hyperlink w:anchor="__RefHeading___Toc4476770_2142443653">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4476772_2142443653">
            <w:r>
              <w:rPr>
                <w:webHidden/>
                <w:rStyle w:val="IndexLink"/>
                <w:rtl w:val="true"/>
              </w:rPr>
              <w:t>ادامة الاقطاب الأربعة</w:t>
            </w:r>
            <w:r>
              <w:rPr>
                <w:rStyle w:val="IndexLink"/>
                <w:rtl w:val="true"/>
              </w:rPr>
              <w:tab/>
            </w:r>
            <w:r>
              <w:rPr>
                <w:rStyle w:val="IndexLink"/>
              </w:rPr>
              <w:t>18</w:t>
            </w:r>
          </w:hyperlink>
        </w:p>
        <w:p>
          <w:pPr>
            <w:pStyle w:val="Contents3"/>
            <w:tabs>
              <w:tab w:val="clear" w:pos="8459"/>
              <w:tab w:val="right" w:pos="9026" w:leader="dot"/>
            </w:tabs>
            <w:rPr/>
          </w:pPr>
          <w:hyperlink w:anchor="__RefHeading___Toc4476774_2142443653">
            <w:r>
              <w:rPr>
                <w:webHidden/>
                <w:rStyle w:val="IndexLink"/>
                <w:rtl w:val="true"/>
              </w:rPr>
              <w:t>ادامة القطب الأول في العبادات</w:t>
            </w:r>
            <w:r>
              <w:rPr>
                <w:rStyle w:val="IndexLink"/>
                <w:rtl w:val="true"/>
              </w:rPr>
              <w:tab/>
            </w:r>
            <w:r>
              <w:rPr>
                <w:rStyle w:val="IndexLink"/>
              </w:rPr>
              <w:t>18</w:t>
            </w:r>
          </w:hyperlink>
        </w:p>
        <w:p>
          <w:pPr>
            <w:pStyle w:val="Contents4"/>
            <w:tabs>
              <w:tab w:val="clear" w:pos="8176"/>
              <w:tab w:val="right" w:pos="9026" w:leader="dot"/>
            </w:tabs>
            <w:rPr/>
          </w:pPr>
          <w:hyperlink w:anchor="__RefHeading___Toc4476776_2142443653">
            <w:r>
              <w:rPr>
                <w:webHidden/>
                <w:rStyle w:val="IndexLink"/>
                <w:rtl w:val="true"/>
              </w:rPr>
              <w:t>ادامة كتاب الصلاة</w:t>
            </w:r>
            <w:r>
              <w:rPr>
                <w:rStyle w:val="IndexLink"/>
                <w:rtl w:val="true"/>
              </w:rPr>
              <w:tab/>
            </w:r>
            <w:r>
              <w:rPr>
                <w:rStyle w:val="IndexLink"/>
              </w:rPr>
              <w:t>18</w:t>
            </w:r>
          </w:hyperlink>
        </w:p>
        <w:p>
          <w:pPr>
            <w:pStyle w:val="Contents5"/>
            <w:tabs>
              <w:tab w:val="clear" w:pos="7892"/>
              <w:tab w:val="right" w:pos="9026" w:leader="dot"/>
            </w:tabs>
            <w:rPr/>
          </w:pPr>
          <w:hyperlink w:anchor="__RefHeading___Toc4476778_2142443653">
            <w:r>
              <w:rPr>
                <w:webHidden/>
                <w:rStyle w:val="IndexLink"/>
                <w:rtl w:val="true"/>
              </w:rPr>
              <w:t>ادامة أركان الصلاة</w:t>
            </w:r>
            <w:r>
              <w:rPr>
                <w:rStyle w:val="IndexLink"/>
                <w:rtl w:val="true"/>
              </w:rPr>
              <w:tab/>
            </w:r>
            <w:r>
              <w:rPr>
                <w:rStyle w:val="IndexLink"/>
              </w:rPr>
              <w:t>18</w:t>
            </w:r>
          </w:hyperlink>
        </w:p>
        <w:p>
          <w:pPr>
            <w:pStyle w:val="Contents6"/>
            <w:tabs>
              <w:tab w:val="clear" w:pos="7609"/>
              <w:tab w:val="right" w:pos="9026" w:leader="dot"/>
            </w:tabs>
            <w:rPr/>
          </w:pPr>
          <w:hyperlink w:anchor="__RefHeading___Toc4476780_2142443653">
            <w:r>
              <w:rPr>
                <w:webHidden/>
                <w:rStyle w:val="IndexLink"/>
                <w:rtl w:val="true"/>
              </w:rPr>
              <w:t>ادامة الركن الأول في أفعال الصلاة و توابعها</w:t>
            </w:r>
            <w:r>
              <w:rPr>
                <w:rStyle w:val="IndexLink"/>
                <w:rtl w:val="true"/>
              </w:rPr>
              <w:tab/>
            </w:r>
            <w:r>
              <w:rPr>
                <w:rStyle w:val="IndexLink"/>
              </w:rPr>
              <w:t>18</w:t>
            </w:r>
          </w:hyperlink>
        </w:p>
        <w:p>
          <w:pPr>
            <w:pStyle w:val="Contents6"/>
            <w:tabs>
              <w:tab w:val="clear" w:pos="7609"/>
              <w:tab w:val="right" w:pos="9026" w:leader="dot"/>
            </w:tabs>
            <w:rPr/>
          </w:pPr>
          <w:hyperlink w:anchor="__RefHeading___Toc4476782_2142443653">
            <w:r>
              <w:rPr>
                <w:webHidden/>
                <w:rStyle w:val="IndexLink"/>
                <w:rtl w:val="true"/>
              </w:rPr>
              <w:t>الفصل الثالث</w:t>
            </w:r>
            <w:r>
              <w:rPr>
                <w:rStyle w:val="IndexLink"/>
                <w:rtl w:val="true"/>
              </w:rPr>
              <w:t>:</w:t>
            </w:r>
            <w:r>
              <w:rPr>
                <w:rStyle w:val="IndexLink"/>
                <w:rtl w:val="true"/>
              </w:rPr>
              <w:t>في تروك الصلاة</w:t>
            </w:r>
            <w:r>
              <w:rPr>
                <w:rStyle w:val="IndexLink"/>
                <w:rtl w:val="true"/>
              </w:rPr>
              <w:tab/>
            </w:r>
            <w:r>
              <w:rPr>
                <w:rStyle w:val="IndexLink"/>
              </w:rPr>
              <w:t>18</w:t>
            </w:r>
          </w:hyperlink>
        </w:p>
        <w:p>
          <w:pPr>
            <w:pStyle w:val="Contents6"/>
            <w:tabs>
              <w:tab w:val="clear" w:pos="7609"/>
              <w:tab w:val="right" w:pos="9026" w:leader="dot"/>
            </w:tabs>
            <w:rPr/>
          </w:pPr>
          <w:hyperlink w:anchor="__RefHeading___Toc4476784_2142443653">
            <w:r>
              <w:rPr>
                <w:webHidden/>
                <w:rStyle w:val="IndexLink"/>
                <w:rtl w:val="true"/>
              </w:rPr>
              <w:t>اشارة</w:t>
            </w:r>
            <w:r>
              <w:rPr>
                <w:rStyle w:val="IndexLink"/>
                <w:rtl w:val="true"/>
              </w:rPr>
              <w:tab/>
            </w:r>
            <w:r>
              <w:rPr>
                <w:rStyle w:val="IndexLink"/>
              </w:rPr>
              <w:t>18</w:t>
            </w:r>
          </w:hyperlink>
        </w:p>
        <w:p>
          <w:pPr>
            <w:pStyle w:val="Contents6"/>
            <w:tabs>
              <w:tab w:val="clear" w:pos="7609"/>
              <w:tab w:val="right" w:pos="9026" w:leader="dot"/>
            </w:tabs>
            <w:rPr/>
          </w:pPr>
          <w:hyperlink w:anchor="__RefHeading___Toc4476786_2142443653">
            <w:r>
              <w:rPr>
                <w:webHidden/>
                <w:rStyle w:val="IndexLink"/>
                <w:rtl w:val="true"/>
              </w:rPr>
              <w:t>المطلب الأول</w:t>
            </w:r>
            <w:r>
              <w:rPr>
                <w:rStyle w:val="IndexLink"/>
                <w:rtl w:val="true"/>
              </w:rPr>
              <w:t>:</w:t>
            </w:r>
            <w:r>
              <w:rPr>
                <w:rStyle w:val="IndexLink"/>
                <w:rtl w:val="true"/>
              </w:rPr>
              <w:t>في التروك الواجبة</w:t>
            </w:r>
            <w:r>
              <w:rPr>
                <w:rStyle w:val="IndexLink"/>
                <w:rtl w:val="true"/>
              </w:rPr>
              <w:t>.</w:t>
              <w:tab/>
            </w:r>
            <w:r>
              <w:rPr>
                <w:rStyle w:val="IndexLink"/>
              </w:rPr>
              <w:t>18</w:t>
            </w:r>
          </w:hyperlink>
        </w:p>
        <w:p>
          <w:pPr>
            <w:pStyle w:val="Contents6"/>
            <w:tabs>
              <w:tab w:val="clear" w:pos="7609"/>
              <w:tab w:val="right" w:pos="9026" w:leader="dot"/>
            </w:tabs>
            <w:rPr/>
          </w:pPr>
          <w:hyperlink w:anchor="__RefHeading___Toc4476788_2142443653">
            <w:r>
              <w:rPr>
                <w:webHidden/>
                <w:rStyle w:val="IndexLink"/>
                <w:rtl w:val="true"/>
              </w:rPr>
              <w:t>مقدّمة</w:t>
            </w:r>
            <w:r>
              <w:rPr>
                <w:rStyle w:val="IndexLink"/>
                <w:rtl w:val="true"/>
              </w:rPr>
              <w:t>:</w:t>
              <w:tab/>
            </w:r>
            <w:r>
              <w:rPr>
                <w:rStyle w:val="IndexLink"/>
              </w:rPr>
              <w:t>18</w:t>
            </w:r>
          </w:hyperlink>
        </w:p>
        <w:p>
          <w:pPr>
            <w:pStyle w:val="Contents6"/>
            <w:tabs>
              <w:tab w:val="clear" w:pos="7609"/>
              <w:tab w:val="right" w:pos="9026" w:leader="dot"/>
            </w:tabs>
            <w:rPr/>
          </w:pPr>
          <w:hyperlink w:anchor="__RefHeading___Toc4476790_2142443653">
            <w:r>
              <w:rPr>
                <w:webHidden/>
                <w:rStyle w:val="IndexLink"/>
                <w:rtl w:val="true"/>
              </w:rPr>
              <w:t>ثم هنا مباحث</w:t>
            </w:r>
            <w:r>
              <w:rPr>
                <w:rStyle w:val="IndexLink"/>
                <w:rtl w:val="true"/>
              </w:rPr>
              <w:t>:</w:t>
              <w:tab/>
            </w:r>
            <w:r>
              <w:rPr>
                <w:rStyle w:val="IndexLink"/>
              </w:rPr>
              <w:t>19</w:t>
            </w:r>
          </w:hyperlink>
        </w:p>
        <w:p>
          <w:pPr>
            <w:pStyle w:val="Contents6"/>
            <w:tabs>
              <w:tab w:val="clear" w:pos="7609"/>
              <w:tab w:val="right" w:pos="9026" w:leader="dot"/>
            </w:tabs>
            <w:rPr/>
          </w:pPr>
          <w:hyperlink w:anchor="__RefHeading___Toc4476792_2142443653">
            <w:r>
              <w:rPr>
                <w:webHidden/>
                <w:rStyle w:val="IndexLink"/>
                <w:rtl w:val="true"/>
              </w:rPr>
              <w:t>البحث الأول حرمة الفعل الكثير الخارج عن الصلاة إذا خرج فاعله به عن</w:t>
            </w:r>
            <w:r>
              <w:rPr>
                <w:rStyle w:val="IndexLink"/>
                <w:rtl w:val="true"/>
              </w:rPr>
              <w:tab/>
            </w:r>
            <w:r>
              <w:rPr>
                <w:rStyle w:val="IndexLink"/>
              </w:rPr>
              <w:t>19</w:t>
            </w:r>
          </w:hyperlink>
        </w:p>
        <w:p>
          <w:pPr>
            <w:pStyle w:val="Contents6"/>
            <w:tabs>
              <w:tab w:val="clear" w:pos="7609"/>
              <w:tab w:val="right" w:pos="9026" w:leader="dot"/>
            </w:tabs>
            <w:rPr/>
          </w:pPr>
          <w:hyperlink w:anchor="__RefHeading___Toc4476794_2142443653">
            <w:r>
              <w:rPr>
                <w:webHidden/>
                <w:rStyle w:val="IndexLink"/>
                <w:rtl w:val="true"/>
              </w:rPr>
              <w:t>اشارة</w:t>
            </w:r>
            <w:r>
              <w:rPr>
                <w:rStyle w:val="IndexLink"/>
                <w:rtl w:val="true"/>
              </w:rPr>
              <w:tab/>
            </w:r>
            <w:r>
              <w:rPr>
                <w:rStyle w:val="IndexLink"/>
              </w:rPr>
              <w:t>19</w:t>
            </w:r>
          </w:hyperlink>
        </w:p>
        <w:p>
          <w:pPr>
            <w:pStyle w:val="Contents6"/>
            <w:tabs>
              <w:tab w:val="clear" w:pos="7609"/>
              <w:tab w:val="right" w:pos="9026" w:leader="dot"/>
            </w:tabs>
            <w:rPr/>
          </w:pPr>
          <w:hyperlink w:anchor="__RefHeading___Toc4476796_2142443653">
            <w:r>
              <w:rPr>
                <w:webHidden/>
                <w:rStyle w:val="IndexLink"/>
                <w:rtl w:val="true"/>
              </w:rPr>
              <w:t>مسائل</w:t>
            </w:r>
            <w:r>
              <w:rPr>
                <w:rStyle w:val="IndexLink"/>
                <w:rtl w:val="true"/>
              </w:rPr>
              <w:t>:</w:t>
              <w:tab/>
            </w:r>
            <w:r>
              <w:rPr>
                <w:rStyle w:val="IndexLink"/>
              </w:rPr>
              <w:t>22</w:t>
            </w:r>
          </w:hyperlink>
        </w:p>
        <w:p>
          <w:pPr>
            <w:pStyle w:val="Contents6"/>
            <w:tabs>
              <w:tab w:val="clear" w:pos="7609"/>
              <w:tab w:val="right" w:pos="9026" w:leader="dot"/>
            </w:tabs>
            <w:rPr/>
          </w:pPr>
          <w:hyperlink w:anchor="__RefHeading___Toc4476798_2142443653">
            <w:r>
              <w:rPr>
                <w:webHidden/>
                <w:rStyle w:val="IndexLink"/>
                <w:rtl w:val="true"/>
              </w:rPr>
              <w:t>الأولى حكم ما لو قرأ كتابا في نفسه من غير نطق</w:t>
            </w:r>
            <w:r>
              <w:rPr>
                <w:rStyle w:val="IndexLink"/>
                <w:rtl w:val="true"/>
              </w:rPr>
              <w:tab/>
            </w:r>
            <w:r>
              <w:rPr>
                <w:rStyle w:val="IndexLink"/>
              </w:rPr>
              <w:t>22</w:t>
            </w:r>
          </w:hyperlink>
        </w:p>
        <w:p>
          <w:pPr>
            <w:pStyle w:val="Contents6"/>
            <w:tabs>
              <w:tab w:val="clear" w:pos="7609"/>
              <w:tab w:val="right" w:pos="9026" w:leader="dot"/>
            </w:tabs>
            <w:rPr/>
          </w:pPr>
          <w:hyperlink w:anchor="__RefHeading___Toc4476800_2142443653">
            <w:r>
              <w:rPr>
                <w:webHidden/>
                <w:rStyle w:val="IndexLink"/>
                <w:rtl w:val="true"/>
              </w:rPr>
              <w:t>الثانية حكم ما لو كان الفعل الكثير متواليا</w:t>
            </w:r>
            <w:r>
              <w:rPr>
                <w:rStyle w:val="IndexLink"/>
                <w:rtl w:val="true"/>
              </w:rPr>
              <w:tab/>
            </w:r>
            <w:r>
              <w:rPr>
                <w:rStyle w:val="IndexLink"/>
              </w:rPr>
              <w:t>22</w:t>
            </w:r>
          </w:hyperlink>
        </w:p>
        <w:p>
          <w:pPr>
            <w:pStyle w:val="Contents6"/>
            <w:tabs>
              <w:tab w:val="clear" w:pos="7609"/>
              <w:tab w:val="right" w:pos="9026" w:leader="dot"/>
            </w:tabs>
            <w:rPr/>
          </w:pPr>
          <w:hyperlink w:anchor="__RefHeading___Toc4476802_2142443653">
            <w:r>
              <w:rPr>
                <w:webHidden/>
                <w:rStyle w:val="IndexLink"/>
                <w:rtl w:val="true"/>
              </w:rPr>
              <w:t>الثالثة قول الأصحاب</w:t>
            </w:r>
            <w:r>
              <w:rPr>
                <w:rStyle w:val="IndexLink"/>
                <w:rtl w:val="true"/>
              </w:rPr>
              <w:t>:</w:t>
            </w:r>
            <w:r>
              <w:rPr>
                <w:rStyle w:val="IndexLink"/>
                <w:rtl w:val="true"/>
              </w:rPr>
              <w:t>إنّ الفعل الكثير إذا وقع عمدا يبطل</w:t>
            </w:r>
            <w:r>
              <w:rPr>
                <w:rStyle w:val="IndexLink"/>
                <w:rtl w:val="true"/>
              </w:rPr>
              <w:tab/>
            </w:r>
            <w:r>
              <w:rPr>
                <w:rStyle w:val="IndexLink"/>
              </w:rPr>
              <w:t>22</w:t>
            </w:r>
          </w:hyperlink>
        </w:p>
        <w:p>
          <w:pPr>
            <w:pStyle w:val="Contents6"/>
            <w:tabs>
              <w:tab w:val="clear" w:pos="7609"/>
              <w:tab w:val="right" w:pos="9026" w:leader="dot"/>
            </w:tabs>
            <w:rPr/>
          </w:pPr>
          <w:hyperlink w:anchor="__RefHeading___Toc4476804_2142443653">
            <w:r>
              <w:rPr>
                <w:webHidden/>
                <w:rStyle w:val="IndexLink"/>
                <w:rtl w:val="true"/>
              </w:rPr>
              <w:t>الرابعة حكم البكاء في الصلاة</w:t>
            </w:r>
            <w:r>
              <w:rPr>
                <w:rStyle w:val="IndexLink"/>
                <w:rtl w:val="true"/>
              </w:rPr>
              <w:tab/>
            </w:r>
            <w:r>
              <w:rPr>
                <w:rStyle w:val="IndexLink"/>
              </w:rPr>
              <w:t>23</w:t>
            </w:r>
          </w:hyperlink>
        </w:p>
        <w:p>
          <w:pPr>
            <w:pStyle w:val="Contents6"/>
            <w:tabs>
              <w:tab w:val="clear" w:pos="7609"/>
              <w:tab w:val="right" w:pos="9026" w:leader="dot"/>
            </w:tabs>
            <w:rPr/>
          </w:pPr>
          <w:hyperlink w:anchor="__RefHeading___Toc4476806_2142443653">
            <w:r>
              <w:rPr>
                <w:webHidden/>
                <w:rStyle w:val="IndexLink"/>
                <w:rtl w:val="true"/>
              </w:rPr>
              <w:t>الخامسة جواز الإيماء بالرأس و الإشارة باليد و التسبيح للرجل و التصفيق للمرأة،عند إرادة الحاجة</w:t>
            </w:r>
            <w:r>
              <w:rPr>
                <w:rStyle w:val="IndexLink"/>
                <w:rtl w:val="true"/>
              </w:rPr>
              <w:tab/>
            </w:r>
            <w:r>
              <w:rPr>
                <w:rStyle w:val="IndexLink"/>
              </w:rPr>
              <w:t>24</w:t>
            </w:r>
          </w:hyperlink>
        </w:p>
        <w:p>
          <w:pPr>
            <w:pStyle w:val="Contents6"/>
            <w:tabs>
              <w:tab w:val="clear" w:pos="7609"/>
              <w:tab w:val="right" w:pos="9026" w:leader="dot"/>
            </w:tabs>
            <w:rPr/>
          </w:pPr>
          <w:hyperlink w:anchor="__RefHeading___Toc4476808_2142443653">
            <w:r>
              <w:rPr>
                <w:webHidden/>
                <w:rStyle w:val="IndexLink"/>
                <w:rtl w:val="true"/>
              </w:rPr>
              <w:t>البحث الثاني حرمة تعمد القهقهة في الصلاة</w:t>
            </w:r>
            <w:r>
              <w:rPr>
                <w:rStyle w:val="IndexLink"/>
                <w:rtl w:val="true"/>
              </w:rPr>
              <w:tab/>
            </w:r>
            <w:r>
              <w:rPr>
                <w:rStyle w:val="IndexLink"/>
              </w:rPr>
              <w:t>25</w:t>
            </w:r>
          </w:hyperlink>
        </w:p>
        <w:p>
          <w:pPr>
            <w:pStyle w:val="Contents6"/>
            <w:tabs>
              <w:tab w:val="clear" w:pos="7609"/>
              <w:tab w:val="right" w:pos="9026" w:leader="dot"/>
            </w:tabs>
            <w:rPr/>
          </w:pPr>
          <w:hyperlink w:anchor="__RefHeading___Toc4476810_2142443653">
            <w:r>
              <w:rPr>
                <w:webHidden/>
                <w:rStyle w:val="IndexLink"/>
                <w:rtl w:val="true"/>
              </w:rPr>
              <w:t>البحث الثالث حرمة تعمّد الحدث في الصلاة</w:t>
            </w:r>
            <w:r>
              <w:rPr>
                <w:rStyle w:val="IndexLink"/>
                <w:rtl w:val="true"/>
              </w:rPr>
              <w:tab/>
            </w:r>
            <w:r>
              <w:rPr>
                <w:rStyle w:val="IndexLink"/>
              </w:rPr>
              <w:t>25</w:t>
            </w:r>
          </w:hyperlink>
        </w:p>
        <w:p>
          <w:pPr>
            <w:pStyle w:val="Contents6"/>
            <w:tabs>
              <w:tab w:val="clear" w:pos="7609"/>
              <w:tab w:val="right" w:pos="9026" w:leader="dot"/>
            </w:tabs>
            <w:rPr/>
          </w:pPr>
          <w:hyperlink w:anchor="__RefHeading___Toc4476812_2142443653">
            <w:r>
              <w:rPr>
                <w:webHidden/>
                <w:rStyle w:val="IndexLink"/>
                <w:rtl w:val="true"/>
              </w:rPr>
              <w:t>البحث الرابع حرمة تعمّد الكلام بما ليس من الصلاة</w:t>
            </w:r>
            <w:r>
              <w:rPr>
                <w:rStyle w:val="IndexLink"/>
                <w:rtl w:val="true"/>
              </w:rPr>
              <w:tab/>
            </w:r>
            <w:r>
              <w:rPr>
                <w:rStyle w:val="IndexLink"/>
              </w:rPr>
              <w:t>25</w:t>
            </w:r>
          </w:hyperlink>
        </w:p>
        <w:p>
          <w:pPr>
            <w:pStyle w:val="Contents6"/>
            <w:tabs>
              <w:tab w:val="clear" w:pos="7609"/>
              <w:tab w:val="right" w:pos="9026" w:leader="dot"/>
            </w:tabs>
            <w:rPr/>
          </w:pPr>
          <w:hyperlink w:anchor="__RefHeading___Toc4476814_2142443653">
            <w:r>
              <w:rPr>
                <w:webHidden/>
                <w:rStyle w:val="IndexLink"/>
                <w:rtl w:val="true"/>
              </w:rPr>
              <w:t>البحث الخامس حرمة الانحراف عن القبلة و لو يسيرا</w:t>
            </w:r>
            <w:r>
              <w:rPr>
                <w:rStyle w:val="IndexLink"/>
                <w:rtl w:val="true"/>
              </w:rPr>
              <w:tab/>
            </w:r>
            <w:r>
              <w:rPr>
                <w:rStyle w:val="IndexLink"/>
              </w:rPr>
              <w:t>29</w:t>
            </w:r>
          </w:hyperlink>
        </w:p>
        <w:p>
          <w:pPr>
            <w:pStyle w:val="Contents6"/>
            <w:tabs>
              <w:tab w:val="clear" w:pos="7609"/>
              <w:tab w:val="right" w:pos="9026" w:leader="dot"/>
            </w:tabs>
            <w:rPr/>
          </w:pPr>
          <w:hyperlink w:anchor="__RefHeading___Toc4476816_2142443653">
            <w:r>
              <w:rPr>
                <w:webHidden/>
                <w:rStyle w:val="IndexLink"/>
                <w:rtl w:val="true"/>
              </w:rPr>
              <w:t>البحث السادس حكم عقص الشعر</w:t>
            </w:r>
            <w:r>
              <w:rPr>
                <w:rStyle w:val="IndexLink"/>
                <w:rtl w:val="true"/>
              </w:rPr>
              <w:tab/>
            </w:r>
            <w:r>
              <w:rPr>
                <w:rStyle w:val="IndexLink"/>
              </w:rPr>
              <w:t>31</w:t>
            </w:r>
          </w:hyperlink>
        </w:p>
        <w:p>
          <w:pPr>
            <w:pStyle w:val="Contents6"/>
            <w:tabs>
              <w:tab w:val="clear" w:pos="7609"/>
              <w:tab w:val="right" w:pos="9026" w:leader="dot"/>
            </w:tabs>
            <w:rPr/>
          </w:pPr>
          <w:hyperlink w:anchor="__RefHeading___Toc4476818_2142443653">
            <w:r>
              <w:rPr>
                <w:webHidden/>
                <w:rStyle w:val="IndexLink"/>
                <w:rtl w:val="true"/>
              </w:rPr>
              <w:t>البحث السابع</w:t>
            </w:r>
            <w:r>
              <w:rPr>
                <w:rStyle w:val="IndexLink"/>
                <w:rtl w:val="true"/>
              </w:rPr>
              <w:t>:</w:t>
            </w:r>
            <w:r>
              <w:rPr>
                <w:rStyle w:val="IndexLink"/>
                <w:rtl w:val="true"/>
              </w:rPr>
              <w:t>في باقي المبطلات</w:t>
            </w:r>
            <w:r>
              <w:rPr>
                <w:rStyle w:val="IndexLink"/>
                <w:rtl w:val="true"/>
              </w:rPr>
              <w:t>.</w:t>
              <w:tab/>
            </w:r>
            <w:r>
              <w:rPr>
                <w:rStyle w:val="IndexLink"/>
              </w:rPr>
              <w:t>32</w:t>
            </w:r>
          </w:hyperlink>
        </w:p>
        <w:p>
          <w:pPr>
            <w:pStyle w:val="Contents6"/>
            <w:tabs>
              <w:tab w:val="clear" w:pos="7609"/>
              <w:tab w:val="right" w:pos="9026" w:leader="dot"/>
            </w:tabs>
            <w:rPr/>
          </w:pPr>
          <w:hyperlink w:anchor="__RefHeading___Toc4476820_2142443653">
            <w:r>
              <w:rPr>
                <w:webHidden/>
                <w:rStyle w:val="IndexLink"/>
                <w:rtl w:val="true"/>
              </w:rPr>
              <w:t>المطلب الثاني</w:t>
            </w:r>
            <w:r>
              <w:rPr>
                <w:rStyle w:val="IndexLink"/>
                <w:rtl w:val="true"/>
              </w:rPr>
              <w:t>:</w:t>
            </w:r>
            <w:r>
              <w:rPr>
                <w:rStyle w:val="IndexLink"/>
                <w:rtl w:val="true"/>
              </w:rPr>
              <w:t>في التروك المستحبة</w:t>
            </w:r>
            <w:r>
              <w:rPr>
                <w:rStyle w:val="IndexLink"/>
                <w:rtl w:val="true"/>
              </w:rPr>
              <w:t>.</w:t>
              <w:tab/>
            </w:r>
            <w:r>
              <w:rPr>
                <w:rStyle w:val="IndexLink"/>
              </w:rPr>
              <w:t>34</w:t>
            </w:r>
          </w:hyperlink>
        </w:p>
        <w:p>
          <w:pPr>
            <w:pStyle w:val="Contents6"/>
            <w:tabs>
              <w:tab w:val="clear" w:pos="7609"/>
              <w:tab w:val="right" w:pos="9026" w:leader="dot"/>
            </w:tabs>
            <w:rPr/>
          </w:pPr>
          <w:hyperlink w:anchor="__RefHeading___Toc4476822_2142443653">
            <w:r>
              <w:rPr>
                <w:webHidden/>
                <w:rStyle w:val="IndexLink"/>
                <w:rtl w:val="true"/>
              </w:rPr>
              <w:t>اشارة</w:t>
            </w:r>
            <w:r>
              <w:rPr>
                <w:rStyle w:val="IndexLink"/>
                <w:rtl w:val="true"/>
              </w:rPr>
              <w:tab/>
            </w:r>
            <w:r>
              <w:rPr>
                <w:rStyle w:val="IndexLink"/>
              </w:rPr>
              <w:t>34</w:t>
            </w:r>
          </w:hyperlink>
        </w:p>
        <w:p>
          <w:pPr>
            <w:pStyle w:val="Contents6"/>
            <w:tabs>
              <w:tab w:val="clear" w:pos="7609"/>
              <w:tab w:val="right" w:pos="9026" w:leader="dot"/>
            </w:tabs>
            <w:rPr/>
          </w:pPr>
          <w:hyperlink w:anchor="__RefHeading___Toc4476824_2142443653">
            <w:r>
              <w:rPr>
                <w:webHidden/>
                <w:rStyle w:val="IndexLink"/>
                <w:rtl w:val="true"/>
              </w:rPr>
              <w:t>الأول</w:t>
            </w:r>
            <w:r>
              <w:rPr>
                <w:rStyle w:val="IndexLink"/>
                <w:rtl w:val="true"/>
              </w:rPr>
              <w:t>:</w:t>
            </w:r>
            <w:r>
              <w:rPr>
                <w:rStyle w:val="IndexLink"/>
                <w:rtl w:val="true"/>
              </w:rPr>
              <w:t>يكره الالتفات الى اليمين و الشمال،</w:t>
            </w:r>
            <w:r>
              <w:rPr>
                <w:rStyle w:val="IndexLink"/>
                <w:rtl w:val="true"/>
              </w:rPr>
              <w:tab/>
            </w:r>
            <w:r>
              <w:rPr>
                <w:rStyle w:val="IndexLink"/>
              </w:rPr>
              <w:t>34</w:t>
            </w:r>
          </w:hyperlink>
        </w:p>
        <w:p>
          <w:pPr>
            <w:pStyle w:val="Contents6"/>
            <w:tabs>
              <w:tab w:val="clear" w:pos="7609"/>
              <w:tab w:val="right" w:pos="9026" w:leader="dot"/>
            </w:tabs>
            <w:rPr/>
          </w:pPr>
          <w:hyperlink w:anchor="__RefHeading___Toc4476826_2142443653">
            <w:r>
              <w:rPr>
                <w:webHidden/>
                <w:rStyle w:val="IndexLink"/>
                <w:rtl w:val="true"/>
              </w:rPr>
              <w:t>الثاني</w:t>
            </w:r>
            <w:r>
              <w:rPr>
                <w:rStyle w:val="IndexLink"/>
                <w:rtl w:val="true"/>
              </w:rPr>
              <w:t>:</w:t>
            </w:r>
            <w:r>
              <w:rPr>
                <w:rStyle w:val="IndexLink"/>
                <w:rtl w:val="true"/>
              </w:rPr>
              <w:t>يكره ما رواه أبو بصير عن الصادق عليه السلام</w:t>
            </w:r>
            <w:r>
              <w:rPr>
                <w:rStyle w:val="IndexLink"/>
                <w:rtl w:val="true"/>
              </w:rPr>
              <w:t>:«</w:t>
            </w:r>
            <w:r>
              <w:rPr>
                <w:rStyle w:val="IndexLink"/>
                <w:rtl w:val="true"/>
              </w:rPr>
              <w:t>إذا قمت إلى</w:t>
            </w:r>
            <w:r>
              <w:rPr>
                <w:rStyle w:val="IndexLink"/>
                <w:rtl w:val="true"/>
              </w:rPr>
              <w:tab/>
            </w:r>
            <w:r>
              <w:rPr>
                <w:rStyle w:val="IndexLink"/>
              </w:rPr>
              <w:t>34</w:t>
            </w:r>
          </w:hyperlink>
        </w:p>
        <w:p>
          <w:pPr>
            <w:pStyle w:val="Contents6"/>
            <w:tabs>
              <w:tab w:val="clear" w:pos="7609"/>
              <w:tab w:val="right" w:pos="9026" w:leader="dot"/>
            </w:tabs>
            <w:rPr/>
          </w:pPr>
          <w:hyperlink w:anchor="__RefHeading___Toc4476828_2142443653">
            <w:r>
              <w:rPr>
                <w:webHidden/>
                <w:rStyle w:val="IndexLink"/>
                <w:rtl w:val="true"/>
              </w:rPr>
              <w:t>الثالث</w:t>
            </w:r>
            <w:r>
              <w:rPr>
                <w:rStyle w:val="IndexLink"/>
                <w:rtl w:val="true"/>
              </w:rPr>
              <w:t>:</w:t>
            </w:r>
            <w:r>
              <w:rPr>
                <w:rStyle w:val="IndexLink"/>
                <w:rtl w:val="true"/>
              </w:rPr>
              <w:t>روى الحلبي عن الصادق عليه السلام في التمطي و التثاؤب في</w:t>
            </w:r>
            <w:r>
              <w:rPr>
                <w:rStyle w:val="IndexLink"/>
                <w:rtl w:val="true"/>
              </w:rPr>
              <w:tab/>
            </w:r>
            <w:r>
              <w:rPr>
                <w:rStyle w:val="IndexLink"/>
              </w:rPr>
              <w:t>35</w:t>
            </w:r>
          </w:hyperlink>
        </w:p>
        <w:p>
          <w:pPr>
            <w:pStyle w:val="Contents6"/>
            <w:tabs>
              <w:tab w:val="clear" w:pos="7609"/>
              <w:tab w:val="right" w:pos="9026" w:leader="dot"/>
            </w:tabs>
            <w:rPr/>
          </w:pPr>
          <w:hyperlink w:anchor="__RefHeading___Toc4476830_2142443653">
            <w:r>
              <w:rPr>
                <w:webHidden/>
                <w:rStyle w:val="IndexLink"/>
                <w:rtl w:val="true"/>
              </w:rPr>
              <w:t>الرابع</w:t>
            </w:r>
            <w:r>
              <w:rPr>
                <w:rStyle w:val="IndexLink"/>
                <w:rtl w:val="true"/>
              </w:rPr>
              <w:t>:</w:t>
            </w:r>
            <w:r>
              <w:rPr>
                <w:rStyle w:val="IndexLink"/>
                <w:rtl w:val="true"/>
              </w:rPr>
              <w:t>التنخم و البصاق</w:t>
            </w:r>
            <w:r>
              <w:rPr>
                <w:rStyle w:val="IndexLink"/>
                <w:rtl w:val="true"/>
              </w:rPr>
              <w:t>.</w:t>
              <w:tab/>
            </w:r>
            <w:r>
              <w:rPr>
                <w:rStyle w:val="IndexLink"/>
              </w:rPr>
              <w:t>35</w:t>
            </w:r>
          </w:hyperlink>
        </w:p>
        <w:p>
          <w:pPr>
            <w:pStyle w:val="Contents6"/>
            <w:tabs>
              <w:tab w:val="clear" w:pos="7609"/>
              <w:tab w:val="right" w:pos="9026" w:leader="dot"/>
            </w:tabs>
            <w:rPr/>
          </w:pPr>
          <w:hyperlink w:anchor="__RefHeading___Toc4476832_2142443653">
            <w:r>
              <w:rPr>
                <w:webHidden/>
                <w:rStyle w:val="IndexLink"/>
                <w:rtl w:val="true"/>
              </w:rPr>
              <w:t>الخامس</w:t>
            </w:r>
            <w:r>
              <w:rPr>
                <w:rStyle w:val="IndexLink"/>
                <w:rtl w:val="true"/>
              </w:rPr>
              <w:t>:</w:t>
            </w:r>
            <w:r>
              <w:rPr>
                <w:rStyle w:val="IndexLink"/>
                <w:rtl w:val="true"/>
              </w:rPr>
              <w:t>العبث؛</w:t>
            </w:r>
            <w:r>
              <w:rPr>
                <w:rStyle w:val="IndexLink"/>
                <w:rtl w:val="true"/>
              </w:rPr>
              <w:tab/>
            </w:r>
            <w:r>
              <w:rPr>
                <w:rStyle w:val="IndexLink"/>
              </w:rPr>
              <w:t>35</w:t>
            </w:r>
          </w:hyperlink>
        </w:p>
        <w:p>
          <w:pPr>
            <w:pStyle w:val="Contents6"/>
            <w:tabs>
              <w:tab w:val="clear" w:pos="7609"/>
              <w:tab w:val="right" w:pos="9026" w:leader="dot"/>
            </w:tabs>
            <w:rPr/>
          </w:pPr>
          <w:hyperlink w:anchor="__RefHeading___Toc4476834_2142443653">
            <w:r>
              <w:rPr>
                <w:webHidden/>
                <w:rStyle w:val="IndexLink"/>
                <w:rtl w:val="true"/>
              </w:rPr>
              <w:t>السادس</w:t>
            </w:r>
            <w:r>
              <w:rPr>
                <w:rStyle w:val="IndexLink"/>
                <w:rtl w:val="true"/>
              </w:rPr>
              <w:t>:</w:t>
            </w:r>
            <w:r>
              <w:rPr>
                <w:rStyle w:val="IndexLink"/>
                <w:rtl w:val="true"/>
              </w:rPr>
              <w:t>مدافعة الأخبثين أو الريح أو النوم؛</w:t>
            </w:r>
            <w:r>
              <w:rPr>
                <w:rStyle w:val="IndexLink"/>
                <w:rtl w:val="true"/>
              </w:rPr>
              <w:tab/>
            </w:r>
            <w:r>
              <w:rPr>
                <w:rStyle w:val="IndexLink"/>
              </w:rPr>
              <w:t>35</w:t>
            </w:r>
          </w:hyperlink>
        </w:p>
        <w:p>
          <w:pPr>
            <w:pStyle w:val="Contents6"/>
            <w:tabs>
              <w:tab w:val="clear" w:pos="7609"/>
              <w:tab w:val="right" w:pos="9026" w:leader="dot"/>
            </w:tabs>
            <w:rPr/>
          </w:pPr>
          <w:hyperlink w:anchor="__RefHeading___Toc4476836_2142443653">
            <w:r>
              <w:rPr>
                <w:webHidden/>
                <w:rStyle w:val="IndexLink"/>
                <w:rtl w:val="true"/>
              </w:rPr>
              <w:t>السابع</w:t>
            </w:r>
            <w:r>
              <w:rPr>
                <w:rStyle w:val="IndexLink"/>
                <w:rtl w:val="true"/>
              </w:rPr>
              <w:t>:</w:t>
            </w:r>
            <w:r>
              <w:rPr>
                <w:rStyle w:val="IndexLink"/>
                <w:rtl w:val="true"/>
              </w:rPr>
              <w:t>التخصّر؛</w:t>
            </w:r>
            <w:r>
              <w:rPr>
                <w:rStyle w:val="IndexLink"/>
                <w:rtl w:val="true"/>
              </w:rPr>
              <w:tab/>
            </w:r>
            <w:r>
              <w:rPr>
                <w:rStyle w:val="IndexLink"/>
              </w:rPr>
              <w:t>36</w:t>
            </w:r>
          </w:hyperlink>
        </w:p>
        <w:p>
          <w:pPr>
            <w:pStyle w:val="Contents6"/>
            <w:tabs>
              <w:tab w:val="clear" w:pos="7609"/>
              <w:tab w:val="right" w:pos="9026" w:leader="dot"/>
            </w:tabs>
            <w:rPr/>
          </w:pPr>
          <w:hyperlink w:anchor="__RefHeading___Toc4476838_2142443653">
            <w:r>
              <w:rPr>
                <w:webHidden/>
                <w:rStyle w:val="IndexLink"/>
                <w:rtl w:val="true"/>
              </w:rPr>
              <w:t>الثامن</w:t>
            </w:r>
            <w:r>
              <w:rPr>
                <w:rStyle w:val="IndexLink"/>
                <w:rtl w:val="true"/>
              </w:rPr>
              <w:t>:</w:t>
            </w:r>
            <w:r>
              <w:rPr>
                <w:rStyle w:val="IndexLink"/>
                <w:rtl w:val="true"/>
              </w:rPr>
              <w:t>لبس الخف الضيق؛</w:t>
            </w:r>
            <w:r>
              <w:rPr>
                <w:rStyle w:val="IndexLink"/>
                <w:rtl w:val="true"/>
              </w:rPr>
              <w:tab/>
            </w:r>
            <w:r>
              <w:rPr>
                <w:rStyle w:val="IndexLink"/>
              </w:rPr>
              <w:t>36</w:t>
            </w:r>
          </w:hyperlink>
        </w:p>
        <w:p>
          <w:pPr>
            <w:pStyle w:val="Contents6"/>
            <w:tabs>
              <w:tab w:val="clear" w:pos="7609"/>
              <w:tab w:val="right" w:pos="9026" w:leader="dot"/>
            </w:tabs>
            <w:rPr/>
          </w:pPr>
          <w:hyperlink w:anchor="__RefHeading___Toc4476840_2142443653">
            <w:r>
              <w:rPr>
                <w:webHidden/>
                <w:rStyle w:val="IndexLink"/>
                <w:rtl w:val="true"/>
              </w:rPr>
              <w:t>التاسع</w:t>
            </w:r>
            <w:r>
              <w:rPr>
                <w:rStyle w:val="IndexLink"/>
                <w:rtl w:val="true"/>
              </w:rPr>
              <w:t>:</w:t>
            </w:r>
            <w:r>
              <w:rPr>
                <w:rStyle w:val="IndexLink"/>
                <w:rtl w:val="true"/>
              </w:rPr>
              <w:t>السدل،</w:t>
            </w:r>
            <w:r>
              <w:rPr>
                <w:rStyle w:val="IndexLink"/>
                <w:rtl w:val="true"/>
              </w:rPr>
              <w:tab/>
            </w:r>
            <w:r>
              <w:rPr>
                <w:rStyle w:val="IndexLink"/>
              </w:rPr>
              <w:t>36</w:t>
            </w:r>
          </w:hyperlink>
        </w:p>
        <w:p>
          <w:pPr>
            <w:pStyle w:val="Contents6"/>
            <w:tabs>
              <w:tab w:val="clear" w:pos="7609"/>
              <w:tab w:val="right" w:pos="9026" w:leader="dot"/>
            </w:tabs>
            <w:rPr/>
          </w:pPr>
          <w:hyperlink w:anchor="__RefHeading___Toc4476842_2142443653">
            <w:r>
              <w:rPr>
                <w:webHidden/>
                <w:rStyle w:val="IndexLink"/>
                <w:rtl w:val="true"/>
              </w:rPr>
              <w:t>العاشر</w:t>
            </w:r>
            <w:r>
              <w:rPr>
                <w:rStyle w:val="IndexLink"/>
                <w:rtl w:val="true"/>
              </w:rPr>
              <w:t>:</w:t>
            </w:r>
            <w:r>
              <w:rPr>
                <w:rStyle w:val="IndexLink"/>
                <w:rtl w:val="true"/>
              </w:rPr>
              <w:t>التأوّه بحرف واحد و الأنين به اختيارا؛</w:t>
            </w:r>
            <w:r>
              <w:rPr>
                <w:rStyle w:val="IndexLink"/>
                <w:rtl w:val="true"/>
              </w:rPr>
              <w:tab/>
            </w:r>
            <w:r>
              <w:rPr>
                <w:rStyle w:val="IndexLink"/>
              </w:rPr>
              <w:t>36</w:t>
            </w:r>
          </w:hyperlink>
        </w:p>
        <w:p>
          <w:pPr>
            <w:pStyle w:val="Contents6"/>
            <w:tabs>
              <w:tab w:val="clear" w:pos="7609"/>
              <w:tab w:val="right" w:pos="9026" w:leader="dot"/>
            </w:tabs>
            <w:rPr/>
          </w:pPr>
          <w:hyperlink w:anchor="__RefHeading___Toc4476844_2142443653">
            <w:r>
              <w:rPr>
                <w:webHidden/>
                <w:rStyle w:val="IndexLink"/>
                <w:rtl w:val="true"/>
              </w:rPr>
              <w:t>خاتمة</w:t>
            </w:r>
            <w:r>
              <w:rPr>
                <w:rStyle w:val="IndexLink"/>
                <w:rtl w:val="true"/>
              </w:rPr>
              <w:tab/>
            </w:r>
            <w:r>
              <w:rPr>
                <w:rStyle w:val="IndexLink"/>
              </w:rPr>
              <w:t>36</w:t>
            </w:r>
          </w:hyperlink>
        </w:p>
        <w:p>
          <w:pPr>
            <w:pStyle w:val="Contents6"/>
            <w:tabs>
              <w:tab w:val="clear" w:pos="7609"/>
              <w:tab w:val="right" w:pos="9026" w:leader="dot"/>
            </w:tabs>
            <w:rPr/>
          </w:pPr>
          <w:hyperlink w:anchor="__RefHeading___Toc4476846_2142443653">
            <w:r>
              <w:rPr>
                <w:webHidden/>
                <w:rStyle w:val="IndexLink"/>
                <w:rtl w:val="true"/>
              </w:rPr>
              <w:t>اشارة</w:t>
            </w:r>
            <w:r>
              <w:rPr>
                <w:rStyle w:val="IndexLink"/>
                <w:rtl w:val="true"/>
              </w:rPr>
              <w:tab/>
            </w:r>
            <w:r>
              <w:rPr>
                <w:rStyle w:val="IndexLink"/>
              </w:rPr>
              <w:t>36</w:t>
            </w:r>
          </w:hyperlink>
        </w:p>
        <w:p>
          <w:pPr>
            <w:pStyle w:val="Contents6"/>
            <w:tabs>
              <w:tab w:val="clear" w:pos="7609"/>
              <w:tab w:val="right" w:pos="9026" w:leader="dot"/>
            </w:tabs>
            <w:rPr/>
          </w:pPr>
          <w:hyperlink w:anchor="__RefHeading___Toc4476848_2142443653">
            <w:r>
              <w:rPr>
                <w:webHidden/>
                <w:rStyle w:val="IndexLink"/>
                <w:rtl w:val="true"/>
              </w:rPr>
              <w:t>أحدها</w:t>
            </w:r>
            <w:r>
              <w:rPr>
                <w:rStyle w:val="IndexLink"/>
                <w:rtl w:val="true"/>
              </w:rPr>
              <w:t>:</w:t>
            </w:r>
            <w:r>
              <w:rPr>
                <w:rStyle w:val="IndexLink"/>
                <w:rtl w:val="true"/>
              </w:rPr>
              <w:t>في السلام على المصلّي،</w:t>
            </w:r>
            <w:r>
              <w:rPr>
                <w:rStyle w:val="IndexLink"/>
                <w:rtl w:val="true"/>
              </w:rPr>
              <w:tab/>
            </w:r>
            <w:r>
              <w:rPr>
                <w:rStyle w:val="IndexLink"/>
              </w:rPr>
              <w:t>36</w:t>
            </w:r>
          </w:hyperlink>
        </w:p>
        <w:p>
          <w:pPr>
            <w:pStyle w:val="Contents6"/>
            <w:tabs>
              <w:tab w:val="clear" w:pos="7609"/>
              <w:tab w:val="right" w:pos="9026" w:leader="dot"/>
            </w:tabs>
            <w:rPr/>
          </w:pPr>
          <w:hyperlink w:anchor="__RefHeading___Toc4476850_2142443653">
            <w:r>
              <w:rPr>
                <w:webHidden/>
                <w:rStyle w:val="IndexLink"/>
                <w:rtl w:val="true"/>
              </w:rPr>
              <w:t>البحث الثاني حكم ما لو رعف في أثناء الصلاة أو تقيأ</w:t>
            </w:r>
            <w:r>
              <w:rPr>
                <w:rStyle w:val="IndexLink"/>
                <w:rtl w:val="true"/>
              </w:rPr>
              <w:tab/>
            </w:r>
            <w:r>
              <w:rPr>
                <w:rStyle w:val="IndexLink"/>
              </w:rPr>
              <w:t>40</w:t>
            </w:r>
          </w:hyperlink>
        </w:p>
        <w:p>
          <w:pPr>
            <w:pStyle w:val="Contents6"/>
            <w:tabs>
              <w:tab w:val="clear" w:pos="7609"/>
              <w:tab w:val="right" w:pos="9026" w:leader="dot"/>
            </w:tabs>
            <w:rPr/>
          </w:pPr>
          <w:hyperlink w:anchor="__RefHeading___Toc4476852_2142443653">
            <w:r>
              <w:rPr>
                <w:webHidden/>
                <w:rStyle w:val="IndexLink"/>
                <w:rtl w:val="true"/>
              </w:rPr>
              <w:t>البحث الثالث استحباب قول</w:t>
            </w:r>
            <w:r>
              <w:rPr>
                <w:rStyle w:val="IndexLink"/>
                <w:rtl w:val="true"/>
              </w:rPr>
              <w:t>(</w:t>
            </w:r>
            <w:r>
              <w:rPr>
                <w:rStyle w:val="IndexLink"/>
                <w:rtl w:val="true"/>
              </w:rPr>
              <w:t>الحمد للّه</w:t>
            </w:r>
            <w:r>
              <w:rPr>
                <w:rStyle w:val="IndexLink"/>
                <w:rtl w:val="true"/>
              </w:rPr>
              <w:t>)</w:t>
            </w:r>
            <w:r>
              <w:rPr>
                <w:rStyle w:val="IndexLink"/>
                <w:rtl w:val="true"/>
              </w:rPr>
              <w:t>عند العطاس في الصلاة</w:t>
            </w:r>
            <w:r>
              <w:rPr>
                <w:rStyle w:val="IndexLink"/>
                <w:rtl w:val="true"/>
              </w:rPr>
              <w:tab/>
            </w:r>
            <w:r>
              <w:rPr>
                <w:rStyle w:val="IndexLink"/>
              </w:rPr>
              <w:t>41</w:t>
            </w:r>
          </w:hyperlink>
        </w:p>
        <w:p>
          <w:pPr>
            <w:pStyle w:val="Contents6"/>
            <w:tabs>
              <w:tab w:val="clear" w:pos="7609"/>
              <w:tab w:val="right" w:pos="9026" w:leader="dot"/>
            </w:tabs>
            <w:rPr/>
          </w:pPr>
          <w:hyperlink w:anchor="__RefHeading___Toc4476854_2142443653">
            <w:r>
              <w:rPr>
                <w:webHidden/>
                <w:rStyle w:val="IndexLink"/>
                <w:rtl w:val="true"/>
              </w:rPr>
              <w:t>الركن الثاني</w:t>
            </w:r>
            <w:r>
              <w:rPr>
                <w:rStyle w:val="IndexLink"/>
                <w:rtl w:val="true"/>
              </w:rPr>
              <w:t>:</w:t>
            </w:r>
            <w:r>
              <w:rPr>
                <w:rStyle w:val="IndexLink"/>
                <w:rtl w:val="true"/>
              </w:rPr>
              <w:t>في الخلل الواقع في الصلاة</w:t>
            </w:r>
            <w:r>
              <w:rPr>
                <w:rStyle w:val="IndexLink"/>
                <w:rtl w:val="true"/>
              </w:rPr>
              <w:t>.</w:t>
              <w:tab/>
            </w:r>
            <w:r>
              <w:rPr>
                <w:rStyle w:val="IndexLink"/>
              </w:rPr>
              <w:t>44</w:t>
            </w:r>
          </w:hyperlink>
        </w:p>
        <w:p>
          <w:pPr>
            <w:pStyle w:val="Contents6"/>
            <w:tabs>
              <w:tab w:val="clear" w:pos="7609"/>
              <w:tab w:val="right" w:pos="9026" w:leader="dot"/>
            </w:tabs>
            <w:rPr/>
          </w:pPr>
          <w:hyperlink w:anchor="__RefHeading___Toc4476856_2142443653">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4476858_2142443653">
            <w:r>
              <w:rPr>
                <w:webHidden/>
                <w:rStyle w:val="IndexLink"/>
                <w:rtl w:val="true"/>
              </w:rPr>
              <w:t>فهنا مطالب ثلاثة</w:t>
            </w:r>
            <w:r>
              <w:rPr>
                <w:rStyle w:val="IndexLink"/>
                <w:rtl w:val="true"/>
              </w:rPr>
              <w:t>.</w:t>
              <w:tab/>
            </w:r>
            <w:r>
              <w:rPr>
                <w:rStyle w:val="IndexLink"/>
              </w:rPr>
              <w:t>44</w:t>
            </w:r>
          </w:hyperlink>
        </w:p>
        <w:p>
          <w:pPr>
            <w:pStyle w:val="Contents6"/>
            <w:tabs>
              <w:tab w:val="clear" w:pos="7609"/>
              <w:tab w:val="right" w:pos="9026" w:leader="dot"/>
            </w:tabs>
            <w:rPr/>
          </w:pPr>
          <w:hyperlink w:anchor="__RefHeading___Toc4476860_2142443653">
            <w:r>
              <w:rPr>
                <w:webHidden/>
                <w:rStyle w:val="IndexLink"/>
                <w:rtl w:val="true"/>
              </w:rPr>
              <w:t>المطلب الأول</w:t>
            </w:r>
            <w:r>
              <w:rPr>
                <w:rStyle w:val="IndexLink"/>
                <w:rtl w:val="true"/>
              </w:rPr>
              <w:t>:</w:t>
            </w:r>
            <w:r>
              <w:rPr>
                <w:rStyle w:val="IndexLink"/>
                <w:rtl w:val="true"/>
              </w:rPr>
              <w:t>العمد</w:t>
            </w:r>
            <w:r>
              <w:rPr>
                <w:rStyle w:val="IndexLink"/>
                <w:rtl w:val="true"/>
              </w:rPr>
              <w:t>.</w:t>
              <w:tab/>
            </w:r>
            <w:r>
              <w:rPr>
                <w:rStyle w:val="IndexLink"/>
              </w:rPr>
              <w:t>44</w:t>
            </w:r>
          </w:hyperlink>
        </w:p>
        <w:p>
          <w:pPr>
            <w:pStyle w:val="Contents6"/>
            <w:tabs>
              <w:tab w:val="clear" w:pos="7609"/>
              <w:tab w:val="right" w:pos="9026" w:leader="dot"/>
            </w:tabs>
            <w:rPr/>
          </w:pPr>
          <w:hyperlink w:anchor="__RefHeading___Toc4476862_2142443653">
            <w:r>
              <w:rPr>
                <w:webHidden/>
                <w:rStyle w:val="IndexLink"/>
                <w:rtl w:val="true"/>
              </w:rPr>
              <w:t>و فيه مسائل ثلاث</w:t>
            </w:r>
            <w:r>
              <w:rPr>
                <w:rStyle w:val="IndexLink"/>
                <w:rtl w:val="true"/>
              </w:rPr>
              <w:t>:</w:t>
              <w:tab/>
            </w:r>
            <w:r>
              <w:rPr>
                <w:rStyle w:val="IndexLink"/>
              </w:rPr>
              <w:t>44</w:t>
            </w:r>
          </w:hyperlink>
        </w:p>
        <w:p>
          <w:pPr>
            <w:pStyle w:val="Contents6"/>
            <w:tabs>
              <w:tab w:val="clear" w:pos="7609"/>
              <w:tab w:val="right" w:pos="9026" w:leader="dot"/>
            </w:tabs>
            <w:rPr/>
          </w:pPr>
          <w:hyperlink w:anchor="__RefHeading___Toc4476864_2142443653">
            <w:r>
              <w:rPr>
                <w:webHidden/>
                <w:rStyle w:val="IndexLink"/>
                <w:rtl w:val="true"/>
              </w:rPr>
              <w:t>الاولى بطلان الصلاة بتعمد الإخلال بكل ما يتوقف عليه صحة الصلاة</w:t>
            </w:r>
            <w:r>
              <w:rPr>
                <w:rStyle w:val="IndexLink"/>
                <w:rtl w:val="true"/>
              </w:rPr>
              <w:tab/>
            </w:r>
            <w:r>
              <w:rPr>
                <w:rStyle w:val="IndexLink"/>
              </w:rPr>
              <w:t>44</w:t>
            </w:r>
          </w:hyperlink>
        </w:p>
        <w:p>
          <w:pPr>
            <w:pStyle w:val="Contents6"/>
            <w:tabs>
              <w:tab w:val="clear" w:pos="7609"/>
              <w:tab w:val="right" w:pos="9026" w:leader="dot"/>
            </w:tabs>
            <w:rPr/>
          </w:pPr>
          <w:hyperlink w:anchor="__RefHeading___Toc4476866_2142443653">
            <w:r>
              <w:rPr>
                <w:webHidden/>
                <w:rStyle w:val="IndexLink"/>
                <w:rtl w:val="true"/>
              </w:rPr>
              <w:t>الثانية لا فرق بين الإخلال بالشروط و الأبعاض و بين الإخلال بما</w:t>
            </w:r>
            <w:r>
              <w:rPr>
                <w:rStyle w:val="IndexLink"/>
                <w:rtl w:val="true"/>
              </w:rPr>
              <w:tab/>
            </w:r>
            <w:r>
              <w:rPr>
                <w:rStyle w:val="IndexLink"/>
              </w:rPr>
              <w:t>44</w:t>
            </w:r>
          </w:hyperlink>
        </w:p>
        <w:p>
          <w:pPr>
            <w:pStyle w:val="Contents6"/>
            <w:tabs>
              <w:tab w:val="clear" w:pos="7609"/>
              <w:tab w:val="right" w:pos="9026" w:leader="dot"/>
            </w:tabs>
            <w:rPr/>
          </w:pPr>
          <w:hyperlink w:anchor="__RefHeading___Toc4476868_2142443653">
            <w:r>
              <w:rPr>
                <w:webHidden/>
                <w:rStyle w:val="IndexLink"/>
                <w:rtl w:val="true"/>
              </w:rPr>
              <w:t>الثالثة بطلان الصلاة بزيادة واجب عمدا</w:t>
            </w:r>
            <w:r>
              <w:rPr>
                <w:rStyle w:val="IndexLink"/>
                <w:rtl w:val="true"/>
              </w:rPr>
              <w:tab/>
            </w:r>
            <w:r>
              <w:rPr>
                <w:rStyle w:val="IndexLink"/>
              </w:rPr>
              <w:t>44</w:t>
            </w:r>
          </w:hyperlink>
        </w:p>
        <w:p>
          <w:pPr>
            <w:pStyle w:val="Contents6"/>
            <w:tabs>
              <w:tab w:val="clear" w:pos="7609"/>
              <w:tab w:val="right" w:pos="9026" w:leader="dot"/>
            </w:tabs>
            <w:rPr/>
          </w:pPr>
          <w:hyperlink w:anchor="__RefHeading___Toc4476870_2142443653">
            <w:r>
              <w:rPr>
                <w:webHidden/>
                <w:rStyle w:val="IndexLink"/>
                <w:rtl w:val="true"/>
              </w:rPr>
              <w:t>المطلب الثاني</w:t>
            </w:r>
            <w:r>
              <w:rPr>
                <w:rStyle w:val="IndexLink"/>
                <w:rtl w:val="true"/>
              </w:rPr>
              <w:t>:</w:t>
            </w:r>
            <w:r>
              <w:rPr>
                <w:rStyle w:val="IndexLink"/>
                <w:rtl w:val="true"/>
              </w:rPr>
              <w:t>في السهو</w:t>
            </w:r>
            <w:r>
              <w:rPr>
                <w:rStyle w:val="IndexLink"/>
                <w:rtl w:val="true"/>
              </w:rPr>
              <w:tab/>
            </w:r>
            <w:r>
              <w:rPr>
                <w:rStyle w:val="IndexLink"/>
              </w:rPr>
              <w:t>45</w:t>
            </w:r>
          </w:hyperlink>
        </w:p>
        <w:p>
          <w:pPr>
            <w:pStyle w:val="Contents6"/>
            <w:tabs>
              <w:tab w:val="clear" w:pos="7609"/>
              <w:tab w:val="right" w:pos="9026" w:leader="dot"/>
            </w:tabs>
            <w:rPr/>
          </w:pPr>
          <w:hyperlink w:anchor="__RefHeading___Toc4476872_2142443653">
            <w:r>
              <w:rPr>
                <w:webHidden/>
                <w:rStyle w:val="IndexLink"/>
                <w:rtl w:val="true"/>
              </w:rPr>
              <w:t>و فيه مسائل</w:t>
            </w:r>
            <w:r>
              <w:rPr>
                <w:rStyle w:val="IndexLink"/>
                <w:rtl w:val="true"/>
              </w:rPr>
              <w:t>:</w:t>
              <w:tab/>
            </w:r>
            <w:r>
              <w:rPr>
                <w:rStyle w:val="IndexLink"/>
              </w:rPr>
              <w:t>45</w:t>
            </w:r>
          </w:hyperlink>
        </w:p>
        <w:p>
          <w:pPr>
            <w:pStyle w:val="Contents6"/>
            <w:tabs>
              <w:tab w:val="clear" w:pos="7609"/>
              <w:tab w:val="right" w:pos="9026" w:leader="dot"/>
            </w:tabs>
            <w:rPr/>
          </w:pPr>
          <w:hyperlink w:anchor="__RefHeading___Toc4476874_2142443653">
            <w:r>
              <w:rPr>
                <w:webHidden/>
                <w:rStyle w:val="IndexLink"/>
                <w:rtl w:val="true"/>
              </w:rPr>
              <w:t>الأول بطلان الصلاة بالسهو إذا تضمّن الإخلال بشرط أو ركن</w:t>
            </w:r>
            <w:r>
              <w:rPr>
                <w:rStyle w:val="IndexLink"/>
                <w:rtl w:val="true"/>
              </w:rPr>
              <w:tab/>
            </w:r>
            <w:r>
              <w:rPr>
                <w:rStyle w:val="IndexLink"/>
              </w:rPr>
              <w:t>45</w:t>
            </w:r>
          </w:hyperlink>
        </w:p>
        <w:p>
          <w:pPr>
            <w:pStyle w:val="Contents6"/>
            <w:tabs>
              <w:tab w:val="clear" w:pos="7609"/>
              <w:tab w:val="right" w:pos="9026" w:leader="dot"/>
            </w:tabs>
            <w:rPr/>
          </w:pPr>
          <w:hyperlink w:anchor="__RefHeading___Toc4476876_2142443653">
            <w:r>
              <w:rPr>
                <w:webHidden/>
                <w:rStyle w:val="IndexLink"/>
                <w:rtl w:val="true"/>
              </w:rPr>
              <w:t>الثانية بطلان الصلاة بزيادة و نقيصة الركن سهوا</w:t>
            </w:r>
            <w:r>
              <w:rPr>
                <w:rStyle w:val="IndexLink"/>
                <w:rtl w:val="true"/>
              </w:rPr>
              <w:tab/>
            </w:r>
            <w:r>
              <w:rPr>
                <w:rStyle w:val="IndexLink"/>
              </w:rPr>
              <w:t>45</w:t>
            </w:r>
          </w:hyperlink>
        </w:p>
        <w:p>
          <w:pPr>
            <w:pStyle w:val="Contents6"/>
            <w:tabs>
              <w:tab w:val="clear" w:pos="7609"/>
              <w:tab w:val="right" w:pos="9026" w:leader="dot"/>
            </w:tabs>
            <w:rPr/>
          </w:pPr>
          <w:hyperlink w:anchor="__RefHeading___Toc4476878_2142443653">
            <w:r>
              <w:rPr>
                <w:webHidden/>
                <w:rStyle w:val="IndexLink"/>
                <w:rtl w:val="true"/>
              </w:rPr>
              <w:t>الثالثة حكم ما لو نقص من صلاته ساهيا ركعة فما زاد</w:t>
            </w:r>
            <w:r>
              <w:rPr>
                <w:rStyle w:val="IndexLink"/>
                <w:rtl w:val="true"/>
              </w:rPr>
              <w:tab/>
            </w:r>
            <w:r>
              <w:rPr>
                <w:rStyle w:val="IndexLink"/>
              </w:rPr>
              <w:t>47</w:t>
            </w:r>
          </w:hyperlink>
        </w:p>
        <w:p>
          <w:pPr>
            <w:pStyle w:val="Contents6"/>
            <w:tabs>
              <w:tab w:val="clear" w:pos="7609"/>
              <w:tab w:val="right" w:pos="9026" w:leader="dot"/>
            </w:tabs>
            <w:rPr/>
          </w:pPr>
          <w:hyperlink w:anchor="__RefHeading___Toc4476880_2142443653">
            <w:r>
              <w:rPr>
                <w:webHidden/>
                <w:rStyle w:val="IndexLink"/>
                <w:rtl w:val="true"/>
              </w:rPr>
              <w:t>الرابعة</w:t>
            </w:r>
            <w:r>
              <w:rPr>
                <w:rStyle w:val="IndexLink"/>
                <w:rtl w:val="true"/>
              </w:rPr>
              <w:t>:</w:t>
            </w:r>
            <w:r>
              <w:rPr>
                <w:rStyle w:val="IndexLink"/>
                <w:rtl w:val="true"/>
              </w:rPr>
              <w:t>لا حكم للسهو عن غير الركن إذا تجاوز محله،</w:t>
            </w:r>
            <w:r>
              <w:rPr>
                <w:rStyle w:val="IndexLink"/>
                <w:rtl w:val="true"/>
              </w:rPr>
              <w:tab/>
            </w:r>
            <w:r>
              <w:rPr>
                <w:rStyle w:val="IndexLink"/>
              </w:rPr>
              <w:t>48</w:t>
            </w:r>
          </w:hyperlink>
        </w:p>
        <w:p>
          <w:pPr>
            <w:pStyle w:val="Contents6"/>
            <w:tabs>
              <w:tab w:val="clear" w:pos="7609"/>
              <w:tab w:val="right" w:pos="9026" w:leader="dot"/>
            </w:tabs>
            <w:rPr/>
          </w:pPr>
          <w:hyperlink w:anchor="__RefHeading___Toc4476882_2142443653">
            <w:r>
              <w:rPr>
                <w:webHidden/>
                <w:rStyle w:val="IndexLink"/>
                <w:rtl w:val="true"/>
              </w:rPr>
              <w:t>الخامسة حكم ما لو سها عن شيء و هو في محله</w:t>
            </w:r>
            <w:r>
              <w:rPr>
                <w:rStyle w:val="IndexLink"/>
                <w:rtl w:val="true"/>
              </w:rPr>
              <w:tab/>
            </w:r>
            <w:r>
              <w:rPr>
                <w:rStyle w:val="IndexLink"/>
              </w:rPr>
              <w:t>50</w:t>
            </w:r>
          </w:hyperlink>
        </w:p>
        <w:p>
          <w:pPr>
            <w:pStyle w:val="Contents6"/>
            <w:tabs>
              <w:tab w:val="clear" w:pos="7609"/>
              <w:tab w:val="right" w:pos="9026" w:leader="dot"/>
            </w:tabs>
            <w:rPr/>
          </w:pPr>
          <w:hyperlink w:anchor="__RefHeading___Toc4476884_2142443653">
            <w:r>
              <w:rPr>
                <w:webHidden/>
                <w:rStyle w:val="IndexLink"/>
                <w:rtl w:val="true"/>
              </w:rPr>
              <w:t>السادسة</w:t>
            </w:r>
            <w:r>
              <w:rPr>
                <w:rStyle w:val="IndexLink"/>
                <w:rtl w:val="true"/>
              </w:rPr>
              <w:t>:</w:t>
            </w:r>
            <w:r>
              <w:rPr>
                <w:rStyle w:val="IndexLink"/>
                <w:rtl w:val="true"/>
              </w:rPr>
              <w:t>لا تبطل الصلاة بالسهو عن سجدة من ركعة حتى يركع فيما</w:t>
            </w:r>
            <w:r>
              <w:rPr>
                <w:rStyle w:val="IndexLink"/>
                <w:rtl w:val="true"/>
              </w:rPr>
              <w:tab/>
            </w:r>
            <w:r>
              <w:rPr>
                <w:rStyle w:val="IndexLink"/>
              </w:rPr>
              <w:t>51</w:t>
            </w:r>
          </w:hyperlink>
        </w:p>
        <w:p>
          <w:pPr>
            <w:pStyle w:val="Contents6"/>
            <w:tabs>
              <w:tab w:val="clear" w:pos="7609"/>
              <w:tab w:val="right" w:pos="9026" w:leader="dot"/>
            </w:tabs>
            <w:rPr/>
          </w:pPr>
          <w:hyperlink w:anchor="__RefHeading___Toc4476886_2142443653">
            <w:r>
              <w:rPr>
                <w:webHidden/>
                <w:rStyle w:val="IndexLink"/>
                <w:rtl w:val="true"/>
              </w:rPr>
              <w:t>السابعة</w:t>
            </w:r>
            <w:r>
              <w:rPr>
                <w:rStyle w:val="IndexLink"/>
                <w:rtl w:val="true"/>
              </w:rPr>
              <w:t>:</w:t>
            </w:r>
            <w:r>
              <w:rPr>
                <w:rStyle w:val="IndexLink"/>
                <w:rtl w:val="true"/>
              </w:rPr>
              <w:t>حكم الأوليين حكم الأخيرتين في السهو عن غير ركن،</w:t>
            </w:r>
            <w:r>
              <w:rPr>
                <w:rStyle w:val="IndexLink"/>
                <w:rtl w:val="true"/>
              </w:rPr>
              <w:tab/>
            </w:r>
            <w:r>
              <w:rPr>
                <w:rStyle w:val="IndexLink"/>
              </w:rPr>
              <w:t>53</w:t>
            </w:r>
          </w:hyperlink>
        </w:p>
        <w:p>
          <w:pPr>
            <w:pStyle w:val="Contents6"/>
            <w:tabs>
              <w:tab w:val="clear" w:pos="7609"/>
              <w:tab w:val="right" w:pos="9026" w:leader="dot"/>
            </w:tabs>
            <w:rPr/>
          </w:pPr>
          <w:hyperlink w:anchor="__RefHeading___Toc4476888_2142443653">
            <w:r>
              <w:rPr>
                <w:webHidden/>
                <w:rStyle w:val="IndexLink"/>
                <w:rtl w:val="true"/>
              </w:rPr>
              <w:t>الثامنة</w:t>
            </w:r>
            <w:r>
              <w:rPr>
                <w:rStyle w:val="IndexLink"/>
                <w:rtl w:val="true"/>
              </w:rPr>
              <w:t>:</w:t>
            </w:r>
            <w:r>
              <w:rPr>
                <w:rStyle w:val="IndexLink"/>
                <w:rtl w:val="true"/>
              </w:rPr>
              <w:t>حكم الأخيرتين في البطلان</w:t>
            </w:r>
            <w:r>
              <w:rPr>
                <w:rStyle w:val="IndexLink"/>
                <w:rtl w:val="true"/>
              </w:rPr>
              <w:tab/>
            </w:r>
            <w:r>
              <w:rPr>
                <w:rStyle w:val="IndexLink"/>
              </w:rPr>
              <w:t>54</w:t>
            </w:r>
          </w:hyperlink>
        </w:p>
        <w:p>
          <w:pPr>
            <w:pStyle w:val="Contents6"/>
            <w:tabs>
              <w:tab w:val="clear" w:pos="7609"/>
              <w:tab w:val="right" w:pos="9026" w:leader="dot"/>
            </w:tabs>
            <w:rPr/>
          </w:pPr>
          <w:hyperlink w:anchor="__RefHeading___Toc4476890_2142443653">
            <w:r>
              <w:rPr>
                <w:webHidden/>
                <w:rStyle w:val="IndexLink"/>
                <w:rtl w:val="true"/>
              </w:rPr>
              <w:t>التاسعة حكم الأخيرتين حكم الأوليين في البطلان بترك الركن إذا</w:t>
            </w:r>
            <w:r>
              <w:rPr>
                <w:rStyle w:val="IndexLink"/>
                <w:rtl w:val="true"/>
              </w:rPr>
              <w:tab/>
            </w:r>
            <w:r>
              <w:rPr>
                <w:rStyle w:val="IndexLink"/>
              </w:rPr>
              <w:t>55</w:t>
            </w:r>
          </w:hyperlink>
        </w:p>
        <w:p>
          <w:pPr>
            <w:pStyle w:val="Contents6"/>
            <w:tabs>
              <w:tab w:val="clear" w:pos="7609"/>
              <w:tab w:val="right" w:pos="9026" w:leader="dot"/>
            </w:tabs>
            <w:rPr/>
          </w:pPr>
          <w:hyperlink w:anchor="__RefHeading___Toc4476892_2142443653">
            <w:r>
              <w:rPr>
                <w:webHidden/>
                <w:rStyle w:val="IndexLink"/>
                <w:rtl w:val="true"/>
              </w:rPr>
              <w:t>العاشرة</w:t>
            </w:r>
            <w:r>
              <w:rPr>
                <w:rStyle w:val="IndexLink"/>
                <w:rtl w:val="true"/>
              </w:rPr>
              <w:t>:</w:t>
            </w:r>
            <w:r>
              <w:rPr>
                <w:rStyle w:val="IndexLink"/>
                <w:rtl w:val="true"/>
              </w:rPr>
              <w:t>لا فرق بين التشهد الأول و الأخير في التدارك بعد الصلاة،</w:t>
            </w:r>
            <w:r>
              <w:rPr>
                <w:rStyle w:val="IndexLink"/>
                <w:rtl w:val="true"/>
              </w:rPr>
              <w:tab/>
            </w:r>
            <w:r>
              <w:rPr>
                <w:rStyle w:val="IndexLink"/>
              </w:rPr>
              <w:t>56</w:t>
            </w:r>
          </w:hyperlink>
        </w:p>
        <w:p>
          <w:pPr>
            <w:pStyle w:val="Contents6"/>
            <w:tabs>
              <w:tab w:val="clear" w:pos="7609"/>
              <w:tab w:val="right" w:pos="9026" w:leader="dot"/>
            </w:tabs>
            <w:rPr/>
          </w:pPr>
          <w:hyperlink w:anchor="__RefHeading___Toc4476894_2142443653">
            <w:r>
              <w:rPr>
                <w:webHidden/>
                <w:rStyle w:val="IndexLink"/>
                <w:rtl w:val="true"/>
              </w:rPr>
              <w:t>الحادية عشرة حكم الصلاة على النبي و آله صلّى اللّه عليهم إذا سها</w:t>
            </w:r>
            <w:r>
              <w:rPr>
                <w:rStyle w:val="IndexLink"/>
                <w:rtl w:val="true"/>
              </w:rPr>
              <w:tab/>
            </w:r>
            <w:r>
              <w:rPr>
                <w:rStyle w:val="IndexLink"/>
              </w:rPr>
              <w:t>58</w:t>
            </w:r>
          </w:hyperlink>
        </w:p>
        <w:p>
          <w:pPr>
            <w:pStyle w:val="Contents6"/>
            <w:tabs>
              <w:tab w:val="clear" w:pos="7609"/>
              <w:tab w:val="right" w:pos="9026" w:leader="dot"/>
            </w:tabs>
            <w:rPr/>
          </w:pPr>
          <w:hyperlink w:anchor="__RefHeading___Toc4476896_2142443653">
            <w:r>
              <w:rPr>
                <w:webHidden/>
                <w:rStyle w:val="IndexLink"/>
                <w:rtl w:val="true"/>
              </w:rPr>
              <w:t>الثانية عشرة حكم ما لو ترك السجدة الواحدة ناسيا ثم ذكرها</w:t>
            </w:r>
            <w:r>
              <w:rPr>
                <w:rStyle w:val="IndexLink"/>
                <w:rtl w:val="true"/>
              </w:rPr>
              <w:tab/>
            </w:r>
            <w:r>
              <w:rPr>
                <w:rStyle w:val="IndexLink"/>
              </w:rPr>
              <w:t>58</w:t>
            </w:r>
          </w:hyperlink>
        </w:p>
        <w:p>
          <w:pPr>
            <w:pStyle w:val="Contents6"/>
            <w:tabs>
              <w:tab w:val="clear" w:pos="7609"/>
              <w:tab w:val="right" w:pos="9026" w:leader="dot"/>
            </w:tabs>
            <w:rPr/>
          </w:pPr>
          <w:hyperlink w:anchor="__RefHeading___Toc4476898_2142443653">
            <w:r>
              <w:rPr>
                <w:webHidden/>
                <w:rStyle w:val="IndexLink"/>
                <w:rtl w:val="true"/>
              </w:rPr>
              <w:t>اشارة</w:t>
            </w:r>
            <w:r>
              <w:rPr>
                <w:rStyle w:val="IndexLink"/>
                <w:rtl w:val="true"/>
              </w:rPr>
              <w:tab/>
            </w:r>
            <w:r>
              <w:rPr>
                <w:rStyle w:val="IndexLink"/>
              </w:rPr>
              <w:t>58</w:t>
            </w:r>
          </w:hyperlink>
        </w:p>
        <w:p>
          <w:pPr>
            <w:pStyle w:val="Contents6"/>
            <w:tabs>
              <w:tab w:val="clear" w:pos="7609"/>
              <w:tab w:val="right" w:pos="9026" w:leader="dot"/>
            </w:tabs>
            <w:rPr/>
          </w:pPr>
          <w:hyperlink w:anchor="__RefHeading___Toc4476900_2142443653">
            <w:r>
              <w:rPr>
                <w:webHidden/>
                <w:rStyle w:val="IndexLink"/>
                <w:rtl w:val="true"/>
              </w:rPr>
              <w:t>فرعان</w:t>
            </w:r>
            <w:r>
              <w:rPr>
                <w:rStyle w:val="IndexLink"/>
                <w:rtl w:val="true"/>
              </w:rPr>
              <w:t>:</w:t>
              <w:tab/>
            </w:r>
            <w:r>
              <w:rPr>
                <w:rStyle w:val="IndexLink"/>
              </w:rPr>
              <w:t>61</w:t>
            </w:r>
          </w:hyperlink>
        </w:p>
        <w:p>
          <w:pPr>
            <w:pStyle w:val="Contents6"/>
            <w:tabs>
              <w:tab w:val="clear" w:pos="7609"/>
              <w:tab w:val="right" w:pos="9026" w:leader="dot"/>
            </w:tabs>
            <w:rPr/>
          </w:pPr>
          <w:hyperlink w:anchor="__RefHeading___Toc4476902_2142443653">
            <w:r>
              <w:rPr>
                <w:webHidden/>
                <w:rStyle w:val="IndexLink"/>
                <w:rtl w:val="true"/>
              </w:rPr>
              <w:t>أحدهما</w:t>
            </w:r>
            <w:r>
              <w:rPr>
                <w:rStyle w:val="IndexLink"/>
                <w:rtl w:val="true"/>
              </w:rPr>
              <w:t>:</w:t>
            </w:r>
            <w:r>
              <w:rPr>
                <w:rStyle w:val="IndexLink"/>
                <w:rtl w:val="true"/>
              </w:rPr>
              <w:t>جلس فتجدّد عنده شك،</w:t>
            </w:r>
            <w:r>
              <w:rPr>
                <w:rStyle w:val="IndexLink"/>
                <w:rtl w:val="true"/>
              </w:rPr>
              <w:tab/>
            </w:r>
            <w:r>
              <w:rPr>
                <w:rStyle w:val="IndexLink"/>
              </w:rPr>
              <w:t>61</w:t>
            </w:r>
          </w:hyperlink>
        </w:p>
        <w:p>
          <w:pPr>
            <w:pStyle w:val="Contents6"/>
            <w:tabs>
              <w:tab w:val="clear" w:pos="7609"/>
              <w:tab w:val="right" w:pos="9026" w:leader="dot"/>
            </w:tabs>
            <w:rPr/>
          </w:pPr>
          <w:hyperlink w:anchor="__RefHeading___Toc4476904_2142443653">
            <w:r>
              <w:rPr>
                <w:webHidden/>
                <w:rStyle w:val="IndexLink"/>
                <w:rtl w:val="true"/>
              </w:rPr>
              <w:t>الثاني</w:t>
            </w:r>
            <w:r>
              <w:rPr>
                <w:rStyle w:val="IndexLink"/>
                <w:rtl w:val="true"/>
              </w:rPr>
              <w:t>:</w:t>
            </w:r>
            <w:r>
              <w:rPr>
                <w:rStyle w:val="IndexLink"/>
                <w:rtl w:val="true"/>
              </w:rPr>
              <w:t>إذا رجع لتدارك السجدة أو السجدتين و كان قد تشهد،</w:t>
            </w:r>
            <w:r>
              <w:rPr>
                <w:rStyle w:val="IndexLink"/>
                <w:rtl w:val="true"/>
              </w:rPr>
              <w:tab/>
            </w:r>
            <w:r>
              <w:rPr>
                <w:rStyle w:val="IndexLink"/>
              </w:rPr>
              <w:t>61</w:t>
            </w:r>
          </w:hyperlink>
        </w:p>
        <w:p>
          <w:pPr>
            <w:pStyle w:val="Contents6"/>
            <w:tabs>
              <w:tab w:val="clear" w:pos="7609"/>
              <w:tab w:val="right" w:pos="9026" w:leader="dot"/>
            </w:tabs>
            <w:rPr/>
          </w:pPr>
          <w:hyperlink w:anchor="__RefHeading___Toc4476906_2142443653">
            <w:r>
              <w:rPr>
                <w:webHidden/>
                <w:rStyle w:val="IndexLink"/>
                <w:rtl w:val="true"/>
              </w:rPr>
              <w:t>الثالثة عشرة</w:t>
            </w:r>
            <w:r>
              <w:rPr>
                <w:rStyle w:val="IndexLink"/>
                <w:rtl w:val="true"/>
              </w:rPr>
              <w:t>:</w:t>
            </w:r>
            <w:r>
              <w:rPr>
                <w:rStyle w:val="IndexLink"/>
                <w:rtl w:val="true"/>
              </w:rPr>
              <w:t>لا تقضى السجدة إلا بعد التسليم،</w:t>
            </w:r>
            <w:r>
              <w:rPr>
                <w:rStyle w:val="IndexLink"/>
                <w:rtl w:val="true"/>
              </w:rPr>
              <w:tab/>
            </w:r>
            <w:r>
              <w:rPr>
                <w:rStyle w:val="IndexLink"/>
              </w:rPr>
              <w:t>62</w:t>
            </w:r>
          </w:hyperlink>
        </w:p>
        <w:p>
          <w:pPr>
            <w:pStyle w:val="Contents6"/>
            <w:tabs>
              <w:tab w:val="clear" w:pos="7609"/>
              <w:tab w:val="right" w:pos="9026" w:leader="dot"/>
            </w:tabs>
            <w:rPr/>
          </w:pPr>
          <w:hyperlink w:anchor="__RefHeading___Toc4476908_2142443653">
            <w:r>
              <w:rPr>
                <w:webHidden/>
                <w:rStyle w:val="IndexLink"/>
                <w:rtl w:val="true"/>
              </w:rPr>
              <w:t>الرابعة عشرة حكم أبو الحسن بن بابويه و بعض الأصحاب في ناسي</w:t>
            </w:r>
            <w:r>
              <w:rPr>
                <w:rStyle w:val="IndexLink"/>
                <w:rtl w:val="true"/>
              </w:rPr>
              <w:tab/>
            </w:r>
            <w:r>
              <w:rPr>
                <w:rStyle w:val="IndexLink"/>
              </w:rPr>
              <w:t>63</w:t>
            </w:r>
          </w:hyperlink>
        </w:p>
        <w:p>
          <w:pPr>
            <w:pStyle w:val="Contents6"/>
            <w:tabs>
              <w:tab w:val="clear" w:pos="7609"/>
              <w:tab w:val="right" w:pos="9026" w:leader="dot"/>
            </w:tabs>
            <w:rPr/>
          </w:pPr>
          <w:hyperlink w:anchor="__RefHeading___Toc4476910_2142443653">
            <w:r>
              <w:rPr>
                <w:webHidden/>
                <w:rStyle w:val="IndexLink"/>
                <w:rtl w:val="true"/>
              </w:rPr>
              <w:t>الخامسة عشرة في مواضع يغتفر زيادة الركن سهوا</w:t>
            </w:r>
            <w:r>
              <w:rPr>
                <w:rStyle w:val="IndexLink"/>
                <w:rtl w:val="true"/>
              </w:rPr>
              <w:tab/>
            </w:r>
            <w:r>
              <w:rPr>
                <w:rStyle w:val="IndexLink"/>
              </w:rPr>
              <w:t>64</w:t>
            </w:r>
          </w:hyperlink>
        </w:p>
        <w:p>
          <w:pPr>
            <w:pStyle w:val="Contents6"/>
            <w:tabs>
              <w:tab w:val="clear" w:pos="7609"/>
              <w:tab w:val="right" w:pos="9026" w:leader="dot"/>
            </w:tabs>
            <w:rPr/>
          </w:pPr>
          <w:hyperlink w:anchor="__RefHeading___Toc4476912_2142443653">
            <w:r>
              <w:rPr>
                <w:webHidden/>
                <w:rStyle w:val="IndexLink"/>
                <w:rtl w:val="true"/>
              </w:rPr>
              <w:t>المطلب الثالث</w:t>
            </w:r>
            <w:r>
              <w:rPr>
                <w:rStyle w:val="IndexLink"/>
                <w:rtl w:val="true"/>
              </w:rPr>
              <w:t>:</w:t>
            </w:r>
            <w:r>
              <w:rPr>
                <w:rStyle w:val="IndexLink"/>
                <w:rtl w:val="true"/>
              </w:rPr>
              <w:t>في الشك</w:t>
            </w:r>
            <w:r>
              <w:rPr>
                <w:rStyle w:val="IndexLink"/>
                <w:rtl w:val="true"/>
              </w:rPr>
              <w:t>.</w:t>
              <w:tab/>
            </w:r>
            <w:r>
              <w:rPr>
                <w:rStyle w:val="IndexLink"/>
              </w:rPr>
              <w:t>67</w:t>
            </w:r>
          </w:hyperlink>
        </w:p>
        <w:p>
          <w:pPr>
            <w:pStyle w:val="Contents6"/>
            <w:tabs>
              <w:tab w:val="clear" w:pos="7609"/>
              <w:tab w:val="right" w:pos="9026" w:leader="dot"/>
            </w:tabs>
            <w:rPr/>
          </w:pPr>
          <w:hyperlink w:anchor="__RefHeading___Toc4476914_2142443653">
            <w:r>
              <w:rPr>
                <w:webHidden/>
                <w:rStyle w:val="IndexLink"/>
                <w:rtl w:val="true"/>
              </w:rPr>
              <w:t>و فيه مسائل</w:t>
            </w:r>
            <w:r>
              <w:rPr>
                <w:rStyle w:val="IndexLink"/>
                <w:rtl w:val="true"/>
              </w:rPr>
              <w:t>:</w:t>
              <w:tab/>
            </w:r>
            <w:r>
              <w:rPr>
                <w:rStyle w:val="IndexLink"/>
              </w:rPr>
              <w:t>67</w:t>
            </w:r>
          </w:hyperlink>
        </w:p>
        <w:p>
          <w:pPr>
            <w:pStyle w:val="Contents6"/>
            <w:tabs>
              <w:tab w:val="clear" w:pos="7609"/>
              <w:tab w:val="right" w:pos="9026" w:leader="dot"/>
            </w:tabs>
            <w:rPr/>
          </w:pPr>
          <w:hyperlink w:anchor="__RefHeading___Toc4476916_2142443653">
            <w:r>
              <w:rPr>
                <w:webHidden/>
                <w:rStyle w:val="IndexLink"/>
                <w:rtl w:val="true"/>
              </w:rPr>
              <w:t>الأولى هل يبني على أحد طرفي ما شك فيه لو غلب على ظنه</w:t>
            </w:r>
            <w:r>
              <w:rPr>
                <w:rStyle w:val="IndexLink"/>
                <w:rtl w:val="true"/>
              </w:rPr>
              <w:tab/>
            </w:r>
            <w:r>
              <w:rPr>
                <w:rStyle w:val="IndexLink"/>
              </w:rPr>
              <w:t>67</w:t>
            </w:r>
          </w:hyperlink>
        </w:p>
        <w:p>
          <w:pPr>
            <w:pStyle w:val="Contents6"/>
            <w:tabs>
              <w:tab w:val="clear" w:pos="7609"/>
              <w:tab w:val="right" w:pos="9026" w:leader="dot"/>
            </w:tabs>
            <w:rPr/>
          </w:pPr>
          <w:hyperlink w:anchor="__RefHeading___Toc4476918_2142443653">
            <w:r>
              <w:rPr>
                <w:webHidden/>
                <w:rStyle w:val="IndexLink"/>
                <w:rtl w:val="true"/>
              </w:rPr>
              <w:t>الثانية</w:t>
            </w:r>
            <w:r>
              <w:rPr>
                <w:rStyle w:val="IndexLink"/>
                <w:rtl w:val="true"/>
              </w:rPr>
              <w:t>:</w:t>
            </w:r>
            <w:r>
              <w:rPr>
                <w:rStyle w:val="IndexLink"/>
                <w:rtl w:val="true"/>
              </w:rPr>
              <w:t>لا حكم للشك مع الكثرة؛</w:t>
            </w:r>
            <w:r>
              <w:rPr>
                <w:rStyle w:val="IndexLink"/>
                <w:rtl w:val="true"/>
              </w:rPr>
              <w:tab/>
            </w:r>
            <w:r>
              <w:rPr>
                <w:rStyle w:val="IndexLink"/>
              </w:rPr>
              <w:t>67</w:t>
            </w:r>
          </w:hyperlink>
        </w:p>
        <w:p>
          <w:pPr>
            <w:pStyle w:val="Contents6"/>
            <w:tabs>
              <w:tab w:val="clear" w:pos="7609"/>
              <w:tab w:val="right" w:pos="9026" w:leader="dot"/>
            </w:tabs>
            <w:rPr/>
          </w:pPr>
          <w:hyperlink w:anchor="__RefHeading___Toc4476920_2142443653">
            <w:r>
              <w:rPr>
                <w:webHidden/>
                <w:rStyle w:val="IndexLink"/>
                <w:rtl w:val="true"/>
              </w:rPr>
              <w:t>الثالثة</w:t>
            </w:r>
            <w:r>
              <w:rPr>
                <w:rStyle w:val="IndexLink"/>
                <w:rtl w:val="true"/>
              </w:rPr>
              <w:t>:</w:t>
            </w:r>
            <w:r>
              <w:rPr>
                <w:rStyle w:val="IndexLink"/>
                <w:rtl w:val="true"/>
              </w:rPr>
              <w:t>لا حكم لشك الامام مع حفظ المأموم و لا بالعكس؛</w:t>
            </w:r>
            <w:r>
              <w:rPr>
                <w:rStyle w:val="IndexLink"/>
                <w:rtl w:val="true"/>
              </w:rPr>
              <w:tab/>
            </w:r>
            <w:r>
              <w:rPr>
                <w:rStyle w:val="IndexLink"/>
              </w:rPr>
              <w:t>70</w:t>
            </w:r>
          </w:hyperlink>
        </w:p>
        <w:p>
          <w:pPr>
            <w:pStyle w:val="Contents6"/>
            <w:tabs>
              <w:tab w:val="clear" w:pos="7609"/>
              <w:tab w:val="right" w:pos="9026" w:leader="dot"/>
            </w:tabs>
            <w:rPr/>
          </w:pPr>
          <w:hyperlink w:anchor="__RefHeading___Toc4476922_2142443653">
            <w:r>
              <w:rPr>
                <w:webHidden/>
                <w:rStyle w:val="IndexLink"/>
                <w:rtl w:val="true"/>
              </w:rPr>
              <w:t>الرابعة حكم ما لو وجب على الامام سجدتا السهو</w:t>
            </w:r>
            <w:r>
              <w:rPr>
                <w:rStyle w:val="IndexLink"/>
                <w:rtl w:val="true"/>
              </w:rPr>
              <w:tab/>
            </w:r>
            <w:r>
              <w:rPr>
                <w:rStyle w:val="IndexLink"/>
              </w:rPr>
              <w:t>72</w:t>
            </w:r>
          </w:hyperlink>
        </w:p>
        <w:p>
          <w:pPr>
            <w:pStyle w:val="Contents6"/>
            <w:tabs>
              <w:tab w:val="clear" w:pos="7609"/>
              <w:tab w:val="right" w:pos="9026" w:leader="dot"/>
            </w:tabs>
            <w:rPr/>
          </w:pPr>
          <w:hyperlink w:anchor="__RefHeading___Toc4476924_2142443653">
            <w:r>
              <w:rPr>
                <w:webHidden/>
                <w:rStyle w:val="IndexLink"/>
                <w:rtl w:val="true"/>
              </w:rPr>
              <w:t>الخامسة</w:t>
            </w:r>
            <w:r>
              <w:rPr>
                <w:rStyle w:val="IndexLink"/>
                <w:rtl w:val="true"/>
              </w:rPr>
              <w:t>:</w:t>
            </w:r>
            <w:r>
              <w:rPr>
                <w:rStyle w:val="IndexLink"/>
                <w:rtl w:val="true"/>
              </w:rPr>
              <w:t>لا حكم للشك مع الانتقال عن المحل؛</w:t>
            </w:r>
            <w:r>
              <w:rPr>
                <w:rStyle w:val="IndexLink"/>
                <w:rtl w:val="true"/>
              </w:rPr>
              <w:tab/>
            </w:r>
            <w:r>
              <w:rPr>
                <w:rStyle w:val="IndexLink"/>
              </w:rPr>
              <w:t>74</w:t>
            </w:r>
          </w:hyperlink>
        </w:p>
        <w:p>
          <w:pPr>
            <w:pStyle w:val="Contents6"/>
            <w:tabs>
              <w:tab w:val="clear" w:pos="7609"/>
              <w:tab w:val="right" w:pos="9026" w:leader="dot"/>
            </w:tabs>
            <w:rPr/>
          </w:pPr>
          <w:hyperlink w:anchor="__RefHeading___Toc4476926_2142443653">
            <w:r>
              <w:rPr>
                <w:webHidden/>
                <w:rStyle w:val="IndexLink"/>
                <w:rtl w:val="true"/>
              </w:rPr>
              <w:t>السادسة حكم ما لو شك في السجود</w:t>
            </w:r>
            <w:r>
              <w:rPr>
                <w:rStyle w:val="IndexLink"/>
                <w:rtl w:val="true"/>
              </w:rPr>
              <w:tab/>
            </w:r>
            <w:r>
              <w:rPr>
                <w:rStyle w:val="IndexLink"/>
              </w:rPr>
              <w:t>75</w:t>
            </w:r>
          </w:hyperlink>
        </w:p>
        <w:p>
          <w:pPr>
            <w:pStyle w:val="Contents6"/>
            <w:tabs>
              <w:tab w:val="clear" w:pos="7609"/>
              <w:tab w:val="right" w:pos="9026" w:leader="dot"/>
            </w:tabs>
            <w:rPr/>
          </w:pPr>
          <w:hyperlink w:anchor="__RefHeading___Toc4476928_2142443653">
            <w:r>
              <w:rPr>
                <w:webHidden/>
                <w:rStyle w:val="IndexLink"/>
                <w:rtl w:val="true"/>
              </w:rPr>
              <w:t>السابعة حكم ما لو تلافى ما شك فيه ثم ذكر فعله</w:t>
            </w:r>
            <w:r>
              <w:rPr>
                <w:rStyle w:val="IndexLink"/>
                <w:rtl w:val="true"/>
              </w:rPr>
              <w:tab/>
            </w:r>
            <w:r>
              <w:rPr>
                <w:rStyle w:val="IndexLink"/>
              </w:rPr>
              <w:t>77</w:t>
            </w:r>
          </w:hyperlink>
        </w:p>
        <w:p>
          <w:pPr>
            <w:pStyle w:val="Contents6"/>
            <w:tabs>
              <w:tab w:val="clear" w:pos="7609"/>
              <w:tab w:val="right" w:pos="9026" w:leader="dot"/>
            </w:tabs>
            <w:rPr/>
          </w:pPr>
          <w:hyperlink w:anchor="__RefHeading___Toc4476930_2142443653">
            <w:r>
              <w:rPr>
                <w:webHidden/>
                <w:rStyle w:val="IndexLink"/>
                <w:rtl w:val="true"/>
              </w:rPr>
              <w:t>الثامنة هل تبطل الصلاة بالشك في الأفعال،ركنا كانت أو لا؟</w:t>
            </w:r>
            <w:r>
              <w:rPr>
                <w:rStyle w:val="IndexLink"/>
                <w:rtl w:val="true"/>
              </w:rPr>
              <w:tab/>
            </w:r>
            <w:r>
              <w:rPr>
                <w:rStyle w:val="IndexLink"/>
              </w:rPr>
              <w:t>78</w:t>
            </w:r>
          </w:hyperlink>
        </w:p>
        <w:p>
          <w:pPr>
            <w:pStyle w:val="Contents6"/>
            <w:tabs>
              <w:tab w:val="clear" w:pos="7609"/>
              <w:tab w:val="right" w:pos="9026" w:leader="dot"/>
            </w:tabs>
            <w:rPr/>
          </w:pPr>
          <w:hyperlink w:anchor="__RefHeading___Toc4476932_2142443653">
            <w:r>
              <w:rPr>
                <w:webHidden/>
                <w:rStyle w:val="IndexLink"/>
                <w:rtl w:val="true"/>
              </w:rPr>
              <w:t>التاسعة</w:t>
            </w:r>
            <w:r>
              <w:rPr>
                <w:rStyle w:val="IndexLink"/>
                <w:rtl w:val="true"/>
              </w:rPr>
              <w:t>:</w:t>
            </w:r>
            <w:r>
              <w:rPr>
                <w:rStyle w:val="IndexLink"/>
                <w:rtl w:val="true"/>
              </w:rPr>
              <w:t>تبطل الصلاة بالشك في عدد الأوليين إجماعا الاّ من أبي جعفر</w:t>
            </w:r>
            <w:r>
              <w:rPr>
                <w:rStyle w:val="IndexLink"/>
                <w:rtl w:val="true"/>
              </w:rPr>
              <w:tab/>
            </w:r>
            <w:r>
              <w:rPr>
                <w:rStyle w:val="IndexLink"/>
              </w:rPr>
              <w:t>79</w:t>
            </w:r>
          </w:hyperlink>
        </w:p>
        <w:p>
          <w:pPr>
            <w:pStyle w:val="Contents6"/>
            <w:tabs>
              <w:tab w:val="clear" w:pos="7609"/>
              <w:tab w:val="right" w:pos="9026" w:leader="dot"/>
            </w:tabs>
            <w:rPr/>
          </w:pPr>
          <w:hyperlink w:anchor="__RefHeading___Toc4476934_2142443653">
            <w:r>
              <w:rPr>
                <w:webHidden/>
                <w:rStyle w:val="IndexLink"/>
                <w:rtl w:val="true"/>
              </w:rPr>
              <w:t>العاشرة حكم ما لو شك فلم يدر كم صلّى</w:t>
            </w:r>
            <w:r>
              <w:rPr>
                <w:rStyle w:val="IndexLink"/>
                <w:rtl w:val="true"/>
              </w:rPr>
              <w:tab/>
            </w:r>
            <w:r>
              <w:rPr>
                <w:rStyle w:val="IndexLink"/>
              </w:rPr>
              <w:t>80</w:t>
            </w:r>
          </w:hyperlink>
        </w:p>
        <w:p>
          <w:pPr>
            <w:pStyle w:val="Contents6"/>
            <w:tabs>
              <w:tab w:val="clear" w:pos="7609"/>
              <w:tab w:val="right" w:pos="9026" w:leader="dot"/>
            </w:tabs>
            <w:rPr/>
          </w:pPr>
          <w:hyperlink w:anchor="__RefHeading___Toc4476936_2142443653">
            <w:r>
              <w:rPr>
                <w:webHidden/>
                <w:rStyle w:val="IndexLink"/>
                <w:rtl w:val="true"/>
              </w:rPr>
              <w:t>الحادية عشرة حكم ما لو شك في الثنائية فريضة</w:t>
            </w:r>
            <w:r>
              <w:rPr>
                <w:rStyle w:val="IndexLink"/>
                <w:rtl w:val="true"/>
              </w:rPr>
              <w:t>-</w:t>
            </w:r>
            <w:r>
              <w:rPr>
                <w:rStyle w:val="IndexLink"/>
                <w:rtl w:val="true"/>
              </w:rPr>
              <w:t>كالصبح</w:t>
            </w:r>
            <w:r>
              <w:rPr>
                <w:rStyle w:val="IndexLink"/>
                <w:rtl w:val="true"/>
              </w:rPr>
              <w:tab/>
            </w:r>
            <w:r>
              <w:rPr>
                <w:rStyle w:val="IndexLink"/>
              </w:rPr>
              <w:t>81</w:t>
            </w:r>
          </w:hyperlink>
        </w:p>
        <w:p>
          <w:pPr>
            <w:pStyle w:val="Contents6"/>
            <w:tabs>
              <w:tab w:val="clear" w:pos="7609"/>
              <w:tab w:val="right" w:pos="9026" w:leader="dot"/>
            </w:tabs>
            <w:rPr/>
          </w:pPr>
          <w:hyperlink w:anchor="__RefHeading___Toc4476938_2142443653">
            <w:r>
              <w:rPr>
                <w:webHidden/>
                <w:rStyle w:val="IndexLink"/>
                <w:rtl w:val="true"/>
              </w:rPr>
              <w:t>المسألة الثانية عشرة</w:t>
            </w:r>
            <w:r>
              <w:rPr>
                <w:rStyle w:val="IndexLink"/>
                <w:rtl w:val="true"/>
              </w:rPr>
              <w:t>:</w:t>
            </w:r>
            <w:r>
              <w:rPr>
                <w:rStyle w:val="IndexLink"/>
                <w:rtl w:val="true"/>
              </w:rPr>
              <w:t>إذا حصّل في الرباعية الأوليين و شك في الزائد،</w:t>
            </w:r>
            <w:r>
              <w:rPr>
                <w:rStyle w:val="IndexLink"/>
                <w:rtl w:val="true"/>
              </w:rPr>
              <w:tab/>
            </w:r>
            <w:r>
              <w:rPr>
                <w:rStyle w:val="IndexLink"/>
              </w:rPr>
              <w:t>87</w:t>
            </w:r>
          </w:hyperlink>
        </w:p>
        <w:p>
          <w:pPr>
            <w:pStyle w:val="Contents6"/>
            <w:tabs>
              <w:tab w:val="clear" w:pos="7609"/>
              <w:tab w:val="right" w:pos="9026" w:leader="dot"/>
            </w:tabs>
            <w:rPr/>
          </w:pPr>
          <w:hyperlink w:anchor="__RefHeading___Toc4476940_2142443653">
            <w:r>
              <w:rPr>
                <w:webHidden/>
                <w:rStyle w:val="IndexLink"/>
                <w:rtl w:val="true"/>
              </w:rPr>
              <w:t>و هنا تنبيهات</w:t>
            </w:r>
            <w:r>
              <w:rPr>
                <w:rStyle w:val="IndexLink"/>
                <w:rtl w:val="true"/>
              </w:rPr>
              <w:t>:</w:t>
              <w:tab/>
            </w:r>
            <w:r>
              <w:rPr>
                <w:rStyle w:val="IndexLink"/>
              </w:rPr>
              <w:t>90</w:t>
            </w:r>
          </w:hyperlink>
        </w:p>
        <w:p>
          <w:pPr>
            <w:pStyle w:val="Contents6"/>
            <w:tabs>
              <w:tab w:val="clear" w:pos="7609"/>
              <w:tab w:val="right" w:pos="9026" w:leader="dot"/>
            </w:tabs>
            <w:rPr/>
          </w:pPr>
          <w:hyperlink w:anchor="__RefHeading___Toc4476942_2142443653">
            <w:r>
              <w:rPr>
                <w:webHidden/>
                <w:rStyle w:val="IndexLink"/>
                <w:rtl w:val="true"/>
              </w:rPr>
              <w:t>الأول</w:t>
            </w:r>
            <w:r>
              <w:rPr>
                <w:rStyle w:val="IndexLink"/>
                <w:rtl w:val="true"/>
              </w:rPr>
              <w:t>:</w:t>
            </w:r>
            <w:r>
              <w:rPr>
                <w:rStyle w:val="IndexLink"/>
                <w:rtl w:val="true"/>
              </w:rPr>
              <w:t>الحكم هنا مشهور بين الأصحاب فلا يضر الإرسال،</w:t>
            </w:r>
            <w:r>
              <w:rPr>
                <w:rStyle w:val="IndexLink"/>
                <w:rtl w:val="true"/>
              </w:rPr>
              <w:tab/>
            </w:r>
            <w:r>
              <w:rPr>
                <w:rStyle w:val="IndexLink"/>
              </w:rPr>
              <w:t>90</w:t>
            </w:r>
          </w:hyperlink>
        </w:p>
        <w:p>
          <w:pPr>
            <w:pStyle w:val="Contents6"/>
            <w:tabs>
              <w:tab w:val="clear" w:pos="7609"/>
              <w:tab w:val="right" w:pos="9026" w:leader="dot"/>
            </w:tabs>
            <w:rPr/>
          </w:pPr>
          <w:hyperlink w:anchor="__RefHeading___Toc4476944_2142443653">
            <w:r>
              <w:rPr>
                <w:webHidden/>
                <w:rStyle w:val="IndexLink"/>
                <w:rtl w:val="true"/>
              </w:rPr>
              <w:t>الثاني</w:t>
            </w:r>
            <w:r>
              <w:rPr>
                <w:rStyle w:val="IndexLink"/>
                <w:rtl w:val="true"/>
              </w:rPr>
              <w:t>:</w:t>
            </w:r>
            <w:r>
              <w:rPr>
                <w:rStyle w:val="IndexLink"/>
                <w:rtl w:val="true"/>
              </w:rPr>
              <w:t>قال ابنا بابويه و ابن الجنيد</w:t>
            </w:r>
            <w:r>
              <w:rPr>
                <w:rStyle w:val="IndexLink"/>
                <w:rtl w:val="true"/>
              </w:rPr>
              <w:t>:</w:t>
            </w:r>
            <w:r>
              <w:rPr>
                <w:rStyle w:val="IndexLink"/>
                <w:rtl w:val="true"/>
              </w:rPr>
              <w:t>يصلّي ركعة من قيام و ركعتين من</w:t>
            </w:r>
            <w:r>
              <w:rPr>
                <w:rStyle w:val="IndexLink"/>
                <w:rtl w:val="true"/>
              </w:rPr>
              <w:tab/>
            </w:r>
            <w:r>
              <w:rPr>
                <w:rStyle w:val="IndexLink"/>
              </w:rPr>
              <w:t>90</w:t>
            </w:r>
          </w:hyperlink>
        </w:p>
        <w:p>
          <w:pPr>
            <w:pStyle w:val="Contents6"/>
            <w:tabs>
              <w:tab w:val="clear" w:pos="7609"/>
              <w:tab w:val="right" w:pos="9026" w:leader="dot"/>
            </w:tabs>
            <w:rPr/>
          </w:pPr>
          <w:hyperlink w:anchor="__RefHeading___Toc4476946_2142443653">
            <w:r>
              <w:rPr>
                <w:webHidden/>
                <w:rStyle w:val="IndexLink"/>
                <w:rtl w:val="true"/>
              </w:rPr>
              <w:t>الثالث</w:t>
            </w:r>
            <w:r>
              <w:rPr>
                <w:rStyle w:val="IndexLink"/>
                <w:rtl w:val="true"/>
              </w:rPr>
              <w:t>:</w:t>
            </w:r>
            <w:r>
              <w:rPr>
                <w:rStyle w:val="IndexLink"/>
                <w:rtl w:val="true"/>
              </w:rPr>
              <w:t>هل يجوز ان يصلي بدل الركعتين جالسا ركعة قائما؟</w:t>
            </w:r>
            <w:r>
              <w:rPr>
                <w:rStyle w:val="IndexLink"/>
                <w:rtl w:val="true"/>
              </w:rPr>
              <w:tab/>
            </w:r>
            <w:r>
              <w:rPr>
                <w:rStyle w:val="IndexLink"/>
              </w:rPr>
              <w:t>90</w:t>
            </w:r>
          </w:hyperlink>
        </w:p>
        <w:p>
          <w:pPr>
            <w:pStyle w:val="Contents6"/>
            <w:tabs>
              <w:tab w:val="clear" w:pos="7609"/>
              <w:tab w:val="right" w:pos="9026" w:leader="dot"/>
            </w:tabs>
            <w:rPr/>
          </w:pPr>
          <w:hyperlink w:anchor="__RefHeading___Toc4476948_2142443653">
            <w:r>
              <w:rPr>
                <w:webHidden/>
                <w:rStyle w:val="IndexLink"/>
                <w:rtl w:val="true"/>
              </w:rPr>
              <w:t>الرابع</w:t>
            </w:r>
            <w:r>
              <w:rPr>
                <w:rStyle w:val="IndexLink"/>
                <w:rtl w:val="true"/>
              </w:rPr>
              <w:t>:</w:t>
            </w:r>
            <w:r>
              <w:rPr>
                <w:rStyle w:val="IndexLink"/>
                <w:rtl w:val="true"/>
              </w:rPr>
              <w:t>هل يجب الترتيب على ما تضمنته الرواية</w:t>
            </w:r>
            <w:r>
              <w:rPr>
                <w:rStyle w:val="IndexLink"/>
                <w:rtl w:val="true"/>
              </w:rPr>
              <w:tab/>
            </w:r>
            <w:r>
              <w:rPr>
                <w:rStyle w:val="IndexLink"/>
              </w:rPr>
              <w:t>90</w:t>
            </w:r>
          </w:hyperlink>
        </w:p>
        <w:p>
          <w:pPr>
            <w:pStyle w:val="Contents6"/>
            <w:tabs>
              <w:tab w:val="clear" w:pos="7609"/>
              <w:tab w:val="right" w:pos="9026" w:leader="dot"/>
            </w:tabs>
            <w:rPr/>
          </w:pPr>
          <w:hyperlink w:anchor="__RefHeading___Toc4476950_2142443653">
            <w:r>
              <w:rPr>
                <w:webHidden/>
                <w:rStyle w:val="IndexLink"/>
                <w:rtl w:val="true"/>
              </w:rPr>
              <w:t>فروع</w:t>
            </w:r>
            <w:r>
              <w:rPr>
                <w:rStyle w:val="IndexLink"/>
                <w:rtl w:val="true"/>
              </w:rPr>
              <w:t>:</w:t>
              <w:tab/>
            </w:r>
            <w:r>
              <w:rPr>
                <w:rStyle w:val="IndexLink"/>
              </w:rPr>
              <w:t>93</w:t>
            </w:r>
          </w:hyperlink>
        </w:p>
        <w:p>
          <w:pPr>
            <w:pStyle w:val="Contents6"/>
            <w:tabs>
              <w:tab w:val="clear" w:pos="7609"/>
              <w:tab w:val="right" w:pos="9026" w:leader="dot"/>
            </w:tabs>
            <w:rPr/>
          </w:pPr>
          <w:hyperlink w:anchor="__RefHeading___Toc4476952_2142443653">
            <w:r>
              <w:rPr>
                <w:webHidden/>
                <w:rStyle w:val="IndexLink"/>
                <w:rtl w:val="true"/>
              </w:rPr>
              <w:t>الأول</w:t>
            </w:r>
            <w:r>
              <w:rPr>
                <w:rStyle w:val="IndexLink"/>
                <w:rtl w:val="true"/>
              </w:rPr>
              <w:t>:</w:t>
            </w:r>
            <w:r>
              <w:rPr>
                <w:rStyle w:val="IndexLink"/>
                <w:rtl w:val="true"/>
              </w:rPr>
              <w:t>ظاهر الأصحاب انّ كل موضع تعلق فيه الشك بالاثنتين يشترط</w:t>
            </w:r>
            <w:r>
              <w:rPr>
                <w:rStyle w:val="IndexLink"/>
                <w:rtl w:val="true"/>
              </w:rPr>
              <w:tab/>
            </w:r>
            <w:r>
              <w:rPr>
                <w:rStyle w:val="IndexLink"/>
              </w:rPr>
              <w:t>93</w:t>
            </w:r>
          </w:hyperlink>
        </w:p>
        <w:p>
          <w:pPr>
            <w:pStyle w:val="Contents6"/>
            <w:tabs>
              <w:tab w:val="clear" w:pos="7609"/>
              <w:tab w:val="right" w:pos="9026" w:leader="dot"/>
            </w:tabs>
            <w:rPr/>
          </w:pPr>
          <w:hyperlink w:anchor="__RefHeading___Toc4476954_2142443653">
            <w:r>
              <w:rPr>
                <w:webHidden/>
                <w:rStyle w:val="IndexLink"/>
                <w:rtl w:val="true"/>
              </w:rPr>
              <w:t>الثاني</w:t>
            </w:r>
            <w:r>
              <w:rPr>
                <w:rStyle w:val="IndexLink"/>
                <w:rtl w:val="true"/>
              </w:rPr>
              <w:t>:</w:t>
            </w:r>
            <w:r>
              <w:rPr>
                <w:rStyle w:val="IndexLink"/>
                <w:rtl w:val="true"/>
              </w:rPr>
              <w:t>لا بد في الاحتياط من النية،</w:t>
            </w:r>
            <w:r>
              <w:rPr>
                <w:rStyle w:val="IndexLink"/>
                <w:rtl w:val="true"/>
              </w:rPr>
              <w:tab/>
            </w:r>
            <w:r>
              <w:rPr>
                <w:rStyle w:val="IndexLink"/>
              </w:rPr>
              <w:t>94</w:t>
            </w:r>
          </w:hyperlink>
        </w:p>
        <w:p>
          <w:pPr>
            <w:pStyle w:val="Contents6"/>
            <w:tabs>
              <w:tab w:val="clear" w:pos="7609"/>
              <w:tab w:val="right" w:pos="9026" w:leader="dot"/>
            </w:tabs>
            <w:rPr/>
          </w:pPr>
          <w:hyperlink w:anchor="__RefHeading___Toc4476956_2142443653">
            <w:r>
              <w:rPr>
                <w:webHidden/>
                <w:rStyle w:val="IndexLink"/>
                <w:rtl w:val="true"/>
              </w:rPr>
              <w:t>الثالث</w:t>
            </w:r>
            <w:r>
              <w:rPr>
                <w:rStyle w:val="IndexLink"/>
                <w:rtl w:val="true"/>
              </w:rPr>
              <w:t>:</w:t>
            </w:r>
            <w:r>
              <w:rPr>
                <w:rStyle w:val="IndexLink"/>
                <w:rtl w:val="true"/>
              </w:rPr>
              <w:t>هل يجزئ فيه التسبيح؟</w:t>
            </w:r>
            <w:r>
              <w:rPr>
                <w:rStyle w:val="IndexLink"/>
                <w:rtl w:val="true"/>
              </w:rPr>
              <w:tab/>
            </w:r>
            <w:r>
              <w:rPr>
                <w:rStyle w:val="IndexLink"/>
              </w:rPr>
              <w:t>94</w:t>
            </w:r>
          </w:hyperlink>
        </w:p>
        <w:p>
          <w:pPr>
            <w:pStyle w:val="Contents6"/>
            <w:tabs>
              <w:tab w:val="clear" w:pos="7609"/>
              <w:tab w:val="right" w:pos="9026" w:leader="dot"/>
            </w:tabs>
            <w:rPr/>
          </w:pPr>
          <w:hyperlink w:anchor="__RefHeading___Toc4476958_2142443653">
            <w:r>
              <w:rPr>
                <w:webHidden/>
                <w:rStyle w:val="IndexLink"/>
                <w:rtl w:val="true"/>
              </w:rPr>
              <w:t>الرابع</w:t>
            </w:r>
            <w:r>
              <w:rPr>
                <w:rStyle w:val="IndexLink"/>
                <w:rtl w:val="true"/>
              </w:rPr>
              <w:t>:</w:t>
            </w:r>
            <w:r>
              <w:rPr>
                <w:rStyle w:val="IndexLink"/>
                <w:rtl w:val="true"/>
              </w:rPr>
              <w:t>ظاهر الفتاوى و الاخبار وجوب تعقيب الاحتياط للصلاة من غير</w:t>
            </w:r>
            <w:r>
              <w:rPr>
                <w:rStyle w:val="IndexLink"/>
                <w:rtl w:val="true"/>
              </w:rPr>
              <w:tab/>
            </w:r>
            <w:r>
              <w:rPr>
                <w:rStyle w:val="IndexLink"/>
              </w:rPr>
              <w:t>94</w:t>
            </w:r>
          </w:hyperlink>
        </w:p>
        <w:p>
          <w:pPr>
            <w:pStyle w:val="Contents6"/>
            <w:tabs>
              <w:tab w:val="clear" w:pos="7609"/>
              <w:tab w:val="right" w:pos="9026" w:leader="dot"/>
            </w:tabs>
            <w:rPr/>
          </w:pPr>
          <w:hyperlink w:anchor="__RefHeading___Toc4476960_2142443653">
            <w:r>
              <w:rPr>
                <w:webHidden/>
                <w:rStyle w:val="IndexLink"/>
                <w:rtl w:val="true"/>
              </w:rPr>
              <w:t>الخامس</w:t>
            </w:r>
            <w:r>
              <w:rPr>
                <w:rStyle w:val="IndexLink"/>
                <w:rtl w:val="true"/>
              </w:rPr>
              <w:t>:</w:t>
            </w:r>
            <w:r>
              <w:rPr>
                <w:rStyle w:val="IndexLink"/>
                <w:rtl w:val="true"/>
              </w:rPr>
              <w:t>لو ذكر بعد الاحتياط تمام الصلاة كان له ثواب النافلة،</w:t>
            </w:r>
            <w:r>
              <w:rPr>
                <w:rStyle w:val="IndexLink"/>
                <w:rtl w:val="true"/>
              </w:rPr>
              <w:tab/>
            </w:r>
            <w:r>
              <w:rPr>
                <w:rStyle w:val="IndexLink"/>
              </w:rPr>
              <w:t>95</w:t>
            </w:r>
          </w:hyperlink>
        </w:p>
        <w:p>
          <w:pPr>
            <w:pStyle w:val="Contents6"/>
            <w:tabs>
              <w:tab w:val="clear" w:pos="7609"/>
              <w:tab w:val="right" w:pos="9026" w:leader="dot"/>
            </w:tabs>
            <w:rPr/>
          </w:pPr>
          <w:hyperlink w:anchor="__RefHeading___Toc4476962_2142443653">
            <w:r>
              <w:rPr>
                <w:webHidden/>
                <w:rStyle w:val="IndexLink"/>
                <w:rtl w:val="true"/>
              </w:rPr>
              <w:t>السادس</w:t>
            </w:r>
            <w:r>
              <w:rPr>
                <w:rStyle w:val="IndexLink"/>
                <w:rtl w:val="true"/>
              </w:rPr>
              <w:t>:</w:t>
            </w:r>
            <w:r>
              <w:rPr>
                <w:rStyle w:val="IndexLink"/>
                <w:rtl w:val="true"/>
              </w:rPr>
              <w:t>لو صلّى قبل الاحتياط غيره بطل،</w:t>
            </w:r>
            <w:r>
              <w:rPr>
                <w:rStyle w:val="IndexLink"/>
                <w:rtl w:val="true"/>
              </w:rPr>
              <w:tab/>
            </w:r>
            <w:r>
              <w:rPr>
                <w:rStyle w:val="IndexLink"/>
              </w:rPr>
              <w:t>96</w:t>
            </w:r>
          </w:hyperlink>
        </w:p>
        <w:p>
          <w:pPr>
            <w:pStyle w:val="Contents6"/>
            <w:tabs>
              <w:tab w:val="clear" w:pos="7609"/>
              <w:tab w:val="right" w:pos="9026" w:leader="dot"/>
            </w:tabs>
            <w:rPr/>
          </w:pPr>
          <w:hyperlink w:anchor="__RefHeading___Toc4476964_2142443653">
            <w:r>
              <w:rPr>
                <w:webHidden/>
                <w:rStyle w:val="IndexLink"/>
                <w:rtl w:val="true"/>
              </w:rPr>
              <w:t>السابع</w:t>
            </w:r>
            <w:r>
              <w:rPr>
                <w:rStyle w:val="IndexLink"/>
                <w:rtl w:val="true"/>
              </w:rPr>
              <w:t>:</w:t>
            </w:r>
            <w:r>
              <w:rPr>
                <w:rStyle w:val="IndexLink"/>
                <w:rtl w:val="true"/>
              </w:rPr>
              <w:t>لو لزمه احتياط في الظهر،</w:t>
            </w:r>
            <w:r>
              <w:rPr>
                <w:rStyle w:val="IndexLink"/>
                <w:rtl w:val="true"/>
              </w:rPr>
              <w:tab/>
            </w:r>
            <w:r>
              <w:rPr>
                <w:rStyle w:val="IndexLink"/>
              </w:rPr>
              <w:t>97</w:t>
            </w:r>
          </w:hyperlink>
        </w:p>
        <w:p>
          <w:pPr>
            <w:pStyle w:val="Contents6"/>
            <w:tabs>
              <w:tab w:val="clear" w:pos="7609"/>
              <w:tab w:val="right" w:pos="9026" w:leader="dot"/>
            </w:tabs>
            <w:rPr/>
          </w:pPr>
          <w:hyperlink w:anchor="__RefHeading___Toc4476966_2142443653">
            <w:r>
              <w:rPr>
                <w:webHidden/>
                <w:rStyle w:val="IndexLink"/>
                <w:rtl w:val="true"/>
              </w:rPr>
              <w:t>الثامن</w:t>
            </w:r>
            <w:r>
              <w:rPr>
                <w:rStyle w:val="IndexLink"/>
                <w:rtl w:val="true"/>
              </w:rPr>
              <w:t>:</w:t>
            </w:r>
            <w:r>
              <w:rPr>
                <w:rStyle w:val="IndexLink"/>
                <w:rtl w:val="true"/>
              </w:rPr>
              <w:t>يترتّب الاحتياط ترتّب المجبورات،</w:t>
            </w:r>
            <w:r>
              <w:rPr>
                <w:rStyle w:val="IndexLink"/>
                <w:rtl w:val="true"/>
              </w:rPr>
              <w:tab/>
            </w:r>
            <w:r>
              <w:rPr>
                <w:rStyle w:val="IndexLink"/>
              </w:rPr>
              <w:t>97</w:t>
            </w:r>
          </w:hyperlink>
        </w:p>
        <w:p>
          <w:pPr>
            <w:pStyle w:val="Contents6"/>
            <w:tabs>
              <w:tab w:val="clear" w:pos="7609"/>
              <w:tab w:val="right" w:pos="9026" w:leader="dot"/>
            </w:tabs>
            <w:rPr/>
          </w:pPr>
          <w:hyperlink w:anchor="__RefHeading___Toc4476968_2142443653">
            <w:r>
              <w:rPr>
                <w:webHidden/>
                <w:rStyle w:val="IndexLink"/>
                <w:rtl w:val="true"/>
              </w:rPr>
              <w:t>التاسع</w:t>
            </w:r>
            <w:r>
              <w:rPr>
                <w:rStyle w:val="IndexLink"/>
                <w:rtl w:val="true"/>
              </w:rPr>
              <w:t>:</w:t>
            </w:r>
            <w:r>
              <w:rPr>
                <w:rStyle w:val="IndexLink"/>
                <w:rtl w:val="true"/>
              </w:rPr>
              <w:t>لو أعاد الصلاة من وجب عليه الاحتياط لم يجز؛</w:t>
            </w:r>
            <w:r>
              <w:rPr>
                <w:rStyle w:val="IndexLink"/>
                <w:rtl w:val="true"/>
              </w:rPr>
              <w:tab/>
            </w:r>
            <w:r>
              <w:rPr>
                <w:rStyle w:val="IndexLink"/>
              </w:rPr>
              <w:t>97</w:t>
            </w:r>
          </w:hyperlink>
        </w:p>
        <w:p>
          <w:pPr>
            <w:pStyle w:val="Contents6"/>
            <w:tabs>
              <w:tab w:val="clear" w:pos="7609"/>
              <w:tab w:val="right" w:pos="9026" w:leader="dot"/>
            </w:tabs>
            <w:rPr/>
          </w:pPr>
          <w:hyperlink w:anchor="__RefHeading___Toc4476970_2142443653">
            <w:r>
              <w:rPr>
                <w:webHidden/>
                <w:rStyle w:val="IndexLink"/>
                <w:rtl w:val="true"/>
              </w:rPr>
              <w:t>العاشر</w:t>
            </w:r>
            <w:r>
              <w:rPr>
                <w:rStyle w:val="IndexLink"/>
                <w:rtl w:val="true"/>
              </w:rPr>
              <w:t>:</w:t>
            </w:r>
            <w:r>
              <w:rPr>
                <w:rStyle w:val="IndexLink"/>
                <w:rtl w:val="true"/>
              </w:rPr>
              <w:t>تجب نيّة الركعة أو الركعتين؛</w:t>
            </w:r>
            <w:r>
              <w:rPr>
                <w:rStyle w:val="IndexLink"/>
                <w:rtl w:val="true"/>
              </w:rPr>
              <w:tab/>
            </w:r>
            <w:r>
              <w:rPr>
                <w:rStyle w:val="IndexLink"/>
              </w:rPr>
              <w:t>97</w:t>
            </w:r>
          </w:hyperlink>
        </w:p>
        <w:p>
          <w:pPr>
            <w:pStyle w:val="Contents6"/>
            <w:tabs>
              <w:tab w:val="clear" w:pos="7609"/>
              <w:tab w:val="right" w:pos="9026" w:leader="dot"/>
            </w:tabs>
            <w:rPr/>
          </w:pPr>
          <w:hyperlink w:anchor="__RefHeading___Toc4476972_2142443653">
            <w:r>
              <w:rPr>
                <w:webHidden/>
                <w:rStyle w:val="IndexLink"/>
                <w:rtl w:val="true"/>
              </w:rPr>
              <w:t>تتمة</w:t>
            </w:r>
            <w:r>
              <w:rPr>
                <w:rStyle w:val="IndexLink"/>
                <w:rtl w:val="true"/>
              </w:rPr>
              <w:t>:</w:t>
              <w:tab/>
            </w:r>
            <w:r>
              <w:rPr>
                <w:rStyle w:val="IndexLink"/>
              </w:rPr>
              <w:t>97</w:t>
            </w:r>
          </w:hyperlink>
        </w:p>
        <w:p>
          <w:pPr>
            <w:pStyle w:val="Contents6"/>
            <w:tabs>
              <w:tab w:val="clear" w:pos="7609"/>
              <w:tab w:val="right" w:pos="9026" w:leader="dot"/>
            </w:tabs>
            <w:rPr/>
          </w:pPr>
          <w:hyperlink w:anchor="__RefHeading___Toc4476974_2142443653">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4476976_2142443653">
            <w:r>
              <w:rPr>
                <w:webHidden/>
                <w:rStyle w:val="IndexLink"/>
                <w:rtl w:val="true"/>
              </w:rPr>
              <w:t>و يلحق بذلك النظر في سجدتي السهو،و فيه خمسة مباحث</w:t>
            </w:r>
            <w:r>
              <w:rPr>
                <w:rStyle w:val="IndexLink"/>
                <w:rtl w:val="true"/>
              </w:rPr>
              <w:tab/>
            </w:r>
            <w:r>
              <w:rPr>
                <w:rStyle w:val="IndexLink"/>
              </w:rPr>
              <w:t>98</w:t>
            </w:r>
          </w:hyperlink>
        </w:p>
        <w:p>
          <w:pPr>
            <w:pStyle w:val="Contents6"/>
            <w:tabs>
              <w:tab w:val="clear" w:pos="7609"/>
              <w:tab w:val="right" w:pos="9026" w:leader="dot"/>
            </w:tabs>
            <w:rPr/>
          </w:pPr>
          <w:hyperlink w:anchor="__RefHeading___Toc4476978_2142443653">
            <w:r>
              <w:rPr>
                <w:webHidden/>
                <w:rStyle w:val="IndexLink"/>
                <w:rtl w:val="true"/>
              </w:rPr>
              <w:t>البحث الأول</w:t>
            </w:r>
            <w:r>
              <w:rPr>
                <w:rStyle w:val="IndexLink"/>
                <w:rtl w:val="true"/>
              </w:rPr>
              <w:t>:</w:t>
            </w:r>
            <w:r>
              <w:rPr>
                <w:rStyle w:val="IndexLink"/>
                <w:rtl w:val="true"/>
              </w:rPr>
              <w:t>في موجبهما،</w:t>
            </w:r>
            <w:r>
              <w:rPr>
                <w:rStyle w:val="IndexLink"/>
                <w:rtl w:val="true"/>
              </w:rPr>
              <w:tab/>
            </w:r>
            <w:r>
              <w:rPr>
                <w:rStyle w:val="IndexLink"/>
              </w:rPr>
              <w:t>98</w:t>
            </w:r>
          </w:hyperlink>
        </w:p>
        <w:p>
          <w:pPr>
            <w:pStyle w:val="Contents6"/>
            <w:tabs>
              <w:tab w:val="clear" w:pos="7609"/>
              <w:tab w:val="right" w:pos="9026" w:leader="dot"/>
            </w:tabs>
            <w:rPr/>
          </w:pPr>
          <w:hyperlink w:anchor="__RefHeading___Toc4476980_2142443653">
            <w:r>
              <w:rPr>
                <w:webHidden/>
                <w:rStyle w:val="IndexLink"/>
                <w:rtl w:val="true"/>
              </w:rPr>
              <w:t>البحث الثاني</w:t>
            </w:r>
            <w:r>
              <w:rPr>
                <w:rStyle w:val="IndexLink"/>
                <w:rtl w:val="true"/>
              </w:rPr>
              <w:t>:</w:t>
            </w:r>
            <w:r>
              <w:rPr>
                <w:rStyle w:val="IndexLink"/>
                <w:rtl w:val="true"/>
              </w:rPr>
              <w:t>في اتحاد السبب و تكثّره</w:t>
            </w:r>
            <w:r>
              <w:rPr>
                <w:rStyle w:val="IndexLink"/>
                <w:rtl w:val="true"/>
              </w:rPr>
              <w:t>.</w:t>
              <w:tab/>
            </w:r>
            <w:r>
              <w:rPr>
                <w:rStyle w:val="IndexLink"/>
              </w:rPr>
              <w:t>103</w:t>
            </w:r>
          </w:hyperlink>
        </w:p>
        <w:p>
          <w:pPr>
            <w:pStyle w:val="Contents6"/>
            <w:tabs>
              <w:tab w:val="clear" w:pos="7609"/>
              <w:tab w:val="right" w:pos="9026" w:leader="dot"/>
            </w:tabs>
            <w:rPr/>
          </w:pPr>
          <w:hyperlink w:anchor="__RefHeading___Toc4476982_2142443653">
            <w:r>
              <w:rPr>
                <w:webHidden/>
                <w:rStyle w:val="IndexLink"/>
                <w:rtl w:val="true"/>
              </w:rPr>
              <w:t>البحث الثالث</w:t>
            </w:r>
            <w:r>
              <w:rPr>
                <w:rStyle w:val="IndexLink"/>
                <w:rtl w:val="true"/>
              </w:rPr>
              <w:t>:</w:t>
            </w:r>
            <w:r>
              <w:rPr>
                <w:rStyle w:val="IndexLink"/>
                <w:rtl w:val="true"/>
              </w:rPr>
              <w:t>محلهما بعد التسليم،</w:t>
            </w:r>
            <w:r>
              <w:rPr>
                <w:rStyle w:val="IndexLink"/>
                <w:rtl w:val="true"/>
              </w:rPr>
              <w:tab/>
            </w:r>
            <w:r>
              <w:rPr>
                <w:rStyle w:val="IndexLink"/>
              </w:rPr>
              <w:t>105</w:t>
            </w:r>
          </w:hyperlink>
        </w:p>
        <w:p>
          <w:pPr>
            <w:pStyle w:val="Contents6"/>
            <w:tabs>
              <w:tab w:val="clear" w:pos="7609"/>
              <w:tab w:val="right" w:pos="9026" w:leader="dot"/>
            </w:tabs>
            <w:rPr/>
          </w:pPr>
          <w:hyperlink w:anchor="__RefHeading___Toc4476984_2142443653">
            <w:r>
              <w:rPr>
                <w:webHidden/>
                <w:rStyle w:val="IndexLink"/>
                <w:rtl w:val="true"/>
              </w:rPr>
              <w:t>البحث الرابع هل تجب النيّة فيهما و تعيين السبب؟</w:t>
            </w:r>
            <w:r>
              <w:rPr>
                <w:rStyle w:val="IndexLink"/>
                <w:rtl w:val="true"/>
              </w:rPr>
              <w:tab/>
            </w:r>
            <w:r>
              <w:rPr>
                <w:rStyle w:val="IndexLink"/>
              </w:rPr>
              <w:t>107</w:t>
            </w:r>
          </w:hyperlink>
        </w:p>
        <w:p>
          <w:pPr>
            <w:pStyle w:val="Contents6"/>
            <w:tabs>
              <w:tab w:val="clear" w:pos="7609"/>
              <w:tab w:val="right" w:pos="9026" w:leader="dot"/>
            </w:tabs>
            <w:rPr/>
          </w:pPr>
          <w:hyperlink w:anchor="__RefHeading___Toc4476986_2142443653">
            <w:r>
              <w:rPr>
                <w:webHidden/>
                <w:rStyle w:val="IndexLink"/>
                <w:rtl w:val="true"/>
              </w:rPr>
              <w:t>البحث الخامس</w:t>
            </w:r>
            <w:r>
              <w:rPr>
                <w:rStyle w:val="IndexLink"/>
                <w:rtl w:val="true"/>
              </w:rPr>
              <w:t>:</w:t>
            </w:r>
            <w:r>
              <w:rPr>
                <w:rStyle w:val="IndexLink"/>
                <w:rtl w:val="true"/>
              </w:rPr>
              <w:t>يجب البدار بهما على الفور؛</w:t>
            </w:r>
            <w:r>
              <w:rPr>
                <w:rStyle w:val="IndexLink"/>
                <w:rtl w:val="true"/>
              </w:rPr>
              <w:tab/>
            </w:r>
            <w:r>
              <w:rPr>
                <w:rStyle w:val="IndexLink"/>
              </w:rPr>
              <w:t>108</w:t>
            </w:r>
          </w:hyperlink>
        </w:p>
        <w:p>
          <w:pPr>
            <w:pStyle w:val="Contents6"/>
            <w:tabs>
              <w:tab w:val="clear" w:pos="7609"/>
              <w:tab w:val="right" w:pos="9026" w:leader="dot"/>
            </w:tabs>
            <w:rPr/>
          </w:pPr>
          <w:hyperlink w:anchor="__RefHeading___Toc4476988_2142443653">
            <w:r>
              <w:rPr>
                <w:webHidden/>
                <w:rStyle w:val="IndexLink"/>
                <w:rtl w:val="true"/>
              </w:rPr>
              <w:t>خاتمة</w:t>
            </w:r>
            <w:r>
              <w:rPr>
                <w:rStyle w:val="IndexLink"/>
                <w:rtl w:val="true"/>
              </w:rPr>
              <w:t>:</w:t>
              <w:tab/>
            </w:r>
            <w:r>
              <w:rPr>
                <w:rStyle w:val="IndexLink"/>
              </w:rPr>
              <w:t>111</w:t>
            </w:r>
          </w:hyperlink>
        </w:p>
        <w:p>
          <w:pPr>
            <w:pStyle w:val="Contents6"/>
            <w:tabs>
              <w:tab w:val="clear" w:pos="7609"/>
              <w:tab w:val="right" w:pos="9026" w:leader="dot"/>
            </w:tabs>
            <w:rPr/>
          </w:pPr>
          <w:hyperlink w:anchor="__RefHeading___Toc4476990_2142443653">
            <w:r>
              <w:rPr>
                <w:webHidden/>
                <w:rStyle w:val="IndexLink"/>
                <w:rtl w:val="true"/>
              </w:rPr>
              <w:t>الركن الثالث</w:t>
            </w:r>
            <w:r>
              <w:rPr>
                <w:rStyle w:val="IndexLink"/>
                <w:rtl w:val="true"/>
              </w:rPr>
              <w:t>:</w:t>
            </w:r>
            <w:r>
              <w:rPr>
                <w:rStyle w:val="IndexLink"/>
                <w:rtl w:val="true"/>
              </w:rPr>
              <w:t>في بقية الصلوات الواجبة</w:t>
            </w:r>
            <w:r>
              <w:rPr>
                <w:rStyle w:val="IndexLink"/>
                <w:rtl w:val="true"/>
              </w:rPr>
              <w:tab/>
            </w:r>
            <w:r>
              <w:rPr>
                <w:rStyle w:val="IndexLink"/>
              </w:rPr>
              <w:t>112</w:t>
            </w:r>
          </w:hyperlink>
        </w:p>
        <w:p>
          <w:pPr>
            <w:pStyle w:val="Contents6"/>
            <w:tabs>
              <w:tab w:val="clear" w:pos="7609"/>
              <w:tab w:val="right" w:pos="9026" w:leader="dot"/>
            </w:tabs>
            <w:rPr/>
          </w:pPr>
          <w:hyperlink w:anchor="__RefHeading___Toc4476992_2142443653">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4476994_2142443653">
            <w:r>
              <w:rPr>
                <w:webHidden/>
                <w:rStyle w:val="IndexLink"/>
                <w:rtl w:val="true"/>
              </w:rPr>
              <w:t>الفصل الأول</w:t>
            </w:r>
            <w:r>
              <w:rPr>
                <w:rStyle w:val="IndexLink"/>
                <w:rtl w:val="true"/>
              </w:rPr>
              <w:t>:</w:t>
            </w:r>
            <w:r>
              <w:rPr>
                <w:rStyle w:val="IndexLink"/>
                <w:rtl w:val="true"/>
              </w:rPr>
              <w:t>في صلاة الجمعة</w:t>
            </w:r>
            <w:r>
              <w:rPr>
                <w:rStyle w:val="IndexLink"/>
                <w:rtl w:val="true"/>
              </w:rPr>
              <w:tab/>
            </w:r>
            <w:r>
              <w:rPr>
                <w:rStyle w:val="IndexLink"/>
              </w:rPr>
              <w:t>112</w:t>
            </w:r>
          </w:hyperlink>
        </w:p>
        <w:p>
          <w:pPr>
            <w:pStyle w:val="Contents6"/>
            <w:tabs>
              <w:tab w:val="clear" w:pos="7609"/>
              <w:tab w:val="right" w:pos="9026" w:leader="dot"/>
            </w:tabs>
            <w:rPr/>
          </w:pPr>
          <w:hyperlink w:anchor="__RefHeading___Toc4476996_2142443653">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4476998_2142443653">
            <w:r>
              <w:rPr>
                <w:webHidden/>
                <w:rStyle w:val="IndexLink"/>
                <w:rtl w:val="true"/>
              </w:rPr>
              <w:t>المطلب الأول</w:t>
            </w:r>
            <w:r>
              <w:rPr>
                <w:rStyle w:val="IndexLink"/>
                <w:rtl w:val="true"/>
              </w:rPr>
              <w:t>:</w:t>
            </w:r>
            <w:r>
              <w:rPr>
                <w:rStyle w:val="IndexLink"/>
                <w:rtl w:val="true"/>
              </w:rPr>
              <w:t>في الشرائط</w:t>
            </w:r>
            <w:r>
              <w:rPr>
                <w:rStyle w:val="IndexLink"/>
                <w:rtl w:val="true"/>
              </w:rPr>
              <w:tab/>
            </w:r>
            <w:r>
              <w:rPr>
                <w:rStyle w:val="IndexLink"/>
              </w:rPr>
              <w:t>112</w:t>
            </w:r>
          </w:hyperlink>
        </w:p>
        <w:p>
          <w:pPr>
            <w:pStyle w:val="Contents6"/>
            <w:tabs>
              <w:tab w:val="clear" w:pos="7609"/>
              <w:tab w:val="right" w:pos="9026" w:leader="dot"/>
            </w:tabs>
            <w:rPr/>
          </w:pPr>
          <w:hyperlink w:anchor="__RefHeading___Toc4477000_2142443653">
            <w:r>
              <w:rPr>
                <w:webHidden/>
                <w:rStyle w:val="IndexLink"/>
                <w:rtl w:val="true"/>
              </w:rPr>
              <w:t>مقدّمة</w:t>
            </w:r>
            <w:r>
              <w:rPr>
                <w:rStyle w:val="IndexLink"/>
                <w:rtl w:val="true"/>
              </w:rPr>
              <w:t>:</w:t>
              <w:tab/>
            </w:r>
            <w:r>
              <w:rPr>
                <w:rStyle w:val="IndexLink"/>
              </w:rPr>
              <w:t>112</w:t>
            </w:r>
          </w:hyperlink>
        </w:p>
        <w:p>
          <w:pPr>
            <w:pStyle w:val="Contents6"/>
            <w:tabs>
              <w:tab w:val="clear" w:pos="7609"/>
              <w:tab w:val="right" w:pos="9026" w:leader="dot"/>
            </w:tabs>
            <w:rPr/>
          </w:pPr>
          <w:hyperlink w:anchor="__RefHeading___Toc4477002_2142443653">
            <w:r>
              <w:rPr>
                <w:webHidden/>
                <w:rStyle w:val="IndexLink"/>
                <w:rtl w:val="true"/>
              </w:rPr>
              <w:t>الشرط الأول</w:t>
            </w:r>
            <w:r>
              <w:rPr>
                <w:rStyle w:val="IndexLink"/>
                <w:rtl w:val="true"/>
              </w:rPr>
              <w:t>:</w:t>
            </w:r>
            <w:r>
              <w:rPr>
                <w:rStyle w:val="IndexLink"/>
                <w:rtl w:val="true"/>
              </w:rPr>
              <w:t>السلطان العادل،</w:t>
            </w:r>
            <w:r>
              <w:rPr>
                <w:rStyle w:val="IndexLink"/>
                <w:rtl w:val="true"/>
              </w:rPr>
              <w:tab/>
            </w:r>
            <w:r>
              <w:rPr>
                <w:rStyle w:val="IndexLink"/>
              </w:rPr>
              <w:t>113</w:t>
            </w:r>
          </w:hyperlink>
        </w:p>
        <w:p>
          <w:pPr>
            <w:pStyle w:val="Contents6"/>
            <w:tabs>
              <w:tab w:val="clear" w:pos="7609"/>
              <w:tab w:val="right" w:pos="9026" w:leader="dot"/>
            </w:tabs>
            <w:rPr/>
          </w:pPr>
          <w:hyperlink w:anchor="__RefHeading___Toc4477004_2142443653">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4477006_2142443653">
            <w:r>
              <w:rPr>
                <w:webHidden/>
                <w:rStyle w:val="IndexLink"/>
                <w:rtl w:val="true"/>
              </w:rPr>
              <w:t>و يشترط في النائب أمور تسعة</w:t>
            </w:r>
            <w:r>
              <w:rPr>
                <w:rStyle w:val="IndexLink"/>
                <w:rtl w:val="true"/>
              </w:rPr>
              <w:t>:</w:t>
              <w:tab/>
            </w:r>
            <w:r>
              <w:rPr>
                <w:rStyle w:val="IndexLink"/>
              </w:rPr>
              <w:t>113</w:t>
            </w:r>
          </w:hyperlink>
        </w:p>
        <w:p>
          <w:pPr>
            <w:pStyle w:val="Contents6"/>
            <w:tabs>
              <w:tab w:val="clear" w:pos="7609"/>
              <w:tab w:val="right" w:pos="9026" w:leader="dot"/>
            </w:tabs>
            <w:rPr/>
          </w:pPr>
          <w:hyperlink w:anchor="__RefHeading___Toc4477008_2142443653">
            <w:r>
              <w:rPr>
                <w:webHidden/>
                <w:rStyle w:val="IndexLink"/>
                <w:rtl w:val="true"/>
              </w:rPr>
              <w:t>الأول</w:t>
            </w:r>
            <w:r>
              <w:rPr>
                <w:rStyle w:val="IndexLink"/>
                <w:rtl w:val="true"/>
              </w:rPr>
              <w:t>:</w:t>
            </w:r>
            <w:r>
              <w:rPr>
                <w:rStyle w:val="IndexLink"/>
                <w:rtl w:val="true"/>
              </w:rPr>
              <w:t>البلوغ،</w:t>
            </w:r>
            <w:r>
              <w:rPr>
                <w:rStyle w:val="IndexLink"/>
                <w:rtl w:val="true"/>
              </w:rPr>
              <w:tab/>
            </w:r>
            <w:r>
              <w:rPr>
                <w:rStyle w:val="IndexLink"/>
              </w:rPr>
              <w:t>113</w:t>
            </w:r>
          </w:hyperlink>
        </w:p>
        <w:p>
          <w:pPr>
            <w:pStyle w:val="Contents6"/>
            <w:tabs>
              <w:tab w:val="clear" w:pos="7609"/>
              <w:tab w:val="right" w:pos="9026" w:leader="dot"/>
            </w:tabs>
            <w:rPr/>
          </w:pPr>
          <w:hyperlink w:anchor="__RefHeading___Toc4477010_2142443653">
            <w:r>
              <w:rPr>
                <w:webHidden/>
                <w:rStyle w:val="IndexLink"/>
                <w:rtl w:val="true"/>
              </w:rPr>
              <w:t>الثاني</w:t>
            </w:r>
            <w:r>
              <w:rPr>
                <w:rStyle w:val="IndexLink"/>
                <w:rtl w:val="true"/>
              </w:rPr>
              <w:t>:</w:t>
            </w:r>
            <w:r>
              <w:rPr>
                <w:rStyle w:val="IndexLink"/>
                <w:rtl w:val="true"/>
              </w:rPr>
              <w:t>العقل،</w:t>
            </w:r>
            <w:r>
              <w:rPr>
                <w:rStyle w:val="IndexLink"/>
                <w:rtl w:val="true"/>
              </w:rPr>
              <w:tab/>
            </w:r>
            <w:r>
              <w:rPr>
                <w:rStyle w:val="IndexLink"/>
              </w:rPr>
              <w:t>113</w:t>
            </w:r>
          </w:hyperlink>
        </w:p>
        <w:p>
          <w:pPr>
            <w:pStyle w:val="Contents6"/>
            <w:tabs>
              <w:tab w:val="clear" w:pos="7609"/>
              <w:tab w:val="right" w:pos="9026" w:leader="dot"/>
            </w:tabs>
            <w:rPr/>
          </w:pPr>
          <w:hyperlink w:anchor="__RefHeading___Toc4477012_2142443653">
            <w:r>
              <w:rPr>
                <w:webHidden/>
                <w:rStyle w:val="IndexLink"/>
                <w:rtl w:val="true"/>
              </w:rPr>
              <w:t>الثالث</w:t>
            </w:r>
            <w:r>
              <w:rPr>
                <w:rStyle w:val="IndexLink"/>
                <w:rtl w:val="true"/>
              </w:rPr>
              <w:t>:</w:t>
            </w:r>
            <w:r>
              <w:rPr>
                <w:rStyle w:val="IndexLink"/>
                <w:rtl w:val="true"/>
              </w:rPr>
              <w:t>ان لا يكون امرأة و لا خنثى؛</w:t>
            </w:r>
            <w:r>
              <w:rPr>
                <w:rStyle w:val="IndexLink"/>
                <w:rtl w:val="true"/>
              </w:rPr>
              <w:tab/>
            </w:r>
            <w:r>
              <w:rPr>
                <w:rStyle w:val="IndexLink"/>
              </w:rPr>
              <w:t>114</w:t>
            </w:r>
          </w:hyperlink>
        </w:p>
        <w:p>
          <w:pPr>
            <w:pStyle w:val="Contents6"/>
            <w:tabs>
              <w:tab w:val="clear" w:pos="7609"/>
              <w:tab w:val="right" w:pos="9026" w:leader="dot"/>
            </w:tabs>
            <w:rPr/>
          </w:pPr>
          <w:hyperlink w:anchor="__RefHeading___Toc4477014_2142443653">
            <w:r>
              <w:rPr>
                <w:webHidden/>
                <w:rStyle w:val="IndexLink"/>
                <w:rtl w:val="true"/>
              </w:rPr>
              <w:t>الرابع</w:t>
            </w:r>
            <w:r>
              <w:rPr>
                <w:rStyle w:val="IndexLink"/>
                <w:rtl w:val="true"/>
              </w:rPr>
              <w:t>:</w:t>
            </w:r>
            <w:r>
              <w:rPr>
                <w:rStyle w:val="IndexLink"/>
                <w:rtl w:val="true"/>
              </w:rPr>
              <w:t>الحرية،</w:t>
            </w:r>
            <w:r>
              <w:rPr>
                <w:rStyle w:val="IndexLink"/>
                <w:rtl w:val="true"/>
              </w:rPr>
              <w:tab/>
            </w:r>
            <w:r>
              <w:rPr>
                <w:rStyle w:val="IndexLink"/>
              </w:rPr>
              <w:t>114</w:t>
            </w:r>
          </w:hyperlink>
        </w:p>
        <w:p>
          <w:pPr>
            <w:pStyle w:val="Contents6"/>
            <w:tabs>
              <w:tab w:val="clear" w:pos="7609"/>
              <w:tab w:val="right" w:pos="9026" w:leader="dot"/>
            </w:tabs>
            <w:rPr/>
          </w:pPr>
          <w:hyperlink w:anchor="__RefHeading___Toc4477016_2142443653">
            <w:r>
              <w:rPr>
                <w:webHidden/>
                <w:rStyle w:val="IndexLink"/>
                <w:rtl w:val="true"/>
              </w:rPr>
              <w:t>الخامس</w:t>
            </w:r>
            <w:r>
              <w:rPr>
                <w:rStyle w:val="IndexLink"/>
                <w:rtl w:val="true"/>
              </w:rPr>
              <w:t>:</w:t>
            </w:r>
            <w:r>
              <w:rPr>
                <w:rStyle w:val="IndexLink"/>
                <w:rtl w:val="true"/>
              </w:rPr>
              <w:t>العدالة</w:t>
            </w:r>
            <w:r>
              <w:rPr>
                <w:rStyle w:val="IndexLink"/>
                <w:rtl w:val="true"/>
              </w:rPr>
              <w:tab/>
            </w:r>
            <w:r>
              <w:rPr>
                <w:rStyle w:val="IndexLink"/>
              </w:rPr>
              <w:t>114</w:t>
            </w:r>
          </w:hyperlink>
        </w:p>
        <w:p>
          <w:pPr>
            <w:pStyle w:val="Contents6"/>
            <w:tabs>
              <w:tab w:val="clear" w:pos="7609"/>
              <w:tab w:val="right" w:pos="9026" w:leader="dot"/>
            </w:tabs>
            <w:rPr/>
          </w:pPr>
          <w:hyperlink w:anchor="__RefHeading___Toc4477018_2142443653">
            <w:r>
              <w:rPr>
                <w:webHidden/>
                <w:rStyle w:val="IndexLink"/>
                <w:rtl w:val="true"/>
              </w:rPr>
              <w:t>السادس</w:t>
            </w:r>
            <w:r>
              <w:rPr>
                <w:rStyle w:val="IndexLink"/>
                <w:rtl w:val="true"/>
              </w:rPr>
              <w:t>:</w:t>
            </w:r>
            <w:r>
              <w:rPr>
                <w:rStyle w:val="IndexLink"/>
                <w:rtl w:val="true"/>
              </w:rPr>
              <w:t>طهارة المولد،</w:t>
            </w:r>
            <w:r>
              <w:rPr>
                <w:rStyle w:val="IndexLink"/>
                <w:rtl w:val="true"/>
              </w:rPr>
              <w:tab/>
            </w:r>
            <w:r>
              <w:rPr>
                <w:rStyle w:val="IndexLink"/>
              </w:rPr>
              <w:t>115</w:t>
            </w:r>
          </w:hyperlink>
        </w:p>
        <w:p>
          <w:pPr>
            <w:pStyle w:val="Contents6"/>
            <w:tabs>
              <w:tab w:val="clear" w:pos="7609"/>
              <w:tab w:val="right" w:pos="9026" w:leader="dot"/>
            </w:tabs>
            <w:rPr/>
          </w:pPr>
          <w:hyperlink w:anchor="__RefHeading___Toc4477020_2142443653">
            <w:r>
              <w:rPr>
                <w:webHidden/>
                <w:rStyle w:val="IndexLink"/>
                <w:rtl w:val="true"/>
              </w:rPr>
              <w:t>السابع</w:t>
            </w:r>
            <w:r>
              <w:rPr>
                <w:rStyle w:val="IndexLink"/>
                <w:rtl w:val="true"/>
              </w:rPr>
              <w:t>:</w:t>
            </w:r>
            <w:r>
              <w:rPr>
                <w:rStyle w:val="IndexLink"/>
                <w:rtl w:val="true"/>
              </w:rPr>
              <w:t>السلامة من الجذام و البرص</w:t>
            </w:r>
            <w:r>
              <w:rPr>
                <w:rStyle w:val="IndexLink"/>
                <w:rtl w:val="true"/>
              </w:rPr>
              <w:tab/>
            </w:r>
            <w:r>
              <w:rPr>
                <w:rStyle w:val="IndexLink"/>
              </w:rPr>
              <w:t>116</w:t>
            </w:r>
          </w:hyperlink>
        </w:p>
        <w:p>
          <w:pPr>
            <w:pStyle w:val="Contents6"/>
            <w:tabs>
              <w:tab w:val="clear" w:pos="7609"/>
              <w:tab w:val="right" w:pos="9026" w:leader="dot"/>
            </w:tabs>
            <w:rPr/>
          </w:pPr>
          <w:hyperlink w:anchor="__RefHeading___Toc4477022_2142443653">
            <w:r>
              <w:rPr>
                <w:webHidden/>
                <w:rStyle w:val="IndexLink"/>
                <w:rtl w:val="true"/>
              </w:rPr>
              <w:t>الثامن</w:t>
            </w:r>
            <w:r>
              <w:rPr>
                <w:rStyle w:val="IndexLink"/>
                <w:rtl w:val="true"/>
              </w:rPr>
              <w:t>:</w:t>
            </w:r>
            <w:r>
              <w:rPr>
                <w:rStyle w:val="IndexLink"/>
                <w:rtl w:val="true"/>
              </w:rPr>
              <w:t>السلامة من العمى</w:t>
            </w:r>
            <w:r>
              <w:rPr>
                <w:rStyle w:val="IndexLink"/>
                <w:rtl w:val="true"/>
              </w:rPr>
              <w:tab/>
            </w:r>
            <w:r>
              <w:rPr>
                <w:rStyle w:val="IndexLink"/>
              </w:rPr>
              <w:t>116</w:t>
            </w:r>
          </w:hyperlink>
        </w:p>
        <w:p>
          <w:pPr>
            <w:pStyle w:val="Contents6"/>
            <w:tabs>
              <w:tab w:val="clear" w:pos="7609"/>
              <w:tab w:val="right" w:pos="9026" w:leader="dot"/>
            </w:tabs>
            <w:rPr/>
          </w:pPr>
          <w:hyperlink w:anchor="__RefHeading___Toc4477024_2142443653">
            <w:r>
              <w:rPr>
                <w:webHidden/>
                <w:rStyle w:val="IndexLink"/>
                <w:rtl w:val="true"/>
              </w:rPr>
              <w:t>التاسع</w:t>
            </w:r>
            <w:r>
              <w:rPr>
                <w:rStyle w:val="IndexLink"/>
                <w:rtl w:val="true"/>
              </w:rPr>
              <w:t>:</w:t>
            </w:r>
            <w:r>
              <w:rPr>
                <w:rStyle w:val="IndexLink"/>
                <w:rtl w:val="true"/>
              </w:rPr>
              <w:t>إذن الامام له</w:t>
            </w:r>
            <w:r>
              <w:rPr>
                <w:rStyle w:val="IndexLink"/>
                <w:rtl w:val="true"/>
              </w:rPr>
              <w:tab/>
            </w:r>
            <w:r>
              <w:rPr>
                <w:rStyle w:val="IndexLink"/>
              </w:rPr>
              <w:t>117</w:t>
            </w:r>
          </w:hyperlink>
        </w:p>
        <w:p>
          <w:pPr>
            <w:pStyle w:val="Contents6"/>
            <w:tabs>
              <w:tab w:val="clear" w:pos="7609"/>
              <w:tab w:val="right" w:pos="9026" w:leader="dot"/>
            </w:tabs>
            <w:rPr/>
          </w:pPr>
          <w:hyperlink w:anchor="__RefHeading___Toc4477026_2142443653">
            <w:r>
              <w:rPr>
                <w:webHidden/>
                <w:rStyle w:val="IndexLink"/>
                <w:rtl w:val="true"/>
              </w:rPr>
              <w:t>الشرط الثاني</w:t>
            </w:r>
            <w:r>
              <w:rPr>
                <w:rStyle w:val="IndexLink"/>
                <w:rtl w:val="true"/>
              </w:rPr>
              <w:t>:</w:t>
            </w:r>
            <w:r>
              <w:rPr>
                <w:rStyle w:val="IndexLink"/>
                <w:rtl w:val="true"/>
              </w:rPr>
              <w:t>العدد،</w:t>
            </w:r>
            <w:r>
              <w:rPr>
                <w:rStyle w:val="IndexLink"/>
                <w:rtl w:val="true"/>
              </w:rPr>
              <w:tab/>
            </w:r>
            <w:r>
              <w:rPr>
                <w:rStyle w:val="IndexLink"/>
              </w:rPr>
              <w:t>119</w:t>
            </w:r>
          </w:hyperlink>
        </w:p>
        <w:p>
          <w:pPr>
            <w:pStyle w:val="Contents6"/>
            <w:tabs>
              <w:tab w:val="clear" w:pos="7609"/>
              <w:tab w:val="right" w:pos="9026" w:leader="dot"/>
            </w:tabs>
            <w:rPr/>
          </w:pPr>
          <w:hyperlink w:anchor="__RefHeading___Toc4477028_2142443653">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4477030_2142443653">
            <w:r>
              <w:rPr>
                <w:webHidden/>
                <w:rStyle w:val="IndexLink"/>
                <w:rtl w:val="true"/>
              </w:rPr>
              <w:t>فروع أربعة</w:t>
            </w:r>
            <w:r>
              <w:rPr>
                <w:rStyle w:val="IndexLink"/>
                <w:rtl w:val="true"/>
              </w:rPr>
              <w:t>:</w:t>
              <w:tab/>
            </w:r>
            <w:r>
              <w:rPr>
                <w:rStyle w:val="IndexLink"/>
              </w:rPr>
              <w:t>121</w:t>
            </w:r>
          </w:hyperlink>
        </w:p>
        <w:p>
          <w:pPr>
            <w:pStyle w:val="Contents6"/>
            <w:tabs>
              <w:tab w:val="clear" w:pos="7609"/>
              <w:tab w:val="right" w:pos="9026" w:leader="dot"/>
            </w:tabs>
            <w:rPr/>
          </w:pPr>
          <w:hyperlink w:anchor="__RefHeading___Toc4477032_2142443653">
            <w:r>
              <w:rPr>
                <w:webHidden/>
                <w:rStyle w:val="IndexLink"/>
                <w:rtl w:val="true"/>
              </w:rPr>
              <w:t>أحدها</w:t>
            </w:r>
            <w:r>
              <w:rPr>
                <w:rStyle w:val="IndexLink"/>
                <w:rtl w:val="true"/>
              </w:rPr>
              <w:t>:</w:t>
            </w:r>
            <w:r>
              <w:rPr>
                <w:rStyle w:val="IndexLink"/>
                <w:rtl w:val="true"/>
              </w:rPr>
              <w:t>العدد انما هو شرط في الابتداء لا في الاستدامة</w:t>
            </w:r>
            <w:r>
              <w:rPr>
                <w:rStyle w:val="IndexLink"/>
                <w:rtl w:val="true"/>
              </w:rPr>
              <w:t>.</w:t>
              <w:tab/>
            </w:r>
            <w:r>
              <w:rPr>
                <w:rStyle w:val="IndexLink"/>
              </w:rPr>
              <w:t>121</w:t>
            </w:r>
          </w:hyperlink>
        </w:p>
        <w:p>
          <w:pPr>
            <w:pStyle w:val="Contents6"/>
            <w:tabs>
              <w:tab w:val="clear" w:pos="7609"/>
              <w:tab w:val="right" w:pos="9026" w:leader="dot"/>
            </w:tabs>
            <w:rPr/>
          </w:pPr>
          <w:hyperlink w:anchor="__RefHeading___Toc4477034_2142443653">
            <w:r>
              <w:rPr>
                <w:webHidden/>
                <w:rStyle w:val="IndexLink"/>
                <w:rtl w:val="true"/>
              </w:rPr>
              <w:t>الثاني</w:t>
            </w:r>
            <w:r>
              <w:rPr>
                <w:rStyle w:val="IndexLink"/>
                <w:rtl w:val="true"/>
              </w:rPr>
              <w:t>:</w:t>
            </w:r>
            <w:r>
              <w:rPr>
                <w:rStyle w:val="IndexLink"/>
                <w:rtl w:val="true"/>
              </w:rPr>
              <w:t>لو حضر عدد آخر بعد التحريمة فتحرّموا ثم انقضّ الأولون لم</w:t>
            </w:r>
            <w:r>
              <w:rPr>
                <w:rStyle w:val="IndexLink"/>
                <w:rtl w:val="true"/>
              </w:rPr>
              <w:tab/>
            </w:r>
            <w:r>
              <w:rPr>
                <w:rStyle w:val="IndexLink"/>
              </w:rPr>
              <w:t>122</w:t>
            </w:r>
          </w:hyperlink>
        </w:p>
        <w:p>
          <w:pPr>
            <w:pStyle w:val="Contents6"/>
            <w:tabs>
              <w:tab w:val="clear" w:pos="7609"/>
              <w:tab w:val="right" w:pos="9026" w:leader="dot"/>
            </w:tabs>
            <w:rPr/>
          </w:pPr>
          <w:hyperlink w:anchor="__RefHeading___Toc4477036_2142443653">
            <w:r>
              <w:rPr>
                <w:webHidden/>
                <w:rStyle w:val="IndexLink"/>
                <w:rtl w:val="true"/>
              </w:rPr>
              <w:t>الثالث</w:t>
            </w:r>
            <w:r>
              <w:rPr>
                <w:rStyle w:val="IndexLink"/>
                <w:rtl w:val="true"/>
              </w:rPr>
              <w:t>:</w:t>
            </w:r>
            <w:r>
              <w:rPr>
                <w:rStyle w:val="IndexLink"/>
                <w:rtl w:val="true"/>
              </w:rPr>
              <w:t>لو انفضوا قبل الصلاة سقطت،</w:t>
            </w:r>
            <w:r>
              <w:rPr>
                <w:rStyle w:val="IndexLink"/>
                <w:rtl w:val="true"/>
              </w:rPr>
              <w:tab/>
            </w:r>
            <w:r>
              <w:rPr>
                <w:rStyle w:val="IndexLink"/>
              </w:rPr>
              <w:t>123</w:t>
            </w:r>
          </w:hyperlink>
        </w:p>
        <w:p>
          <w:pPr>
            <w:pStyle w:val="Contents6"/>
            <w:tabs>
              <w:tab w:val="clear" w:pos="7609"/>
              <w:tab w:val="right" w:pos="9026" w:leader="dot"/>
            </w:tabs>
            <w:rPr/>
          </w:pPr>
          <w:hyperlink w:anchor="__RefHeading___Toc4477038_2142443653">
            <w:r>
              <w:rPr>
                <w:webHidden/>
                <w:rStyle w:val="IndexLink"/>
                <w:rtl w:val="true"/>
              </w:rPr>
              <w:t>الرابع</w:t>
            </w:r>
            <w:r>
              <w:rPr>
                <w:rStyle w:val="IndexLink"/>
                <w:rtl w:val="true"/>
              </w:rPr>
              <w:t>:</w:t>
            </w:r>
            <w:r>
              <w:rPr>
                <w:rStyle w:val="IndexLink"/>
                <w:rtl w:val="true"/>
              </w:rPr>
              <w:t>لو كان الامام هو الذي فارق في أثناء الصلاة فكغيره عند</w:t>
            </w:r>
            <w:r>
              <w:rPr>
                <w:rStyle w:val="IndexLink"/>
                <w:rtl w:val="true"/>
              </w:rPr>
              <w:tab/>
            </w:r>
            <w:r>
              <w:rPr>
                <w:rStyle w:val="IndexLink"/>
              </w:rPr>
              <w:t>123</w:t>
            </w:r>
          </w:hyperlink>
        </w:p>
        <w:p>
          <w:pPr>
            <w:pStyle w:val="Contents6"/>
            <w:tabs>
              <w:tab w:val="clear" w:pos="7609"/>
              <w:tab w:val="right" w:pos="9026" w:leader="dot"/>
            </w:tabs>
            <w:rPr/>
          </w:pPr>
          <w:hyperlink w:anchor="__RefHeading___Toc4477040_2142443653">
            <w:r>
              <w:rPr>
                <w:webHidden/>
                <w:rStyle w:val="IndexLink"/>
                <w:rtl w:val="true"/>
              </w:rPr>
              <w:t>الشرط الثالث</w:t>
            </w:r>
            <w:r>
              <w:rPr>
                <w:rStyle w:val="IndexLink"/>
                <w:rtl w:val="true"/>
              </w:rPr>
              <w:t>:</w:t>
            </w:r>
            <w:r>
              <w:rPr>
                <w:rStyle w:val="IndexLink"/>
                <w:rtl w:val="true"/>
              </w:rPr>
              <w:t>كمال المخاطب بها،و انما يكمل بأمور عشرة</w:t>
            </w:r>
            <w:r>
              <w:rPr>
                <w:rStyle w:val="IndexLink"/>
                <w:rtl w:val="true"/>
              </w:rPr>
              <w:t>.</w:t>
              <w:tab/>
            </w:r>
            <w:r>
              <w:rPr>
                <w:rStyle w:val="IndexLink"/>
              </w:rPr>
              <w:t>123</w:t>
            </w:r>
          </w:hyperlink>
        </w:p>
        <w:p>
          <w:pPr>
            <w:pStyle w:val="Contents6"/>
            <w:tabs>
              <w:tab w:val="clear" w:pos="7609"/>
              <w:tab w:val="right" w:pos="9026" w:leader="dot"/>
            </w:tabs>
            <w:rPr/>
          </w:pPr>
          <w:hyperlink w:anchor="__RefHeading___Toc4477042_2142443653">
            <w:r>
              <w:rPr>
                <w:webHidden/>
                <w:rStyle w:val="IndexLink"/>
                <w:rtl w:val="true"/>
              </w:rPr>
              <w:t>الأول</w:t>
            </w:r>
            <w:r>
              <w:rPr>
                <w:rStyle w:val="IndexLink"/>
                <w:rtl w:val="true"/>
              </w:rPr>
              <w:t>:</w:t>
            </w:r>
            <w:r>
              <w:rPr>
                <w:rStyle w:val="IndexLink"/>
                <w:rtl w:val="true"/>
              </w:rPr>
              <w:t>البلوغ،</w:t>
            </w:r>
            <w:r>
              <w:rPr>
                <w:rStyle w:val="IndexLink"/>
                <w:rtl w:val="true"/>
              </w:rPr>
              <w:tab/>
            </w:r>
            <w:r>
              <w:rPr>
                <w:rStyle w:val="IndexLink"/>
              </w:rPr>
              <w:t>123</w:t>
            </w:r>
          </w:hyperlink>
        </w:p>
        <w:p>
          <w:pPr>
            <w:pStyle w:val="Contents6"/>
            <w:tabs>
              <w:tab w:val="clear" w:pos="7609"/>
              <w:tab w:val="right" w:pos="9026" w:leader="dot"/>
            </w:tabs>
            <w:rPr/>
          </w:pPr>
          <w:hyperlink w:anchor="__RefHeading___Toc4477044_2142443653">
            <w:r>
              <w:rPr>
                <w:webHidden/>
                <w:rStyle w:val="IndexLink"/>
                <w:rtl w:val="true"/>
              </w:rPr>
              <w:t>الثاني</w:t>
            </w:r>
            <w:r>
              <w:rPr>
                <w:rStyle w:val="IndexLink"/>
                <w:rtl w:val="true"/>
              </w:rPr>
              <w:t>:</w:t>
            </w:r>
            <w:r>
              <w:rPr>
                <w:rStyle w:val="IndexLink"/>
                <w:rtl w:val="true"/>
              </w:rPr>
              <w:t>العقل،</w:t>
            </w:r>
            <w:r>
              <w:rPr>
                <w:rStyle w:val="IndexLink"/>
                <w:rtl w:val="true"/>
              </w:rPr>
              <w:tab/>
            </w:r>
            <w:r>
              <w:rPr>
                <w:rStyle w:val="IndexLink"/>
              </w:rPr>
              <w:t>123</w:t>
            </w:r>
          </w:hyperlink>
        </w:p>
        <w:p>
          <w:pPr>
            <w:pStyle w:val="Contents6"/>
            <w:tabs>
              <w:tab w:val="clear" w:pos="7609"/>
              <w:tab w:val="right" w:pos="9026" w:leader="dot"/>
            </w:tabs>
            <w:rPr/>
          </w:pPr>
          <w:hyperlink w:anchor="__RefHeading___Toc4477046_2142443653">
            <w:r>
              <w:rPr>
                <w:webHidden/>
                <w:rStyle w:val="IndexLink"/>
                <w:rtl w:val="true"/>
              </w:rPr>
              <w:t>الثالث</w:t>
            </w:r>
            <w:r>
              <w:rPr>
                <w:rStyle w:val="IndexLink"/>
                <w:rtl w:val="true"/>
              </w:rPr>
              <w:t>:</w:t>
            </w:r>
            <w:r>
              <w:rPr>
                <w:rStyle w:val="IndexLink"/>
                <w:rtl w:val="true"/>
              </w:rPr>
              <w:t>الذكورة،</w:t>
            </w:r>
            <w:r>
              <w:rPr>
                <w:rStyle w:val="IndexLink"/>
                <w:rtl w:val="true"/>
              </w:rPr>
              <w:tab/>
            </w:r>
            <w:r>
              <w:rPr>
                <w:rStyle w:val="IndexLink"/>
              </w:rPr>
              <w:t>123</w:t>
            </w:r>
          </w:hyperlink>
        </w:p>
        <w:p>
          <w:pPr>
            <w:pStyle w:val="Contents6"/>
            <w:tabs>
              <w:tab w:val="clear" w:pos="7609"/>
              <w:tab w:val="right" w:pos="9026" w:leader="dot"/>
            </w:tabs>
            <w:rPr/>
          </w:pPr>
          <w:hyperlink w:anchor="__RefHeading___Toc4477048_2142443653">
            <w:r>
              <w:rPr>
                <w:webHidden/>
                <w:rStyle w:val="IndexLink"/>
                <w:rtl w:val="true"/>
              </w:rPr>
              <w:t>الرابع</w:t>
            </w:r>
            <w:r>
              <w:rPr>
                <w:rStyle w:val="IndexLink"/>
                <w:rtl w:val="true"/>
              </w:rPr>
              <w:t>:</w:t>
            </w:r>
            <w:r>
              <w:rPr>
                <w:rStyle w:val="IndexLink"/>
                <w:rtl w:val="true"/>
              </w:rPr>
              <w:t>الحضر،</w:t>
            </w:r>
            <w:r>
              <w:rPr>
                <w:rStyle w:val="IndexLink"/>
                <w:rtl w:val="true"/>
              </w:rPr>
              <w:tab/>
            </w:r>
            <w:r>
              <w:rPr>
                <w:rStyle w:val="IndexLink"/>
              </w:rPr>
              <w:t>126</w:t>
            </w:r>
          </w:hyperlink>
        </w:p>
        <w:p>
          <w:pPr>
            <w:pStyle w:val="Contents6"/>
            <w:tabs>
              <w:tab w:val="clear" w:pos="7609"/>
              <w:tab w:val="right" w:pos="9026" w:leader="dot"/>
            </w:tabs>
            <w:rPr/>
          </w:pPr>
          <w:hyperlink w:anchor="__RefHeading___Toc4477050_2142443653">
            <w:r>
              <w:rPr>
                <w:webHidden/>
                <w:rStyle w:val="IndexLink"/>
                <w:rtl w:val="true"/>
              </w:rPr>
              <w:t>الأمر الخامس</w:t>
            </w:r>
            <w:r>
              <w:rPr>
                <w:rStyle w:val="IndexLink"/>
                <w:rtl w:val="true"/>
              </w:rPr>
              <w:t>:</w:t>
            </w:r>
            <w:r>
              <w:rPr>
                <w:rStyle w:val="IndexLink"/>
                <w:rtl w:val="true"/>
              </w:rPr>
              <w:t>الحرية،</w:t>
            </w:r>
            <w:r>
              <w:rPr>
                <w:rStyle w:val="IndexLink"/>
                <w:rtl w:val="true"/>
              </w:rPr>
              <w:tab/>
            </w:r>
            <w:r>
              <w:rPr>
                <w:rStyle w:val="IndexLink"/>
              </w:rPr>
              <w:t>131</w:t>
            </w:r>
          </w:hyperlink>
        </w:p>
        <w:p>
          <w:pPr>
            <w:pStyle w:val="Contents6"/>
            <w:tabs>
              <w:tab w:val="clear" w:pos="7609"/>
              <w:tab w:val="right" w:pos="9026" w:leader="dot"/>
            </w:tabs>
            <w:rPr/>
          </w:pPr>
          <w:hyperlink w:anchor="__RefHeading___Toc4477052_2142443653">
            <w:r>
              <w:rPr>
                <w:webHidden/>
                <w:rStyle w:val="IndexLink"/>
                <w:rtl w:val="true"/>
              </w:rPr>
              <w:t>السادس</w:t>
            </w:r>
            <w:r>
              <w:rPr>
                <w:rStyle w:val="IndexLink"/>
                <w:rtl w:val="true"/>
              </w:rPr>
              <w:t>:</w:t>
            </w:r>
            <w:r>
              <w:rPr>
                <w:rStyle w:val="IndexLink"/>
                <w:rtl w:val="true"/>
              </w:rPr>
              <w:t>ارتفاع العمى،</w:t>
            </w:r>
            <w:r>
              <w:rPr>
                <w:rStyle w:val="IndexLink"/>
                <w:rtl w:val="true"/>
              </w:rPr>
              <w:tab/>
            </w:r>
            <w:r>
              <w:rPr>
                <w:rStyle w:val="IndexLink"/>
              </w:rPr>
              <w:t>133</w:t>
            </w:r>
          </w:hyperlink>
        </w:p>
        <w:p>
          <w:pPr>
            <w:pStyle w:val="Contents6"/>
            <w:tabs>
              <w:tab w:val="clear" w:pos="7609"/>
              <w:tab w:val="right" w:pos="9026" w:leader="dot"/>
            </w:tabs>
            <w:rPr/>
          </w:pPr>
          <w:hyperlink w:anchor="__RefHeading___Toc4477054_2142443653">
            <w:r>
              <w:rPr>
                <w:webHidden/>
                <w:rStyle w:val="IndexLink"/>
                <w:rtl w:val="true"/>
              </w:rPr>
              <w:t>السابع</w:t>
            </w:r>
            <w:r>
              <w:rPr>
                <w:rStyle w:val="IndexLink"/>
                <w:rtl w:val="true"/>
              </w:rPr>
              <w:t>:</w:t>
            </w:r>
            <w:r>
              <w:rPr>
                <w:rStyle w:val="IndexLink"/>
                <w:rtl w:val="true"/>
              </w:rPr>
              <w:t>ارتفاع العرج البالغ حد الإقعاد،</w:t>
            </w:r>
            <w:r>
              <w:rPr>
                <w:rStyle w:val="IndexLink"/>
                <w:rtl w:val="true"/>
              </w:rPr>
              <w:tab/>
            </w:r>
            <w:r>
              <w:rPr>
                <w:rStyle w:val="IndexLink"/>
              </w:rPr>
              <w:t>134</w:t>
            </w:r>
          </w:hyperlink>
        </w:p>
        <w:p>
          <w:pPr>
            <w:pStyle w:val="Contents6"/>
            <w:tabs>
              <w:tab w:val="clear" w:pos="7609"/>
              <w:tab w:val="right" w:pos="9026" w:leader="dot"/>
            </w:tabs>
            <w:rPr/>
          </w:pPr>
          <w:hyperlink w:anchor="__RefHeading___Toc4477056_2142443653">
            <w:r>
              <w:rPr>
                <w:webHidden/>
                <w:rStyle w:val="IndexLink"/>
                <w:rtl w:val="true"/>
              </w:rPr>
              <w:t>الثامن</w:t>
            </w:r>
            <w:r>
              <w:rPr>
                <w:rStyle w:val="IndexLink"/>
                <w:rtl w:val="true"/>
              </w:rPr>
              <w:t>:</w:t>
            </w:r>
            <w:r>
              <w:rPr>
                <w:rStyle w:val="IndexLink"/>
                <w:rtl w:val="true"/>
              </w:rPr>
              <w:t>ارتفاع الشيخوخة البالغة حد العجز</w:t>
            </w:r>
            <w:r>
              <w:rPr>
                <w:rStyle w:val="IndexLink"/>
                <w:rtl w:val="true"/>
              </w:rPr>
              <w:tab/>
            </w:r>
            <w:r>
              <w:rPr>
                <w:rStyle w:val="IndexLink"/>
              </w:rPr>
              <w:t>134</w:t>
            </w:r>
          </w:hyperlink>
        </w:p>
        <w:p>
          <w:pPr>
            <w:pStyle w:val="Contents6"/>
            <w:tabs>
              <w:tab w:val="clear" w:pos="7609"/>
              <w:tab w:val="right" w:pos="9026" w:leader="dot"/>
            </w:tabs>
            <w:rPr/>
          </w:pPr>
          <w:hyperlink w:anchor="__RefHeading___Toc4477058_2142443653">
            <w:r>
              <w:rPr>
                <w:webHidden/>
                <w:rStyle w:val="IndexLink"/>
                <w:rtl w:val="true"/>
              </w:rPr>
              <w:t>التاسع</w:t>
            </w:r>
            <w:r>
              <w:rPr>
                <w:rStyle w:val="IndexLink"/>
                <w:rtl w:val="true"/>
              </w:rPr>
              <w:t>:</w:t>
            </w:r>
            <w:r>
              <w:rPr>
                <w:rStyle w:val="IndexLink"/>
                <w:rtl w:val="true"/>
              </w:rPr>
              <w:t>ارتفاع المطر،</w:t>
            </w:r>
            <w:r>
              <w:rPr>
                <w:rStyle w:val="IndexLink"/>
                <w:rtl w:val="true"/>
              </w:rPr>
              <w:tab/>
            </w:r>
            <w:r>
              <w:rPr>
                <w:rStyle w:val="IndexLink"/>
              </w:rPr>
              <w:t>134</w:t>
            </w:r>
          </w:hyperlink>
        </w:p>
        <w:p>
          <w:pPr>
            <w:pStyle w:val="Contents6"/>
            <w:tabs>
              <w:tab w:val="clear" w:pos="7609"/>
              <w:tab w:val="right" w:pos="9026" w:leader="dot"/>
            </w:tabs>
            <w:rPr/>
          </w:pPr>
          <w:hyperlink w:anchor="__RefHeading___Toc4477060_2142443653">
            <w:r>
              <w:rPr>
                <w:webHidden/>
                <w:rStyle w:val="IndexLink"/>
                <w:rtl w:val="true"/>
              </w:rPr>
              <w:t>العاشر</w:t>
            </w:r>
            <w:r>
              <w:rPr>
                <w:rStyle w:val="IndexLink"/>
                <w:rtl w:val="true"/>
              </w:rPr>
              <w:t>:</w:t>
            </w:r>
            <w:r>
              <w:rPr>
                <w:rStyle w:val="IndexLink"/>
                <w:rtl w:val="true"/>
              </w:rPr>
              <w:t>ارتفاع البعد عن محل الجمعة،</w:t>
            </w:r>
            <w:r>
              <w:rPr>
                <w:rStyle w:val="IndexLink"/>
                <w:rtl w:val="true"/>
              </w:rPr>
              <w:tab/>
            </w:r>
            <w:r>
              <w:rPr>
                <w:rStyle w:val="IndexLink"/>
              </w:rPr>
              <w:t>135</w:t>
            </w:r>
          </w:hyperlink>
        </w:p>
        <w:p>
          <w:pPr>
            <w:pStyle w:val="Contents6"/>
            <w:tabs>
              <w:tab w:val="clear" w:pos="7609"/>
              <w:tab w:val="right" w:pos="9026" w:leader="dot"/>
            </w:tabs>
            <w:rPr/>
          </w:pPr>
          <w:hyperlink w:anchor="__RefHeading___Toc4477062_2142443653">
            <w:r>
              <w:rPr>
                <w:webHidden/>
                <w:rStyle w:val="IndexLink"/>
                <w:rtl w:val="true"/>
              </w:rPr>
              <w:t>الشرط الرابع</w:t>
            </w:r>
            <w:r>
              <w:rPr>
                <w:rStyle w:val="IndexLink"/>
                <w:rtl w:val="true"/>
              </w:rPr>
              <w:t>:</w:t>
            </w:r>
            <w:r>
              <w:rPr>
                <w:rStyle w:val="IndexLink"/>
                <w:rtl w:val="true"/>
              </w:rPr>
              <w:t>الجماعة،</w:t>
            </w:r>
            <w:r>
              <w:rPr>
                <w:rStyle w:val="IndexLink"/>
                <w:rtl w:val="true"/>
              </w:rPr>
              <w:tab/>
            </w:r>
            <w:r>
              <w:rPr>
                <w:rStyle w:val="IndexLink"/>
              </w:rPr>
              <w:t>136</w:t>
            </w:r>
          </w:hyperlink>
        </w:p>
        <w:p>
          <w:pPr>
            <w:pStyle w:val="Contents6"/>
            <w:tabs>
              <w:tab w:val="clear" w:pos="7609"/>
              <w:tab w:val="right" w:pos="9026" w:leader="dot"/>
            </w:tabs>
            <w:rPr/>
          </w:pPr>
          <w:hyperlink w:anchor="__RefHeading___Toc4477064_2142443653">
            <w:r>
              <w:rPr>
                <w:webHidden/>
                <w:rStyle w:val="IndexLink"/>
                <w:rtl w:val="true"/>
              </w:rPr>
              <w:t>الشرط الخامس</w:t>
            </w:r>
            <w:r>
              <w:rPr>
                <w:rStyle w:val="IndexLink"/>
                <w:rtl w:val="true"/>
              </w:rPr>
              <w:t>:</w:t>
            </w:r>
            <w:r>
              <w:rPr>
                <w:rStyle w:val="IndexLink"/>
                <w:rtl w:val="true"/>
              </w:rPr>
              <w:t>وحدة الجمعة،</w:t>
            </w:r>
            <w:r>
              <w:rPr>
                <w:rStyle w:val="IndexLink"/>
                <w:rtl w:val="true"/>
              </w:rPr>
              <w:tab/>
            </w:r>
            <w:r>
              <w:rPr>
                <w:rStyle w:val="IndexLink"/>
              </w:rPr>
              <w:t>142</w:t>
            </w:r>
          </w:hyperlink>
        </w:p>
        <w:p>
          <w:pPr>
            <w:pStyle w:val="Contents6"/>
            <w:tabs>
              <w:tab w:val="clear" w:pos="7609"/>
              <w:tab w:val="right" w:pos="9026" w:leader="dot"/>
            </w:tabs>
            <w:rPr/>
          </w:pPr>
          <w:hyperlink w:anchor="__RefHeading___Toc4477066_2142443653">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4477068_2142443653">
            <w:r>
              <w:rPr>
                <w:webHidden/>
                <w:rStyle w:val="IndexLink"/>
                <w:rtl w:val="true"/>
              </w:rPr>
              <w:t>الاولى</w:t>
            </w:r>
            <w:r>
              <w:rPr>
                <w:rStyle w:val="IndexLink"/>
                <w:rtl w:val="true"/>
              </w:rPr>
              <w:t>:</w:t>
            </w:r>
            <w:r>
              <w:rPr>
                <w:rStyle w:val="IndexLink"/>
                <w:rtl w:val="true"/>
              </w:rPr>
              <w:t>ان تسبق إحداهما و تعلم،</w:t>
            </w:r>
            <w:r>
              <w:rPr>
                <w:rStyle w:val="IndexLink"/>
                <w:rtl w:val="true"/>
              </w:rPr>
              <w:tab/>
            </w:r>
            <w:r>
              <w:rPr>
                <w:rStyle w:val="IndexLink"/>
              </w:rPr>
              <w:t>142</w:t>
            </w:r>
          </w:hyperlink>
        </w:p>
        <w:p>
          <w:pPr>
            <w:pStyle w:val="Contents6"/>
            <w:tabs>
              <w:tab w:val="clear" w:pos="7609"/>
              <w:tab w:val="right" w:pos="9026" w:leader="dot"/>
            </w:tabs>
            <w:rPr/>
          </w:pPr>
          <w:hyperlink w:anchor="__RefHeading___Toc4477070_2142443653">
            <w:r>
              <w:rPr>
                <w:webHidden/>
                <w:rStyle w:val="IndexLink"/>
                <w:rtl w:val="true"/>
              </w:rPr>
              <w:t>الصورة الثانية</w:t>
            </w:r>
            <w:r>
              <w:rPr>
                <w:rStyle w:val="IndexLink"/>
                <w:rtl w:val="true"/>
              </w:rPr>
              <w:t>:</w:t>
            </w:r>
            <w:r>
              <w:rPr>
                <w:rStyle w:val="IndexLink"/>
                <w:rtl w:val="true"/>
              </w:rPr>
              <w:t>ان يعلم اقترانهما،</w:t>
            </w:r>
            <w:r>
              <w:rPr>
                <w:rStyle w:val="IndexLink"/>
                <w:rtl w:val="true"/>
              </w:rPr>
              <w:tab/>
            </w:r>
            <w:r>
              <w:rPr>
                <w:rStyle w:val="IndexLink"/>
              </w:rPr>
              <w:t>142</w:t>
            </w:r>
          </w:hyperlink>
        </w:p>
        <w:p>
          <w:pPr>
            <w:pStyle w:val="Contents6"/>
            <w:tabs>
              <w:tab w:val="clear" w:pos="7609"/>
              <w:tab w:val="right" w:pos="9026" w:leader="dot"/>
            </w:tabs>
            <w:rPr/>
          </w:pPr>
          <w:hyperlink w:anchor="__RefHeading___Toc4477072_2142443653">
            <w:r>
              <w:rPr>
                <w:webHidden/>
                <w:rStyle w:val="IndexLink"/>
                <w:rtl w:val="true"/>
              </w:rPr>
              <w:t>الثالثة</w:t>
            </w:r>
            <w:r>
              <w:rPr>
                <w:rStyle w:val="IndexLink"/>
                <w:rtl w:val="true"/>
              </w:rPr>
              <w:t>:</w:t>
              <w:tab/>
            </w:r>
            <w:r>
              <w:rPr>
                <w:rStyle w:val="IndexLink"/>
              </w:rPr>
              <w:t>143</w:t>
            </w:r>
          </w:hyperlink>
        </w:p>
        <w:p>
          <w:pPr>
            <w:pStyle w:val="Contents6"/>
            <w:tabs>
              <w:tab w:val="clear" w:pos="7609"/>
              <w:tab w:val="right" w:pos="9026" w:leader="dot"/>
            </w:tabs>
            <w:rPr/>
          </w:pPr>
          <w:hyperlink w:anchor="__RefHeading___Toc4477074_2142443653">
            <w:r>
              <w:rPr>
                <w:webHidden/>
                <w:rStyle w:val="IndexLink"/>
                <w:rtl w:val="true"/>
              </w:rPr>
              <w:t>الرابعة</w:t>
            </w:r>
            <w:r>
              <w:rPr>
                <w:rStyle w:val="IndexLink"/>
                <w:rtl w:val="true"/>
              </w:rPr>
              <w:t>:</w:t>
            </w:r>
            <w:r>
              <w:rPr>
                <w:rStyle w:val="IndexLink"/>
                <w:rtl w:val="true"/>
              </w:rPr>
              <w:t>علم السبق في الجملة و لم تتعيّن السابقة</w:t>
            </w:r>
            <w:r>
              <w:rPr>
                <w:rStyle w:val="IndexLink"/>
                <w:rtl w:val="true"/>
              </w:rPr>
              <w:t>.</w:t>
              <w:tab/>
            </w:r>
            <w:r>
              <w:rPr>
                <w:rStyle w:val="IndexLink"/>
              </w:rPr>
              <w:t>143</w:t>
            </w:r>
          </w:hyperlink>
        </w:p>
        <w:p>
          <w:pPr>
            <w:pStyle w:val="Contents6"/>
            <w:tabs>
              <w:tab w:val="clear" w:pos="7609"/>
              <w:tab w:val="right" w:pos="9026" w:leader="dot"/>
            </w:tabs>
            <w:rPr/>
          </w:pPr>
          <w:hyperlink w:anchor="__RefHeading___Toc4477076_2142443653">
            <w:r>
              <w:rPr>
                <w:webHidden/>
                <w:rStyle w:val="IndexLink"/>
                <w:rtl w:val="true"/>
              </w:rPr>
              <w:t>الصورة الخامسة</w:t>
            </w:r>
            <w:r>
              <w:rPr>
                <w:rStyle w:val="IndexLink"/>
                <w:rtl w:val="true"/>
              </w:rPr>
              <w:t>:</w:t>
            </w:r>
            <w:r>
              <w:rPr>
                <w:rStyle w:val="IndexLink"/>
                <w:rtl w:val="true"/>
              </w:rPr>
              <w:t>ان يشتبه السبق و الاقتران</w:t>
            </w:r>
            <w:r>
              <w:rPr>
                <w:rStyle w:val="IndexLink"/>
                <w:rtl w:val="true"/>
              </w:rPr>
              <w:t>.</w:t>
              <w:tab/>
            </w:r>
            <w:r>
              <w:rPr>
                <w:rStyle w:val="IndexLink"/>
              </w:rPr>
              <w:t>143</w:t>
            </w:r>
          </w:hyperlink>
        </w:p>
        <w:p>
          <w:pPr>
            <w:pStyle w:val="Contents6"/>
            <w:tabs>
              <w:tab w:val="clear" w:pos="7609"/>
              <w:tab w:val="right" w:pos="9026" w:leader="dot"/>
            </w:tabs>
            <w:rPr/>
          </w:pPr>
          <w:hyperlink w:anchor="__RefHeading___Toc4477078_2142443653">
            <w:r>
              <w:rPr>
                <w:webHidden/>
                <w:rStyle w:val="IndexLink"/>
                <w:rtl w:val="true"/>
              </w:rPr>
              <w:t>الشرط السادس</w:t>
            </w:r>
            <w:r>
              <w:rPr>
                <w:rStyle w:val="IndexLink"/>
                <w:rtl w:val="true"/>
              </w:rPr>
              <w:t>:</w:t>
            </w:r>
            <w:r>
              <w:rPr>
                <w:rStyle w:val="IndexLink"/>
                <w:rtl w:val="true"/>
              </w:rPr>
              <w:t>الوقت،</w:t>
            </w:r>
            <w:r>
              <w:rPr>
                <w:rStyle w:val="IndexLink"/>
                <w:rtl w:val="true"/>
              </w:rPr>
              <w:tab/>
            </w:r>
            <w:r>
              <w:rPr>
                <w:rStyle w:val="IndexLink"/>
              </w:rPr>
              <w:t>144</w:t>
            </w:r>
          </w:hyperlink>
        </w:p>
        <w:p>
          <w:pPr>
            <w:pStyle w:val="Contents6"/>
            <w:tabs>
              <w:tab w:val="clear" w:pos="7609"/>
              <w:tab w:val="right" w:pos="9026" w:leader="dot"/>
            </w:tabs>
            <w:rPr/>
          </w:pPr>
          <w:hyperlink w:anchor="__RefHeading___Toc4477080_2142443653">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4477082_2142443653">
            <w:r>
              <w:rPr>
                <w:webHidden/>
                <w:rStyle w:val="IndexLink"/>
                <w:rtl w:val="true"/>
              </w:rPr>
              <w:t>الأولى</w:t>
            </w:r>
            <w:r>
              <w:rPr>
                <w:rStyle w:val="IndexLink"/>
                <w:rtl w:val="true"/>
              </w:rPr>
              <w:t>:</w:t>
            </w:r>
            <w:r>
              <w:rPr>
                <w:rStyle w:val="IndexLink"/>
                <w:rtl w:val="true"/>
              </w:rPr>
              <w:t>أوله زوال الشمس يوم الجمعة</w:t>
            </w:r>
            <w:r>
              <w:rPr>
                <w:rStyle w:val="IndexLink"/>
                <w:rtl w:val="true"/>
              </w:rPr>
              <w:t>.</w:t>
              <w:tab/>
            </w:r>
            <w:r>
              <w:rPr>
                <w:rStyle w:val="IndexLink"/>
              </w:rPr>
              <w:t>144</w:t>
            </w:r>
          </w:hyperlink>
        </w:p>
        <w:p>
          <w:pPr>
            <w:pStyle w:val="Contents6"/>
            <w:tabs>
              <w:tab w:val="clear" w:pos="7609"/>
              <w:tab w:val="right" w:pos="9026" w:leader="dot"/>
            </w:tabs>
            <w:rPr/>
          </w:pPr>
          <w:hyperlink w:anchor="__RefHeading___Toc4477084_2142443653">
            <w:r>
              <w:rPr>
                <w:webHidden/>
                <w:rStyle w:val="IndexLink"/>
                <w:rtl w:val="true"/>
              </w:rPr>
              <w:t>الثالثة</w:t>
            </w:r>
            <w:r>
              <w:rPr>
                <w:rStyle w:val="IndexLink"/>
                <w:rtl w:val="true"/>
              </w:rPr>
              <w:t>:</w:t>
            </w:r>
            <w:r>
              <w:rPr>
                <w:rStyle w:val="IndexLink"/>
                <w:rtl w:val="true"/>
              </w:rPr>
              <w:t>لو خرج الوقت و هو متلبس بها،</w:t>
            </w:r>
            <w:r>
              <w:rPr>
                <w:rStyle w:val="IndexLink"/>
                <w:rtl w:val="true"/>
              </w:rPr>
              <w:tab/>
            </w:r>
            <w:r>
              <w:rPr>
                <w:rStyle w:val="IndexLink"/>
              </w:rPr>
              <w:t>146</w:t>
            </w:r>
          </w:hyperlink>
        </w:p>
        <w:p>
          <w:pPr>
            <w:pStyle w:val="Contents6"/>
            <w:tabs>
              <w:tab w:val="clear" w:pos="7609"/>
              <w:tab w:val="right" w:pos="9026" w:leader="dot"/>
            </w:tabs>
            <w:rPr/>
          </w:pPr>
          <w:hyperlink w:anchor="__RefHeading___Toc4477086_2142443653">
            <w:r>
              <w:rPr>
                <w:webHidden/>
                <w:rStyle w:val="IndexLink"/>
                <w:rtl w:val="true"/>
              </w:rPr>
              <w:t>الرابعة</w:t>
            </w:r>
            <w:r>
              <w:rPr>
                <w:rStyle w:val="IndexLink"/>
                <w:rtl w:val="true"/>
              </w:rPr>
              <w:t>:</w:t>
            </w:r>
            <w:r>
              <w:rPr>
                <w:rStyle w:val="IndexLink"/>
                <w:rtl w:val="true"/>
              </w:rPr>
              <w:t>إذا تحقق فوات الجمعة صلّيت الظهر،</w:t>
            </w:r>
            <w:r>
              <w:rPr>
                <w:rStyle w:val="IndexLink"/>
                <w:rtl w:val="true"/>
              </w:rPr>
              <w:tab/>
            </w:r>
            <w:r>
              <w:rPr>
                <w:rStyle w:val="IndexLink"/>
              </w:rPr>
              <w:t>146</w:t>
            </w:r>
          </w:hyperlink>
        </w:p>
        <w:p>
          <w:pPr>
            <w:pStyle w:val="Contents6"/>
            <w:tabs>
              <w:tab w:val="clear" w:pos="7609"/>
              <w:tab w:val="right" w:pos="9026" w:leader="dot"/>
            </w:tabs>
            <w:rPr/>
          </w:pPr>
          <w:hyperlink w:anchor="__RefHeading___Toc4477088_2142443653">
            <w:r>
              <w:rPr>
                <w:webHidden/>
                <w:rStyle w:val="IndexLink"/>
                <w:rtl w:val="true"/>
              </w:rPr>
              <w:t>الخامسة</w:t>
            </w:r>
            <w:r>
              <w:rPr>
                <w:rStyle w:val="IndexLink"/>
                <w:rtl w:val="true"/>
              </w:rPr>
              <w:t>:</w:t>
            </w:r>
            <w:r>
              <w:rPr>
                <w:rStyle w:val="IndexLink"/>
                <w:rtl w:val="true"/>
              </w:rPr>
              <w:t>لا يشترط في صحة صلاة المؤتم إدراك الخطبتين إذا كان</w:t>
            </w:r>
            <w:r>
              <w:rPr>
                <w:rStyle w:val="IndexLink"/>
                <w:rtl w:val="true"/>
              </w:rPr>
              <w:tab/>
            </w:r>
            <w:r>
              <w:rPr>
                <w:rStyle w:val="IndexLink"/>
              </w:rPr>
              <w:t>147</w:t>
            </w:r>
          </w:hyperlink>
        </w:p>
        <w:p>
          <w:pPr>
            <w:pStyle w:val="Contents6"/>
            <w:tabs>
              <w:tab w:val="clear" w:pos="7609"/>
              <w:tab w:val="right" w:pos="9026" w:leader="dot"/>
            </w:tabs>
            <w:rPr/>
          </w:pPr>
          <w:hyperlink w:anchor="__RefHeading___Toc4477090_2142443653">
            <w:r>
              <w:rPr>
                <w:webHidden/>
                <w:rStyle w:val="IndexLink"/>
                <w:rtl w:val="true"/>
              </w:rPr>
              <w:t>الشرط السابع</w:t>
            </w:r>
            <w:r>
              <w:rPr>
                <w:rStyle w:val="IndexLink"/>
                <w:rtl w:val="true"/>
              </w:rPr>
              <w:t>:</w:t>
            </w:r>
            <w:r>
              <w:rPr>
                <w:rStyle w:val="IndexLink"/>
                <w:rtl w:val="true"/>
              </w:rPr>
              <w:t>الخطبتان،و فيه مسائل</w:t>
            </w:r>
            <w:r>
              <w:rPr>
                <w:rStyle w:val="IndexLink"/>
                <w:rtl w:val="true"/>
              </w:rPr>
              <w:t>:</w:t>
              <w:tab/>
            </w:r>
            <w:r>
              <w:rPr>
                <w:rStyle w:val="IndexLink"/>
              </w:rPr>
              <w:t>147</w:t>
            </w:r>
          </w:hyperlink>
        </w:p>
        <w:p>
          <w:pPr>
            <w:pStyle w:val="Contents6"/>
            <w:tabs>
              <w:tab w:val="clear" w:pos="7609"/>
              <w:tab w:val="right" w:pos="9026" w:leader="dot"/>
            </w:tabs>
            <w:rPr/>
          </w:pPr>
          <w:hyperlink w:anchor="__RefHeading___Toc4477092_2142443653">
            <w:r>
              <w:rPr>
                <w:webHidden/>
                <w:rStyle w:val="IndexLink"/>
                <w:rtl w:val="true"/>
              </w:rPr>
              <w:t>الأولى</w:t>
            </w:r>
            <w:r>
              <w:rPr>
                <w:rStyle w:val="IndexLink"/>
                <w:rtl w:val="true"/>
              </w:rPr>
              <w:t>:</w:t>
            </w:r>
            <w:r>
              <w:rPr>
                <w:rStyle w:val="IndexLink"/>
                <w:rtl w:val="true"/>
              </w:rPr>
              <w:t>أجمع الأصحاب على انّ الخطبتين شرط في انعقاد الجمعة،</w:t>
            </w:r>
            <w:r>
              <w:rPr>
                <w:rStyle w:val="IndexLink"/>
                <w:rtl w:val="true"/>
              </w:rPr>
              <w:tab/>
            </w:r>
            <w:r>
              <w:rPr>
                <w:rStyle w:val="IndexLink"/>
              </w:rPr>
              <w:t>147</w:t>
            </w:r>
          </w:hyperlink>
        </w:p>
        <w:p>
          <w:pPr>
            <w:pStyle w:val="Contents6"/>
            <w:tabs>
              <w:tab w:val="clear" w:pos="7609"/>
              <w:tab w:val="right" w:pos="9026" w:leader="dot"/>
            </w:tabs>
            <w:rPr/>
          </w:pPr>
          <w:hyperlink w:anchor="__RefHeading___Toc4477094_2142443653">
            <w:r>
              <w:rPr>
                <w:webHidden/>
                <w:rStyle w:val="IndexLink"/>
                <w:rtl w:val="true"/>
              </w:rPr>
              <w:t>الثانية</w:t>
            </w:r>
            <w:r>
              <w:rPr>
                <w:rStyle w:val="IndexLink"/>
                <w:rtl w:val="true"/>
              </w:rPr>
              <w:t>:</w:t>
            </w:r>
            <w:r>
              <w:rPr>
                <w:rStyle w:val="IndexLink"/>
                <w:rtl w:val="true"/>
              </w:rPr>
              <w:t>يجب فيهما القيام إلاّ مع العذر،</w:t>
            </w:r>
            <w:r>
              <w:rPr>
                <w:rStyle w:val="IndexLink"/>
                <w:rtl w:val="true"/>
              </w:rPr>
              <w:tab/>
            </w:r>
            <w:r>
              <w:rPr>
                <w:rStyle w:val="IndexLink"/>
              </w:rPr>
              <w:t>148</w:t>
            </w:r>
          </w:hyperlink>
        </w:p>
        <w:p>
          <w:pPr>
            <w:pStyle w:val="Contents6"/>
            <w:tabs>
              <w:tab w:val="clear" w:pos="7609"/>
              <w:tab w:val="right" w:pos="9026" w:leader="dot"/>
            </w:tabs>
            <w:rPr/>
          </w:pPr>
          <w:hyperlink w:anchor="__RefHeading___Toc4477096_2142443653">
            <w:r>
              <w:rPr>
                <w:webHidden/>
                <w:rStyle w:val="IndexLink"/>
                <w:rtl w:val="true"/>
              </w:rPr>
              <w:t>الثالثة</w:t>
            </w:r>
            <w:r>
              <w:rPr>
                <w:rStyle w:val="IndexLink"/>
                <w:rtl w:val="true"/>
              </w:rPr>
              <w:t>:</w:t>
            </w:r>
            <w:r>
              <w:rPr>
                <w:rStyle w:val="IndexLink"/>
                <w:rtl w:val="true"/>
              </w:rPr>
              <w:t>تجب فيهما الطهارة من الحدث على الأصح،</w:t>
            </w:r>
            <w:r>
              <w:rPr>
                <w:rStyle w:val="IndexLink"/>
                <w:rtl w:val="true"/>
              </w:rPr>
              <w:tab/>
            </w:r>
            <w:r>
              <w:rPr>
                <w:rStyle w:val="IndexLink"/>
              </w:rPr>
              <w:t>148</w:t>
            </w:r>
          </w:hyperlink>
        </w:p>
        <w:p>
          <w:pPr>
            <w:pStyle w:val="Contents6"/>
            <w:tabs>
              <w:tab w:val="clear" w:pos="7609"/>
              <w:tab w:val="right" w:pos="9026" w:leader="dot"/>
            </w:tabs>
            <w:rPr/>
          </w:pPr>
          <w:hyperlink w:anchor="__RefHeading___Toc4477098_2142443653">
            <w:r>
              <w:rPr>
                <w:webHidden/>
                <w:rStyle w:val="IndexLink"/>
                <w:rtl w:val="true"/>
              </w:rPr>
              <w:t>الرابعة</w:t>
            </w:r>
            <w:r>
              <w:rPr>
                <w:rStyle w:val="IndexLink"/>
                <w:rtl w:val="true"/>
              </w:rPr>
              <w:t>:</w:t>
            </w:r>
            <w:r>
              <w:rPr>
                <w:rStyle w:val="IndexLink"/>
                <w:rtl w:val="true"/>
              </w:rPr>
              <w:t>الأولى إيقاعهما بعد الزوال،</w:t>
            </w:r>
            <w:r>
              <w:rPr>
                <w:rStyle w:val="IndexLink"/>
                <w:rtl w:val="true"/>
              </w:rPr>
              <w:tab/>
            </w:r>
            <w:r>
              <w:rPr>
                <w:rStyle w:val="IndexLink"/>
              </w:rPr>
              <w:t>149</w:t>
            </w:r>
          </w:hyperlink>
        </w:p>
        <w:p>
          <w:pPr>
            <w:pStyle w:val="Contents6"/>
            <w:tabs>
              <w:tab w:val="clear" w:pos="7609"/>
              <w:tab w:val="right" w:pos="9026" w:leader="dot"/>
            </w:tabs>
            <w:rPr/>
          </w:pPr>
          <w:hyperlink w:anchor="__RefHeading___Toc4477100_2142443653">
            <w:r>
              <w:rPr>
                <w:webHidden/>
                <w:rStyle w:val="IndexLink"/>
                <w:rtl w:val="true"/>
              </w:rPr>
              <w:t>الخامسة</w:t>
            </w:r>
            <w:r>
              <w:rPr>
                <w:rStyle w:val="IndexLink"/>
                <w:rtl w:val="true"/>
              </w:rPr>
              <w:t>:</w:t>
            </w:r>
            <w:r>
              <w:rPr>
                <w:rStyle w:val="IndexLink"/>
                <w:rtl w:val="true"/>
              </w:rPr>
              <w:t>يجب في الخطبة حمد اللّه تعالى بصيغة</w:t>
            </w:r>
            <w:r>
              <w:rPr>
                <w:rStyle w:val="IndexLink"/>
                <w:rtl w:val="true"/>
              </w:rPr>
              <w:t>(</w:t>
            </w:r>
            <w:r>
              <w:rPr>
                <w:rStyle w:val="IndexLink"/>
                <w:rtl w:val="true"/>
              </w:rPr>
              <w:t>الحمد للّه</w:t>
            </w:r>
            <w:r>
              <w:rPr>
                <w:rStyle w:val="IndexLink"/>
                <w:rtl w:val="true"/>
              </w:rPr>
              <w:t>)</w:t>
              <w:tab/>
            </w:r>
            <w:r>
              <w:rPr>
                <w:rStyle w:val="IndexLink"/>
              </w:rPr>
              <w:t>150</w:t>
            </w:r>
          </w:hyperlink>
        </w:p>
        <w:p>
          <w:pPr>
            <w:pStyle w:val="Contents6"/>
            <w:tabs>
              <w:tab w:val="clear" w:pos="7609"/>
              <w:tab w:val="right" w:pos="9026" w:leader="dot"/>
            </w:tabs>
            <w:rPr/>
          </w:pPr>
          <w:hyperlink w:anchor="__RefHeading___Toc4477102_2142443653">
            <w:r>
              <w:rPr>
                <w:webHidden/>
                <w:rStyle w:val="IndexLink"/>
                <w:rtl w:val="true"/>
              </w:rPr>
              <w:t>السادسة</w:t>
            </w:r>
            <w:r>
              <w:rPr>
                <w:rStyle w:val="IndexLink"/>
                <w:rtl w:val="true"/>
              </w:rPr>
              <w:t>:</w:t>
            </w:r>
            <w:r>
              <w:rPr>
                <w:rStyle w:val="IndexLink"/>
                <w:rtl w:val="true"/>
              </w:rPr>
              <w:t>يستحب في الخطيب أمور</w:t>
            </w:r>
            <w:r>
              <w:rPr>
                <w:rStyle w:val="IndexLink"/>
                <w:rtl w:val="true"/>
              </w:rPr>
              <w:t>:</w:t>
              <w:tab/>
            </w:r>
            <w:r>
              <w:rPr>
                <w:rStyle w:val="IndexLink"/>
              </w:rPr>
              <w:t>152</w:t>
            </w:r>
          </w:hyperlink>
        </w:p>
        <w:p>
          <w:pPr>
            <w:pStyle w:val="Contents6"/>
            <w:tabs>
              <w:tab w:val="clear" w:pos="7609"/>
              <w:tab w:val="right" w:pos="9026" w:leader="dot"/>
            </w:tabs>
            <w:rPr/>
          </w:pPr>
          <w:hyperlink w:anchor="__RefHeading___Toc4477104_2142443653">
            <w:r>
              <w:rPr>
                <w:webHidden/>
                <w:rStyle w:val="IndexLink"/>
                <w:rtl w:val="true"/>
              </w:rPr>
              <w:t>أحدها</w:t>
            </w:r>
            <w:r>
              <w:rPr>
                <w:rStyle w:val="IndexLink"/>
                <w:rtl w:val="true"/>
              </w:rPr>
              <w:t>:</w:t>
            </w:r>
            <w:r>
              <w:rPr>
                <w:rStyle w:val="IndexLink"/>
                <w:rtl w:val="true"/>
              </w:rPr>
              <w:t>استقبال الناس في خطبته،</w:t>
            </w:r>
            <w:r>
              <w:rPr>
                <w:rStyle w:val="IndexLink"/>
                <w:rtl w:val="true"/>
              </w:rPr>
              <w:tab/>
            </w:r>
            <w:r>
              <w:rPr>
                <w:rStyle w:val="IndexLink"/>
              </w:rPr>
              <w:t>152</w:t>
            </w:r>
          </w:hyperlink>
        </w:p>
        <w:p>
          <w:pPr>
            <w:pStyle w:val="Contents6"/>
            <w:tabs>
              <w:tab w:val="clear" w:pos="7609"/>
              <w:tab w:val="right" w:pos="9026" w:leader="dot"/>
            </w:tabs>
            <w:rPr/>
          </w:pPr>
          <w:hyperlink w:anchor="__RefHeading___Toc4477106_2142443653">
            <w:r>
              <w:rPr>
                <w:webHidden/>
                <w:rStyle w:val="IndexLink"/>
                <w:rtl w:val="true"/>
              </w:rPr>
              <w:t>و ثانيها</w:t>
            </w:r>
            <w:r>
              <w:rPr>
                <w:rStyle w:val="IndexLink"/>
                <w:rtl w:val="true"/>
              </w:rPr>
              <w:t>:</w:t>
            </w:r>
            <w:r>
              <w:rPr>
                <w:rStyle w:val="IndexLink"/>
                <w:rtl w:val="true"/>
              </w:rPr>
              <w:t>أن يسلّم على الناس أول ما يصعد على المنبر،</w:t>
            </w:r>
            <w:r>
              <w:rPr>
                <w:rStyle w:val="IndexLink"/>
                <w:rtl w:val="true"/>
              </w:rPr>
              <w:tab/>
            </w:r>
            <w:r>
              <w:rPr>
                <w:rStyle w:val="IndexLink"/>
              </w:rPr>
              <w:t>152</w:t>
            </w:r>
          </w:hyperlink>
        </w:p>
        <w:p>
          <w:pPr>
            <w:pStyle w:val="Contents6"/>
            <w:tabs>
              <w:tab w:val="clear" w:pos="7609"/>
              <w:tab w:val="right" w:pos="9026" w:leader="dot"/>
            </w:tabs>
            <w:rPr/>
          </w:pPr>
          <w:hyperlink w:anchor="__RefHeading___Toc4477108_2142443653">
            <w:r>
              <w:rPr>
                <w:webHidden/>
                <w:rStyle w:val="IndexLink"/>
                <w:rtl w:val="true"/>
              </w:rPr>
              <w:t>و ثالثها</w:t>
            </w:r>
            <w:r>
              <w:rPr>
                <w:rStyle w:val="IndexLink"/>
                <w:rtl w:val="true"/>
              </w:rPr>
              <w:t>:</w:t>
            </w:r>
            <w:r>
              <w:rPr>
                <w:rStyle w:val="IndexLink"/>
                <w:rtl w:val="true"/>
              </w:rPr>
              <w:t>الاعتماد على قوس أو سيف أو قضيب،</w:t>
            </w:r>
            <w:r>
              <w:rPr>
                <w:rStyle w:val="IndexLink"/>
                <w:rtl w:val="true"/>
              </w:rPr>
              <w:tab/>
            </w:r>
            <w:r>
              <w:rPr>
                <w:rStyle w:val="IndexLink"/>
              </w:rPr>
              <w:t>152</w:t>
            </w:r>
          </w:hyperlink>
        </w:p>
        <w:p>
          <w:pPr>
            <w:pStyle w:val="Contents6"/>
            <w:tabs>
              <w:tab w:val="clear" w:pos="7609"/>
              <w:tab w:val="right" w:pos="9026" w:leader="dot"/>
            </w:tabs>
            <w:rPr/>
          </w:pPr>
          <w:hyperlink w:anchor="__RefHeading___Toc4477110_2142443653">
            <w:r>
              <w:rPr>
                <w:webHidden/>
                <w:rStyle w:val="IndexLink"/>
                <w:rtl w:val="true"/>
              </w:rPr>
              <w:t>و رابعها</w:t>
            </w:r>
            <w:r>
              <w:rPr>
                <w:rStyle w:val="IndexLink"/>
                <w:rtl w:val="true"/>
              </w:rPr>
              <w:t>:</w:t>
            </w:r>
            <w:r>
              <w:rPr>
                <w:rStyle w:val="IndexLink"/>
                <w:rtl w:val="true"/>
              </w:rPr>
              <w:t>التعمم،</w:t>
            </w:r>
            <w:r>
              <w:rPr>
                <w:rStyle w:val="IndexLink"/>
                <w:rtl w:val="true"/>
              </w:rPr>
              <w:tab/>
            </w:r>
            <w:r>
              <w:rPr>
                <w:rStyle w:val="IndexLink"/>
              </w:rPr>
              <w:t>152</w:t>
            </w:r>
          </w:hyperlink>
        </w:p>
        <w:p>
          <w:pPr>
            <w:pStyle w:val="Contents6"/>
            <w:tabs>
              <w:tab w:val="clear" w:pos="7609"/>
              <w:tab w:val="right" w:pos="9026" w:leader="dot"/>
            </w:tabs>
            <w:rPr/>
          </w:pPr>
          <w:hyperlink w:anchor="__RefHeading___Toc4477112_2142443653">
            <w:r>
              <w:rPr>
                <w:webHidden/>
                <w:rStyle w:val="IndexLink"/>
                <w:rtl w:val="true"/>
              </w:rPr>
              <w:t>و خامسها</w:t>
            </w:r>
            <w:r>
              <w:rPr>
                <w:rStyle w:val="IndexLink"/>
                <w:rtl w:val="true"/>
              </w:rPr>
              <w:t>:</w:t>
            </w:r>
            <w:r>
              <w:rPr>
                <w:rStyle w:val="IndexLink"/>
                <w:rtl w:val="true"/>
              </w:rPr>
              <w:t>القيام على مرتفع لذلك أيضا،</w:t>
            </w:r>
            <w:r>
              <w:rPr>
                <w:rStyle w:val="IndexLink"/>
                <w:rtl w:val="true"/>
              </w:rPr>
              <w:tab/>
            </w:r>
            <w:r>
              <w:rPr>
                <w:rStyle w:val="IndexLink"/>
              </w:rPr>
              <w:t>153</w:t>
            </w:r>
          </w:hyperlink>
        </w:p>
        <w:p>
          <w:pPr>
            <w:pStyle w:val="Contents6"/>
            <w:tabs>
              <w:tab w:val="clear" w:pos="7609"/>
              <w:tab w:val="right" w:pos="9026" w:leader="dot"/>
            </w:tabs>
            <w:rPr/>
          </w:pPr>
          <w:hyperlink w:anchor="__RefHeading___Toc4477114_2142443653">
            <w:r>
              <w:rPr>
                <w:webHidden/>
                <w:rStyle w:val="IndexLink"/>
                <w:rtl w:val="true"/>
              </w:rPr>
              <w:t>و سادسها</w:t>
            </w:r>
            <w:r>
              <w:rPr>
                <w:rStyle w:val="IndexLink"/>
                <w:rtl w:val="true"/>
              </w:rPr>
              <w:t>:</w:t>
            </w:r>
            <w:r>
              <w:rPr>
                <w:rStyle w:val="IndexLink"/>
                <w:rtl w:val="true"/>
              </w:rPr>
              <w:t>كونه بليغا،</w:t>
            </w:r>
            <w:r>
              <w:rPr>
                <w:rStyle w:val="IndexLink"/>
                <w:rtl w:val="true"/>
              </w:rPr>
              <w:tab/>
            </w:r>
            <w:r>
              <w:rPr>
                <w:rStyle w:val="IndexLink"/>
              </w:rPr>
              <w:t>153</w:t>
            </w:r>
          </w:hyperlink>
        </w:p>
        <w:p>
          <w:pPr>
            <w:pStyle w:val="Contents6"/>
            <w:tabs>
              <w:tab w:val="clear" w:pos="7609"/>
              <w:tab w:val="right" w:pos="9026" w:leader="dot"/>
            </w:tabs>
            <w:rPr/>
          </w:pPr>
          <w:hyperlink w:anchor="__RefHeading___Toc4477116_2142443653">
            <w:r>
              <w:rPr>
                <w:webHidden/>
                <w:rStyle w:val="IndexLink"/>
                <w:rtl w:val="true"/>
              </w:rPr>
              <w:t>و سابعها</w:t>
            </w:r>
            <w:r>
              <w:rPr>
                <w:rStyle w:val="IndexLink"/>
                <w:rtl w:val="true"/>
              </w:rPr>
              <w:t>:</w:t>
            </w:r>
            <w:r>
              <w:rPr>
                <w:rStyle w:val="IndexLink"/>
                <w:rtl w:val="true"/>
              </w:rPr>
              <w:t>مواظبته على الصلوات في أول أوقاتها،</w:t>
            </w:r>
            <w:r>
              <w:rPr>
                <w:rStyle w:val="IndexLink"/>
                <w:rtl w:val="true"/>
              </w:rPr>
              <w:tab/>
            </w:r>
            <w:r>
              <w:rPr>
                <w:rStyle w:val="IndexLink"/>
              </w:rPr>
              <w:t>153</w:t>
            </w:r>
          </w:hyperlink>
        </w:p>
        <w:p>
          <w:pPr>
            <w:pStyle w:val="Contents6"/>
            <w:tabs>
              <w:tab w:val="clear" w:pos="7609"/>
              <w:tab w:val="right" w:pos="9026" w:leader="dot"/>
            </w:tabs>
            <w:rPr/>
          </w:pPr>
          <w:hyperlink w:anchor="__RefHeading___Toc4477118_2142443653">
            <w:r>
              <w:rPr>
                <w:webHidden/>
                <w:rStyle w:val="IndexLink"/>
                <w:rtl w:val="true"/>
              </w:rPr>
              <w:t>السابعة</w:t>
            </w:r>
            <w:r>
              <w:rPr>
                <w:rStyle w:val="IndexLink"/>
                <w:rtl w:val="true"/>
              </w:rPr>
              <w:t>:</w:t>
            </w:r>
            <w:r>
              <w:rPr>
                <w:rStyle w:val="IndexLink"/>
                <w:rtl w:val="true"/>
              </w:rPr>
              <w:t>الأقرب انّ حضور العدد شرط في صحة الخطبة،</w:t>
            </w:r>
            <w:r>
              <w:rPr>
                <w:rStyle w:val="IndexLink"/>
                <w:rtl w:val="true"/>
              </w:rPr>
              <w:tab/>
            </w:r>
            <w:r>
              <w:rPr>
                <w:rStyle w:val="IndexLink"/>
              </w:rPr>
              <w:t>153</w:t>
            </w:r>
          </w:hyperlink>
        </w:p>
        <w:p>
          <w:pPr>
            <w:pStyle w:val="Contents6"/>
            <w:tabs>
              <w:tab w:val="clear" w:pos="7609"/>
              <w:tab w:val="right" w:pos="9026" w:leader="dot"/>
            </w:tabs>
            <w:rPr/>
          </w:pPr>
          <w:hyperlink w:anchor="__RefHeading___Toc4477120_2142443653">
            <w:r>
              <w:rPr>
                <w:webHidden/>
                <w:rStyle w:val="IndexLink"/>
                <w:rtl w:val="true"/>
              </w:rPr>
              <w:t>الثامنة</w:t>
            </w:r>
            <w:r>
              <w:rPr>
                <w:rStyle w:val="IndexLink"/>
                <w:rtl w:val="true"/>
              </w:rPr>
              <w:t>:</w:t>
            </w:r>
            <w:r>
              <w:rPr>
                <w:rStyle w:val="IndexLink"/>
                <w:rtl w:val="true"/>
              </w:rPr>
              <w:t>المشهور ان السامع يجب عليه الإنصات للخطبة،</w:t>
            </w:r>
            <w:r>
              <w:rPr>
                <w:rStyle w:val="IndexLink"/>
                <w:rtl w:val="true"/>
              </w:rPr>
              <w:tab/>
            </w:r>
            <w:r>
              <w:rPr>
                <w:rStyle w:val="IndexLink"/>
              </w:rPr>
              <w:t>153</w:t>
            </w:r>
          </w:hyperlink>
        </w:p>
        <w:p>
          <w:pPr>
            <w:pStyle w:val="Contents6"/>
            <w:tabs>
              <w:tab w:val="clear" w:pos="7609"/>
              <w:tab w:val="right" w:pos="9026" w:leader="dot"/>
            </w:tabs>
            <w:rPr/>
          </w:pPr>
          <w:hyperlink w:anchor="__RefHeading___Toc4477122_2142443653">
            <w:r>
              <w:rPr>
                <w:webHidden/>
                <w:rStyle w:val="IndexLink"/>
                <w:rtl w:val="true"/>
              </w:rPr>
              <w:t>التاسعة</w:t>
            </w:r>
            <w:r>
              <w:rPr>
                <w:rStyle w:val="IndexLink"/>
                <w:rtl w:val="true"/>
              </w:rPr>
              <w:t>:</w:t>
            </w:r>
            <w:r>
              <w:rPr>
                <w:rStyle w:val="IndexLink"/>
                <w:rtl w:val="true"/>
              </w:rPr>
              <w:t>ينبغي أن يكون أذان المؤذن بعد صعود الامام على المنبر</w:t>
            </w:r>
            <w:r>
              <w:rPr>
                <w:rStyle w:val="IndexLink"/>
                <w:rtl w:val="true"/>
              </w:rPr>
              <w:tab/>
            </w:r>
            <w:r>
              <w:rPr>
                <w:rStyle w:val="IndexLink"/>
              </w:rPr>
              <w:t>156</w:t>
            </w:r>
          </w:hyperlink>
        </w:p>
        <w:p>
          <w:pPr>
            <w:pStyle w:val="Contents6"/>
            <w:tabs>
              <w:tab w:val="clear" w:pos="7609"/>
              <w:tab w:val="right" w:pos="9026" w:leader="dot"/>
            </w:tabs>
            <w:rPr/>
          </w:pPr>
          <w:hyperlink w:anchor="__RefHeading___Toc4477124_2142443653">
            <w:r>
              <w:rPr>
                <w:webHidden/>
                <w:rStyle w:val="IndexLink"/>
                <w:rtl w:val="true"/>
              </w:rPr>
              <w:t>المطلب الثاني</w:t>
            </w:r>
            <w:r>
              <w:rPr>
                <w:rStyle w:val="IndexLink"/>
                <w:rtl w:val="true"/>
              </w:rPr>
              <w:t>:</w:t>
            </w:r>
            <w:r>
              <w:rPr>
                <w:rStyle w:val="IndexLink"/>
                <w:rtl w:val="true"/>
              </w:rPr>
              <w:t>في الآداب</w:t>
            </w:r>
            <w:r>
              <w:rPr>
                <w:rStyle w:val="IndexLink"/>
                <w:rtl w:val="true"/>
              </w:rPr>
              <w:t>.</w:t>
              <w:tab/>
            </w:r>
            <w:r>
              <w:rPr>
                <w:rStyle w:val="IndexLink"/>
              </w:rPr>
              <w:t>158</w:t>
            </w:r>
          </w:hyperlink>
        </w:p>
        <w:p>
          <w:pPr>
            <w:pStyle w:val="Contents6"/>
            <w:tabs>
              <w:tab w:val="clear" w:pos="7609"/>
              <w:tab w:val="right" w:pos="9026" w:leader="dot"/>
            </w:tabs>
            <w:rPr/>
          </w:pPr>
          <w:hyperlink w:anchor="__RefHeading___Toc4477126_2142443653">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4477128_2142443653">
            <w:r>
              <w:rPr>
                <w:webHidden/>
                <w:rStyle w:val="IndexLink"/>
                <w:rtl w:val="true"/>
              </w:rPr>
              <w:t>الأولى استحباب قراءة الجمعة و المنافقين فيها،و الجهر و القنوت</w:t>
            </w:r>
            <w:r>
              <w:rPr>
                <w:rStyle w:val="IndexLink"/>
                <w:rtl w:val="true"/>
              </w:rPr>
              <w:tab/>
            </w:r>
            <w:r>
              <w:rPr>
                <w:rStyle w:val="IndexLink"/>
              </w:rPr>
              <w:t>158</w:t>
            </w:r>
          </w:hyperlink>
        </w:p>
        <w:p>
          <w:pPr>
            <w:pStyle w:val="Contents6"/>
            <w:tabs>
              <w:tab w:val="clear" w:pos="7609"/>
              <w:tab w:val="right" w:pos="9026" w:leader="dot"/>
            </w:tabs>
            <w:rPr/>
          </w:pPr>
          <w:hyperlink w:anchor="__RefHeading___Toc4477130_2142443653">
            <w:r>
              <w:rPr>
                <w:webHidden/>
                <w:rStyle w:val="IndexLink"/>
                <w:rtl w:val="true"/>
              </w:rPr>
              <w:t>الثانية استحباب الدعاء امام توجهه بقوله</w:t>
            </w:r>
            <w:r>
              <w:rPr>
                <w:rStyle w:val="IndexLink"/>
                <w:rtl w:val="true"/>
              </w:rPr>
              <w:t>«</w:t>
            </w:r>
            <w:r>
              <w:rPr>
                <w:rStyle w:val="IndexLink"/>
                <w:rtl w:val="true"/>
              </w:rPr>
              <w:t>اللهم من تهيأ و تعبأ</w:t>
            </w:r>
            <w:r>
              <w:rPr>
                <w:rStyle w:val="IndexLink"/>
                <w:rtl w:val="true"/>
              </w:rPr>
              <w:t>»</w:t>
              <w:tab/>
            </w:r>
            <w:r>
              <w:rPr>
                <w:rStyle w:val="IndexLink"/>
              </w:rPr>
              <w:t>158</w:t>
            </w:r>
          </w:hyperlink>
        </w:p>
        <w:p>
          <w:pPr>
            <w:pStyle w:val="Contents6"/>
            <w:tabs>
              <w:tab w:val="clear" w:pos="7609"/>
              <w:tab w:val="right" w:pos="9026" w:leader="dot"/>
            </w:tabs>
            <w:rPr/>
          </w:pPr>
          <w:hyperlink w:anchor="__RefHeading___Toc4477132_2142443653">
            <w:r>
              <w:rPr>
                <w:webHidden/>
                <w:rStyle w:val="IndexLink"/>
                <w:rtl w:val="true"/>
              </w:rPr>
              <w:t>الثالثة إذا صعد الخطيب على المنبر يستحب له الجلوس قبل الخطبة</w:t>
            </w:r>
            <w:r>
              <w:rPr>
                <w:rStyle w:val="IndexLink"/>
                <w:rtl w:val="true"/>
              </w:rPr>
              <w:tab/>
            </w:r>
            <w:r>
              <w:rPr>
                <w:rStyle w:val="IndexLink"/>
              </w:rPr>
              <w:t>160</w:t>
            </w:r>
          </w:hyperlink>
        </w:p>
        <w:p>
          <w:pPr>
            <w:pStyle w:val="Contents6"/>
            <w:tabs>
              <w:tab w:val="clear" w:pos="7609"/>
              <w:tab w:val="right" w:pos="9026" w:leader="dot"/>
            </w:tabs>
            <w:rPr/>
          </w:pPr>
          <w:hyperlink w:anchor="__RefHeading___Toc4477134_2142443653">
            <w:r>
              <w:rPr>
                <w:webHidden/>
                <w:rStyle w:val="IndexLink"/>
                <w:rtl w:val="true"/>
              </w:rPr>
              <w:t>الرابعة استحباب تحري المأثور في الخطبة من الألفاظ عن النبي صلّى اللّه عليه و آله</w:t>
            </w:r>
            <w:r>
              <w:rPr>
                <w:rStyle w:val="IndexLink"/>
                <w:rtl w:val="true"/>
              </w:rPr>
              <w:tab/>
            </w:r>
            <w:r>
              <w:rPr>
                <w:rStyle w:val="IndexLink"/>
              </w:rPr>
              <w:t>161</w:t>
            </w:r>
          </w:hyperlink>
        </w:p>
        <w:p>
          <w:pPr>
            <w:pStyle w:val="Contents6"/>
            <w:tabs>
              <w:tab w:val="clear" w:pos="7609"/>
              <w:tab w:val="right" w:pos="9026" w:leader="dot"/>
            </w:tabs>
            <w:rPr/>
          </w:pPr>
          <w:hyperlink w:anchor="__RefHeading___Toc4477136_2142443653">
            <w:r>
              <w:rPr>
                <w:webHidden/>
                <w:rStyle w:val="IndexLink"/>
                <w:rtl w:val="true"/>
              </w:rPr>
              <w:t>الخامسة كراهة تخطي رقاب الناس قبل خروج الامام و بعده لغيره</w:t>
            </w:r>
            <w:r>
              <w:rPr>
                <w:rStyle w:val="IndexLink"/>
                <w:rtl w:val="true"/>
              </w:rPr>
              <w:tab/>
            </w:r>
            <w:r>
              <w:rPr>
                <w:rStyle w:val="IndexLink"/>
              </w:rPr>
              <w:t>161</w:t>
            </w:r>
          </w:hyperlink>
        </w:p>
        <w:p>
          <w:pPr>
            <w:pStyle w:val="Contents6"/>
            <w:tabs>
              <w:tab w:val="clear" w:pos="7609"/>
              <w:tab w:val="right" w:pos="9026" w:leader="dot"/>
            </w:tabs>
            <w:rPr/>
          </w:pPr>
          <w:hyperlink w:anchor="__RefHeading___Toc4477138_2142443653">
            <w:r>
              <w:rPr>
                <w:webHidden/>
                <w:rStyle w:val="IndexLink"/>
                <w:rtl w:val="true"/>
              </w:rPr>
              <w:t>السادسة استحباب زيادة العمل الصالح في يوم الجمعة و الصدقة</w:t>
            </w:r>
            <w:r>
              <w:rPr>
                <w:rStyle w:val="IndexLink"/>
                <w:rtl w:val="true"/>
              </w:rPr>
              <w:tab/>
            </w:r>
            <w:r>
              <w:rPr>
                <w:rStyle w:val="IndexLink"/>
              </w:rPr>
              <w:t>162</w:t>
            </w:r>
          </w:hyperlink>
        </w:p>
        <w:p>
          <w:pPr>
            <w:pStyle w:val="Contents6"/>
            <w:tabs>
              <w:tab w:val="clear" w:pos="7609"/>
              <w:tab w:val="right" w:pos="9026" w:leader="dot"/>
            </w:tabs>
            <w:rPr/>
          </w:pPr>
          <w:hyperlink w:anchor="__RefHeading___Toc4477140_2142443653">
            <w:r>
              <w:rPr>
                <w:webHidden/>
                <w:rStyle w:val="IndexLink"/>
                <w:rtl w:val="true"/>
              </w:rPr>
              <w:t>السابعة استحباب قراءة سورة الرحمن في دبر الغداة من يوم</w:t>
            </w:r>
            <w:r>
              <w:rPr>
                <w:rStyle w:val="IndexLink"/>
                <w:rtl w:val="true"/>
              </w:rPr>
              <w:tab/>
            </w:r>
            <w:r>
              <w:rPr>
                <w:rStyle w:val="IndexLink"/>
              </w:rPr>
              <w:t>163</w:t>
            </w:r>
          </w:hyperlink>
        </w:p>
        <w:p>
          <w:pPr>
            <w:pStyle w:val="Contents6"/>
            <w:tabs>
              <w:tab w:val="clear" w:pos="7609"/>
              <w:tab w:val="right" w:pos="9026" w:leader="dot"/>
            </w:tabs>
            <w:rPr/>
          </w:pPr>
          <w:hyperlink w:anchor="__RefHeading___Toc4477142_2142443653">
            <w:r>
              <w:rPr>
                <w:webHidden/>
                <w:rStyle w:val="IndexLink"/>
                <w:rtl w:val="true"/>
              </w:rPr>
              <w:t>المطلب الثالث</w:t>
            </w:r>
            <w:r>
              <w:rPr>
                <w:rStyle w:val="IndexLink"/>
                <w:rtl w:val="true"/>
              </w:rPr>
              <w:t>:</w:t>
            </w:r>
            <w:r>
              <w:rPr>
                <w:rStyle w:val="IndexLink"/>
                <w:rtl w:val="true"/>
              </w:rPr>
              <w:t>في الأحكام</w:t>
            </w:r>
            <w:r>
              <w:rPr>
                <w:rStyle w:val="IndexLink"/>
                <w:rtl w:val="true"/>
              </w:rPr>
              <w:t>.</w:t>
              <w:tab/>
            </w:r>
            <w:r>
              <w:rPr>
                <w:rStyle w:val="IndexLink"/>
              </w:rPr>
              <w:t>166</w:t>
            </w:r>
          </w:hyperlink>
        </w:p>
        <w:p>
          <w:pPr>
            <w:pStyle w:val="Contents6"/>
            <w:tabs>
              <w:tab w:val="clear" w:pos="7609"/>
              <w:tab w:val="right" w:pos="9026" w:leader="dot"/>
            </w:tabs>
            <w:rPr/>
          </w:pPr>
          <w:hyperlink w:anchor="__RefHeading___Toc4477144_2142443653">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4477146_2142443653">
            <w:r>
              <w:rPr>
                <w:webHidden/>
                <w:rStyle w:val="IndexLink"/>
                <w:rtl w:val="true"/>
              </w:rPr>
              <w:t>الأولى</w:t>
            </w:r>
            <w:r>
              <w:rPr>
                <w:rStyle w:val="IndexLink"/>
                <w:rtl w:val="true"/>
              </w:rPr>
              <w:t>:</w:t>
            </w:r>
            <w:r>
              <w:rPr>
                <w:rStyle w:val="IndexLink"/>
                <w:rtl w:val="true"/>
              </w:rPr>
              <w:t>يحرم البيع بعد الأذان للجمعة</w:t>
            </w:r>
            <w:r>
              <w:rPr>
                <w:rStyle w:val="IndexLink"/>
                <w:rtl w:val="true"/>
              </w:rPr>
              <w:t>.</w:t>
              <w:tab/>
            </w:r>
            <w:r>
              <w:rPr>
                <w:rStyle w:val="IndexLink"/>
              </w:rPr>
              <w:t>166</w:t>
            </w:r>
          </w:hyperlink>
        </w:p>
        <w:p>
          <w:pPr>
            <w:pStyle w:val="Contents6"/>
            <w:tabs>
              <w:tab w:val="clear" w:pos="7609"/>
              <w:tab w:val="right" w:pos="9026" w:leader="dot"/>
            </w:tabs>
            <w:rPr/>
          </w:pPr>
          <w:hyperlink w:anchor="__RefHeading___Toc4477148_2142443653">
            <w:r>
              <w:rPr>
                <w:webHidden/>
                <w:rStyle w:val="IndexLink"/>
                <w:rtl w:val="true"/>
              </w:rPr>
              <w:t>الثانية</w:t>
            </w:r>
            <w:r>
              <w:rPr>
                <w:rStyle w:val="IndexLink"/>
                <w:rtl w:val="true"/>
              </w:rPr>
              <w:t>:</w:t>
            </w:r>
            <w:r>
              <w:rPr>
                <w:rStyle w:val="IndexLink"/>
                <w:rtl w:val="true"/>
              </w:rPr>
              <w:t>ليس من شرط الجمعة المصر</w:t>
            </w:r>
            <w:r>
              <w:rPr>
                <w:rStyle w:val="IndexLink"/>
                <w:rtl w:val="true"/>
              </w:rPr>
              <w:tab/>
            </w:r>
            <w:r>
              <w:rPr>
                <w:rStyle w:val="IndexLink"/>
              </w:rPr>
              <w:t>167</w:t>
            </w:r>
          </w:hyperlink>
        </w:p>
        <w:p>
          <w:pPr>
            <w:pStyle w:val="Contents6"/>
            <w:tabs>
              <w:tab w:val="clear" w:pos="7609"/>
              <w:tab w:val="right" w:pos="9026" w:leader="dot"/>
            </w:tabs>
            <w:rPr/>
          </w:pPr>
          <w:hyperlink w:anchor="__RefHeading___Toc4477150_2142443653">
            <w:r>
              <w:rPr>
                <w:webHidden/>
                <w:rStyle w:val="IndexLink"/>
                <w:rtl w:val="true"/>
              </w:rPr>
              <w:t>الثالثة</w:t>
            </w:r>
            <w:r>
              <w:rPr>
                <w:rStyle w:val="IndexLink"/>
                <w:rtl w:val="true"/>
              </w:rPr>
              <w:t>:</w:t>
            </w:r>
            <w:r>
              <w:rPr>
                <w:rStyle w:val="IndexLink"/>
                <w:rtl w:val="true"/>
              </w:rPr>
              <w:t>من سبق الى مكان من المسجد فهو أحقّ به</w:t>
            </w:r>
            <w:r>
              <w:rPr>
                <w:rStyle w:val="IndexLink"/>
                <w:rtl w:val="true"/>
              </w:rPr>
              <w:t>.</w:t>
              <w:tab/>
            </w:r>
            <w:r>
              <w:rPr>
                <w:rStyle w:val="IndexLink"/>
              </w:rPr>
              <w:t>168</w:t>
            </w:r>
          </w:hyperlink>
        </w:p>
        <w:p>
          <w:pPr>
            <w:pStyle w:val="Contents6"/>
            <w:tabs>
              <w:tab w:val="clear" w:pos="7609"/>
              <w:tab w:val="right" w:pos="9026" w:leader="dot"/>
            </w:tabs>
            <w:rPr/>
          </w:pPr>
          <w:hyperlink w:anchor="__RefHeading___Toc4477152_2142443653">
            <w:r>
              <w:rPr>
                <w:webHidden/>
                <w:rStyle w:val="IndexLink"/>
                <w:rtl w:val="true"/>
              </w:rPr>
              <w:t>الرابعة</w:t>
            </w:r>
            <w:r>
              <w:rPr>
                <w:rStyle w:val="IndexLink"/>
                <w:rtl w:val="true"/>
              </w:rPr>
              <w:t>:</w:t>
            </w:r>
            <w:r>
              <w:rPr>
                <w:rStyle w:val="IndexLink"/>
                <w:rtl w:val="true"/>
              </w:rPr>
              <w:t>يجوز إقامة الجمعة خارج المصر،</w:t>
            </w:r>
            <w:r>
              <w:rPr>
                <w:rStyle w:val="IndexLink"/>
                <w:rtl w:val="true"/>
              </w:rPr>
              <w:tab/>
            </w:r>
            <w:r>
              <w:rPr>
                <w:rStyle w:val="IndexLink"/>
              </w:rPr>
              <w:t>168</w:t>
            </w:r>
          </w:hyperlink>
        </w:p>
        <w:p>
          <w:pPr>
            <w:pStyle w:val="Contents6"/>
            <w:tabs>
              <w:tab w:val="clear" w:pos="7609"/>
              <w:tab w:val="right" w:pos="9026" w:leader="dot"/>
            </w:tabs>
            <w:rPr/>
          </w:pPr>
          <w:hyperlink w:anchor="__RefHeading___Toc4477154_2142443653">
            <w:r>
              <w:rPr>
                <w:webHidden/>
                <w:rStyle w:val="IndexLink"/>
                <w:rtl w:val="true"/>
              </w:rPr>
              <w:t>الخامسة</w:t>
            </w:r>
            <w:r>
              <w:rPr>
                <w:rStyle w:val="IndexLink"/>
                <w:rtl w:val="true"/>
              </w:rPr>
              <w:t>:</w:t>
            </w:r>
            <w:r>
              <w:rPr>
                <w:rStyle w:val="IndexLink"/>
                <w:rtl w:val="true"/>
              </w:rPr>
              <w:t>من سقطت الجمعة عنه يستحب ان يصلي الظهر في</w:t>
            </w:r>
            <w:r>
              <w:rPr>
                <w:rStyle w:val="IndexLink"/>
                <w:rtl w:val="true"/>
              </w:rPr>
              <w:tab/>
            </w:r>
            <w:r>
              <w:rPr>
                <w:rStyle w:val="IndexLink"/>
              </w:rPr>
              <w:t>169</w:t>
            </w:r>
          </w:hyperlink>
        </w:p>
        <w:p>
          <w:pPr>
            <w:pStyle w:val="Contents6"/>
            <w:tabs>
              <w:tab w:val="clear" w:pos="7609"/>
              <w:tab w:val="right" w:pos="9026" w:leader="dot"/>
            </w:tabs>
            <w:rPr/>
          </w:pPr>
          <w:hyperlink w:anchor="__RefHeading___Toc4477156_2142443653">
            <w:r>
              <w:rPr>
                <w:webHidden/>
                <w:rStyle w:val="IndexLink"/>
                <w:rtl w:val="true"/>
              </w:rPr>
              <w:t>السادسة</w:t>
            </w:r>
            <w:r>
              <w:rPr>
                <w:rStyle w:val="IndexLink"/>
                <w:rtl w:val="true"/>
              </w:rPr>
              <w:t>:</w:t>
            </w:r>
            <w:r>
              <w:rPr>
                <w:rStyle w:val="IndexLink"/>
                <w:rtl w:val="true"/>
              </w:rPr>
              <w:t>لو لم يكن الامام مرضيا،استحب تقديم الظهر على صلاة</w:t>
            </w:r>
            <w:r>
              <w:rPr>
                <w:rStyle w:val="IndexLink"/>
                <w:rtl w:val="true"/>
              </w:rPr>
              <w:tab/>
            </w:r>
            <w:r>
              <w:rPr>
                <w:rStyle w:val="IndexLink"/>
              </w:rPr>
              <w:t>169</w:t>
            </w:r>
          </w:hyperlink>
        </w:p>
        <w:p>
          <w:pPr>
            <w:pStyle w:val="Contents6"/>
            <w:tabs>
              <w:tab w:val="clear" w:pos="7609"/>
              <w:tab w:val="right" w:pos="9026" w:leader="dot"/>
            </w:tabs>
            <w:rPr/>
          </w:pPr>
          <w:hyperlink w:anchor="__RefHeading___Toc4477158_2142443653">
            <w:r>
              <w:rPr>
                <w:webHidden/>
                <w:rStyle w:val="IndexLink"/>
                <w:rtl w:val="true"/>
              </w:rPr>
              <w:t>الفصل الثاني</w:t>
            </w:r>
            <w:r>
              <w:rPr>
                <w:rStyle w:val="IndexLink"/>
                <w:rtl w:val="true"/>
              </w:rPr>
              <w:tab/>
            </w:r>
            <w:r>
              <w:rPr>
                <w:rStyle w:val="IndexLink"/>
              </w:rPr>
              <w:t>170</w:t>
            </w:r>
          </w:hyperlink>
        </w:p>
        <w:p>
          <w:pPr>
            <w:pStyle w:val="Contents6"/>
            <w:tabs>
              <w:tab w:val="clear" w:pos="7609"/>
              <w:tab w:val="right" w:pos="9026" w:leader="dot"/>
            </w:tabs>
            <w:rPr/>
          </w:pPr>
          <w:hyperlink w:anchor="__RefHeading___Toc4477160_2142443653">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4477162_2142443653">
            <w:r>
              <w:rPr>
                <w:webHidden/>
                <w:rStyle w:val="IndexLink"/>
                <w:rtl w:val="true"/>
              </w:rPr>
              <w:t>المطلب الأول</w:t>
            </w:r>
            <w:r>
              <w:rPr>
                <w:rStyle w:val="IndexLink"/>
                <w:rtl w:val="true"/>
              </w:rPr>
              <w:t>:</w:t>
            </w:r>
            <w:r>
              <w:rPr>
                <w:rStyle w:val="IndexLink"/>
                <w:rtl w:val="true"/>
              </w:rPr>
              <w:t>في وجوبها و شرائطها</w:t>
            </w:r>
            <w:r>
              <w:rPr>
                <w:rStyle w:val="IndexLink"/>
                <w:rtl w:val="true"/>
              </w:rPr>
              <w:t>.</w:t>
              <w:tab/>
            </w:r>
            <w:r>
              <w:rPr>
                <w:rStyle w:val="IndexLink"/>
              </w:rPr>
              <w:t>170</w:t>
            </w:r>
          </w:hyperlink>
        </w:p>
        <w:p>
          <w:pPr>
            <w:pStyle w:val="Contents6"/>
            <w:tabs>
              <w:tab w:val="clear" w:pos="7609"/>
              <w:tab w:val="right" w:pos="9026" w:leader="dot"/>
            </w:tabs>
            <w:rPr/>
          </w:pPr>
          <w:hyperlink w:anchor="__RefHeading___Toc4477164_2142443653">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4477166_2142443653">
            <w:r>
              <w:rPr>
                <w:webHidden/>
                <w:rStyle w:val="IndexLink"/>
                <w:rtl w:val="true"/>
              </w:rPr>
              <w:t>الأولى</w:t>
            </w:r>
            <w:r>
              <w:rPr>
                <w:rStyle w:val="IndexLink"/>
                <w:rtl w:val="true"/>
              </w:rPr>
              <w:t>:</w:t>
            </w:r>
            <w:r>
              <w:rPr>
                <w:rStyle w:val="IndexLink"/>
                <w:rtl w:val="true"/>
              </w:rPr>
              <w:t>يستحب لمن كان له عذر عن الخروج مع الامام ان يصليها</w:t>
            </w:r>
            <w:r>
              <w:rPr>
                <w:rStyle w:val="IndexLink"/>
                <w:rtl w:val="true"/>
              </w:rPr>
              <w:tab/>
            </w:r>
            <w:r>
              <w:rPr>
                <w:rStyle w:val="IndexLink"/>
              </w:rPr>
              <w:t>173</w:t>
            </w:r>
          </w:hyperlink>
        </w:p>
        <w:p>
          <w:pPr>
            <w:pStyle w:val="Contents6"/>
            <w:tabs>
              <w:tab w:val="clear" w:pos="7609"/>
              <w:tab w:val="right" w:pos="9026" w:leader="dot"/>
            </w:tabs>
            <w:rPr/>
          </w:pPr>
          <w:hyperlink w:anchor="__RefHeading___Toc4477168_2142443653">
            <w:r>
              <w:rPr>
                <w:webHidden/>
                <w:rStyle w:val="IndexLink"/>
                <w:rtl w:val="true"/>
              </w:rPr>
              <w:t>الثانية قول الشيخ في خروج العجائز و من لا هيئة لهنّ من النساء</w:t>
            </w:r>
            <w:r>
              <w:rPr>
                <w:rStyle w:val="IndexLink"/>
                <w:rtl w:val="true"/>
              </w:rPr>
              <w:tab/>
            </w:r>
            <w:r>
              <w:rPr>
                <w:rStyle w:val="IndexLink"/>
              </w:rPr>
              <w:t>174</w:t>
            </w:r>
          </w:hyperlink>
        </w:p>
        <w:p>
          <w:pPr>
            <w:pStyle w:val="Contents6"/>
            <w:tabs>
              <w:tab w:val="clear" w:pos="7609"/>
              <w:tab w:val="right" w:pos="9026" w:leader="dot"/>
            </w:tabs>
            <w:rPr/>
          </w:pPr>
          <w:hyperlink w:anchor="__RefHeading___Toc4477170_2142443653">
            <w:r>
              <w:rPr>
                <w:webHidden/>
                <w:rStyle w:val="IndexLink"/>
                <w:rtl w:val="true"/>
              </w:rPr>
              <w:t>الثالثة حكم ما لو فاتت هذه الصلاة بخروج وقتها</w:t>
            </w:r>
            <w:r>
              <w:rPr>
                <w:rStyle w:val="IndexLink"/>
                <w:rtl w:val="true"/>
              </w:rPr>
              <w:tab/>
            </w:r>
            <w:r>
              <w:rPr>
                <w:rStyle w:val="IndexLink"/>
              </w:rPr>
              <w:t>175</w:t>
            </w:r>
          </w:hyperlink>
        </w:p>
        <w:p>
          <w:pPr>
            <w:pStyle w:val="Contents6"/>
            <w:tabs>
              <w:tab w:val="clear" w:pos="7609"/>
              <w:tab w:val="right" w:pos="9026" w:leader="dot"/>
            </w:tabs>
            <w:rPr/>
          </w:pPr>
          <w:hyperlink w:anchor="__RefHeading___Toc4477172_2142443653">
            <w:r>
              <w:rPr>
                <w:webHidden/>
                <w:rStyle w:val="IndexLink"/>
                <w:rtl w:val="true"/>
              </w:rPr>
              <w:t>الرابعة</w:t>
            </w:r>
            <w:r>
              <w:rPr>
                <w:rStyle w:val="IndexLink"/>
                <w:rtl w:val="true"/>
              </w:rPr>
              <w:t>:</w:t>
            </w:r>
            <w:r>
              <w:rPr>
                <w:rStyle w:val="IndexLink"/>
                <w:rtl w:val="true"/>
              </w:rPr>
              <w:t>وقتها من طلوع الشمس الى الزوال</w:t>
            </w:r>
            <w:r>
              <w:rPr>
                <w:rStyle w:val="IndexLink"/>
                <w:rtl w:val="true"/>
              </w:rPr>
              <w:t>.</w:t>
              <w:tab/>
            </w:r>
            <w:r>
              <w:rPr>
                <w:rStyle w:val="IndexLink"/>
              </w:rPr>
              <w:t>176</w:t>
            </w:r>
          </w:hyperlink>
        </w:p>
        <w:p>
          <w:pPr>
            <w:pStyle w:val="Contents6"/>
            <w:tabs>
              <w:tab w:val="clear" w:pos="7609"/>
              <w:tab w:val="right" w:pos="9026" w:leader="dot"/>
            </w:tabs>
            <w:rPr/>
          </w:pPr>
          <w:hyperlink w:anchor="__RefHeading___Toc4477174_2142443653">
            <w:r>
              <w:rPr>
                <w:webHidden/>
                <w:rStyle w:val="IndexLink"/>
                <w:rtl w:val="true"/>
              </w:rPr>
              <w:t>الخامسة</w:t>
            </w:r>
            <w:r>
              <w:rPr>
                <w:rStyle w:val="IndexLink"/>
                <w:rtl w:val="true"/>
              </w:rPr>
              <w:t>:</w:t>
            </w:r>
            <w:r>
              <w:rPr>
                <w:rStyle w:val="IndexLink"/>
                <w:rtl w:val="true"/>
              </w:rPr>
              <w:t>وقت الخروج بعد طلوع الشمس،</w:t>
            </w:r>
            <w:r>
              <w:rPr>
                <w:rStyle w:val="IndexLink"/>
                <w:rtl w:val="true"/>
              </w:rPr>
              <w:tab/>
            </w:r>
            <w:r>
              <w:rPr>
                <w:rStyle w:val="IndexLink"/>
              </w:rPr>
              <w:t>177</w:t>
            </w:r>
          </w:hyperlink>
        </w:p>
        <w:p>
          <w:pPr>
            <w:pStyle w:val="Contents6"/>
            <w:tabs>
              <w:tab w:val="clear" w:pos="7609"/>
              <w:tab w:val="right" w:pos="9026" w:leader="dot"/>
            </w:tabs>
            <w:rPr/>
          </w:pPr>
          <w:hyperlink w:anchor="__RefHeading___Toc4477176_2142443653">
            <w:r>
              <w:rPr>
                <w:webHidden/>
                <w:rStyle w:val="IndexLink"/>
                <w:rtl w:val="true"/>
              </w:rPr>
              <w:t>السادسة حكم ما لو ثبتت الرؤية من الغد</w:t>
            </w:r>
            <w:r>
              <w:rPr>
                <w:rStyle w:val="IndexLink"/>
                <w:rtl w:val="true"/>
              </w:rPr>
              <w:tab/>
            </w:r>
            <w:r>
              <w:rPr>
                <w:rStyle w:val="IndexLink"/>
              </w:rPr>
              <w:t>177</w:t>
            </w:r>
          </w:hyperlink>
        </w:p>
        <w:p>
          <w:pPr>
            <w:pStyle w:val="Contents6"/>
            <w:tabs>
              <w:tab w:val="clear" w:pos="7609"/>
              <w:tab w:val="right" w:pos="9026" w:leader="dot"/>
            </w:tabs>
            <w:rPr/>
          </w:pPr>
          <w:hyperlink w:anchor="__RefHeading___Toc4477178_2142443653">
            <w:r>
              <w:rPr>
                <w:webHidden/>
                <w:rStyle w:val="IndexLink"/>
                <w:rtl w:val="true"/>
              </w:rPr>
              <w:t>السابعة</w:t>
            </w:r>
            <w:r>
              <w:rPr>
                <w:rStyle w:val="IndexLink"/>
                <w:rtl w:val="true"/>
              </w:rPr>
              <w:t>:</w:t>
            </w:r>
            <w:r>
              <w:rPr>
                <w:rStyle w:val="IndexLink"/>
                <w:rtl w:val="true"/>
              </w:rPr>
              <w:t>يحرم السفر على المخاطب بها بعد طلوع الشمس،</w:t>
            </w:r>
            <w:r>
              <w:rPr>
                <w:rStyle w:val="IndexLink"/>
                <w:rtl w:val="true"/>
              </w:rPr>
              <w:tab/>
            </w:r>
            <w:r>
              <w:rPr>
                <w:rStyle w:val="IndexLink"/>
              </w:rPr>
              <w:t>178</w:t>
            </w:r>
          </w:hyperlink>
        </w:p>
        <w:p>
          <w:pPr>
            <w:pStyle w:val="Contents6"/>
            <w:tabs>
              <w:tab w:val="clear" w:pos="7609"/>
              <w:tab w:val="right" w:pos="9026" w:leader="dot"/>
            </w:tabs>
            <w:rPr/>
          </w:pPr>
          <w:hyperlink w:anchor="__RefHeading___Toc4477180_2142443653">
            <w:r>
              <w:rPr>
                <w:webHidden/>
                <w:rStyle w:val="IndexLink"/>
                <w:rtl w:val="true"/>
              </w:rPr>
              <w:t>الثامنة</w:t>
            </w:r>
            <w:r>
              <w:rPr>
                <w:rStyle w:val="IndexLink"/>
                <w:rtl w:val="true"/>
              </w:rPr>
              <w:t>:</w:t>
            </w:r>
            <w:r>
              <w:rPr>
                <w:rStyle w:val="IndexLink"/>
                <w:rtl w:val="true"/>
              </w:rPr>
              <w:t>يستحب الإصحار بها إلاّ بمكة</w:t>
            </w:r>
            <w:r>
              <w:rPr>
                <w:rStyle w:val="IndexLink"/>
                <w:rtl w:val="true"/>
              </w:rPr>
              <w:tab/>
            </w:r>
            <w:r>
              <w:rPr>
                <w:rStyle w:val="IndexLink"/>
              </w:rPr>
              <w:t>178</w:t>
            </w:r>
          </w:hyperlink>
        </w:p>
        <w:p>
          <w:pPr>
            <w:pStyle w:val="Contents6"/>
            <w:tabs>
              <w:tab w:val="clear" w:pos="7609"/>
              <w:tab w:val="right" w:pos="9026" w:leader="dot"/>
            </w:tabs>
            <w:rPr/>
          </w:pPr>
          <w:hyperlink w:anchor="__RefHeading___Toc4477182_2142443653">
            <w:r>
              <w:rPr>
                <w:webHidden/>
                <w:rStyle w:val="IndexLink"/>
                <w:rtl w:val="true"/>
              </w:rPr>
              <w:t>التاسعة على الإمام إخراج المحبوسين بالدّين يوم الجمعة و العيد</w:t>
            </w:r>
            <w:r>
              <w:rPr>
                <w:rStyle w:val="IndexLink"/>
                <w:rtl w:val="true"/>
              </w:rPr>
              <w:tab/>
            </w:r>
            <w:r>
              <w:rPr>
                <w:rStyle w:val="IndexLink"/>
              </w:rPr>
              <w:t>179</w:t>
            </w:r>
          </w:hyperlink>
        </w:p>
        <w:p>
          <w:pPr>
            <w:pStyle w:val="Contents6"/>
            <w:tabs>
              <w:tab w:val="clear" w:pos="7609"/>
              <w:tab w:val="right" w:pos="9026" w:leader="dot"/>
            </w:tabs>
            <w:rPr/>
          </w:pPr>
          <w:hyperlink w:anchor="__RefHeading___Toc4477184_2142443653">
            <w:r>
              <w:rPr>
                <w:webHidden/>
                <w:rStyle w:val="IndexLink"/>
                <w:rtl w:val="true"/>
              </w:rPr>
              <w:t>العاشرة</w:t>
            </w:r>
            <w:r>
              <w:rPr>
                <w:rStyle w:val="IndexLink"/>
                <w:rtl w:val="true"/>
              </w:rPr>
              <w:t>:</w:t>
            </w:r>
            <w:r>
              <w:rPr>
                <w:rStyle w:val="IndexLink"/>
                <w:rtl w:val="true"/>
              </w:rPr>
              <w:t>يكره التنفل قبلها و بعدها الى الزوال،إلاّ بمسجد المدينة</w:t>
            </w:r>
            <w:r>
              <w:rPr>
                <w:rStyle w:val="IndexLink"/>
                <w:rtl w:val="true"/>
              </w:rPr>
              <w:tab/>
            </w:r>
            <w:r>
              <w:rPr>
                <w:rStyle w:val="IndexLink"/>
              </w:rPr>
              <w:t>180</w:t>
            </w:r>
          </w:hyperlink>
        </w:p>
        <w:p>
          <w:pPr>
            <w:pStyle w:val="Contents6"/>
            <w:tabs>
              <w:tab w:val="clear" w:pos="7609"/>
              <w:tab w:val="right" w:pos="9026" w:leader="dot"/>
            </w:tabs>
            <w:rPr/>
          </w:pPr>
          <w:hyperlink w:anchor="__RefHeading___Toc4477186_2142443653">
            <w:r>
              <w:rPr>
                <w:webHidden/>
                <w:rStyle w:val="IndexLink"/>
                <w:rtl w:val="true"/>
              </w:rPr>
              <w:t>الحادية عشرة عدم الجواز للإمام أن يخلف من يصلي بضعفة الناس</w:t>
            </w:r>
            <w:r>
              <w:rPr>
                <w:rStyle w:val="IndexLink"/>
                <w:rtl w:val="true"/>
              </w:rPr>
              <w:tab/>
            </w:r>
            <w:r>
              <w:rPr>
                <w:rStyle w:val="IndexLink"/>
              </w:rPr>
              <w:t>181</w:t>
            </w:r>
          </w:hyperlink>
        </w:p>
        <w:p>
          <w:pPr>
            <w:pStyle w:val="Contents6"/>
            <w:tabs>
              <w:tab w:val="clear" w:pos="7609"/>
              <w:tab w:val="right" w:pos="9026" w:leader="dot"/>
            </w:tabs>
            <w:rPr/>
          </w:pPr>
          <w:hyperlink w:anchor="__RefHeading___Toc4477188_2142443653">
            <w:r>
              <w:rPr>
                <w:webHidden/>
                <w:rStyle w:val="IndexLink"/>
                <w:rtl w:val="true"/>
              </w:rPr>
              <w:t>الثانية عشرة استحباب مباشرة الأرض في صلاة العيد بلا حائل</w:t>
            </w:r>
            <w:r>
              <w:rPr>
                <w:rStyle w:val="IndexLink"/>
                <w:rtl w:val="true"/>
              </w:rPr>
              <w:tab/>
            </w:r>
            <w:r>
              <w:rPr>
                <w:rStyle w:val="IndexLink"/>
              </w:rPr>
              <w:t>182</w:t>
            </w:r>
          </w:hyperlink>
        </w:p>
        <w:p>
          <w:pPr>
            <w:pStyle w:val="Contents6"/>
            <w:tabs>
              <w:tab w:val="clear" w:pos="7609"/>
              <w:tab w:val="right" w:pos="9026" w:leader="dot"/>
            </w:tabs>
            <w:rPr/>
          </w:pPr>
          <w:hyperlink w:anchor="__RefHeading___Toc4477190_2142443653">
            <w:r>
              <w:rPr>
                <w:webHidden/>
                <w:rStyle w:val="IndexLink"/>
                <w:rtl w:val="true"/>
              </w:rPr>
              <w:t>الثالثة عشرة</w:t>
            </w:r>
            <w:r>
              <w:rPr>
                <w:rStyle w:val="IndexLink"/>
                <w:rtl w:val="true"/>
              </w:rPr>
              <w:t>:</w:t>
            </w:r>
            <w:r>
              <w:rPr>
                <w:rStyle w:val="IndexLink"/>
                <w:rtl w:val="true"/>
              </w:rPr>
              <w:t>يستحب أن يطعم قبل خروجه في الفطر،و بعد عوده</w:t>
            </w:r>
            <w:r>
              <w:rPr>
                <w:rStyle w:val="IndexLink"/>
                <w:rtl w:val="true"/>
              </w:rPr>
              <w:tab/>
            </w:r>
            <w:r>
              <w:rPr>
                <w:rStyle w:val="IndexLink"/>
              </w:rPr>
              <w:t>182</w:t>
            </w:r>
          </w:hyperlink>
        </w:p>
        <w:p>
          <w:pPr>
            <w:pStyle w:val="Contents6"/>
            <w:tabs>
              <w:tab w:val="clear" w:pos="7609"/>
              <w:tab w:val="right" w:pos="9026" w:leader="dot"/>
            </w:tabs>
            <w:rPr/>
          </w:pPr>
          <w:hyperlink w:anchor="__RefHeading___Toc4477192_2142443653">
            <w:r>
              <w:rPr>
                <w:webHidden/>
                <w:rStyle w:val="IndexLink"/>
                <w:rtl w:val="true"/>
              </w:rPr>
              <w:t>الرابعة عشرة استحباب الغسل و الدعاء و التطيّب لابسا أحسن ثيابه</w:t>
            </w:r>
            <w:r>
              <w:rPr>
                <w:rStyle w:val="IndexLink"/>
                <w:rtl w:val="true"/>
              </w:rPr>
              <w:tab/>
            </w:r>
            <w:r>
              <w:rPr>
                <w:rStyle w:val="IndexLink"/>
              </w:rPr>
              <w:t>183</w:t>
            </w:r>
          </w:hyperlink>
        </w:p>
        <w:p>
          <w:pPr>
            <w:pStyle w:val="Contents6"/>
            <w:tabs>
              <w:tab w:val="clear" w:pos="7609"/>
              <w:tab w:val="right" w:pos="9026" w:leader="dot"/>
            </w:tabs>
            <w:rPr/>
          </w:pPr>
          <w:hyperlink w:anchor="__RefHeading___Toc4477194_2142443653">
            <w:r>
              <w:rPr>
                <w:webHidden/>
                <w:rStyle w:val="IndexLink"/>
                <w:rtl w:val="true"/>
              </w:rPr>
              <w:t>الخامسة عشرة استحباب خروج الامام ماشيا حافيا بالسكينة و الوقار</w:t>
            </w:r>
            <w:r>
              <w:rPr>
                <w:rStyle w:val="IndexLink"/>
                <w:rtl w:val="true"/>
              </w:rPr>
              <w:tab/>
            </w:r>
            <w:r>
              <w:rPr>
                <w:rStyle w:val="IndexLink"/>
              </w:rPr>
              <w:t>183</w:t>
            </w:r>
          </w:hyperlink>
        </w:p>
        <w:p>
          <w:pPr>
            <w:pStyle w:val="Contents6"/>
            <w:tabs>
              <w:tab w:val="clear" w:pos="7609"/>
              <w:tab w:val="right" w:pos="9026" w:leader="dot"/>
            </w:tabs>
            <w:rPr/>
          </w:pPr>
          <w:hyperlink w:anchor="__RefHeading___Toc4477196_2142443653">
            <w:r>
              <w:rPr>
                <w:webHidden/>
                <w:rStyle w:val="IndexLink"/>
                <w:rtl w:val="true"/>
              </w:rPr>
              <w:t>السادسة عشرة هل لصلاة العيدين أذان؟</w:t>
            </w:r>
            <w:r>
              <w:rPr>
                <w:rStyle w:val="IndexLink"/>
                <w:rtl w:val="true"/>
              </w:rPr>
              <w:tab/>
            </w:r>
            <w:r>
              <w:rPr>
                <w:rStyle w:val="IndexLink"/>
              </w:rPr>
              <w:t>184</w:t>
            </w:r>
          </w:hyperlink>
        </w:p>
        <w:p>
          <w:pPr>
            <w:pStyle w:val="Contents6"/>
            <w:tabs>
              <w:tab w:val="clear" w:pos="7609"/>
              <w:tab w:val="right" w:pos="9026" w:leader="dot"/>
            </w:tabs>
            <w:rPr/>
          </w:pPr>
          <w:hyperlink w:anchor="__RefHeading___Toc4477198_2142443653">
            <w:r>
              <w:rPr>
                <w:webHidden/>
                <w:rStyle w:val="IndexLink"/>
                <w:rtl w:val="true"/>
              </w:rPr>
              <w:t>السابعة عشرة</w:t>
            </w:r>
            <w:r>
              <w:rPr>
                <w:rStyle w:val="IndexLink"/>
                <w:rtl w:val="true"/>
              </w:rPr>
              <w:t>:</w:t>
            </w:r>
            <w:r>
              <w:rPr>
                <w:rStyle w:val="IndexLink"/>
                <w:rtl w:val="true"/>
              </w:rPr>
              <w:t>يستحب تأخّر صلاة عيد الفطر شيئا عن صلاة</w:t>
            </w:r>
            <w:r>
              <w:rPr>
                <w:rStyle w:val="IndexLink"/>
                <w:rtl w:val="true"/>
              </w:rPr>
              <w:tab/>
            </w:r>
            <w:r>
              <w:rPr>
                <w:rStyle w:val="IndexLink"/>
              </w:rPr>
              <w:t>185</w:t>
            </w:r>
          </w:hyperlink>
        </w:p>
        <w:p>
          <w:pPr>
            <w:pStyle w:val="Contents6"/>
            <w:tabs>
              <w:tab w:val="clear" w:pos="7609"/>
              <w:tab w:val="right" w:pos="9026" w:leader="dot"/>
            </w:tabs>
            <w:rPr/>
          </w:pPr>
          <w:hyperlink w:anchor="__RefHeading___Toc4477200_2142443653">
            <w:r>
              <w:rPr>
                <w:webHidden/>
                <w:rStyle w:val="IndexLink"/>
                <w:rtl w:val="true"/>
              </w:rPr>
              <w:t>الثامنة عشرة اعتبار وحدة صلاة العيدين</w:t>
            </w:r>
            <w:r>
              <w:rPr>
                <w:rStyle w:val="IndexLink"/>
                <w:rtl w:val="true"/>
              </w:rPr>
              <w:tab/>
            </w:r>
            <w:r>
              <w:rPr>
                <w:rStyle w:val="IndexLink"/>
              </w:rPr>
              <w:t>185</w:t>
            </w:r>
          </w:hyperlink>
        </w:p>
        <w:p>
          <w:pPr>
            <w:pStyle w:val="Contents6"/>
            <w:tabs>
              <w:tab w:val="clear" w:pos="7609"/>
              <w:tab w:val="right" w:pos="9026" w:leader="dot"/>
            </w:tabs>
            <w:rPr/>
          </w:pPr>
          <w:hyperlink w:anchor="__RefHeading___Toc4477202_2142443653">
            <w:r>
              <w:rPr>
                <w:webHidden/>
                <w:rStyle w:val="IndexLink"/>
                <w:rtl w:val="true"/>
              </w:rPr>
              <w:t>التاسعة عشرة</w:t>
            </w:r>
            <w:r>
              <w:rPr>
                <w:rStyle w:val="IndexLink"/>
                <w:rtl w:val="true"/>
              </w:rPr>
              <w:t>:</w:t>
            </w:r>
            <w:r>
              <w:rPr>
                <w:rStyle w:val="IndexLink"/>
                <w:rtl w:val="true"/>
              </w:rPr>
              <w:t>المشهور بين الأصحاب في ظاهر كلامهم استحباب</w:t>
            </w:r>
            <w:r>
              <w:rPr>
                <w:rStyle w:val="IndexLink"/>
                <w:rtl w:val="true"/>
              </w:rPr>
              <w:tab/>
            </w:r>
            <w:r>
              <w:rPr>
                <w:rStyle w:val="IndexLink"/>
              </w:rPr>
              <w:t>186</w:t>
            </w:r>
          </w:hyperlink>
        </w:p>
        <w:p>
          <w:pPr>
            <w:pStyle w:val="Contents6"/>
            <w:tabs>
              <w:tab w:val="clear" w:pos="7609"/>
              <w:tab w:val="right" w:pos="9026" w:leader="dot"/>
            </w:tabs>
            <w:rPr/>
          </w:pPr>
          <w:hyperlink w:anchor="__RefHeading___Toc4477204_2142443653">
            <w:r>
              <w:rPr>
                <w:webHidden/>
                <w:rStyle w:val="IndexLink"/>
                <w:rtl w:val="true"/>
              </w:rPr>
              <w:t>المسألة الموفّية العشرين الخطبتان كخطبتي الجمعة غير ان الامام يذكر فيهما ما</w:t>
            </w:r>
            <w:r>
              <w:rPr>
                <w:rStyle w:val="IndexLink"/>
                <w:rtl w:val="true"/>
              </w:rPr>
              <w:tab/>
            </w:r>
            <w:r>
              <w:rPr>
                <w:rStyle w:val="IndexLink"/>
              </w:rPr>
              <w:t>188</w:t>
            </w:r>
          </w:hyperlink>
        </w:p>
        <w:p>
          <w:pPr>
            <w:pStyle w:val="Contents6"/>
            <w:tabs>
              <w:tab w:val="clear" w:pos="7609"/>
              <w:tab w:val="right" w:pos="9026" w:leader="dot"/>
            </w:tabs>
            <w:rPr/>
          </w:pPr>
          <w:hyperlink w:anchor="__RefHeading___Toc4477206_2142443653">
            <w:r>
              <w:rPr>
                <w:webHidden/>
                <w:rStyle w:val="IndexLink"/>
                <w:rtl w:val="true"/>
              </w:rPr>
              <w:t>الحادية و العشرون قول كثير من الأصحاب في استحباب الإفطار يوم الفطر على الحلواء</w:t>
            </w:r>
            <w:r>
              <w:rPr>
                <w:rStyle w:val="IndexLink"/>
                <w:rtl w:val="true"/>
              </w:rPr>
              <w:tab/>
            </w:r>
            <w:r>
              <w:rPr>
                <w:rStyle w:val="IndexLink"/>
              </w:rPr>
              <w:t>188</w:t>
            </w:r>
          </w:hyperlink>
        </w:p>
        <w:p>
          <w:pPr>
            <w:pStyle w:val="Contents6"/>
            <w:tabs>
              <w:tab w:val="clear" w:pos="7609"/>
              <w:tab w:val="right" w:pos="9026" w:leader="dot"/>
            </w:tabs>
            <w:rPr/>
          </w:pPr>
          <w:hyperlink w:anchor="__RefHeading___Toc4477208_2142443653">
            <w:r>
              <w:rPr>
                <w:webHidden/>
                <w:rStyle w:val="IndexLink"/>
                <w:rtl w:val="true"/>
              </w:rPr>
              <w:t>الثانية و العشرون يعمل منبر من طين شبيه منبر الجامع،و استحباب</w:t>
            </w:r>
            <w:r>
              <w:rPr>
                <w:rStyle w:val="IndexLink"/>
                <w:rtl w:val="true"/>
              </w:rPr>
              <w:tab/>
            </w:r>
            <w:r>
              <w:rPr>
                <w:rStyle w:val="IndexLink"/>
              </w:rPr>
              <w:t>189</w:t>
            </w:r>
          </w:hyperlink>
        </w:p>
        <w:p>
          <w:pPr>
            <w:pStyle w:val="Contents6"/>
            <w:tabs>
              <w:tab w:val="clear" w:pos="7609"/>
              <w:tab w:val="right" w:pos="9026" w:leader="dot"/>
            </w:tabs>
            <w:rPr/>
          </w:pPr>
          <w:hyperlink w:anchor="__RefHeading___Toc4477210_2142443653">
            <w:r>
              <w:rPr>
                <w:webHidden/>
                <w:rStyle w:val="IndexLink"/>
                <w:rtl w:val="true"/>
              </w:rPr>
              <w:t>الثالثة و العشرون</w:t>
            </w:r>
            <w:r>
              <w:rPr>
                <w:rStyle w:val="IndexLink"/>
                <w:rtl w:val="true"/>
              </w:rPr>
              <w:t>:</w:t>
            </w:r>
            <w:r>
              <w:rPr>
                <w:rStyle w:val="IndexLink"/>
                <w:rtl w:val="true"/>
              </w:rPr>
              <w:t>يكره الخروج بالسلاح،</w:t>
            </w:r>
            <w:r>
              <w:rPr>
                <w:rStyle w:val="IndexLink"/>
                <w:rtl w:val="true"/>
              </w:rPr>
              <w:tab/>
            </w:r>
            <w:r>
              <w:rPr>
                <w:rStyle w:val="IndexLink"/>
              </w:rPr>
              <w:t>189</w:t>
            </w:r>
          </w:hyperlink>
        </w:p>
        <w:p>
          <w:pPr>
            <w:pStyle w:val="Contents6"/>
            <w:tabs>
              <w:tab w:val="clear" w:pos="7609"/>
              <w:tab w:val="right" w:pos="9026" w:leader="dot"/>
            </w:tabs>
            <w:rPr/>
          </w:pPr>
          <w:hyperlink w:anchor="__RefHeading___Toc4477212_2142443653">
            <w:r>
              <w:rPr>
                <w:webHidden/>
                <w:rStyle w:val="IndexLink"/>
                <w:rtl w:val="true"/>
              </w:rPr>
              <w:t>الرابعة و العشرون</w:t>
            </w:r>
            <w:r>
              <w:rPr>
                <w:rStyle w:val="IndexLink"/>
                <w:rtl w:val="true"/>
              </w:rPr>
              <w:t>:</w:t>
            </w:r>
            <w:r>
              <w:rPr>
                <w:rStyle w:val="IndexLink"/>
                <w:rtl w:val="true"/>
              </w:rPr>
              <w:t>يستحب إحياء ليلتي العيدين بالصلاة و الدعاء و الذكر،</w:t>
            </w:r>
            <w:r>
              <w:rPr>
                <w:rStyle w:val="IndexLink"/>
                <w:rtl w:val="true"/>
              </w:rPr>
              <w:tab/>
            </w:r>
            <w:r>
              <w:rPr>
                <w:rStyle w:val="IndexLink"/>
              </w:rPr>
              <w:t>190</w:t>
            </w:r>
          </w:hyperlink>
        </w:p>
        <w:p>
          <w:pPr>
            <w:pStyle w:val="Contents6"/>
            <w:tabs>
              <w:tab w:val="clear" w:pos="7609"/>
              <w:tab w:val="right" w:pos="9026" w:leader="dot"/>
            </w:tabs>
            <w:rPr/>
          </w:pPr>
          <w:hyperlink w:anchor="__RefHeading___Toc4477214_2142443653">
            <w:r>
              <w:rPr>
                <w:webHidden/>
                <w:rStyle w:val="IndexLink"/>
                <w:rtl w:val="true"/>
              </w:rPr>
              <w:t>الخامسة و العشرون</w:t>
            </w:r>
            <w:r>
              <w:rPr>
                <w:rStyle w:val="IndexLink"/>
                <w:rtl w:val="true"/>
              </w:rPr>
              <w:t>:</w:t>
            </w:r>
            <w:r>
              <w:rPr>
                <w:rStyle w:val="IndexLink"/>
                <w:rtl w:val="true"/>
              </w:rPr>
              <w:t>يستحب التكبير في العيدين،</w:t>
            </w:r>
            <w:r>
              <w:rPr>
                <w:rStyle w:val="IndexLink"/>
                <w:rtl w:val="true"/>
              </w:rPr>
              <w:tab/>
            </w:r>
            <w:r>
              <w:rPr>
                <w:rStyle w:val="IndexLink"/>
              </w:rPr>
              <w:t>191</w:t>
            </w:r>
          </w:hyperlink>
        </w:p>
        <w:p>
          <w:pPr>
            <w:pStyle w:val="Contents6"/>
            <w:tabs>
              <w:tab w:val="clear" w:pos="7609"/>
              <w:tab w:val="right" w:pos="9026" w:leader="dot"/>
            </w:tabs>
            <w:rPr/>
          </w:pPr>
          <w:hyperlink w:anchor="__RefHeading___Toc4477216_2142443653">
            <w:r>
              <w:rPr>
                <w:webHidden/>
                <w:rStyle w:val="IndexLink"/>
                <w:rtl w:val="true"/>
              </w:rPr>
              <w:t>المطلب الثاني</w:t>
            </w:r>
            <w:r>
              <w:rPr>
                <w:rStyle w:val="IndexLink"/>
                <w:rtl w:val="true"/>
              </w:rPr>
              <w:t>:</w:t>
            </w:r>
            <w:r>
              <w:rPr>
                <w:rStyle w:val="IndexLink"/>
                <w:rtl w:val="true"/>
              </w:rPr>
              <w:t>في الكيفية</w:t>
            </w:r>
            <w:r>
              <w:rPr>
                <w:rStyle w:val="IndexLink"/>
                <w:rtl w:val="true"/>
              </w:rPr>
              <w:tab/>
            </w:r>
            <w:r>
              <w:rPr>
                <w:rStyle w:val="IndexLink"/>
              </w:rPr>
              <w:t>195</w:t>
            </w:r>
          </w:hyperlink>
        </w:p>
        <w:p>
          <w:pPr>
            <w:pStyle w:val="Contents6"/>
            <w:tabs>
              <w:tab w:val="clear" w:pos="7609"/>
              <w:tab w:val="right" w:pos="9026" w:leader="dot"/>
            </w:tabs>
            <w:rPr/>
          </w:pPr>
          <w:hyperlink w:anchor="__RefHeading___Toc4477218_2142443653">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4477220_2142443653">
            <w:r>
              <w:rPr>
                <w:webHidden/>
                <w:rStyle w:val="IndexLink"/>
                <w:rtl w:val="true"/>
              </w:rPr>
              <w:t>الأولى</w:t>
            </w:r>
            <w:r>
              <w:rPr>
                <w:rStyle w:val="IndexLink"/>
                <w:rtl w:val="true"/>
              </w:rPr>
              <w:t>:</w:t>
            </w:r>
            <w:r>
              <w:rPr>
                <w:rStyle w:val="IndexLink"/>
                <w:rtl w:val="true"/>
              </w:rPr>
              <w:t>صلاة العيد ركعتان،</w:t>
            </w:r>
            <w:r>
              <w:rPr>
                <w:rStyle w:val="IndexLink"/>
                <w:rtl w:val="true"/>
              </w:rPr>
              <w:tab/>
            </w:r>
            <w:r>
              <w:rPr>
                <w:rStyle w:val="IndexLink"/>
              </w:rPr>
              <w:t>195</w:t>
            </w:r>
          </w:hyperlink>
        </w:p>
        <w:p>
          <w:pPr>
            <w:pStyle w:val="Contents6"/>
            <w:tabs>
              <w:tab w:val="clear" w:pos="7609"/>
              <w:tab w:val="right" w:pos="9026" w:leader="dot"/>
            </w:tabs>
            <w:rPr/>
          </w:pPr>
          <w:hyperlink w:anchor="__RefHeading___Toc4477222_2142443653">
            <w:r>
              <w:rPr>
                <w:webHidden/>
                <w:rStyle w:val="IndexLink"/>
                <w:rtl w:val="true"/>
              </w:rPr>
              <w:t>الثانية</w:t>
            </w:r>
            <w:r>
              <w:rPr>
                <w:rStyle w:val="IndexLink"/>
                <w:rtl w:val="true"/>
              </w:rPr>
              <w:t>:</w:t>
            </w:r>
            <w:r>
              <w:rPr>
                <w:rStyle w:val="IndexLink"/>
                <w:rtl w:val="true"/>
              </w:rPr>
              <w:t>معظم الأصحاب على ان التكبير في الركعتين معا بعد</w:t>
            </w:r>
            <w:r>
              <w:rPr>
                <w:rStyle w:val="IndexLink"/>
                <w:rtl w:val="true"/>
              </w:rPr>
              <w:tab/>
            </w:r>
            <w:r>
              <w:rPr>
                <w:rStyle w:val="IndexLink"/>
              </w:rPr>
              <w:t>195</w:t>
            </w:r>
          </w:hyperlink>
        </w:p>
        <w:p>
          <w:pPr>
            <w:pStyle w:val="Contents6"/>
            <w:tabs>
              <w:tab w:val="clear" w:pos="7609"/>
              <w:tab w:val="right" w:pos="9026" w:leader="dot"/>
            </w:tabs>
            <w:rPr/>
          </w:pPr>
          <w:hyperlink w:anchor="__RefHeading___Toc4477224_2142443653">
            <w:r>
              <w:rPr>
                <w:webHidden/>
                <w:rStyle w:val="IndexLink"/>
                <w:rtl w:val="true"/>
              </w:rPr>
              <w:t>الثالثة</w:t>
            </w:r>
            <w:r>
              <w:rPr>
                <w:rStyle w:val="IndexLink"/>
                <w:rtl w:val="true"/>
              </w:rPr>
              <w:t>:</w:t>
            </w:r>
            <w:r>
              <w:rPr>
                <w:rStyle w:val="IndexLink"/>
                <w:rtl w:val="true"/>
              </w:rPr>
              <w:t>ظاهر الأكثر وجوب هذا التكبير،</w:t>
            </w:r>
            <w:r>
              <w:rPr>
                <w:rStyle w:val="IndexLink"/>
                <w:rtl w:val="true"/>
              </w:rPr>
              <w:tab/>
            </w:r>
            <w:r>
              <w:rPr>
                <w:rStyle w:val="IndexLink"/>
              </w:rPr>
              <w:t>196</w:t>
            </w:r>
          </w:hyperlink>
        </w:p>
        <w:p>
          <w:pPr>
            <w:pStyle w:val="Contents6"/>
            <w:tabs>
              <w:tab w:val="clear" w:pos="7609"/>
              <w:tab w:val="right" w:pos="9026" w:leader="dot"/>
            </w:tabs>
            <w:rPr/>
          </w:pPr>
          <w:hyperlink w:anchor="__RefHeading___Toc4477226_2142443653">
            <w:r>
              <w:rPr>
                <w:webHidden/>
                <w:rStyle w:val="IndexLink"/>
                <w:rtl w:val="true"/>
              </w:rPr>
              <w:t>الرابعة</w:t>
            </w:r>
            <w:r>
              <w:rPr>
                <w:rStyle w:val="IndexLink"/>
                <w:rtl w:val="true"/>
              </w:rPr>
              <w:t>:</w:t>
            </w:r>
            <w:r>
              <w:rPr>
                <w:rStyle w:val="IndexLink"/>
                <w:rtl w:val="true"/>
              </w:rPr>
              <w:t>الأظهر أيضا وجوب القنوت بين التكبيرات،</w:t>
            </w:r>
            <w:r>
              <w:rPr>
                <w:rStyle w:val="IndexLink"/>
                <w:rtl w:val="true"/>
              </w:rPr>
              <w:tab/>
            </w:r>
            <w:r>
              <w:rPr>
                <w:rStyle w:val="IndexLink"/>
              </w:rPr>
              <w:t>197</w:t>
            </w:r>
          </w:hyperlink>
        </w:p>
        <w:p>
          <w:pPr>
            <w:pStyle w:val="Contents6"/>
            <w:tabs>
              <w:tab w:val="clear" w:pos="7609"/>
              <w:tab w:val="right" w:pos="9026" w:leader="dot"/>
            </w:tabs>
            <w:rPr/>
          </w:pPr>
          <w:hyperlink w:anchor="__RefHeading___Toc4477228_2142443653">
            <w:r>
              <w:rPr>
                <w:webHidden/>
                <w:rStyle w:val="IndexLink"/>
                <w:rtl w:val="true"/>
              </w:rPr>
              <w:t>الخامسة</w:t>
            </w:r>
            <w:r>
              <w:rPr>
                <w:rStyle w:val="IndexLink"/>
                <w:rtl w:val="true"/>
              </w:rPr>
              <w:t>:</w:t>
            </w:r>
            <w:r>
              <w:rPr>
                <w:rStyle w:val="IndexLink"/>
                <w:rtl w:val="true"/>
              </w:rPr>
              <w:t>لا يتعيّن في القنوات لفظ مخصوص،</w:t>
            </w:r>
            <w:r>
              <w:rPr>
                <w:rStyle w:val="IndexLink"/>
                <w:rtl w:val="true"/>
              </w:rPr>
              <w:tab/>
            </w:r>
            <w:r>
              <w:rPr>
                <w:rStyle w:val="IndexLink"/>
              </w:rPr>
              <w:t>197</w:t>
            </w:r>
          </w:hyperlink>
        </w:p>
        <w:p>
          <w:pPr>
            <w:pStyle w:val="Contents6"/>
            <w:tabs>
              <w:tab w:val="clear" w:pos="7609"/>
              <w:tab w:val="right" w:pos="9026" w:leader="dot"/>
            </w:tabs>
            <w:rPr/>
          </w:pPr>
          <w:hyperlink w:anchor="__RefHeading___Toc4477230_2142443653">
            <w:r>
              <w:rPr>
                <w:webHidden/>
                <w:rStyle w:val="IndexLink"/>
                <w:rtl w:val="true"/>
              </w:rPr>
              <w:t>السادسة</w:t>
            </w:r>
            <w:r>
              <w:rPr>
                <w:rStyle w:val="IndexLink"/>
                <w:rtl w:val="true"/>
              </w:rPr>
              <w:t>:</w:t>
            </w:r>
            <w:r>
              <w:rPr>
                <w:rStyle w:val="IndexLink"/>
                <w:rtl w:val="true"/>
              </w:rPr>
              <w:t>يستحب رفع اليدين مع كل تكبيرة</w:t>
            </w:r>
            <w:r>
              <w:rPr>
                <w:rStyle w:val="IndexLink"/>
                <w:rtl w:val="true"/>
              </w:rPr>
              <w:tab/>
            </w:r>
            <w:r>
              <w:rPr>
                <w:rStyle w:val="IndexLink"/>
              </w:rPr>
              <w:t>200</w:t>
            </w:r>
          </w:hyperlink>
        </w:p>
        <w:p>
          <w:pPr>
            <w:pStyle w:val="Contents6"/>
            <w:tabs>
              <w:tab w:val="clear" w:pos="7609"/>
              <w:tab w:val="right" w:pos="9026" w:leader="dot"/>
            </w:tabs>
            <w:rPr/>
          </w:pPr>
          <w:hyperlink w:anchor="__RefHeading___Toc4477232_2142443653">
            <w:r>
              <w:rPr>
                <w:webHidden/>
                <w:rStyle w:val="IndexLink"/>
                <w:rtl w:val="true"/>
              </w:rPr>
              <w:t>المسألة السابعة</w:t>
            </w:r>
            <w:r>
              <w:rPr>
                <w:rStyle w:val="IndexLink"/>
                <w:rtl w:val="true"/>
              </w:rPr>
              <w:t>:</w:t>
            </w:r>
            <w:r>
              <w:rPr>
                <w:rStyle w:val="IndexLink"/>
                <w:rtl w:val="true"/>
              </w:rPr>
              <w:t>يجب قراءة الحمد و سورة معها كسائر الفرائض</w:t>
            </w:r>
            <w:r>
              <w:rPr>
                <w:rStyle w:val="IndexLink"/>
                <w:rtl w:val="true"/>
              </w:rPr>
              <w:t>.</w:t>
              <w:tab/>
            </w:r>
            <w:r>
              <w:rPr>
                <w:rStyle w:val="IndexLink"/>
              </w:rPr>
              <w:t>204</w:t>
            </w:r>
          </w:hyperlink>
        </w:p>
        <w:p>
          <w:pPr>
            <w:pStyle w:val="Contents6"/>
            <w:tabs>
              <w:tab w:val="clear" w:pos="7609"/>
              <w:tab w:val="right" w:pos="9026" w:leader="dot"/>
            </w:tabs>
            <w:rPr/>
          </w:pPr>
          <w:hyperlink w:anchor="__RefHeading___Toc4477234_2142443653">
            <w:r>
              <w:rPr>
                <w:webHidden/>
                <w:rStyle w:val="IndexLink"/>
                <w:rtl w:val="true"/>
              </w:rPr>
              <w:t>المطلب الثالث</w:t>
            </w:r>
            <w:r>
              <w:rPr>
                <w:rStyle w:val="IndexLink"/>
                <w:rtl w:val="true"/>
              </w:rPr>
              <w:t>:</w:t>
            </w:r>
            <w:r>
              <w:rPr>
                <w:rStyle w:val="IndexLink"/>
                <w:rtl w:val="true"/>
              </w:rPr>
              <w:t>في اللواحق</w:t>
            </w:r>
            <w:r>
              <w:rPr>
                <w:rStyle w:val="IndexLink"/>
                <w:rtl w:val="true"/>
              </w:rPr>
              <w:t>.</w:t>
              <w:tab/>
            </w:r>
            <w:r>
              <w:rPr>
                <w:rStyle w:val="IndexLink"/>
              </w:rPr>
              <w:t>206</w:t>
            </w:r>
          </w:hyperlink>
        </w:p>
        <w:p>
          <w:pPr>
            <w:pStyle w:val="Contents6"/>
            <w:tabs>
              <w:tab w:val="clear" w:pos="7609"/>
              <w:tab w:val="right" w:pos="9026" w:leader="dot"/>
            </w:tabs>
            <w:rPr/>
          </w:pPr>
          <w:hyperlink w:anchor="__RefHeading___Toc4477236_2142443653">
            <w:r>
              <w:rPr>
                <w:webHidden/>
                <w:rStyle w:val="IndexLink"/>
                <w:rtl w:val="true"/>
              </w:rPr>
              <w:t>اشارة</w:t>
            </w:r>
            <w:r>
              <w:rPr>
                <w:rStyle w:val="IndexLink"/>
                <w:rtl w:val="true"/>
              </w:rPr>
              <w:tab/>
            </w:r>
            <w:r>
              <w:rPr>
                <w:rStyle w:val="IndexLink"/>
              </w:rPr>
              <w:t>206</w:t>
            </w:r>
          </w:hyperlink>
        </w:p>
        <w:p>
          <w:pPr>
            <w:pStyle w:val="Contents6"/>
            <w:tabs>
              <w:tab w:val="clear" w:pos="7609"/>
              <w:tab w:val="right" w:pos="9026" w:leader="dot"/>
            </w:tabs>
            <w:rPr/>
          </w:pPr>
          <w:hyperlink w:anchor="__RefHeading___Toc4477238_2142443653">
            <w:r>
              <w:rPr>
                <w:webHidden/>
                <w:rStyle w:val="IndexLink"/>
                <w:rtl w:val="true"/>
              </w:rPr>
              <w:t>الاولى</w:t>
            </w:r>
            <w:r>
              <w:rPr>
                <w:rStyle w:val="IndexLink"/>
                <w:rtl w:val="true"/>
              </w:rPr>
              <w:t>:</w:t>
            </w:r>
            <w:r>
              <w:rPr>
                <w:rStyle w:val="IndexLink"/>
                <w:rtl w:val="true"/>
              </w:rPr>
              <w:t>لو وافق العيد الجمعة،</w:t>
            </w:r>
            <w:r>
              <w:rPr>
                <w:rStyle w:val="IndexLink"/>
                <w:rtl w:val="true"/>
              </w:rPr>
              <w:tab/>
            </w:r>
            <w:r>
              <w:rPr>
                <w:rStyle w:val="IndexLink"/>
              </w:rPr>
              <w:t>206</w:t>
            </w:r>
          </w:hyperlink>
        </w:p>
        <w:p>
          <w:pPr>
            <w:pStyle w:val="Contents6"/>
            <w:tabs>
              <w:tab w:val="clear" w:pos="7609"/>
              <w:tab w:val="right" w:pos="9026" w:leader="dot"/>
            </w:tabs>
            <w:rPr/>
          </w:pPr>
          <w:hyperlink w:anchor="__RefHeading___Toc4477240_2142443653">
            <w:r>
              <w:rPr>
                <w:webHidden/>
                <w:rStyle w:val="IndexLink"/>
                <w:rtl w:val="true"/>
              </w:rPr>
              <w:t>المسألة الثانية</w:t>
            </w:r>
            <w:r>
              <w:rPr>
                <w:rStyle w:val="IndexLink"/>
                <w:rtl w:val="true"/>
              </w:rPr>
              <w:t>:</w:t>
            </w:r>
            <w:r>
              <w:rPr>
                <w:rStyle w:val="IndexLink"/>
                <w:rtl w:val="true"/>
              </w:rPr>
              <w:t>قد تقدّم استحباب الغسل لهذه الصلاة،و وقته بعد</w:t>
            </w:r>
            <w:r>
              <w:rPr>
                <w:rStyle w:val="IndexLink"/>
                <w:rtl w:val="true"/>
              </w:rPr>
              <w:tab/>
            </w:r>
            <w:r>
              <w:rPr>
                <w:rStyle w:val="IndexLink"/>
              </w:rPr>
              <w:t>208</w:t>
            </w:r>
          </w:hyperlink>
        </w:p>
        <w:p>
          <w:pPr>
            <w:pStyle w:val="Contents6"/>
            <w:tabs>
              <w:tab w:val="clear" w:pos="7609"/>
              <w:tab w:val="right" w:pos="9026" w:leader="dot"/>
            </w:tabs>
            <w:rPr/>
          </w:pPr>
          <w:hyperlink w:anchor="__RefHeading___Toc4477242_2142443653">
            <w:r>
              <w:rPr>
                <w:webHidden/>
                <w:rStyle w:val="IndexLink"/>
                <w:rtl w:val="true"/>
              </w:rPr>
              <w:t>الثالثة</w:t>
            </w:r>
            <w:r>
              <w:rPr>
                <w:rStyle w:val="IndexLink"/>
                <w:rtl w:val="true"/>
              </w:rPr>
              <w:t>:</w:t>
            </w:r>
            <w:r>
              <w:rPr>
                <w:rStyle w:val="IndexLink"/>
                <w:rtl w:val="true"/>
              </w:rPr>
              <w:t>يستحب التوجّه بالتكبيرات المستحب تقديمها في اليومية</w:t>
            </w:r>
            <w:r>
              <w:rPr>
                <w:rStyle w:val="IndexLink"/>
                <w:rtl w:val="true"/>
              </w:rPr>
              <w:tab/>
            </w:r>
            <w:r>
              <w:rPr>
                <w:rStyle w:val="IndexLink"/>
              </w:rPr>
              <w:t>208</w:t>
            </w:r>
          </w:hyperlink>
        </w:p>
        <w:p>
          <w:pPr>
            <w:pStyle w:val="Contents6"/>
            <w:tabs>
              <w:tab w:val="clear" w:pos="7609"/>
              <w:tab w:val="right" w:pos="9026" w:leader="dot"/>
            </w:tabs>
            <w:rPr/>
          </w:pPr>
          <w:hyperlink w:anchor="__RefHeading___Toc4477244_2142443653">
            <w:r>
              <w:rPr>
                <w:webHidden/>
                <w:rStyle w:val="IndexLink"/>
                <w:rtl w:val="true"/>
              </w:rPr>
              <w:t>الرابعة حكم ما لم تجتمع شرائط الوجوب للصلاة</w:t>
            </w:r>
            <w:r>
              <w:rPr>
                <w:rStyle w:val="IndexLink"/>
                <w:rtl w:val="true"/>
              </w:rPr>
              <w:tab/>
            </w:r>
            <w:r>
              <w:rPr>
                <w:rStyle w:val="IndexLink"/>
              </w:rPr>
              <w:t>209</w:t>
            </w:r>
          </w:hyperlink>
        </w:p>
        <w:p>
          <w:pPr>
            <w:pStyle w:val="Contents6"/>
            <w:tabs>
              <w:tab w:val="clear" w:pos="7609"/>
              <w:tab w:val="right" w:pos="9026" w:leader="dot"/>
            </w:tabs>
            <w:rPr/>
          </w:pPr>
          <w:hyperlink w:anchor="__RefHeading___Toc4477246_2142443653">
            <w:r>
              <w:rPr>
                <w:webHidden/>
                <w:rStyle w:val="IndexLink"/>
                <w:rtl w:val="true"/>
              </w:rPr>
              <w:t>الخامسة خروج الامام و المأموم مشاة</w:t>
            </w:r>
            <w:r>
              <w:rPr>
                <w:rStyle w:val="IndexLink"/>
                <w:rtl w:val="true"/>
              </w:rPr>
              <w:tab/>
            </w:r>
            <w:r>
              <w:rPr>
                <w:rStyle w:val="IndexLink"/>
              </w:rPr>
              <w:t>209</w:t>
            </w:r>
          </w:hyperlink>
        </w:p>
        <w:p>
          <w:pPr>
            <w:pStyle w:val="Contents6"/>
            <w:tabs>
              <w:tab w:val="clear" w:pos="7609"/>
              <w:tab w:val="right" w:pos="9026" w:leader="dot"/>
            </w:tabs>
            <w:rPr/>
          </w:pPr>
          <w:hyperlink w:anchor="__RefHeading___Toc4477248_2142443653">
            <w:r>
              <w:rPr>
                <w:webHidden/>
                <w:rStyle w:val="IndexLink"/>
                <w:rtl w:val="true"/>
              </w:rPr>
              <w:t>السادسة</w:t>
            </w:r>
            <w:r>
              <w:rPr>
                <w:rStyle w:val="IndexLink"/>
                <w:rtl w:val="true"/>
              </w:rPr>
              <w:t>:</w:t>
            </w:r>
            <w:r>
              <w:rPr>
                <w:rStyle w:val="IndexLink"/>
                <w:rtl w:val="true"/>
              </w:rPr>
              <w:t>يستحب التعريف عشية عرفة بالأمصار في المساجد،</w:t>
            </w:r>
            <w:r>
              <w:rPr>
                <w:rStyle w:val="IndexLink"/>
                <w:rtl w:val="true"/>
              </w:rPr>
              <w:tab/>
            </w:r>
            <w:r>
              <w:rPr>
                <w:rStyle w:val="IndexLink"/>
              </w:rPr>
              <w:t>210</w:t>
            </w:r>
          </w:hyperlink>
        </w:p>
        <w:p>
          <w:pPr>
            <w:pStyle w:val="Contents6"/>
            <w:tabs>
              <w:tab w:val="clear" w:pos="7609"/>
              <w:tab w:val="right" w:pos="9026" w:leader="dot"/>
            </w:tabs>
            <w:rPr/>
          </w:pPr>
          <w:hyperlink w:anchor="__RefHeading___Toc4477250_2142443653">
            <w:r>
              <w:rPr>
                <w:webHidden/>
                <w:rStyle w:val="IndexLink"/>
                <w:rtl w:val="true"/>
              </w:rPr>
              <w:t>الفصل الثالث</w:t>
            </w:r>
            <w:r>
              <w:rPr>
                <w:rStyle w:val="IndexLink"/>
                <w:rtl w:val="true"/>
              </w:rPr>
              <w:tab/>
            </w:r>
            <w:r>
              <w:rPr>
                <w:rStyle w:val="IndexLink"/>
              </w:rPr>
              <w:t>212</w:t>
            </w:r>
          </w:hyperlink>
        </w:p>
        <w:p>
          <w:pPr>
            <w:pStyle w:val="Contents6"/>
            <w:tabs>
              <w:tab w:val="clear" w:pos="7609"/>
              <w:tab w:val="right" w:pos="9026" w:leader="dot"/>
            </w:tabs>
            <w:rPr/>
          </w:pPr>
          <w:hyperlink w:anchor="__RefHeading___Toc4477252_2142443653">
            <w:r>
              <w:rPr>
                <w:webHidden/>
                <w:rStyle w:val="IndexLink"/>
                <w:rtl w:val="true"/>
              </w:rPr>
              <w:t>اشارة</w:t>
            </w:r>
            <w:r>
              <w:rPr>
                <w:rStyle w:val="IndexLink"/>
                <w:rtl w:val="true"/>
              </w:rPr>
              <w:tab/>
            </w:r>
            <w:r>
              <w:rPr>
                <w:rStyle w:val="IndexLink"/>
              </w:rPr>
              <w:t>212</w:t>
            </w:r>
          </w:hyperlink>
        </w:p>
        <w:p>
          <w:pPr>
            <w:pStyle w:val="Contents6"/>
            <w:tabs>
              <w:tab w:val="clear" w:pos="7609"/>
              <w:tab w:val="right" w:pos="9026" w:leader="dot"/>
            </w:tabs>
            <w:rPr/>
          </w:pPr>
          <w:hyperlink w:anchor="__RefHeading___Toc4477254_2142443653">
            <w:r>
              <w:rPr>
                <w:webHidden/>
                <w:rStyle w:val="IndexLink"/>
                <w:rtl w:val="true"/>
              </w:rPr>
              <w:t>النظر الأول</w:t>
            </w:r>
            <w:r>
              <w:rPr>
                <w:rStyle w:val="IndexLink"/>
                <w:rtl w:val="true"/>
              </w:rPr>
              <w:t>:</w:t>
            </w:r>
            <w:r>
              <w:rPr>
                <w:rStyle w:val="IndexLink"/>
                <w:rtl w:val="true"/>
              </w:rPr>
              <w:t>تجب الصلاة بكسوف الشمس و القمر</w:t>
            </w:r>
            <w:r>
              <w:rPr>
                <w:rStyle w:val="IndexLink"/>
                <w:rtl w:val="true"/>
              </w:rPr>
              <w:t>.</w:t>
              <w:tab/>
            </w:r>
            <w:r>
              <w:rPr>
                <w:rStyle w:val="IndexLink"/>
              </w:rPr>
              <w:t>212</w:t>
            </w:r>
          </w:hyperlink>
        </w:p>
        <w:p>
          <w:pPr>
            <w:pStyle w:val="Contents6"/>
            <w:tabs>
              <w:tab w:val="clear" w:pos="7609"/>
              <w:tab w:val="right" w:pos="9026" w:leader="dot"/>
            </w:tabs>
            <w:rPr/>
          </w:pPr>
          <w:hyperlink w:anchor="__RefHeading___Toc4477256_2142443653">
            <w:r>
              <w:rPr>
                <w:webHidden/>
                <w:rStyle w:val="IndexLink"/>
                <w:rtl w:val="true"/>
              </w:rPr>
              <w:t>اشارة</w:t>
            </w:r>
            <w:r>
              <w:rPr>
                <w:rStyle w:val="IndexLink"/>
                <w:rtl w:val="true"/>
              </w:rPr>
              <w:tab/>
            </w:r>
            <w:r>
              <w:rPr>
                <w:rStyle w:val="IndexLink"/>
              </w:rPr>
              <w:t>212</w:t>
            </w:r>
          </w:hyperlink>
        </w:p>
        <w:p>
          <w:pPr>
            <w:pStyle w:val="Contents6"/>
            <w:tabs>
              <w:tab w:val="clear" w:pos="7609"/>
              <w:tab w:val="right" w:pos="9026" w:leader="dot"/>
            </w:tabs>
            <w:rPr/>
          </w:pPr>
          <w:hyperlink w:anchor="__RefHeading___Toc4477258_2142443653">
            <w:r>
              <w:rPr>
                <w:webHidden/>
                <w:rStyle w:val="IndexLink"/>
                <w:rtl w:val="true"/>
              </w:rPr>
              <w:t>و اما باقي الآيات فلها صور</w:t>
            </w:r>
            <w:r>
              <w:rPr>
                <w:rStyle w:val="IndexLink"/>
                <w:rtl w:val="true"/>
              </w:rPr>
              <w:t>:</w:t>
              <w:tab/>
            </w:r>
            <w:r>
              <w:rPr>
                <w:rStyle w:val="IndexLink"/>
              </w:rPr>
              <w:t>213</w:t>
            </w:r>
          </w:hyperlink>
        </w:p>
        <w:p>
          <w:pPr>
            <w:pStyle w:val="Contents6"/>
            <w:tabs>
              <w:tab w:val="clear" w:pos="7609"/>
              <w:tab w:val="right" w:pos="9026" w:leader="dot"/>
            </w:tabs>
            <w:rPr/>
          </w:pPr>
          <w:hyperlink w:anchor="__RefHeading___Toc4477260_2142443653">
            <w:r>
              <w:rPr>
                <w:webHidden/>
                <w:rStyle w:val="IndexLink"/>
                <w:rtl w:val="true"/>
              </w:rPr>
              <w:t>الأولى الزلزلة</w:t>
            </w:r>
            <w:r>
              <w:rPr>
                <w:rStyle w:val="IndexLink"/>
                <w:rtl w:val="true"/>
              </w:rPr>
              <w:tab/>
            </w:r>
            <w:r>
              <w:rPr>
                <w:rStyle w:val="IndexLink"/>
              </w:rPr>
              <w:t>213</w:t>
            </w:r>
          </w:hyperlink>
        </w:p>
        <w:p>
          <w:pPr>
            <w:pStyle w:val="Contents6"/>
            <w:tabs>
              <w:tab w:val="clear" w:pos="7609"/>
              <w:tab w:val="right" w:pos="9026" w:leader="dot"/>
            </w:tabs>
            <w:rPr/>
          </w:pPr>
          <w:hyperlink w:anchor="__RefHeading___Toc4477262_2142443653">
            <w:r>
              <w:rPr>
                <w:webHidden/>
                <w:rStyle w:val="IndexLink"/>
                <w:rtl w:val="true"/>
              </w:rPr>
              <w:t>الثانية</w:t>
            </w:r>
            <w:r>
              <w:rPr>
                <w:rStyle w:val="IndexLink"/>
                <w:rtl w:val="true"/>
              </w:rPr>
              <w:t>:</w:t>
            </w:r>
            <w:r>
              <w:rPr>
                <w:rStyle w:val="IndexLink"/>
                <w:rtl w:val="true"/>
              </w:rPr>
              <w:t>الرجفة،</w:t>
            </w:r>
            <w:r>
              <w:rPr>
                <w:rStyle w:val="IndexLink"/>
                <w:rtl w:val="true"/>
              </w:rPr>
              <w:tab/>
            </w:r>
            <w:r>
              <w:rPr>
                <w:rStyle w:val="IndexLink"/>
              </w:rPr>
              <w:t>214</w:t>
            </w:r>
          </w:hyperlink>
        </w:p>
        <w:p>
          <w:pPr>
            <w:pStyle w:val="Contents6"/>
            <w:tabs>
              <w:tab w:val="clear" w:pos="7609"/>
              <w:tab w:val="right" w:pos="9026" w:leader="dot"/>
            </w:tabs>
            <w:rPr/>
          </w:pPr>
          <w:hyperlink w:anchor="__RefHeading___Toc4477264_2142443653">
            <w:r>
              <w:rPr>
                <w:webHidden/>
                <w:rStyle w:val="IndexLink"/>
                <w:rtl w:val="true"/>
              </w:rPr>
              <w:t>الثالثة</w:t>
            </w:r>
            <w:r>
              <w:rPr>
                <w:rStyle w:val="IndexLink"/>
                <w:rtl w:val="true"/>
              </w:rPr>
              <w:t>:</w:t>
            </w:r>
            <w:r>
              <w:rPr>
                <w:rStyle w:val="IndexLink"/>
                <w:rtl w:val="true"/>
              </w:rPr>
              <w:t>الرياح المخوفة</w:t>
            </w:r>
            <w:r>
              <w:rPr>
                <w:rStyle w:val="IndexLink"/>
                <w:rtl w:val="true"/>
              </w:rPr>
              <w:t>.</w:t>
              <w:tab/>
            </w:r>
            <w:r>
              <w:rPr>
                <w:rStyle w:val="IndexLink"/>
              </w:rPr>
              <w:t>214</w:t>
            </w:r>
          </w:hyperlink>
        </w:p>
        <w:p>
          <w:pPr>
            <w:pStyle w:val="Contents6"/>
            <w:tabs>
              <w:tab w:val="clear" w:pos="7609"/>
              <w:tab w:val="right" w:pos="9026" w:leader="dot"/>
            </w:tabs>
            <w:rPr/>
          </w:pPr>
          <w:hyperlink w:anchor="__RefHeading___Toc4477266_2142443653">
            <w:r>
              <w:rPr>
                <w:webHidden/>
                <w:rStyle w:val="IndexLink"/>
                <w:rtl w:val="true"/>
              </w:rPr>
              <w:t>الرابعة</w:t>
            </w:r>
            <w:r>
              <w:rPr>
                <w:rStyle w:val="IndexLink"/>
                <w:rtl w:val="true"/>
              </w:rPr>
              <w:t>:</w:t>
            </w:r>
            <w:r>
              <w:rPr>
                <w:rStyle w:val="IndexLink"/>
                <w:rtl w:val="true"/>
              </w:rPr>
              <w:t>الظلمة الشديدة،</w:t>
            </w:r>
            <w:r>
              <w:rPr>
                <w:rStyle w:val="IndexLink"/>
                <w:rtl w:val="true"/>
              </w:rPr>
              <w:tab/>
            </w:r>
            <w:r>
              <w:rPr>
                <w:rStyle w:val="IndexLink"/>
              </w:rPr>
              <w:t>215</w:t>
            </w:r>
          </w:hyperlink>
        </w:p>
        <w:p>
          <w:pPr>
            <w:pStyle w:val="Contents6"/>
            <w:tabs>
              <w:tab w:val="clear" w:pos="7609"/>
              <w:tab w:val="right" w:pos="9026" w:leader="dot"/>
            </w:tabs>
            <w:rPr/>
          </w:pPr>
          <w:hyperlink w:anchor="__RefHeading___Toc4477268_2142443653">
            <w:r>
              <w:rPr>
                <w:webHidden/>
                <w:rStyle w:val="IndexLink"/>
                <w:rtl w:val="true"/>
              </w:rPr>
              <w:t>الخامسة</w:t>
            </w:r>
            <w:r>
              <w:rPr>
                <w:rStyle w:val="IndexLink"/>
                <w:rtl w:val="true"/>
              </w:rPr>
              <w:t>:</w:t>
            </w:r>
            <w:r>
              <w:rPr>
                <w:rStyle w:val="IndexLink"/>
                <w:rtl w:val="true"/>
              </w:rPr>
              <w:t>الحمرة الشديدة،</w:t>
            </w:r>
            <w:r>
              <w:rPr>
                <w:rStyle w:val="IndexLink"/>
                <w:rtl w:val="true"/>
              </w:rPr>
              <w:tab/>
            </w:r>
            <w:r>
              <w:rPr>
                <w:rStyle w:val="IndexLink"/>
              </w:rPr>
              <w:t>215</w:t>
            </w:r>
          </w:hyperlink>
        </w:p>
        <w:p>
          <w:pPr>
            <w:pStyle w:val="Contents6"/>
            <w:tabs>
              <w:tab w:val="clear" w:pos="7609"/>
              <w:tab w:val="right" w:pos="9026" w:leader="dot"/>
            </w:tabs>
            <w:rPr/>
          </w:pPr>
          <w:hyperlink w:anchor="__RefHeading___Toc4477270_2142443653">
            <w:r>
              <w:rPr>
                <w:webHidden/>
                <w:rStyle w:val="IndexLink"/>
                <w:rtl w:val="true"/>
              </w:rPr>
              <w:t>السادسة</w:t>
            </w:r>
            <w:r>
              <w:rPr>
                <w:rStyle w:val="IndexLink"/>
                <w:rtl w:val="true"/>
              </w:rPr>
              <w:t>:</w:t>
            </w:r>
            <w:r>
              <w:rPr>
                <w:rStyle w:val="IndexLink"/>
                <w:rtl w:val="true"/>
              </w:rPr>
              <w:t>باقي الآيات المخوفة،</w:t>
            </w:r>
            <w:r>
              <w:rPr>
                <w:rStyle w:val="IndexLink"/>
                <w:rtl w:val="true"/>
              </w:rPr>
              <w:tab/>
            </w:r>
            <w:r>
              <w:rPr>
                <w:rStyle w:val="IndexLink"/>
              </w:rPr>
              <w:t>215</w:t>
            </w:r>
          </w:hyperlink>
        </w:p>
        <w:p>
          <w:pPr>
            <w:pStyle w:val="Contents6"/>
            <w:tabs>
              <w:tab w:val="clear" w:pos="7609"/>
              <w:tab w:val="right" w:pos="9026" w:leader="dot"/>
            </w:tabs>
            <w:rPr/>
          </w:pPr>
          <w:hyperlink w:anchor="__RefHeading___Toc4477272_2142443653">
            <w:r>
              <w:rPr>
                <w:webHidden/>
                <w:rStyle w:val="IndexLink"/>
                <w:rtl w:val="true"/>
              </w:rPr>
              <w:t>اشارة</w:t>
            </w:r>
            <w:r>
              <w:rPr>
                <w:rStyle w:val="IndexLink"/>
                <w:rtl w:val="true"/>
              </w:rPr>
              <w:tab/>
            </w:r>
            <w:r>
              <w:rPr>
                <w:rStyle w:val="IndexLink"/>
              </w:rPr>
              <w:t>215</w:t>
            </w:r>
          </w:hyperlink>
        </w:p>
        <w:p>
          <w:pPr>
            <w:pStyle w:val="Contents6"/>
            <w:tabs>
              <w:tab w:val="clear" w:pos="7609"/>
              <w:tab w:val="right" w:pos="9026" w:leader="dot"/>
            </w:tabs>
            <w:rPr/>
          </w:pPr>
          <w:hyperlink w:anchor="__RefHeading___Toc4477274_2142443653">
            <w:r>
              <w:rPr>
                <w:webHidden/>
                <w:rStyle w:val="IndexLink"/>
                <w:rtl w:val="true"/>
              </w:rPr>
              <w:t>ثم هنا مسائل</w:t>
            </w:r>
            <w:r>
              <w:rPr>
                <w:rStyle w:val="IndexLink"/>
                <w:rtl w:val="true"/>
              </w:rPr>
              <w:t>:</w:t>
              <w:tab/>
            </w:r>
            <w:r>
              <w:rPr>
                <w:rStyle w:val="IndexLink"/>
              </w:rPr>
              <w:t>216</w:t>
            </w:r>
          </w:hyperlink>
        </w:p>
        <w:p>
          <w:pPr>
            <w:pStyle w:val="Contents6"/>
            <w:tabs>
              <w:tab w:val="clear" w:pos="7609"/>
              <w:tab w:val="right" w:pos="9026" w:leader="dot"/>
            </w:tabs>
            <w:rPr/>
          </w:pPr>
          <w:hyperlink w:anchor="__RefHeading___Toc4477276_2142443653">
            <w:r>
              <w:rPr>
                <w:webHidden/>
                <w:rStyle w:val="IndexLink"/>
                <w:rtl w:val="true"/>
              </w:rPr>
              <w:t>الاولى</w:t>
            </w:r>
            <w:r>
              <w:rPr>
                <w:rStyle w:val="IndexLink"/>
                <w:rtl w:val="true"/>
              </w:rPr>
              <w:t>:</w:t>
            </w:r>
            <w:r>
              <w:rPr>
                <w:rStyle w:val="IndexLink"/>
                <w:rtl w:val="true"/>
              </w:rPr>
              <w:t>و وقتها في الكسوفين منذ ابتداء الاحتراق إلى الأخذ في</w:t>
            </w:r>
            <w:r>
              <w:rPr>
                <w:rStyle w:val="IndexLink"/>
                <w:rtl w:val="true"/>
              </w:rPr>
              <w:tab/>
            </w:r>
            <w:r>
              <w:rPr>
                <w:rStyle w:val="IndexLink"/>
              </w:rPr>
              <w:t>216</w:t>
            </w:r>
          </w:hyperlink>
        </w:p>
        <w:p>
          <w:pPr>
            <w:pStyle w:val="Contents6"/>
            <w:tabs>
              <w:tab w:val="clear" w:pos="7609"/>
              <w:tab w:val="right" w:pos="9026" w:leader="dot"/>
            </w:tabs>
            <w:rPr/>
          </w:pPr>
          <w:hyperlink w:anchor="__RefHeading___Toc4477278_2142443653">
            <w:r>
              <w:rPr>
                <w:webHidden/>
                <w:rStyle w:val="IndexLink"/>
                <w:rtl w:val="true"/>
              </w:rPr>
              <w:t>الثانية هل يشترط سعة الزلزلة للصلاة؟</w:t>
            </w:r>
            <w:r>
              <w:rPr>
                <w:rStyle w:val="IndexLink"/>
                <w:rtl w:val="true"/>
              </w:rPr>
              <w:tab/>
            </w:r>
            <w:r>
              <w:rPr>
                <w:rStyle w:val="IndexLink"/>
              </w:rPr>
              <w:t>217</w:t>
            </w:r>
          </w:hyperlink>
        </w:p>
        <w:p>
          <w:pPr>
            <w:pStyle w:val="Contents6"/>
            <w:tabs>
              <w:tab w:val="clear" w:pos="7609"/>
              <w:tab w:val="right" w:pos="9026" w:leader="dot"/>
            </w:tabs>
            <w:rPr/>
          </w:pPr>
          <w:hyperlink w:anchor="__RefHeading___Toc4477280_2142443653">
            <w:r>
              <w:rPr>
                <w:webHidden/>
                <w:rStyle w:val="IndexLink"/>
                <w:rtl w:val="true"/>
              </w:rPr>
              <w:t>الثالثة حكم ما لو فات المكلف صلاة أحد الكسوفين مع علمه بها</w:t>
            </w:r>
            <w:r>
              <w:rPr>
                <w:rStyle w:val="IndexLink"/>
                <w:rtl w:val="true"/>
              </w:rPr>
              <w:tab/>
            </w:r>
            <w:r>
              <w:rPr>
                <w:rStyle w:val="IndexLink"/>
              </w:rPr>
              <w:t>218</w:t>
            </w:r>
          </w:hyperlink>
        </w:p>
        <w:p>
          <w:pPr>
            <w:pStyle w:val="Contents6"/>
            <w:tabs>
              <w:tab w:val="clear" w:pos="7609"/>
              <w:tab w:val="right" w:pos="9026" w:leader="dot"/>
            </w:tabs>
            <w:rPr/>
          </w:pPr>
          <w:hyperlink w:anchor="__RefHeading___Toc4477282_2142443653">
            <w:r>
              <w:rPr>
                <w:webHidden/>
                <w:rStyle w:val="IndexLink"/>
                <w:rtl w:val="true"/>
              </w:rPr>
              <w:t>الرابعة حكم ما لو فاتت نسيانا أو بنوم و شبهه بعد علمه بها</w:t>
            </w:r>
            <w:r>
              <w:rPr>
                <w:rStyle w:val="IndexLink"/>
                <w:rtl w:val="true"/>
              </w:rPr>
              <w:tab/>
            </w:r>
            <w:r>
              <w:rPr>
                <w:rStyle w:val="IndexLink"/>
              </w:rPr>
              <w:t>218</w:t>
            </w:r>
          </w:hyperlink>
        </w:p>
        <w:p>
          <w:pPr>
            <w:pStyle w:val="Contents6"/>
            <w:tabs>
              <w:tab w:val="clear" w:pos="7609"/>
              <w:tab w:val="right" w:pos="9026" w:leader="dot"/>
            </w:tabs>
            <w:rPr/>
          </w:pPr>
          <w:hyperlink w:anchor="__RefHeading___Toc4477284_2142443653">
            <w:r>
              <w:rPr>
                <w:webHidden/>
                <w:rStyle w:val="IndexLink"/>
                <w:rtl w:val="true"/>
              </w:rPr>
              <w:t>الخامسة حكم ما لو لم يعلم بالكسوف</w:t>
            </w:r>
            <w:r>
              <w:rPr>
                <w:rStyle w:val="IndexLink"/>
                <w:rtl w:val="true"/>
              </w:rPr>
              <w:tab/>
            </w:r>
            <w:r>
              <w:rPr>
                <w:rStyle w:val="IndexLink"/>
              </w:rPr>
              <w:t>219</w:t>
            </w:r>
          </w:hyperlink>
        </w:p>
        <w:p>
          <w:pPr>
            <w:pStyle w:val="Contents6"/>
            <w:tabs>
              <w:tab w:val="clear" w:pos="7609"/>
              <w:tab w:val="right" w:pos="9026" w:leader="dot"/>
            </w:tabs>
            <w:rPr/>
          </w:pPr>
          <w:hyperlink w:anchor="__RefHeading___Toc4477286_2142443653">
            <w:r>
              <w:rPr>
                <w:webHidden/>
                <w:rStyle w:val="IndexLink"/>
                <w:rtl w:val="true"/>
              </w:rPr>
              <w:t>السادسة حكم ما لو فاتت بقية الصلوات للآيات عمدا أو نسيانا</w:t>
            </w:r>
            <w:r>
              <w:rPr>
                <w:rStyle w:val="IndexLink"/>
                <w:rtl w:val="true"/>
              </w:rPr>
              <w:tab/>
            </w:r>
            <w:r>
              <w:rPr>
                <w:rStyle w:val="IndexLink"/>
              </w:rPr>
              <w:t>220</w:t>
            </w:r>
          </w:hyperlink>
        </w:p>
        <w:p>
          <w:pPr>
            <w:pStyle w:val="Contents6"/>
            <w:tabs>
              <w:tab w:val="clear" w:pos="7609"/>
              <w:tab w:val="right" w:pos="9026" w:leader="dot"/>
            </w:tabs>
            <w:rPr/>
          </w:pPr>
          <w:hyperlink w:anchor="__RefHeading___Toc4477288_2142443653">
            <w:r>
              <w:rPr>
                <w:webHidden/>
                <w:rStyle w:val="IndexLink"/>
                <w:rtl w:val="true"/>
              </w:rPr>
              <w:t>السابعة حكم ما لو غابت الشمس أو القمر بعد الكسوف و قبل الشروع</w:t>
            </w:r>
            <w:r>
              <w:rPr>
                <w:rStyle w:val="IndexLink"/>
                <w:rtl w:val="true"/>
              </w:rPr>
              <w:tab/>
            </w:r>
            <w:r>
              <w:rPr>
                <w:rStyle w:val="IndexLink"/>
              </w:rPr>
              <w:t>220</w:t>
            </w:r>
          </w:hyperlink>
        </w:p>
        <w:p>
          <w:pPr>
            <w:pStyle w:val="Contents6"/>
            <w:tabs>
              <w:tab w:val="clear" w:pos="7609"/>
              <w:tab w:val="right" w:pos="9026" w:leader="dot"/>
            </w:tabs>
            <w:rPr/>
          </w:pPr>
          <w:hyperlink w:anchor="__RefHeading___Toc4477290_2142443653">
            <w:r>
              <w:rPr>
                <w:webHidden/>
                <w:rStyle w:val="IndexLink"/>
                <w:rtl w:val="true"/>
              </w:rPr>
              <w:t>النظر الثاني</w:t>
            </w:r>
            <w:r>
              <w:rPr>
                <w:rStyle w:val="IndexLink"/>
                <w:rtl w:val="true"/>
              </w:rPr>
              <w:t>:</w:t>
            </w:r>
            <w:r>
              <w:rPr>
                <w:rStyle w:val="IndexLink"/>
                <w:rtl w:val="true"/>
              </w:rPr>
              <w:t>في كيفية الصلاة</w:t>
            </w:r>
            <w:r>
              <w:rPr>
                <w:rStyle w:val="IndexLink"/>
                <w:rtl w:val="true"/>
              </w:rPr>
              <w:t>.</w:t>
              <w:tab/>
            </w:r>
            <w:r>
              <w:rPr>
                <w:rStyle w:val="IndexLink"/>
              </w:rPr>
              <w:t>221</w:t>
            </w:r>
          </w:hyperlink>
        </w:p>
        <w:p>
          <w:pPr>
            <w:pStyle w:val="Contents6"/>
            <w:tabs>
              <w:tab w:val="clear" w:pos="7609"/>
              <w:tab w:val="right" w:pos="9026" w:leader="dot"/>
            </w:tabs>
            <w:rPr/>
          </w:pPr>
          <w:hyperlink w:anchor="__RefHeading___Toc4477292_2142443653">
            <w:r>
              <w:rPr>
                <w:webHidden/>
                <w:rStyle w:val="IndexLink"/>
                <w:rtl w:val="true"/>
              </w:rPr>
              <w:t>اشارة</w:t>
            </w:r>
            <w:r>
              <w:rPr>
                <w:rStyle w:val="IndexLink"/>
                <w:rtl w:val="true"/>
              </w:rPr>
              <w:tab/>
            </w:r>
            <w:r>
              <w:rPr>
                <w:rStyle w:val="IndexLink"/>
              </w:rPr>
              <w:t>221</w:t>
            </w:r>
          </w:hyperlink>
        </w:p>
        <w:p>
          <w:pPr>
            <w:pStyle w:val="Contents6"/>
            <w:tabs>
              <w:tab w:val="clear" w:pos="7609"/>
              <w:tab w:val="right" w:pos="9026" w:leader="dot"/>
            </w:tabs>
            <w:rPr/>
          </w:pPr>
          <w:hyperlink w:anchor="__RefHeading___Toc4477294_2142443653">
            <w:r>
              <w:rPr>
                <w:webHidden/>
                <w:rStyle w:val="IndexLink"/>
                <w:rtl w:val="true"/>
              </w:rPr>
              <w:t>مسائل</w:t>
            </w:r>
            <w:r>
              <w:rPr>
                <w:rStyle w:val="IndexLink"/>
                <w:rtl w:val="true"/>
              </w:rPr>
              <w:tab/>
            </w:r>
            <w:r>
              <w:rPr>
                <w:rStyle w:val="IndexLink"/>
              </w:rPr>
              <w:t>229</w:t>
            </w:r>
          </w:hyperlink>
        </w:p>
        <w:p>
          <w:pPr>
            <w:pStyle w:val="Contents6"/>
            <w:tabs>
              <w:tab w:val="clear" w:pos="7609"/>
              <w:tab w:val="right" w:pos="9026" w:leader="dot"/>
            </w:tabs>
            <w:rPr/>
          </w:pPr>
          <w:hyperlink w:anchor="__RefHeading___Toc4477296_2142443653">
            <w:r>
              <w:rPr>
                <w:webHidden/>
                <w:rStyle w:val="IndexLink"/>
                <w:rtl w:val="true"/>
              </w:rPr>
              <w:t>الأولى</w:t>
            </w:r>
            <w:r>
              <w:rPr>
                <w:rStyle w:val="IndexLink"/>
                <w:rtl w:val="true"/>
              </w:rPr>
              <w:t>:</w:t>
            </w:r>
            <w:r>
              <w:rPr>
                <w:rStyle w:val="IndexLink"/>
                <w:rtl w:val="true"/>
              </w:rPr>
              <w:t>يستحب ان تصلّى تحت السماء،</w:t>
            </w:r>
            <w:r>
              <w:rPr>
                <w:rStyle w:val="IndexLink"/>
                <w:rtl w:val="true"/>
              </w:rPr>
              <w:tab/>
            </w:r>
            <w:r>
              <w:rPr>
                <w:rStyle w:val="IndexLink"/>
              </w:rPr>
              <w:t>229</w:t>
            </w:r>
          </w:hyperlink>
        </w:p>
        <w:p>
          <w:pPr>
            <w:pStyle w:val="Contents6"/>
            <w:tabs>
              <w:tab w:val="clear" w:pos="7609"/>
              <w:tab w:val="right" w:pos="9026" w:leader="dot"/>
            </w:tabs>
            <w:rPr/>
          </w:pPr>
          <w:hyperlink w:anchor="__RefHeading___Toc4477298_2142443653">
            <w:r>
              <w:rPr>
                <w:webHidden/>
                <w:rStyle w:val="IndexLink"/>
                <w:rtl w:val="true"/>
              </w:rPr>
              <w:t>الثانية</w:t>
            </w:r>
            <w:r>
              <w:rPr>
                <w:rStyle w:val="IndexLink"/>
                <w:rtl w:val="true"/>
              </w:rPr>
              <w:t>:</w:t>
            </w:r>
            <w:r>
              <w:rPr>
                <w:rStyle w:val="IndexLink"/>
                <w:rtl w:val="true"/>
              </w:rPr>
              <w:t>يستحب فيها الجماعة،</w:t>
            </w:r>
            <w:r>
              <w:rPr>
                <w:rStyle w:val="IndexLink"/>
                <w:rtl w:val="true"/>
              </w:rPr>
              <w:tab/>
            </w:r>
            <w:r>
              <w:rPr>
                <w:rStyle w:val="IndexLink"/>
              </w:rPr>
              <w:t>230</w:t>
            </w:r>
          </w:hyperlink>
        </w:p>
        <w:p>
          <w:pPr>
            <w:pStyle w:val="Contents6"/>
            <w:tabs>
              <w:tab w:val="clear" w:pos="7609"/>
              <w:tab w:val="right" w:pos="9026" w:leader="dot"/>
            </w:tabs>
            <w:rPr/>
          </w:pPr>
          <w:hyperlink w:anchor="__RefHeading___Toc4477300_2142443653">
            <w:r>
              <w:rPr>
                <w:webHidden/>
                <w:rStyle w:val="IndexLink"/>
                <w:rtl w:val="true"/>
              </w:rPr>
              <w:t>الثالثة</w:t>
            </w:r>
            <w:r>
              <w:rPr>
                <w:rStyle w:val="IndexLink"/>
                <w:rtl w:val="true"/>
              </w:rPr>
              <w:t>:</w:t>
            </w:r>
            <w:r>
              <w:rPr>
                <w:rStyle w:val="IndexLink"/>
                <w:rtl w:val="true"/>
              </w:rPr>
              <w:t>لا منع من هذه الصلاة في الأوقات الخمسة</w:t>
            </w:r>
            <w:r>
              <w:rPr>
                <w:rStyle w:val="IndexLink"/>
                <w:rtl w:val="true"/>
              </w:rPr>
              <w:tab/>
            </w:r>
            <w:r>
              <w:rPr>
                <w:rStyle w:val="IndexLink"/>
              </w:rPr>
              <w:t>231</w:t>
            </w:r>
          </w:hyperlink>
        </w:p>
        <w:p>
          <w:pPr>
            <w:pStyle w:val="Contents6"/>
            <w:tabs>
              <w:tab w:val="clear" w:pos="7609"/>
              <w:tab w:val="right" w:pos="9026" w:leader="dot"/>
            </w:tabs>
            <w:rPr/>
          </w:pPr>
          <w:hyperlink w:anchor="__RefHeading___Toc4477302_2142443653">
            <w:r>
              <w:rPr>
                <w:webHidden/>
                <w:rStyle w:val="IndexLink"/>
                <w:rtl w:val="true"/>
              </w:rPr>
              <w:t xml:space="preserve">النظر الثالث </w:t>
            </w:r>
            <w:r>
              <w:rPr>
                <w:rStyle w:val="IndexLink"/>
                <w:rtl w:val="true"/>
              </w:rPr>
              <w:t>(</w:t>
            </w:r>
            <w:r>
              <w:rPr>
                <w:rStyle w:val="IndexLink"/>
              </w:rPr>
              <w:t>4</w:t>
            </w:r>
            <w:r>
              <w:rPr>
                <w:rStyle w:val="IndexLink"/>
                <w:rtl w:val="true"/>
              </w:rPr>
              <w:t>):</w:t>
            </w:r>
            <w:r>
              <w:rPr>
                <w:rStyle w:val="IndexLink"/>
                <w:rtl w:val="true"/>
              </w:rPr>
              <w:t>في اللواحق</w:t>
            </w:r>
            <w:r>
              <w:rPr>
                <w:rStyle w:val="IndexLink"/>
                <w:rtl w:val="true"/>
              </w:rPr>
              <w:t>.</w:t>
              <w:tab/>
            </w:r>
            <w:r>
              <w:rPr>
                <w:rStyle w:val="IndexLink"/>
              </w:rPr>
              <w:t>231</w:t>
            </w:r>
          </w:hyperlink>
        </w:p>
        <w:p>
          <w:pPr>
            <w:pStyle w:val="Contents6"/>
            <w:tabs>
              <w:tab w:val="clear" w:pos="7609"/>
              <w:tab w:val="right" w:pos="9026" w:leader="dot"/>
            </w:tabs>
            <w:rPr/>
          </w:pPr>
          <w:hyperlink w:anchor="__RefHeading___Toc4477304_2142443653">
            <w:r>
              <w:rPr>
                <w:webHidden/>
                <w:rStyle w:val="IndexLink"/>
                <w:rtl w:val="true"/>
              </w:rPr>
              <w:t>اشارة</w:t>
            </w:r>
            <w:r>
              <w:rPr>
                <w:rStyle w:val="IndexLink"/>
                <w:rtl w:val="true"/>
              </w:rPr>
              <w:tab/>
            </w:r>
            <w:r>
              <w:rPr>
                <w:rStyle w:val="IndexLink"/>
              </w:rPr>
              <w:t>231</w:t>
            </w:r>
          </w:hyperlink>
        </w:p>
        <w:p>
          <w:pPr>
            <w:pStyle w:val="Contents6"/>
            <w:tabs>
              <w:tab w:val="clear" w:pos="7609"/>
              <w:tab w:val="right" w:pos="9026" w:leader="dot"/>
            </w:tabs>
            <w:rPr/>
          </w:pPr>
          <w:hyperlink w:anchor="__RefHeading___Toc4477306_2142443653">
            <w:r>
              <w:rPr>
                <w:webHidden/>
                <w:rStyle w:val="IndexLink"/>
                <w:rtl w:val="true"/>
              </w:rPr>
              <w:t>الاولى</w:t>
            </w:r>
            <w:r>
              <w:rPr>
                <w:rStyle w:val="IndexLink"/>
                <w:rtl w:val="true"/>
              </w:rPr>
              <w:t>:</w:t>
            </w:r>
            <w:r>
              <w:rPr>
                <w:rStyle w:val="IndexLink"/>
                <w:rtl w:val="true"/>
              </w:rPr>
              <w:t>لا خطبة لهذه الصلاة وجوبا و لا استحبابا،</w:t>
            </w:r>
            <w:r>
              <w:rPr>
                <w:rStyle w:val="IndexLink"/>
                <w:rtl w:val="true"/>
              </w:rPr>
              <w:tab/>
            </w:r>
            <w:r>
              <w:rPr>
                <w:rStyle w:val="IndexLink"/>
              </w:rPr>
              <w:t>231</w:t>
            </w:r>
          </w:hyperlink>
        </w:p>
        <w:p>
          <w:pPr>
            <w:pStyle w:val="Contents6"/>
            <w:tabs>
              <w:tab w:val="clear" w:pos="7609"/>
              <w:tab w:val="right" w:pos="9026" w:leader="dot"/>
            </w:tabs>
            <w:rPr/>
          </w:pPr>
          <w:hyperlink w:anchor="__RefHeading___Toc4477308_2142443653">
            <w:r>
              <w:rPr>
                <w:webHidden/>
                <w:rStyle w:val="IndexLink"/>
                <w:rtl w:val="true"/>
              </w:rPr>
              <w:t>الثانية هل تصلّى هذه الصلاة على الراحلة؟</w:t>
            </w:r>
            <w:r>
              <w:rPr>
                <w:rStyle w:val="IndexLink"/>
                <w:rtl w:val="true"/>
              </w:rPr>
              <w:tab/>
            </w:r>
            <w:r>
              <w:rPr>
                <w:rStyle w:val="IndexLink"/>
              </w:rPr>
              <w:t>232</w:t>
            </w:r>
          </w:hyperlink>
        </w:p>
        <w:p>
          <w:pPr>
            <w:pStyle w:val="Contents6"/>
            <w:tabs>
              <w:tab w:val="clear" w:pos="7609"/>
              <w:tab w:val="right" w:pos="9026" w:leader="dot"/>
            </w:tabs>
            <w:rPr/>
          </w:pPr>
          <w:hyperlink w:anchor="__RefHeading___Toc4477310_2142443653">
            <w:r>
              <w:rPr>
                <w:webHidden/>
                <w:rStyle w:val="IndexLink"/>
                <w:rtl w:val="true"/>
              </w:rPr>
              <w:t>الثالثة حكم ما لو تبين في أثناء صلاة الكسوف ضيق وقت</w:t>
            </w:r>
            <w:r>
              <w:rPr>
                <w:rStyle w:val="IndexLink"/>
                <w:rtl w:val="true"/>
              </w:rPr>
              <w:tab/>
            </w:r>
            <w:r>
              <w:rPr>
                <w:rStyle w:val="IndexLink"/>
              </w:rPr>
              <w:t>233</w:t>
            </w:r>
          </w:hyperlink>
        </w:p>
        <w:p>
          <w:pPr>
            <w:pStyle w:val="Contents6"/>
            <w:tabs>
              <w:tab w:val="clear" w:pos="7609"/>
              <w:tab w:val="right" w:pos="9026" w:leader="dot"/>
            </w:tabs>
            <w:rPr/>
          </w:pPr>
          <w:hyperlink w:anchor="__RefHeading___Toc4477312_2142443653">
            <w:r>
              <w:rPr>
                <w:webHidden/>
                <w:rStyle w:val="IndexLink"/>
                <w:rtl w:val="true"/>
              </w:rPr>
              <w:t>الرابعة</w:t>
            </w:r>
            <w:r>
              <w:rPr>
                <w:rStyle w:val="IndexLink"/>
                <w:rtl w:val="true"/>
              </w:rPr>
              <w:t>:</w:t>
            </w:r>
            <w:r>
              <w:rPr>
                <w:rStyle w:val="IndexLink"/>
                <w:rtl w:val="true"/>
              </w:rPr>
              <w:t>لو اجتمعت مع صلاة الليل قدّمها على النافلة،</w:t>
            </w:r>
            <w:r>
              <w:rPr>
                <w:rStyle w:val="IndexLink"/>
                <w:rtl w:val="true"/>
              </w:rPr>
              <w:tab/>
            </w:r>
            <w:r>
              <w:rPr>
                <w:rStyle w:val="IndexLink"/>
              </w:rPr>
              <w:t>236</w:t>
            </w:r>
          </w:hyperlink>
        </w:p>
        <w:p>
          <w:pPr>
            <w:pStyle w:val="Contents6"/>
            <w:tabs>
              <w:tab w:val="clear" w:pos="7609"/>
              <w:tab w:val="right" w:pos="9026" w:leader="dot"/>
            </w:tabs>
            <w:rPr/>
          </w:pPr>
          <w:hyperlink w:anchor="__RefHeading___Toc4477314_2142443653">
            <w:r>
              <w:rPr>
                <w:webHidden/>
                <w:rStyle w:val="IndexLink"/>
                <w:rtl w:val="true"/>
              </w:rPr>
              <w:t>المسألة الخامسة</w:t>
            </w:r>
            <w:r>
              <w:rPr>
                <w:rStyle w:val="IndexLink"/>
                <w:rtl w:val="true"/>
              </w:rPr>
              <w:t>:</w:t>
            </w:r>
            <w:r>
              <w:rPr>
                <w:rStyle w:val="IndexLink"/>
                <w:rtl w:val="true"/>
              </w:rPr>
              <w:t>يستحب إطالة صلاة كسوف الشمس على صلاة</w:t>
            </w:r>
            <w:r>
              <w:rPr>
                <w:rStyle w:val="IndexLink"/>
                <w:rtl w:val="true"/>
              </w:rPr>
              <w:tab/>
            </w:r>
            <w:r>
              <w:rPr>
                <w:rStyle w:val="IndexLink"/>
              </w:rPr>
              <w:t>240</w:t>
            </w:r>
          </w:hyperlink>
        </w:p>
        <w:p>
          <w:pPr>
            <w:pStyle w:val="Contents6"/>
            <w:tabs>
              <w:tab w:val="clear" w:pos="7609"/>
              <w:tab w:val="right" w:pos="9026" w:leader="dot"/>
            </w:tabs>
            <w:rPr/>
          </w:pPr>
          <w:hyperlink w:anchor="__RefHeading___Toc4477316_2142443653">
            <w:r>
              <w:rPr>
                <w:webHidden/>
                <w:rStyle w:val="IndexLink"/>
                <w:rtl w:val="true"/>
              </w:rPr>
              <w:t>السادسة حكم ما لو كسفت بعض الكواكب أو كسف الشمس بعض</w:t>
            </w:r>
            <w:r>
              <w:rPr>
                <w:rStyle w:val="IndexLink"/>
                <w:rtl w:val="true"/>
              </w:rPr>
              <w:tab/>
            </w:r>
            <w:r>
              <w:rPr>
                <w:rStyle w:val="IndexLink"/>
              </w:rPr>
              <w:t>241</w:t>
            </w:r>
          </w:hyperlink>
        </w:p>
        <w:p>
          <w:pPr>
            <w:pStyle w:val="Contents6"/>
            <w:tabs>
              <w:tab w:val="clear" w:pos="7609"/>
              <w:tab w:val="right" w:pos="9026" w:leader="dot"/>
            </w:tabs>
            <w:rPr/>
          </w:pPr>
          <w:hyperlink w:anchor="__RefHeading___Toc4477318_2142443653">
            <w:r>
              <w:rPr>
                <w:webHidden/>
                <w:rStyle w:val="IndexLink"/>
                <w:rtl w:val="true"/>
              </w:rPr>
              <w:t>السابعة هل تجب الصلاة على المسافر؟</w:t>
            </w:r>
            <w:r>
              <w:rPr>
                <w:rStyle w:val="IndexLink"/>
                <w:rtl w:val="true"/>
              </w:rPr>
              <w:tab/>
            </w:r>
            <w:r>
              <w:rPr>
                <w:rStyle w:val="IndexLink"/>
              </w:rPr>
              <w:t>241</w:t>
            </w:r>
          </w:hyperlink>
        </w:p>
        <w:p>
          <w:pPr>
            <w:pStyle w:val="Contents6"/>
            <w:tabs>
              <w:tab w:val="clear" w:pos="7609"/>
              <w:tab w:val="right" w:pos="9026" w:leader="dot"/>
            </w:tabs>
            <w:rPr/>
          </w:pPr>
          <w:hyperlink w:anchor="__RefHeading___Toc4477320_2142443653">
            <w:r>
              <w:rPr>
                <w:webHidden/>
                <w:rStyle w:val="IndexLink"/>
                <w:rtl w:val="true"/>
              </w:rPr>
              <w:t>الثامنة</w:t>
            </w:r>
            <w:r>
              <w:rPr>
                <w:rStyle w:val="IndexLink"/>
                <w:rtl w:val="true"/>
              </w:rPr>
              <w:t>:</w:t>
            </w:r>
            <w:r>
              <w:rPr>
                <w:rStyle w:val="IndexLink"/>
                <w:rtl w:val="true"/>
              </w:rPr>
              <w:t>لو أدرك المأموم الإمام في الركوع الأول تابعه</w:t>
            </w:r>
            <w:r>
              <w:rPr>
                <w:rStyle w:val="IndexLink"/>
                <w:rtl w:val="true"/>
              </w:rPr>
              <w:t>.</w:t>
              <w:tab/>
            </w:r>
            <w:r>
              <w:rPr>
                <w:rStyle w:val="IndexLink"/>
              </w:rPr>
              <w:t>241</w:t>
            </w:r>
          </w:hyperlink>
        </w:p>
        <w:p>
          <w:pPr>
            <w:pStyle w:val="Contents6"/>
            <w:tabs>
              <w:tab w:val="clear" w:pos="7609"/>
              <w:tab w:val="right" w:pos="9026" w:leader="dot"/>
            </w:tabs>
            <w:rPr/>
          </w:pPr>
          <w:hyperlink w:anchor="__RefHeading___Toc4477322_2142443653">
            <w:r>
              <w:rPr>
                <w:webHidden/>
                <w:rStyle w:val="IndexLink"/>
                <w:rtl w:val="true"/>
              </w:rPr>
              <w:t>الفصل الرابع</w:t>
            </w:r>
            <w:r>
              <w:rPr>
                <w:rStyle w:val="IndexLink"/>
                <w:rtl w:val="true"/>
              </w:rPr>
              <w:tab/>
            </w:r>
            <w:r>
              <w:rPr>
                <w:rStyle w:val="IndexLink"/>
              </w:rPr>
              <w:t>246</w:t>
            </w:r>
          </w:hyperlink>
        </w:p>
        <w:p>
          <w:pPr>
            <w:pStyle w:val="Contents6"/>
            <w:tabs>
              <w:tab w:val="clear" w:pos="7609"/>
              <w:tab w:val="right" w:pos="9026" w:leader="dot"/>
            </w:tabs>
            <w:rPr/>
          </w:pPr>
          <w:hyperlink w:anchor="__RefHeading___Toc4477324_2142443653">
            <w:r>
              <w:rPr>
                <w:webHidden/>
                <w:rStyle w:val="IndexLink"/>
                <w:rtl w:val="true"/>
              </w:rPr>
              <w:t>الركن الرابع</w:t>
            </w:r>
            <w:r>
              <w:rPr>
                <w:rStyle w:val="IndexLink"/>
                <w:rtl w:val="true"/>
              </w:rPr>
              <w:t>:</w:t>
            </w:r>
            <w:r>
              <w:rPr>
                <w:rStyle w:val="IndexLink"/>
                <w:rtl w:val="true"/>
              </w:rPr>
              <w:t>في نفل الصلوات</w:t>
            </w:r>
            <w:r>
              <w:rPr>
                <w:rStyle w:val="IndexLink"/>
                <w:rtl w:val="true"/>
              </w:rPr>
              <w:tab/>
            </w:r>
            <w:r>
              <w:rPr>
                <w:rStyle w:val="IndexLink"/>
              </w:rPr>
              <w:t>253</w:t>
            </w:r>
          </w:hyperlink>
        </w:p>
        <w:p>
          <w:pPr>
            <w:pStyle w:val="Contents6"/>
            <w:tabs>
              <w:tab w:val="clear" w:pos="7609"/>
              <w:tab w:val="right" w:pos="9026" w:leader="dot"/>
            </w:tabs>
            <w:rPr/>
          </w:pPr>
          <w:hyperlink w:anchor="__RefHeading___Toc4477326_2142443653">
            <w:r>
              <w:rPr>
                <w:webHidden/>
                <w:rStyle w:val="IndexLink"/>
                <w:rtl w:val="true"/>
              </w:rPr>
              <w:t>اشارة</w:t>
            </w:r>
            <w:r>
              <w:rPr>
                <w:rStyle w:val="IndexLink"/>
                <w:rtl w:val="true"/>
              </w:rPr>
              <w:tab/>
            </w:r>
            <w:r>
              <w:rPr>
                <w:rStyle w:val="IndexLink"/>
              </w:rPr>
              <w:t>253</w:t>
            </w:r>
          </w:hyperlink>
        </w:p>
        <w:p>
          <w:pPr>
            <w:pStyle w:val="Contents6"/>
            <w:tabs>
              <w:tab w:val="clear" w:pos="7609"/>
              <w:tab w:val="right" w:pos="9026" w:leader="dot"/>
            </w:tabs>
            <w:rPr/>
          </w:pPr>
          <w:hyperlink w:anchor="__RefHeading___Toc4477328_2142443653">
            <w:r>
              <w:rPr>
                <w:webHidden/>
                <w:rStyle w:val="IndexLink"/>
                <w:rtl w:val="true"/>
              </w:rPr>
              <w:t>فمنها</w:t>
            </w:r>
            <w:r>
              <w:rPr>
                <w:rStyle w:val="IndexLink"/>
                <w:rtl w:val="true"/>
              </w:rPr>
              <w:t>:</w:t>
            </w:r>
            <w:r>
              <w:rPr>
                <w:rStyle w:val="IndexLink"/>
                <w:rtl w:val="true"/>
              </w:rPr>
              <w:t>صلاة جعفر بن أبي طالب عليه السّلام،</w:t>
            </w:r>
            <w:r>
              <w:rPr>
                <w:rStyle w:val="IndexLink"/>
                <w:rtl w:val="true"/>
              </w:rPr>
              <w:tab/>
            </w:r>
            <w:r>
              <w:rPr>
                <w:rStyle w:val="IndexLink"/>
              </w:rPr>
              <w:t>253</w:t>
            </w:r>
          </w:hyperlink>
        </w:p>
        <w:p>
          <w:pPr>
            <w:pStyle w:val="Contents6"/>
            <w:tabs>
              <w:tab w:val="clear" w:pos="7609"/>
              <w:tab w:val="right" w:pos="9026" w:leader="dot"/>
            </w:tabs>
            <w:rPr/>
          </w:pPr>
          <w:hyperlink w:anchor="__RefHeading___Toc4477330_2142443653">
            <w:r>
              <w:rPr>
                <w:webHidden/>
                <w:rStyle w:val="IndexLink"/>
                <w:rtl w:val="true"/>
              </w:rPr>
              <w:t>و منها</w:t>
            </w:r>
            <w:r>
              <w:rPr>
                <w:rStyle w:val="IndexLink"/>
                <w:rtl w:val="true"/>
              </w:rPr>
              <w:t>:</w:t>
            </w:r>
            <w:r>
              <w:rPr>
                <w:rStyle w:val="IndexLink"/>
                <w:rtl w:val="true"/>
              </w:rPr>
              <w:t>صلاة سيدنا رسول اللّه صلّى اللّه عليه و آله،</w:t>
            </w:r>
            <w:r>
              <w:rPr>
                <w:rStyle w:val="IndexLink"/>
                <w:rtl w:val="true"/>
              </w:rPr>
              <w:tab/>
            </w:r>
            <w:r>
              <w:rPr>
                <w:rStyle w:val="IndexLink"/>
              </w:rPr>
              <w:t>259</w:t>
            </w:r>
          </w:hyperlink>
        </w:p>
        <w:p>
          <w:pPr>
            <w:pStyle w:val="Contents6"/>
            <w:tabs>
              <w:tab w:val="clear" w:pos="7609"/>
              <w:tab w:val="right" w:pos="9026" w:leader="dot"/>
            </w:tabs>
            <w:rPr/>
          </w:pPr>
          <w:hyperlink w:anchor="__RefHeading___Toc4477332_2142443653">
            <w:r>
              <w:rPr>
                <w:webHidden/>
                <w:rStyle w:val="IndexLink"/>
                <w:rtl w:val="true"/>
              </w:rPr>
              <w:t>و منها</w:t>
            </w:r>
            <w:r>
              <w:rPr>
                <w:rStyle w:val="IndexLink"/>
                <w:rtl w:val="true"/>
              </w:rPr>
              <w:t>:</w:t>
            </w:r>
            <w:r>
              <w:rPr>
                <w:rStyle w:val="IndexLink"/>
                <w:rtl w:val="true"/>
              </w:rPr>
              <w:t>صلاة علي عليه السّلام يوم الجمعة أيضا</w:t>
            </w:r>
            <w:r>
              <w:rPr>
                <w:rStyle w:val="IndexLink"/>
                <w:rtl w:val="true"/>
              </w:rPr>
              <w:t>.</w:t>
              <w:tab/>
            </w:r>
            <w:r>
              <w:rPr>
                <w:rStyle w:val="IndexLink"/>
              </w:rPr>
              <w:t>259</w:t>
            </w:r>
          </w:hyperlink>
        </w:p>
        <w:p>
          <w:pPr>
            <w:pStyle w:val="Contents6"/>
            <w:tabs>
              <w:tab w:val="clear" w:pos="7609"/>
              <w:tab w:val="right" w:pos="9026" w:leader="dot"/>
            </w:tabs>
            <w:rPr/>
          </w:pPr>
          <w:hyperlink w:anchor="__RefHeading___Toc4477334_2142443653">
            <w:r>
              <w:rPr>
                <w:webHidden/>
                <w:rStyle w:val="IndexLink"/>
                <w:rtl w:val="true"/>
              </w:rPr>
              <w:t>و منها</w:t>
            </w:r>
            <w:r>
              <w:rPr>
                <w:rStyle w:val="IndexLink"/>
                <w:rtl w:val="true"/>
              </w:rPr>
              <w:t>:</w:t>
            </w:r>
            <w:r>
              <w:rPr>
                <w:rStyle w:val="IndexLink"/>
                <w:rtl w:val="true"/>
              </w:rPr>
              <w:t>صلاة فاطمة عليها السّلام،</w:t>
            </w:r>
            <w:r>
              <w:rPr>
                <w:rStyle w:val="IndexLink"/>
                <w:rtl w:val="true"/>
              </w:rPr>
              <w:tab/>
            </w:r>
            <w:r>
              <w:rPr>
                <w:rStyle w:val="IndexLink"/>
              </w:rPr>
              <w:t>259</w:t>
            </w:r>
          </w:hyperlink>
        </w:p>
        <w:p>
          <w:pPr>
            <w:pStyle w:val="Contents6"/>
            <w:tabs>
              <w:tab w:val="clear" w:pos="7609"/>
              <w:tab w:val="right" w:pos="9026" w:leader="dot"/>
            </w:tabs>
            <w:rPr/>
          </w:pPr>
          <w:hyperlink w:anchor="__RefHeading___Toc4477336_2142443653">
            <w:r>
              <w:rPr>
                <w:webHidden/>
                <w:rStyle w:val="IndexLink"/>
                <w:rtl w:val="true"/>
              </w:rPr>
              <w:t>و منها</w:t>
            </w:r>
            <w:r>
              <w:rPr>
                <w:rStyle w:val="IndexLink"/>
                <w:rtl w:val="true"/>
              </w:rPr>
              <w:t>:</w:t>
            </w:r>
            <w:r>
              <w:rPr>
                <w:rStyle w:val="IndexLink"/>
                <w:rtl w:val="true"/>
              </w:rPr>
              <w:t>صلاة الحسين عليه السّلام يوم الجمعة أربع ركعات</w:t>
            </w:r>
            <w:r>
              <w:rPr>
                <w:rStyle w:val="IndexLink"/>
                <w:rtl w:val="true"/>
              </w:rPr>
              <w:t>:</w:t>
              <w:tab/>
            </w:r>
            <w:r>
              <w:rPr>
                <w:rStyle w:val="IndexLink"/>
              </w:rPr>
              <w:t>260</w:t>
            </w:r>
          </w:hyperlink>
        </w:p>
        <w:p>
          <w:pPr>
            <w:pStyle w:val="Contents6"/>
            <w:tabs>
              <w:tab w:val="clear" w:pos="7609"/>
              <w:tab w:val="right" w:pos="9026" w:leader="dot"/>
            </w:tabs>
            <w:rPr/>
          </w:pPr>
          <w:hyperlink w:anchor="__RefHeading___Toc4477338_2142443653">
            <w:r>
              <w:rPr>
                <w:webHidden/>
                <w:rStyle w:val="IndexLink"/>
                <w:rtl w:val="true"/>
              </w:rPr>
              <w:t>و منها</w:t>
            </w:r>
            <w:r>
              <w:rPr>
                <w:rStyle w:val="IndexLink"/>
                <w:rtl w:val="true"/>
              </w:rPr>
              <w:t>:</w:t>
            </w:r>
            <w:r>
              <w:rPr>
                <w:rStyle w:val="IndexLink"/>
                <w:rtl w:val="true"/>
              </w:rPr>
              <w:t>صلاة الأعرابي،</w:t>
            </w:r>
            <w:r>
              <w:rPr>
                <w:rStyle w:val="IndexLink"/>
                <w:rtl w:val="true"/>
              </w:rPr>
              <w:tab/>
            </w:r>
            <w:r>
              <w:rPr>
                <w:rStyle w:val="IndexLink"/>
              </w:rPr>
              <w:t>260</w:t>
            </w:r>
          </w:hyperlink>
        </w:p>
        <w:p>
          <w:pPr>
            <w:pStyle w:val="Contents6"/>
            <w:tabs>
              <w:tab w:val="clear" w:pos="7609"/>
              <w:tab w:val="right" w:pos="9026" w:leader="dot"/>
            </w:tabs>
            <w:rPr/>
          </w:pPr>
          <w:hyperlink w:anchor="__RefHeading___Toc4477340_2142443653">
            <w:r>
              <w:rPr>
                <w:webHidden/>
                <w:rStyle w:val="IndexLink"/>
                <w:rtl w:val="true"/>
              </w:rPr>
              <w:t>و منها</w:t>
            </w:r>
            <w:r>
              <w:rPr>
                <w:rStyle w:val="IndexLink"/>
                <w:rtl w:val="true"/>
              </w:rPr>
              <w:t>:</w:t>
            </w:r>
            <w:r>
              <w:rPr>
                <w:rStyle w:val="IndexLink"/>
                <w:rtl w:val="true"/>
              </w:rPr>
              <w:t>صلاة الاستسقاء</w:t>
            </w:r>
            <w:r>
              <w:rPr>
                <w:rStyle w:val="IndexLink"/>
                <w:rtl w:val="true"/>
              </w:rPr>
              <w:t>.</w:t>
              <w:tab/>
            </w:r>
            <w:r>
              <w:rPr>
                <w:rStyle w:val="IndexLink"/>
              </w:rPr>
              <w:t>260</w:t>
            </w:r>
          </w:hyperlink>
        </w:p>
        <w:p>
          <w:pPr>
            <w:pStyle w:val="Contents6"/>
            <w:tabs>
              <w:tab w:val="clear" w:pos="7609"/>
              <w:tab w:val="right" w:pos="9026" w:leader="dot"/>
            </w:tabs>
            <w:rPr/>
          </w:pPr>
          <w:hyperlink w:anchor="__RefHeading___Toc4477342_2142443653">
            <w:r>
              <w:rPr>
                <w:webHidden/>
                <w:rStyle w:val="IndexLink"/>
                <w:rtl w:val="true"/>
              </w:rPr>
              <w:t>و من الصلوات المستحبة صلاة الاستخارة،و في كيفيتها روايات</w:t>
            </w:r>
            <w:r>
              <w:rPr>
                <w:rStyle w:val="IndexLink"/>
                <w:rtl w:val="true"/>
              </w:rPr>
              <w:t>:</w:t>
              <w:tab/>
            </w:r>
            <w:r>
              <w:rPr>
                <w:rStyle w:val="IndexLink"/>
              </w:rPr>
              <w:t>277</w:t>
            </w:r>
          </w:hyperlink>
        </w:p>
        <w:p>
          <w:pPr>
            <w:pStyle w:val="Contents6"/>
            <w:tabs>
              <w:tab w:val="clear" w:pos="7609"/>
              <w:tab w:val="right" w:pos="9026" w:leader="dot"/>
            </w:tabs>
            <w:rPr/>
          </w:pPr>
          <w:hyperlink w:anchor="__RefHeading___Toc4477344_2142443653">
            <w:r>
              <w:rPr>
                <w:webHidden/>
                <w:rStyle w:val="IndexLink"/>
                <w:rtl w:val="true"/>
              </w:rPr>
              <w:t>منها</w:t>
            </w:r>
            <w:r>
              <w:rPr>
                <w:rStyle w:val="IndexLink"/>
                <w:rtl w:val="true"/>
              </w:rPr>
              <w:t>:</w:t>
            </w:r>
            <w:r>
              <w:rPr>
                <w:rStyle w:val="IndexLink"/>
                <w:rtl w:val="true"/>
              </w:rPr>
              <w:t>صلاة ركعتين</w:t>
            </w:r>
            <w:r>
              <w:rPr>
                <w:rStyle w:val="IndexLink"/>
                <w:rtl w:val="true"/>
              </w:rPr>
              <w:tab/>
            </w:r>
            <w:r>
              <w:rPr>
                <w:rStyle w:val="IndexLink"/>
              </w:rPr>
              <w:t>277</w:t>
            </w:r>
          </w:hyperlink>
        </w:p>
        <w:p>
          <w:pPr>
            <w:pStyle w:val="Contents6"/>
            <w:tabs>
              <w:tab w:val="clear" w:pos="7609"/>
              <w:tab w:val="right" w:pos="9026" w:leader="dot"/>
            </w:tabs>
            <w:rPr/>
          </w:pPr>
          <w:hyperlink w:anchor="__RefHeading___Toc4477346_2142443653">
            <w:r>
              <w:rPr>
                <w:webHidden/>
                <w:rStyle w:val="IndexLink"/>
                <w:rtl w:val="true"/>
              </w:rPr>
              <w:t>و منها</w:t>
            </w:r>
            <w:r>
              <w:rPr>
                <w:rStyle w:val="IndexLink"/>
                <w:rtl w:val="true"/>
              </w:rPr>
              <w:t>:</w:t>
            </w:r>
            <w:r>
              <w:rPr>
                <w:rStyle w:val="IndexLink"/>
                <w:rtl w:val="true"/>
              </w:rPr>
              <w:t>الاستخارة بالرقاع،</w:t>
            </w:r>
            <w:r>
              <w:rPr>
                <w:rStyle w:val="IndexLink"/>
                <w:rtl w:val="true"/>
              </w:rPr>
              <w:tab/>
            </w:r>
            <w:r>
              <w:rPr>
                <w:rStyle w:val="IndexLink"/>
              </w:rPr>
              <w:t>278</w:t>
            </w:r>
          </w:hyperlink>
        </w:p>
        <w:p>
          <w:pPr>
            <w:pStyle w:val="Contents6"/>
            <w:tabs>
              <w:tab w:val="clear" w:pos="7609"/>
              <w:tab w:val="right" w:pos="9026" w:leader="dot"/>
            </w:tabs>
            <w:rPr/>
          </w:pPr>
          <w:hyperlink w:anchor="__RefHeading___Toc4477348_2142443653">
            <w:r>
              <w:rPr>
                <w:webHidden/>
                <w:rStyle w:val="IndexLink"/>
                <w:rtl w:val="true"/>
              </w:rPr>
              <w:t>و منها</w:t>
            </w:r>
            <w:r>
              <w:rPr>
                <w:rStyle w:val="IndexLink"/>
                <w:rtl w:val="true"/>
              </w:rPr>
              <w:t>:</w:t>
            </w:r>
            <w:r>
              <w:rPr>
                <w:rStyle w:val="IndexLink"/>
                <w:rtl w:val="true"/>
              </w:rPr>
              <w:t>ما أورده الصدوق</w:t>
            </w:r>
            <w:r>
              <w:rPr>
                <w:rStyle w:val="IndexLink"/>
                <w:rtl w:val="true"/>
              </w:rPr>
              <w:tab/>
            </w:r>
            <w:r>
              <w:rPr>
                <w:rStyle w:val="IndexLink"/>
              </w:rPr>
              <w:t>281</w:t>
            </w:r>
          </w:hyperlink>
        </w:p>
        <w:p>
          <w:pPr>
            <w:pStyle w:val="Contents6"/>
            <w:tabs>
              <w:tab w:val="clear" w:pos="7609"/>
              <w:tab w:val="right" w:pos="9026" w:leader="dot"/>
            </w:tabs>
            <w:rPr/>
          </w:pPr>
          <w:hyperlink w:anchor="__RefHeading___Toc4477350_2142443653">
            <w:r>
              <w:rPr>
                <w:webHidden/>
                <w:rStyle w:val="IndexLink"/>
                <w:rtl w:val="true"/>
              </w:rPr>
              <w:t>و منها</w:t>
            </w:r>
            <w:r>
              <w:rPr>
                <w:rStyle w:val="IndexLink"/>
                <w:rtl w:val="true"/>
              </w:rPr>
              <w:t>:</w:t>
            </w:r>
            <w:r>
              <w:rPr>
                <w:rStyle w:val="IndexLink"/>
                <w:rtl w:val="true"/>
              </w:rPr>
              <w:t>ما رواه السيد</w:t>
            </w:r>
            <w:r>
              <w:rPr>
                <w:rStyle w:val="IndexLink"/>
                <w:rtl w:val="true"/>
              </w:rPr>
              <w:t>-</w:t>
            </w:r>
            <w:r>
              <w:rPr>
                <w:rStyle w:val="IndexLink"/>
                <w:rtl w:val="true"/>
              </w:rPr>
              <w:t>رضي اللّه عنه</w:t>
            </w:r>
            <w:r>
              <w:rPr>
                <w:rStyle w:val="IndexLink"/>
                <w:rtl w:val="true"/>
              </w:rPr>
              <w:tab/>
            </w:r>
            <w:r>
              <w:rPr>
                <w:rStyle w:val="IndexLink"/>
              </w:rPr>
              <w:t>281</w:t>
            </w:r>
          </w:hyperlink>
        </w:p>
        <w:p>
          <w:pPr>
            <w:pStyle w:val="Contents6"/>
            <w:tabs>
              <w:tab w:val="clear" w:pos="7609"/>
              <w:tab w:val="right" w:pos="9026" w:leader="dot"/>
            </w:tabs>
            <w:rPr/>
          </w:pPr>
          <w:hyperlink w:anchor="__RefHeading___Toc4477352_2142443653">
            <w:r>
              <w:rPr>
                <w:webHidden/>
                <w:rStyle w:val="IndexLink"/>
                <w:rtl w:val="true"/>
              </w:rPr>
              <w:t>و منها</w:t>
            </w:r>
            <w:r>
              <w:rPr>
                <w:rStyle w:val="IndexLink"/>
                <w:rtl w:val="true"/>
              </w:rPr>
              <w:t>:</w:t>
            </w:r>
            <w:r>
              <w:rPr>
                <w:rStyle w:val="IndexLink"/>
                <w:rtl w:val="true"/>
              </w:rPr>
              <w:t>الاستخارة بالعدد،</w:t>
            </w:r>
            <w:r>
              <w:rPr>
                <w:rStyle w:val="IndexLink"/>
                <w:rtl w:val="true"/>
              </w:rPr>
              <w:tab/>
            </w:r>
            <w:r>
              <w:rPr>
                <w:rStyle w:val="IndexLink"/>
              </w:rPr>
              <w:t>282</w:t>
            </w:r>
          </w:hyperlink>
        </w:p>
        <w:p>
          <w:pPr>
            <w:pStyle w:val="Contents6"/>
            <w:tabs>
              <w:tab w:val="clear" w:pos="7609"/>
              <w:tab w:val="right" w:pos="9026" w:leader="dot"/>
            </w:tabs>
            <w:rPr/>
          </w:pPr>
          <w:hyperlink w:anchor="__RefHeading___Toc4477354_2142443653">
            <w:r>
              <w:rPr>
                <w:webHidden/>
                <w:rStyle w:val="IndexLink"/>
                <w:rtl w:val="true"/>
              </w:rPr>
              <w:t>و منها</w:t>
            </w:r>
            <w:r>
              <w:rPr>
                <w:rStyle w:val="IndexLink"/>
                <w:rtl w:val="true"/>
              </w:rPr>
              <w:t>:</w:t>
            </w:r>
            <w:r>
              <w:rPr>
                <w:rStyle w:val="IndexLink"/>
                <w:rtl w:val="true"/>
              </w:rPr>
              <w:t>الاستخارة بالمصحف الكريم</w:t>
            </w:r>
            <w:r>
              <w:rPr>
                <w:rStyle w:val="IndexLink"/>
                <w:rtl w:val="true"/>
              </w:rPr>
              <w:t>.</w:t>
              <w:tab/>
            </w:r>
            <w:r>
              <w:rPr>
                <w:rStyle w:val="IndexLink"/>
              </w:rPr>
              <w:t>283</w:t>
            </w:r>
          </w:hyperlink>
        </w:p>
        <w:p>
          <w:pPr>
            <w:pStyle w:val="Contents6"/>
            <w:tabs>
              <w:tab w:val="clear" w:pos="7609"/>
              <w:tab w:val="right" w:pos="9026" w:leader="dot"/>
            </w:tabs>
            <w:rPr/>
          </w:pPr>
          <w:hyperlink w:anchor="__RefHeading___Toc4477356_2142443653">
            <w:r>
              <w:rPr>
                <w:webHidden/>
                <w:rStyle w:val="IndexLink"/>
                <w:rtl w:val="true"/>
              </w:rPr>
              <w:t>و من الصلوات المستحبة صلاة الهدية</w:t>
            </w:r>
            <w:r>
              <w:rPr>
                <w:rStyle w:val="IndexLink"/>
                <w:rtl w:val="true"/>
              </w:rPr>
              <w:t>.</w:t>
              <w:tab/>
            </w:r>
            <w:r>
              <w:rPr>
                <w:rStyle w:val="IndexLink"/>
              </w:rPr>
              <w:t>283</w:t>
            </w:r>
          </w:hyperlink>
        </w:p>
        <w:p>
          <w:pPr>
            <w:pStyle w:val="Contents6"/>
            <w:tabs>
              <w:tab w:val="clear" w:pos="7609"/>
              <w:tab w:val="right" w:pos="9026" w:leader="dot"/>
            </w:tabs>
            <w:rPr/>
          </w:pPr>
          <w:hyperlink w:anchor="__RefHeading___Toc4477358_2142443653">
            <w:r>
              <w:rPr>
                <w:webHidden/>
                <w:rStyle w:val="IndexLink"/>
                <w:rtl w:val="true"/>
              </w:rPr>
              <w:t>و منها</w:t>
            </w:r>
            <w:r>
              <w:rPr>
                <w:rStyle w:val="IndexLink"/>
                <w:rtl w:val="true"/>
              </w:rPr>
              <w:t>:</w:t>
            </w:r>
            <w:r>
              <w:rPr>
                <w:rStyle w:val="IndexLink"/>
                <w:rtl w:val="true"/>
              </w:rPr>
              <w:t>صلوات الحاجة يوم الجمعة،</w:t>
            </w:r>
            <w:r>
              <w:rPr>
                <w:rStyle w:val="IndexLink"/>
                <w:rtl w:val="true"/>
              </w:rPr>
              <w:tab/>
            </w:r>
            <w:r>
              <w:rPr>
                <w:rStyle w:val="IndexLink"/>
              </w:rPr>
              <w:t>284</w:t>
            </w:r>
          </w:hyperlink>
        </w:p>
        <w:p>
          <w:pPr>
            <w:pStyle w:val="Contents6"/>
            <w:tabs>
              <w:tab w:val="clear" w:pos="7609"/>
              <w:tab w:val="right" w:pos="9026" w:leader="dot"/>
            </w:tabs>
            <w:rPr/>
          </w:pPr>
          <w:hyperlink w:anchor="__RefHeading___Toc4477360_2142443653">
            <w:r>
              <w:rPr>
                <w:webHidden/>
                <w:rStyle w:val="IndexLink"/>
                <w:rtl w:val="true"/>
              </w:rPr>
              <w:t>و منها</w:t>
            </w:r>
            <w:r>
              <w:rPr>
                <w:rStyle w:val="IndexLink"/>
                <w:rtl w:val="true"/>
              </w:rPr>
              <w:t>:</w:t>
            </w:r>
            <w:r>
              <w:rPr>
                <w:rStyle w:val="IndexLink"/>
                <w:rtl w:val="true"/>
              </w:rPr>
              <w:t>ما رواه محمد بن مسلم</w:t>
            </w:r>
            <w:r>
              <w:rPr>
                <w:rStyle w:val="IndexLink"/>
                <w:rtl w:val="true"/>
              </w:rPr>
              <w:t>-</w:t>
            </w:r>
            <w:r>
              <w:rPr>
                <w:rStyle w:val="IndexLink"/>
                <w:rtl w:val="true"/>
              </w:rPr>
              <w:t>رحمه اللّه</w:t>
            </w:r>
            <w:r>
              <w:rPr>
                <w:rStyle w:val="IndexLink"/>
                <w:rtl w:val="true"/>
              </w:rPr>
              <w:tab/>
            </w:r>
            <w:r>
              <w:rPr>
                <w:rStyle w:val="IndexLink"/>
              </w:rPr>
              <w:t>284</w:t>
            </w:r>
          </w:hyperlink>
        </w:p>
        <w:p>
          <w:pPr>
            <w:pStyle w:val="Contents6"/>
            <w:tabs>
              <w:tab w:val="clear" w:pos="7609"/>
              <w:tab w:val="right" w:pos="9026" w:leader="dot"/>
            </w:tabs>
            <w:rPr/>
          </w:pPr>
          <w:hyperlink w:anchor="__RefHeading___Toc4477362_2142443653">
            <w:r>
              <w:rPr>
                <w:webHidden/>
                <w:rStyle w:val="IndexLink"/>
                <w:rtl w:val="true"/>
              </w:rPr>
              <w:t>و منها</w:t>
            </w:r>
            <w:r>
              <w:rPr>
                <w:rStyle w:val="IndexLink"/>
                <w:rtl w:val="true"/>
              </w:rPr>
              <w:t>:</w:t>
            </w:r>
            <w:r>
              <w:rPr>
                <w:rStyle w:val="IndexLink"/>
                <w:rtl w:val="true"/>
              </w:rPr>
              <w:t>الصلاة الكاملة يوم الجمعة،</w:t>
            </w:r>
            <w:r>
              <w:rPr>
                <w:rStyle w:val="IndexLink"/>
                <w:rtl w:val="true"/>
              </w:rPr>
              <w:tab/>
            </w:r>
            <w:r>
              <w:rPr>
                <w:rStyle w:val="IndexLink"/>
              </w:rPr>
              <w:t>285</w:t>
            </w:r>
          </w:hyperlink>
        </w:p>
        <w:p>
          <w:pPr>
            <w:pStyle w:val="Contents6"/>
            <w:tabs>
              <w:tab w:val="clear" w:pos="7609"/>
              <w:tab w:val="right" w:pos="9026" w:leader="dot"/>
            </w:tabs>
            <w:rPr/>
          </w:pPr>
          <w:hyperlink w:anchor="__RefHeading___Toc4477364_2142443653">
            <w:r>
              <w:rPr>
                <w:webHidden/>
                <w:rStyle w:val="IndexLink"/>
                <w:rtl w:val="true"/>
              </w:rPr>
              <w:t>و من صلوات الحوائج غير مختصة بيوم الجمعة ما أورده الصدوق في</w:t>
            </w:r>
            <w:r>
              <w:rPr>
                <w:rStyle w:val="IndexLink"/>
                <w:rtl w:val="true"/>
              </w:rPr>
              <w:tab/>
            </w:r>
            <w:r>
              <w:rPr>
                <w:rStyle w:val="IndexLink"/>
              </w:rPr>
              <w:t>286</w:t>
            </w:r>
          </w:hyperlink>
        </w:p>
        <w:p>
          <w:pPr>
            <w:pStyle w:val="Contents6"/>
            <w:tabs>
              <w:tab w:val="clear" w:pos="7609"/>
              <w:tab w:val="right" w:pos="9026" w:leader="dot"/>
            </w:tabs>
            <w:rPr/>
          </w:pPr>
          <w:hyperlink w:anchor="__RefHeading___Toc4477366_2142443653">
            <w:r>
              <w:rPr>
                <w:webHidden/>
                <w:rStyle w:val="IndexLink"/>
                <w:rtl w:val="true"/>
              </w:rPr>
              <w:t>و من الصلوات المستحبة مؤكدا صلاة شهر رمضان،</w:t>
            </w:r>
            <w:r>
              <w:rPr>
                <w:rStyle w:val="IndexLink"/>
                <w:rtl w:val="true"/>
              </w:rPr>
              <w:tab/>
            </w:r>
            <w:r>
              <w:rPr>
                <w:rStyle w:val="IndexLink"/>
              </w:rPr>
              <w:t>288</w:t>
            </w:r>
          </w:hyperlink>
        </w:p>
        <w:p>
          <w:pPr>
            <w:pStyle w:val="Contents6"/>
            <w:tabs>
              <w:tab w:val="clear" w:pos="7609"/>
              <w:tab w:val="right" w:pos="9026" w:leader="dot"/>
            </w:tabs>
            <w:rPr/>
          </w:pPr>
          <w:hyperlink w:anchor="__RefHeading___Toc4477368_2142443653">
            <w:r>
              <w:rPr>
                <w:webHidden/>
                <w:rStyle w:val="IndexLink"/>
                <w:rtl w:val="true"/>
              </w:rPr>
              <w:t>و يستحب ان يصلّي ليلة الفطر ركعتان،</w:t>
            </w:r>
            <w:r>
              <w:rPr>
                <w:rStyle w:val="IndexLink"/>
                <w:rtl w:val="true"/>
              </w:rPr>
              <w:tab/>
            </w:r>
            <w:r>
              <w:rPr>
                <w:rStyle w:val="IndexLink"/>
              </w:rPr>
              <w:t>294</w:t>
            </w:r>
          </w:hyperlink>
        </w:p>
        <w:p>
          <w:pPr>
            <w:pStyle w:val="Contents6"/>
            <w:tabs>
              <w:tab w:val="clear" w:pos="7609"/>
              <w:tab w:val="right" w:pos="9026" w:leader="dot"/>
            </w:tabs>
            <w:rPr/>
          </w:pPr>
          <w:hyperlink w:anchor="__RefHeading___Toc4477370_2142443653">
            <w:r>
              <w:rPr>
                <w:webHidden/>
                <w:rStyle w:val="IndexLink"/>
                <w:rtl w:val="true"/>
              </w:rPr>
              <w:t>و من الصلوات المستحبة صلاة يوم الغدير،</w:t>
            </w:r>
            <w:r>
              <w:rPr>
                <w:rStyle w:val="IndexLink"/>
                <w:rtl w:val="true"/>
              </w:rPr>
              <w:tab/>
            </w:r>
            <w:r>
              <w:rPr>
                <w:rStyle w:val="IndexLink"/>
              </w:rPr>
              <w:t>294</w:t>
            </w:r>
          </w:hyperlink>
        </w:p>
        <w:p>
          <w:pPr>
            <w:pStyle w:val="Contents6"/>
            <w:tabs>
              <w:tab w:val="clear" w:pos="7609"/>
              <w:tab w:val="right" w:pos="9026" w:leader="dot"/>
            </w:tabs>
            <w:rPr/>
          </w:pPr>
          <w:hyperlink w:anchor="__RefHeading___Toc4477372_2142443653">
            <w:r>
              <w:rPr>
                <w:webHidden/>
                <w:rStyle w:val="IndexLink"/>
                <w:rtl w:val="true"/>
              </w:rPr>
              <w:t>و منها</w:t>
            </w:r>
            <w:r>
              <w:rPr>
                <w:rStyle w:val="IndexLink"/>
                <w:rtl w:val="true"/>
              </w:rPr>
              <w:t>:</w:t>
            </w:r>
            <w:r>
              <w:rPr>
                <w:rStyle w:val="IndexLink"/>
                <w:rtl w:val="true"/>
              </w:rPr>
              <w:t>صلاة يوم المباهلة،</w:t>
            </w:r>
            <w:r>
              <w:rPr>
                <w:rStyle w:val="IndexLink"/>
                <w:rtl w:val="true"/>
              </w:rPr>
              <w:tab/>
            </w:r>
            <w:r>
              <w:rPr>
                <w:rStyle w:val="IndexLink"/>
              </w:rPr>
              <w:t>295</w:t>
            </w:r>
          </w:hyperlink>
        </w:p>
        <w:p>
          <w:pPr>
            <w:pStyle w:val="Contents6"/>
            <w:tabs>
              <w:tab w:val="clear" w:pos="7609"/>
              <w:tab w:val="right" w:pos="9026" w:leader="dot"/>
            </w:tabs>
            <w:rPr/>
          </w:pPr>
          <w:hyperlink w:anchor="__RefHeading___Toc4477374_2142443653">
            <w:r>
              <w:rPr>
                <w:webHidden/>
                <w:rStyle w:val="IndexLink"/>
                <w:rtl w:val="true"/>
              </w:rPr>
              <w:t>و منها</w:t>
            </w:r>
            <w:r>
              <w:rPr>
                <w:rStyle w:val="IndexLink"/>
                <w:rtl w:val="true"/>
              </w:rPr>
              <w:t>:</w:t>
            </w:r>
            <w:r>
              <w:rPr>
                <w:rStyle w:val="IndexLink"/>
                <w:rtl w:val="true"/>
              </w:rPr>
              <w:t>صلاة أول ذي الحجة،</w:t>
            </w:r>
            <w:r>
              <w:rPr>
                <w:rStyle w:val="IndexLink"/>
                <w:rtl w:val="true"/>
              </w:rPr>
              <w:tab/>
            </w:r>
            <w:r>
              <w:rPr>
                <w:rStyle w:val="IndexLink"/>
              </w:rPr>
              <w:t>296</w:t>
            </w:r>
          </w:hyperlink>
        </w:p>
        <w:p>
          <w:pPr>
            <w:pStyle w:val="Contents6"/>
            <w:tabs>
              <w:tab w:val="clear" w:pos="7609"/>
              <w:tab w:val="right" w:pos="9026" w:leader="dot"/>
            </w:tabs>
            <w:rPr/>
          </w:pPr>
          <w:hyperlink w:anchor="__RefHeading___Toc4477376_2142443653">
            <w:r>
              <w:rPr>
                <w:webHidden/>
                <w:rStyle w:val="IndexLink"/>
                <w:rtl w:val="true"/>
              </w:rPr>
              <w:t>و منها</w:t>
            </w:r>
            <w:r>
              <w:rPr>
                <w:rStyle w:val="IndexLink"/>
                <w:rtl w:val="true"/>
              </w:rPr>
              <w:t>:</w:t>
            </w:r>
            <w:r>
              <w:rPr>
                <w:rStyle w:val="IndexLink"/>
                <w:rtl w:val="true"/>
              </w:rPr>
              <w:t>صلاة يوم المبعث،</w:t>
            </w:r>
            <w:r>
              <w:rPr>
                <w:rStyle w:val="IndexLink"/>
                <w:rtl w:val="true"/>
              </w:rPr>
              <w:tab/>
            </w:r>
            <w:r>
              <w:rPr>
                <w:rStyle w:val="IndexLink"/>
              </w:rPr>
              <w:t>296</w:t>
            </w:r>
          </w:hyperlink>
        </w:p>
        <w:p>
          <w:pPr>
            <w:pStyle w:val="Contents6"/>
            <w:tabs>
              <w:tab w:val="clear" w:pos="7609"/>
              <w:tab w:val="right" w:pos="9026" w:leader="dot"/>
            </w:tabs>
            <w:rPr/>
          </w:pPr>
          <w:hyperlink w:anchor="__RefHeading___Toc4477378_2142443653">
            <w:r>
              <w:rPr>
                <w:webHidden/>
                <w:rStyle w:val="IndexLink"/>
                <w:rtl w:val="true"/>
              </w:rPr>
              <w:t>و منها</w:t>
            </w:r>
            <w:r>
              <w:rPr>
                <w:rStyle w:val="IndexLink"/>
                <w:rtl w:val="true"/>
              </w:rPr>
              <w:t>:</w:t>
            </w:r>
            <w:r>
              <w:rPr>
                <w:rStyle w:val="IndexLink"/>
                <w:rtl w:val="true"/>
              </w:rPr>
              <w:t>صلاة ليلة المبعث،</w:t>
            </w:r>
            <w:r>
              <w:rPr>
                <w:rStyle w:val="IndexLink"/>
                <w:rtl w:val="true"/>
              </w:rPr>
              <w:tab/>
            </w:r>
            <w:r>
              <w:rPr>
                <w:rStyle w:val="IndexLink"/>
              </w:rPr>
              <w:t>296</w:t>
            </w:r>
          </w:hyperlink>
        </w:p>
        <w:p>
          <w:pPr>
            <w:pStyle w:val="Contents6"/>
            <w:tabs>
              <w:tab w:val="clear" w:pos="7609"/>
              <w:tab w:val="right" w:pos="9026" w:leader="dot"/>
            </w:tabs>
            <w:rPr/>
          </w:pPr>
          <w:hyperlink w:anchor="__RefHeading___Toc4477380_2142443653">
            <w:r>
              <w:rPr>
                <w:webHidden/>
                <w:rStyle w:val="IndexLink"/>
                <w:rtl w:val="true"/>
              </w:rPr>
              <w:t>و منها</w:t>
            </w:r>
            <w:r>
              <w:rPr>
                <w:rStyle w:val="IndexLink"/>
                <w:rtl w:val="true"/>
              </w:rPr>
              <w:t>:</w:t>
            </w:r>
            <w:r>
              <w:rPr>
                <w:rStyle w:val="IndexLink"/>
                <w:rtl w:val="true"/>
              </w:rPr>
              <w:t>صلاة النصف من شعبان،</w:t>
            </w:r>
            <w:r>
              <w:rPr>
                <w:rStyle w:val="IndexLink"/>
                <w:rtl w:val="true"/>
              </w:rPr>
              <w:tab/>
            </w:r>
            <w:r>
              <w:rPr>
                <w:rStyle w:val="IndexLink"/>
              </w:rPr>
              <w:t>297</w:t>
            </w:r>
          </w:hyperlink>
        </w:p>
        <w:p>
          <w:pPr>
            <w:pStyle w:val="Contents6"/>
            <w:tabs>
              <w:tab w:val="clear" w:pos="7609"/>
              <w:tab w:val="right" w:pos="9026" w:leader="dot"/>
            </w:tabs>
            <w:rPr/>
          </w:pPr>
          <w:hyperlink w:anchor="__RefHeading___Toc4477382_2142443653">
            <w:r>
              <w:rPr>
                <w:webHidden/>
                <w:rStyle w:val="IndexLink"/>
                <w:rtl w:val="true"/>
              </w:rPr>
              <w:t>و منها</w:t>
            </w:r>
            <w:r>
              <w:rPr>
                <w:rStyle w:val="IndexLink"/>
                <w:rtl w:val="true"/>
              </w:rPr>
              <w:t>:</w:t>
            </w:r>
            <w:r>
              <w:rPr>
                <w:rStyle w:val="IndexLink"/>
                <w:rtl w:val="true"/>
              </w:rPr>
              <w:t>صلاة طلب الرزق</w:t>
            </w:r>
            <w:r>
              <w:rPr>
                <w:rStyle w:val="IndexLink"/>
                <w:rtl w:val="true"/>
              </w:rPr>
              <w:t>.</w:t>
              <w:tab/>
            </w:r>
            <w:r>
              <w:rPr>
                <w:rStyle w:val="IndexLink"/>
              </w:rPr>
              <w:t>297</w:t>
            </w:r>
          </w:hyperlink>
        </w:p>
        <w:p>
          <w:pPr>
            <w:pStyle w:val="Contents6"/>
            <w:tabs>
              <w:tab w:val="clear" w:pos="7609"/>
              <w:tab w:val="right" w:pos="9026" w:leader="dot"/>
            </w:tabs>
            <w:rPr/>
          </w:pPr>
          <w:hyperlink w:anchor="__RefHeading___Toc4477384_2142443653">
            <w:r>
              <w:rPr>
                <w:webHidden/>
                <w:rStyle w:val="IndexLink"/>
                <w:rtl w:val="true"/>
              </w:rPr>
              <w:t>و منها</w:t>
            </w:r>
            <w:r>
              <w:rPr>
                <w:rStyle w:val="IndexLink"/>
                <w:rtl w:val="true"/>
              </w:rPr>
              <w:t>:</w:t>
            </w:r>
            <w:r>
              <w:rPr>
                <w:rStyle w:val="IndexLink"/>
                <w:rtl w:val="true"/>
              </w:rPr>
              <w:t>صلاة الاستطعام،</w:t>
            </w:r>
            <w:r>
              <w:rPr>
                <w:rStyle w:val="IndexLink"/>
                <w:rtl w:val="true"/>
              </w:rPr>
              <w:tab/>
            </w:r>
            <w:r>
              <w:rPr>
                <w:rStyle w:val="IndexLink"/>
              </w:rPr>
              <w:t>297</w:t>
            </w:r>
          </w:hyperlink>
        </w:p>
        <w:p>
          <w:pPr>
            <w:pStyle w:val="Contents6"/>
            <w:tabs>
              <w:tab w:val="clear" w:pos="7609"/>
              <w:tab w:val="right" w:pos="9026" w:leader="dot"/>
            </w:tabs>
            <w:rPr/>
          </w:pPr>
          <w:hyperlink w:anchor="__RefHeading___Toc4477386_2142443653">
            <w:r>
              <w:rPr>
                <w:webHidden/>
                <w:rStyle w:val="IndexLink"/>
                <w:rtl w:val="true"/>
              </w:rPr>
              <w:t>و منها</w:t>
            </w:r>
            <w:r>
              <w:rPr>
                <w:rStyle w:val="IndexLink"/>
                <w:rtl w:val="true"/>
              </w:rPr>
              <w:t>:</w:t>
            </w:r>
            <w:r>
              <w:rPr>
                <w:rStyle w:val="IndexLink"/>
                <w:rtl w:val="true"/>
              </w:rPr>
              <w:t>صلاة الحبل،</w:t>
            </w:r>
            <w:r>
              <w:rPr>
                <w:rStyle w:val="IndexLink"/>
                <w:rtl w:val="true"/>
              </w:rPr>
              <w:tab/>
            </w:r>
            <w:r>
              <w:rPr>
                <w:rStyle w:val="IndexLink"/>
              </w:rPr>
              <w:t>297</w:t>
            </w:r>
          </w:hyperlink>
        </w:p>
        <w:p>
          <w:pPr>
            <w:pStyle w:val="Contents6"/>
            <w:tabs>
              <w:tab w:val="clear" w:pos="7609"/>
              <w:tab w:val="right" w:pos="9026" w:leader="dot"/>
            </w:tabs>
            <w:rPr/>
          </w:pPr>
          <w:hyperlink w:anchor="__RefHeading___Toc4477388_2142443653">
            <w:r>
              <w:rPr>
                <w:webHidden/>
                <w:rStyle w:val="IndexLink"/>
                <w:rtl w:val="true"/>
              </w:rPr>
              <w:t>و منها</w:t>
            </w:r>
            <w:r>
              <w:rPr>
                <w:rStyle w:val="IndexLink"/>
                <w:rtl w:val="true"/>
              </w:rPr>
              <w:t>:</w:t>
            </w:r>
            <w:r>
              <w:rPr>
                <w:rStyle w:val="IndexLink"/>
                <w:rtl w:val="true"/>
              </w:rPr>
              <w:t>صلاة الدخول بالزوجة</w:t>
            </w:r>
            <w:r>
              <w:rPr>
                <w:rStyle w:val="IndexLink"/>
                <w:rtl w:val="true"/>
              </w:rPr>
              <w:t>.</w:t>
              <w:tab/>
            </w:r>
            <w:r>
              <w:rPr>
                <w:rStyle w:val="IndexLink"/>
              </w:rPr>
              <w:t>298</w:t>
            </w:r>
          </w:hyperlink>
        </w:p>
        <w:p>
          <w:pPr>
            <w:pStyle w:val="Contents6"/>
            <w:tabs>
              <w:tab w:val="clear" w:pos="7609"/>
              <w:tab w:val="right" w:pos="9026" w:leader="dot"/>
            </w:tabs>
            <w:rPr/>
          </w:pPr>
          <w:hyperlink w:anchor="__RefHeading___Toc4477390_2142443653">
            <w:r>
              <w:rPr>
                <w:webHidden/>
                <w:rStyle w:val="IndexLink"/>
                <w:rtl w:val="true"/>
              </w:rPr>
              <w:t>و منها</w:t>
            </w:r>
            <w:r>
              <w:rPr>
                <w:rStyle w:val="IndexLink"/>
                <w:rtl w:val="true"/>
              </w:rPr>
              <w:t>:</w:t>
            </w:r>
            <w:r>
              <w:rPr>
                <w:rStyle w:val="IndexLink"/>
                <w:rtl w:val="true"/>
              </w:rPr>
              <w:t>صلاة الاهتمام بالتزويج،</w:t>
            </w:r>
            <w:r>
              <w:rPr>
                <w:rStyle w:val="IndexLink"/>
                <w:rtl w:val="true"/>
              </w:rPr>
              <w:tab/>
            </w:r>
            <w:r>
              <w:rPr>
                <w:rStyle w:val="IndexLink"/>
              </w:rPr>
              <w:t>298</w:t>
            </w:r>
          </w:hyperlink>
        </w:p>
        <w:p>
          <w:pPr>
            <w:pStyle w:val="Contents6"/>
            <w:tabs>
              <w:tab w:val="clear" w:pos="7609"/>
              <w:tab w:val="right" w:pos="9026" w:leader="dot"/>
            </w:tabs>
            <w:rPr/>
          </w:pPr>
          <w:hyperlink w:anchor="__RefHeading___Toc4477392_2142443653">
            <w:r>
              <w:rPr>
                <w:webHidden/>
                <w:rStyle w:val="IndexLink"/>
                <w:rtl w:val="true"/>
              </w:rPr>
              <w:t>و منها</w:t>
            </w:r>
            <w:r>
              <w:rPr>
                <w:rStyle w:val="IndexLink"/>
                <w:rtl w:val="true"/>
              </w:rPr>
              <w:t>:</w:t>
            </w:r>
            <w:r>
              <w:rPr>
                <w:rStyle w:val="IndexLink"/>
                <w:rtl w:val="true"/>
              </w:rPr>
              <w:t>صلاة السفر</w:t>
            </w:r>
            <w:r>
              <w:rPr>
                <w:rStyle w:val="IndexLink"/>
                <w:rtl w:val="true"/>
              </w:rPr>
              <w:t>.</w:t>
              <w:tab/>
            </w:r>
            <w:r>
              <w:rPr>
                <w:rStyle w:val="IndexLink"/>
              </w:rPr>
              <w:t>298</w:t>
            </w:r>
          </w:hyperlink>
        </w:p>
        <w:p>
          <w:pPr>
            <w:pStyle w:val="Contents6"/>
            <w:tabs>
              <w:tab w:val="clear" w:pos="7609"/>
              <w:tab w:val="right" w:pos="9026" w:leader="dot"/>
            </w:tabs>
            <w:rPr/>
          </w:pPr>
          <w:hyperlink w:anchor="__RefHeading___Toc4477394_2142443653">
            <w:r>
              <w:rPr>
                <w:webHidden/>
                <w:rStyle w:val="IndexLink"/>
                <w:rtl w:val="true"/>
              </w:rPr>
              <w:t>و منها</w:t>
            </w:r>
            <w:r>
              <w:rPr>
                <w:rStyle w:val="IndexLink"/>
                <w:rtl w:val="true"/>
              </w:rPr>
              <w:t>:</w:t>
            </w:r>
            <w:r>
              <w:rPr>
                <w:rStyle w:val="IndexLink"/>
                <w:rtl w:val="true"/>
              </w:rPr>
              <w:t>صلاة من خاف شيئا،</w:t>
            </w:r>
            <w:r>
              <w:rPr>
                <w:rStyle w:val="IndexLink"/>
                <w:rtl w:val="true"/>
              </w:rPr>
              <w:tab/>
            </w:r>
            <w:r>
              <w:rPr>
                <w:rStyle w:val="IndexLink"/>
              </w:rPr>
              <w:t>299</w:t>
            </w:r>
          </w:hyperlink>
        </w:p>
        <w:p>
          <w:pPr>
            <w:pStyle w:val="Contents6"/>
            <w:tabs>
              <w:tab w:val="clear" w:pos="7609"/>
              <w:tab w:val="right" w:pos="9026" w:leader="dot"/>
            </w:tabs>
            <w:rPr/>
          </w:pPr>
          <w:hyperlink w:anchor="__RefHeading___Toc4477396_2142443653">
            <w:r>
              <w:rPr>
                <w:webHidden/>
                <w:rStyle w:val="IndexLink"/>
                <w:rtl w:val="true"/>
              </w:rPr>
              <w:t>و منها</w:t>
            </w:r>
            <w:r>
              <w:rPr>
                <w:rStyle w:val="IndexLink"/>
                <w:rtl w:val="true"/>
              </w:rPr>
              <w:t>:</w:t>
            </w:r>
            <w:r>
              <w:rPr>
                <w:rStyle w:val="IndexLink"/>
                <w:rtl w:val="true"/>
              </w:rPr>
              <w:t>الصلاة للعافية</w:t>
            </w:r>
            <w:r>
              <w:rPr>
                <w:rStyle w:val="IndexLink"/>
                <w:rtl w:val="true"/>
              </w:rPr>
              <w:t>.</w:t>
              <w:tab/>
            </w:r>
            <w:r>
              <w:rPr>
                <w:rStyle w:val="IndexLink"/>
              </w:rPr>
              <w:t>299</w:t>
            </w:r>
          </w:hyperlink>
        </w:p>
        <w:p>
          <w:pPr>
            <w:pStyle w:val="Contents6"/>
            <w:tabs>
              <w:tab w:val="clear" w:pos="7609"/>
              <w:tab w:val="right" w:pos="9026" w:leader="dot"/>
            </w:tabs>
            <w:rPr/>
          </w:pPr>
          <w:hyperlink w:anchor="__RefHeading___Toc4477398_2142443653">
            <w:r>
              <w:rPr>
                <w:webHidden/>
                <w:rStyle w:val="IndexLink"/>
                <w:rtl w:val="true"/>
              </w:rPr>
              <w:t>و منها</w:t>
            </w:r>
            <w:r>
              <w:rPr>
                <w:rStyle w:val="IndexLink"/>
                <w:rtl w:val="true"/>
              </w:rPr>
              <w:t>:</w:t>
            </w:r>
            <w:r>
              <w:rPr>
                <w:rStyle w:val="IndexLink"/>
                <w:rtl w:val="true"/>
              </w:rPr>
              <w:t>صلاة الزيارة للنبي صلّى اللّه عليه و آله أو أحد الأئمة عليهم السّلام،</w:t>
            </w:r>
            <w:r>
              <w:rPr>
                <w:rStyle w:val="IndexLink"/>
                <w:rtl w:val="true"/>
              </w:rPr>
              <w:tab/>
            </w:r>
            <w:r>
              <w:rPr>
                <w:rStyle w:val="IndexLink"/>
              </w:rPr>
              <w:t>300</w:t>
            </w:r>
          </w:hyperlink>
        </w:p>
        <w:p>
          <w:pPr>
            <w:pStyle w:val="Contents6"/>
            <w:tabs>
              <w:tab w:val="clear" w:pos="7609"/>
              <w:tab w:val="right" w:pos="9026" w:leader="dot"/>
            </w:tabs>
            <w:rPr/>
          </w:pPr>
          <w:hyperlink w:anchor="__RefHeading___Toc4477400_2142443653">
            <w:r>
              <w:rPr>
                <w:webHidden/>
                <w:rStyle w:val="IndexLink"/>
                <w:rtl w:val="true"/>
              </w:rPr>
              <w:t>الركن الخامس</w:t>
            </w:r>
            <w:r>
              <w:rPr>
                <w:rStyle w:val="IndexLink"/>
                <w:rtl w:val="true"/>
              </w:rPr>
              <w:t>:</w:t>
            </w:r>
            <w:r>
              <w:rPr>
                <w:rStyle w:val="IndexLink"/>
                <w:rtl w:val="true"/>
              </w:rPr>
              <w:t>في اللواحق</w:t>
            </w:r>
            <w:r>
              <w:rPr>
                <w:rStyle w:val="IndexLink"/>
                <w:rtl w:val="true"/>
              </w:rPr>
              <w:tab/>
            </w:r>
            <w:r>
              <w:rPr>
                <w:rStyle w:val="IndexLink"/>
              </w:rPr>
              <w:t>302</w:t>
            </w:r>
          </w:hyperlink>
        </w:p>
        <w:p>
          <w:pPr>
            <w:pStyle w:val="Contents6"/>
            <w:tabs>
              <w:tab w:val="clear" w:pos="7609"/>
              <w:tab w:val="right" w:pos="9026" w:leader="dot"/>
            </w:tabs>
            <w:rPr/>
          </w:pPr>
          <w:hyperlink w:anchor="__RefHeading___Toc4477402_2142443653">
            <w:r>
              <w:rPr>
                <w:webHidden/>
                <w:rStyle w:val="IndexLink"/>
                <w:rtl w:val="true"/>
              </w:rPr>
              <w:t>اشارة</w:t>
            </w:r>
            <w:r>
              <w:rPr>
                <w:rStyle w:val="IndexLink"/>
                <w:rtl w:val="true"/>
              </w:rPr>
              <w:tab/>
            </w:r>
            <w:r>
              <w:rPr>
                <w:rStyle w:val="IndexLink"/>
              </w:rPr>
              <w:t>302</w:t>
            </w:r>
          </w:hyperlink>
        </w:p>
        <w:p>
          <w:pPr>
            <w:pStyle w:val="Contents6"/>
            <w:tabs>
              <w:tab w:val="clear" w:pos="7609"/>
              <w:tab w:val="right" w:pos="9026" w:leader="dot"/>
            </w:tabs>
            <w:rPr/>
          </w:pPr>
          <w:hyperlink w:anchor="__RefHeading___Toc4477404_2142443653">
            <w:r>
              <w:rPr>
                <w:webHidden/>
                <w:rStyle w:val="IndexLink"/>
                <w:rtl w:val="true"/>
              </w:rPr>
              <w:t>الفصل الأوّل</w:t>
            </w:r>
            <w:r>
              <w:rPr>
                <w:rStyle w:val="IndexLink"/>
                <w:rtl w:val="true"/>
              </w:rPr>
              <w:t xml:space="preserve">: </w:t>
            </w:r>
            <w:r>
              <w:rPr>
                <w:rStyle w:val="IndexLink"/>
                <w:rtl w:val="true"/>
              </w:rPr>
              <w:t>في صلاة السفر،و فيه مطالب</w:t>
            </w:r>
            <w:r>
              <w:rPr>
                <w:rStyle w:val="IndexLink"/>
                <w:rtl w:val="true"/>
              </w:rPr>
              <w:tab/>
            </w:r>
            <w:r>
              <w:rPr>
                <w:rStyle w:val="IndexLink"/>
              </w:rPr>
              <w:t>302</w:t>
            </w:r>
          </w:hyperlink>
        </w:p>
        <w:p>
          <w:pPr>
            <w:pStyle w:val="Contents6"/>
            <w:tabs>
              <w:tab w:val="clear" w:pos="7609"/>
              <w:tab w:val="right" w:pos="9026" w:leader="dot"/>
            </w:tabs>
            <w:rPr/>
          </w:pPr>
          <w:hyperlink w:anchor="__RefHeading___Toc4477406_2142443653">
            <w:r>
              <w:rPr>
                <w:webHidden/>
                <w:rStyle w:val="IndexLink"/>
                <w:rtl w:val="true"/>
              </w:rPr>
              <w:t>المطلب الأول</w:t>
            </w:r>
            <w:r>
              <w:rPr>
                <w:rStyle w:val="IndexLink"/>
                <w:rtl w:val="true"/>
              </w:rPr>
              <w:t>:</w:t>
            </w:r>
            <w:r>
              <w:rPr>
                <w:rStyle w:val="IndexLink"/>
                <w:rtl w:val="true"/>
              </w:rPr>
              <w:t>في محله،</w:t>
            </w:r>
            <w:r>
              <w:rPr>
                <w:rStyle w:val="IndexLink"/>
                <w:rtl w:val="true"/>
              </w:rPr>
              <w:tab/>
            </w:r>
            <w:r>
              <w:rPr>
                <w:rStyle w:val="IndexLink"/>
              </w:rPr>
              <w:t>302</w:t>
            </w:r>
          </w:hyperlink>
        </w:p>
        <w:p>
          <w:pPr>
            <w:pStyle w:val="Contents6"/>
            <w:tabs>
              <w:tab w:val="clear" w:pos="7609"/>
              <w:tab w:val="right" w:pos="9026" w:leader="dot"/>
            </w:tabs>
            <w:rPr/>
          </w:pPr>
          <w:hyperlink w:anchor="__RefHeading___Toc4477408_2142443653">
            <w:r>
              <w:rPr>
                <w:webHidden/>
                <w:rStyle w:val="IndexLink"/>
                <w:rtl w:val="true"/>
              </w:rPr>
              <w:t>اشارة</w:t>
            </w:r>
            <w:r>
              <w:rPr>
                <w:rStyle w:val="IndexLink"/>
                <w:rtl w:val="true"/>
              </w:rPr>
              <w:tab/>
            </w:r>
            <w:r>
              <w:rPr>
                <w:rStyle w:val="IndexLink"/>
              </w:rPr>
              <w:t>302</w:t>
            </w:r>
          </w:hyperlink>
        </w:p>
        <w:p>
          <w:pPr>
            <w:pStyle w:val="Contents6"/>
            <w:tabs>
              <w:tab w:val="clear" w:pos="7609"/>
              <w:tab w:val="right" w:pos="9026" w:leader="dot"/>
            </w:tabs>
            <w:rPr/>
          </w:pPr>
          <w:hyperlink w:anchor="__RefHeading___Toc4477410_2142443653">
            <w:r>
              <w:rPr>
                <w:webHidden/>
                <w:rStyle w:val="IndexLink"/>
                <w:rtl w:val="true"/>
              </w:rPr>
              <w:t>و يلحق بذلك موضعان آخران</w:t>
            </w:r>
            <w:r>
              <w:rPr>
                <w:rStyle w:val="IndexLink"/>
                <w:rtl w:val="true"/>
              </w:rPr>
              <w:tab/>
            </w:r>
            <w:r>
              <w:rPr>
                <w:rStyle w:val="IndexLink"/>
              </w:rPr>
              <w:t>311</w:t>
            </w:r>
          </w:hyperlink>
        </w:p>
        <w:p>
          <w:pPr>
            <w:pStyle w:val="Contents6"/>
            <w:tabs>
              <w:tab w:val="clear" w:pos="7609"/>
              <w:tab w:val="right" w:pos="9026" w:leader="dot"/>
            </w:tabs>
            <w:rPr/>
          </w:pPr>
          <w:hyperlink w:anchor="__RefHeading___Toc4477412_2142443653">
            <w:r>
              <w:rPr>
                <w:webHidden/>
                <w:rStyle w:val="IndexLink"/>
                <w:rtl w:val="true"/>
              </w:rPr>
              <w:t>اشارة</w:t>
            </w:r>
            <w:r>
              <w:rPr>
                <w:rStyle w:val="IndexLink"/>
                <w:rtl w:val="true"/>
              </w:rPr>
              <w:tab/>
            </w:r>
            <w:r>
              <w:rPr>
                <w:rStyle w:val="IndexLink"/>
              </w:rPr>
              <w:t>311</w:t>
            </w:r>
          </w:hyperlink>
        </w:p>
        <w:p>
          <w:pPr>
            <w:pStyle w:val="Contents6"/>
            <w:tabs>
              <w:tab w:val="clear" w:pos="7609"/>
              <w:tab w:val="right" w:pos="9026" w:leader="dot"/>
            </w:tabs>
            <w:rPr/>
          </w:pPr>
          <w:hyperlink w:anchor="__RefHeading___Toc4477414_2142443653">
            <w:r>
              <w:rPr>
                <w:webHidden/>
                <w:rStyle w:val="IndexLink"/>
                <w:rtl w:val="true"/>
              </w:rPr>
              <w:t>الموضع الأول</w:t>
            </w:r>
            <w:r>
              <w:rPr>
                <w:rStyle w:val="IndexLink"/>
                <w:rtl w:val="true"/>
              </w:rPr>
              <w:t>:</w:t>
            </w:r>
            <w:r>
              <w:rPr>
                <w:rStyle w:val="IndexLink"/>
                <w:rtl w:val="true"/>
              </w:rPr>
              <w:t>إذا سافر لصيد التجارة،</w:t>
            </w:r>
            <w:r>
              <w:rPr>
                <w:rStyle w:val="IndexLink"/>
                <w:rtl w:val="true"/>
              </w:rPr>
              <w:tab/>
            </w:r>
            <w:r>
              <w:rPr>
                <w:rStyle w:val="IndexLink"/>
              </w:rPr>
              <w:t>311</w:t>
            </w:r>
          </w:hyperlink>
        </w:p>
        <w:p>
          <w:pPr>
            <w:pStyle w:val="Contents6"/>
            <w:tabs>
              <w:tab w:val="clear" w:pos="7609"/>
              <w:tab w:val="right" w:pos="9026" w:leader="dot"/>
            </w:tabs>
            <w:rPr/>
          </w:pPr>
          <w:hyperlink w:anchor="__RefHeading___Toc4477416_2142443653">
            <w:r>
              <w:rPr>
                <w:webHidden/>
                <w:rStyle w:val="IndexLink"/>
                <w:rtl w:val="true"/>
              </w:rPr>
              <w:t>الموضع الثاني</w:t>
            </w:r>
            <w:r>
              <w:rPr>
                <w:rStyle w:val="IndexLink"/>
                <w:rtl w:val="true"/>
              </w:rPr>
              <w:t>:</w:t>
            </w:r>
            <w:r>
              <w:rPr>
                <w:rStyle w:val="IndexLink"/>
                <w:rtl w:val="true"/>
              </w:rPr>
              <w:t>إذا صار سفره أكثر من حضره</w:t>
            </w:r>
            <w:r>
              <w:rPr>
                <w:rStyle w:val="IndexLink"/>
                <w:rtl w:val="true"/>
              </w:rPr>
              <w:tab/>
            </w:r>
            <w:r>
              <w:rPr>
                <w:rStyle w:val="IndexLink"/>
              </w:rPr>
              <w:t>312</w:t>
            </w:r>
          </w:hyperlink>
        </w:p>
        <w:p>
          <w:pPr>
            <w:pStyle w:val="Contents6"/>
            <w:tabs>
              <w:tab w:val="clear" w:pos="7609"/>
              <w:tab w:val="right" w:pos="9026" w:leader="dot"/>
            </w:tabs>
            <w:rPr/>
          </w:pPr>
          <w:hyperlink w:anchor="__RefHeading___Toc4477418_2142443653">
            <w:r>
              <w:rPr>
                <w:webHidden/>
                <w:rStyle w:val="IndexLink"/>
                <w:rtl w:val="true"/>
              </w:rPr>
              <w:t>المطلب الثاني</w:t>
            </w:r>
            <w:r>
              <w:rPr>
                <w:rStyle w:val="IndexLink"/>
                <w:rtl w:val="true"/>
              </w:rPr>
              <w:t>:</w:t>
            </w:r>
            <w:r>
              <w:rPr>
                <w:rStyle w:val="IndexLink"/>
                <w:rtl w:val="true"/>
              </w:rPr>
              <w:t>في شروط القصر،و هي ستة</w:t>
            </w:r>
            <w:r>
              <w:rPr>
                <w:rStyle w:val="IndexLink"/>
                <w:rtl w:val="true"/>
              </w:rPr>
              <w:t>.</w:t>
              <w:tab/>
            </w:r>
            <w:r>
              <w:rPr>
                <w:rStyle w:val="IndexLink"/>
              </w:rPr>
              <w:t>314</w:t>
            </w:r>
          </w:hyperlink>
        </w:p>
        <w:p>
          <w:pPr>
            <w:pStyle w:val="Contents6"/>
            <w:tabs>
              <w:tab w:val="clear" w:pos="7609"/>
              <w:tab w:val="right" w:pos="9026" w:leader="dot"/>
            </w:tabs>
            <w:rPr/>
          </w:pPr>
          <w:hyperlink w:anchor="__RefHeading___Toc4477420_2142443653">
            <w:r>
              <w:rPr>
                <w:webHidden/>
                <w:rStyle w:val="IndexLink"/>
                <w:rtl w:val="true"/>
              </w:rPr>
              <w:t>الشرط الأوّل</w:t>
            </w:r>
            <w:r>
              <w:rPr>
                <w:rStyle w:val="IndexLink"/>
                <w:rtl w:val="true"/>
              </w:rPr>
              <w:t>:</w:t>
            </w:r>
            <w:r>
              <w:rPr>
                <w:rStyle w:val="IndexLink"/>
                <w:rtl w:val="true"/>
              </w:rPr>
              <w:t>ربط القصد بمقصد معلوم،</w:t>
            </w:r>
            <w:r>
              <w:rPr>
                <w:rStyle w:val="IndexLink"/>
                <w:rtl w:val="true"/>
              </w:rPr>
              <w:tab/>
            </w:r>
            <w:r>
              <w:rPr>
                <w:rStyle w:val="IndexLink"/>
              </w:rPr>
              <w:t>314</w:t>
            </w:r>
          </w:hyperlink>
        </w:p>
        <w:p>
          <w:pPr>
            <w:pStyle w:val="Contents6"/>
            <w:tabs>
              <w:tab w:val="clear" w:pos="7609"/>
              <w:tab w:val="right" w:pos="9026" w:leader="dot"/>
            </w:tabs>
            <w:rPr/>
          </w:pPr>
          <w:hyperlink w:anchor="__RefHeading___Toc4477422_2142443653">
            <w:r>
              <w:rPr>
                <w:webHidden/>
                <w:rStyle w:val="IndexLink"/>
                <w:rtl w:val="true"/>
              </w:rPr>
              <w:t>الشرط الثاني</w:t>
            </w:r>
            <w:r>
              <w:rPr>
                <w:rStyle w:val="IndexLink"/>
                <w:rtl w:val="true"/>
              </w:rPr>
              <w:t>:</w:t>
            </w:r>
            <w:r>
              <w:rPr>
                <w:rStyle w:val="IndexLink"/>
                <w:rtl w:val="true"/>
              </w:rPr>
              <w:t>استمرار القصد</w:t>
            </w:r>
            <w:r>
              <w:rPr>
                <w:rStyle w:val="IndexLink"/>
                <w:rtl w:val="true"/>
              </w:rPr>
              <w:t>.</w:t>
              <w:tab/>
            </w:r>
            <w:r>
              <w:rPr>
                <w:rStyle w:val="IndexLink"/>
              </w:rPr>
              <w:t>315</w:t>
            </w:r>
          </w:hyperlink>
        </w:p>
        <w:p>
          <w:pPr>
            <w:pStyle w:val="Contents6"/>
            <w:tabs>
              <w:tab w:val="clear" w:pos="7609"/>
              <w:tab w:val="right" w:pos="9026" w:leader="dot"/>
            </w:tabs>
            <w:rPr/>
          </w:pPr>
          <w:hyperlink w:anchor="__RefHeading___Toc4477424_2142443653">
            <w:r>
              <w:rPr>
                <w:webHidden/>
                <w:rStyle w:val="IndexLink"/>
                <w:rtl w:val="true"/>
              </w:rPr>
              <w:t>الشرط الثالث</w:t>
            </w:r>
            <w:r>
              <w:rPr>
                <w:rStyle w:val="IndexLink"/>
                <w:rtl w:val="true"/>
              </w:rPr>
              <w:t>:</w:t>
            </w:r>
            <w:r>
              <w:rPr>
                <w:rStyle w:val="IndexLink"/>
                <w:rtl w:val="true"/>
              </w:rPr>
              <w:t>كون المقصود مسافة،</w:t>
            </w:r>
            <w:r>
              <w:rPr>
                <w:rStyle w:val="IndexLink"/>
                <w:rtl w:val="true"/>
              </w:rPr>
              <w:tab/>
            </w:r>
            <w:r>
              <w:rPr>
                <w:rStyle w:val="IndexLink"/>
              </w:rPr>
              <w:t>323</w:t>
            </w:r>
          </w:hyperlink>
        </w:p>
        <w:p>
          <w:pPr>
            <w:pStyle w:val="Contents6"/>
            <w:tabs>
              <w:tab w:val="clear" w:pos="7609"/>
              <w:tab w:val="right" w:pos="9026" w:leader="dot"/>
            </w:tabs>
            <w:rPr/>
          </w:pPr>
          <w:hyperlink w:anchor="__RefHeading___Toc4477426_2142443653">
            <w:r>
              <w:rPr>
                <w:webHidden/>
                <w:rStyle w:val="IndexLink"/>
                <w:rtl w:val="true"/>
              </w:rPr>
              <w:t>اشارة</w:t>
            </w:r>
            <w:r>
              <w:rPr>
                <w:rStyle w:val="IndexLink"/>
                <w:rtl w:val="true"/>
              </w:rPr>
              <w:tab/>
            </w:r>
            <w:r>
              <w:rPr>
                <w:rStyle w:val="IndexLink"/>
              </w:rPr>
              <w:t>323</w:t>
            </w:r>
          </w:hyperlink>
        </w:p>
        <w:p>
          <w:pPr>
            <w:pStyle w:val="Contents6"/>
            <w:tabs>
              <w:tab w:val="clear" w:pos="7609"/>
              <w:tab w:val="right" w:pos="9026" w:leader="dot"/>
            </w:tabs>
            <w:rPr/>
          </w:pPr>
          <w:hyperlink w:anchor="__RefHeading___Toc4477428_2142443653">
            <w:r>
              <w:rPr>
                <w:webHidden/>
                <w:rStyle w:val="IndexLink"/>
                <w:rtl w:val="true"/>
              </w:rPr>
              <w:t>فروع</w:t>
            </w:r>
            <w:r>
              <w:rPr>
                <w:rStyle w:val="IndexLink"/>
                <w:rtl w:val="true"/>
              </w:rPr>
              <w:t>:</w:t>
              <w:tab/>
            </w:r>
            <w:r>
              <w:rPr>
                <w:rStyle w:val="IndexLink"/>
              </w:rPr>
              <w:t>324</w:t>
            </w:r>
          </w:hyperlink>
        </w:p>
        <w:p>
          <w:pPr>
            <w:pStyle w:val="Contents6"/>
            <w:tabs>
              <w:tab w:val="clear" w:pos="7609"/>
              <w:tab w:val="right" w:pos="9026" w:leader="dot"/>
            </w:tabs>
            <w:rPr/>
          </w:pPr>
          <w:hyperlink w:anchor="__RefHeading___Toc4477430_2142443653">
            <w:r>
              <w:rPr>
                <w:webHidden/>
                <w:rStyle w:val="IndexLink"/>
                <w:rtl w:val="true"/>
              </w:rPr>
              <w:t>الأوّل</w:t>
            </w:r>
            <w:r>
              <w:rPr>
                <w:rStyle w:val="IndexLink"/>
                <w:rtl w:val="true"/>
              </w:rPr>
              <w:t>:</w:t>
            </w:r>
            <w:r>
              <w:rPr>
                <w:rStyle w:val="IndexLink"/>
                <w:rtl w:val="true"/>
              </w:rPr>
              <w:t>لو قصد الرجوع لليلته،</w:t>
            </w:r>
            <w:r>
              <w:rPr>
                <w:rStyle w:val="IndexLink"/>
                <w:rtl w:val="true"/>
              </w:rPr>
              <w:tab/>
            </w:r>
            <w:r>
              <w:rPr>
                <w:rStyle w:val="IndexLink"/>
              </w:rPr>
              <w:t>324</w:t>
            </w:r>
          </w:hyperlink>
        </w:p>
        <w:p>
          <w:pPr>
            <w:pStyle w:val="Contents6"/>
            <w:tabs>
              <w:tab w:val="clear" w:pos="7609"/>
              <w:tab w:val="right" w:pos="9026" w:leader="dot"/>
            </w:tabs>
            <w:rPr/>
          </w:pPr>
          <w:hyperlink w:anchor="__RefHeading___Toc4477432_2142443653">
            <w:r>
              <w:rPr>
                <w:webHidden/>
                <w:rStyle w:val="IndexLink"/>
                <w:rtl w:val="true"/>
              </w:rPr>
              <w:t>الثاني</w:t>
            </w:r>
            <w:r>
              <w:rPr>
                <w:rStyle w:val="IndexLink"/>
                <w:rtl w:val="true"/>
              </w:rPr>
              <w:t>:</w:t>
            </w:r>
            <w:r>
              <w:rPr>
                <w:rStyle w:val="IndexLink"/>
                <w:rtl w:val="true"/>
              </w:rPr>
              <w:t>لو كان المقصد زيادة على الأربعة فكالاربعة</w:t>
            </w:r>
            <w:r>
              <w:rPr>
                <w:rStyle w:val="IndexLink"/>
                <w:rtl w:val="true"/>
              </w:rPr>
              <w:t>.</w:t>
              <w:tab/>
            </w:r>
            <w:r>
              <w:rPr>
                <w:rStyle w:val="IndexLink"/>
              </w:rPr>
              <w:t>325</w:t>
            </w:r>
          </w:hyperlink>
        </w:p>
        <w:p>
          <w:pPr>
            <w:pStyle w:val="Contents6"/>
            <w:tabs>
              <w:tab w:val="clear" w:pos="7609"/>
              <w:tab w:val="right" w:pos="9026" w:leader="dot"/>
            </w:tabs>
            <w:rPr/>
          </w:pPr>
          <w:hyperlink w:anchor="__RefHeading___Toc4477434_2142443653">
            <w:r>
              <w:rPr>
                <w:webHidden/>
                <w:rStyle w:val="IndexLink"/>
                <w:rtl w:val="true"/>
              </w:rPr>
              <w:t>الثالث</w:t>
            </w:r>
            <w:r>
              <w:rPr>
                <w:rStyle w:val="IndexLink"/>
                <w:rtl w:val="true"/>
              </w:rPr>
              <w:t>:</w:t>
            </w:r>
            <w:r>
              <w:rPr>
                <w:rStyle w:val="IndexLink"/>
                <w:rtl w:val="true"/>
              </w:rPr>
              <w:t>ثبتت المسافة بالاعتبار بالأذرع،</w:t>
            </w:r>
            <w:r>
              <w:rPr>
                <w:rStyle w:val="IndexLink"/>
                <w:rtl w:val="true"/>
              </w:rPr>
              <w:tab/>
            </w:r>
            <w:r>
              <w:rPr>
                <w:rStyle w:val="IndexLink"/>
              </w:rPr>
              <w:t>325</w:t>
            </w:r>
          </w:hyperlink>
        </w:p>
        <w:p>
          <w:pPr>
            <w:pStyle w:val="Contents6"/>
            <w:tabs>
              <w:tab w:val="clear" w:pos="7609"/>
              <w:tab w:val="right" w:pos="9026" w:leader="dot"/>
            </w:tabs>
            <w:rPr/>
          </w:pPr>
          <w:hyperlink w:anchor="__RefHeading___Toc4477436_2142443653">
            <w:r>
              <w:rPr>
                <w:webHidden/>
                <w:rStyle w:val="IndexLink"/>
                <w:rtl w:val="true"/>
              </w:rPr>
              <w:t>الرابع</w:t>
            </w:r>
            <w:r>
              <w:rPr>
                <w:rStyle w:val="IndexLink"/>
                <w:rtl w:val="true"/>
              </w:rPr>
              <w:t>:</w:t>
            </w:r>
            <w:r>
              <w:rPr>
                <w:rStyle w:val="IndexLink"/>
                <w:rtl w:val="true"/>
              </w:rPr>
              <w:t>لو تعارضت البيّنتان بالنفي و الإثبات في المسافة،</w:t>
            </w:r>
            <w:r>
              <w:rPr>
                <w:rStyle w:val="IndexLink"/>
                <w:rtl w:val="true"/>
              </w:rPr>
              <w:tab/>
            </w:r>
            <w:r>
              <w:rPr>
                <w:rStyle w:val="IndexLink"/>
              </w:rPr>
              <w:t>325</w:t>
            </w:r>
          </w:hyperlink>
        </w:p>
        <w:p>
          <w:pPr>
            <w:pStyle w:val="Contents6"/>
            <w:tabs>
              <w:tab w:val="clear" w:pos="7609"/>
              <w:tab w:val="right" w:pos="9026" w:leader="dot"/>
            </w:tabs>
            <w:rPr/>
          </w:pPr>
          <w:hyperlink w:anchor="__RefHeading___Toc4477438_2142443653">
            <w:r>
              <w:rPr>
                <w:webHidden/>
                <w:rStyle w:val="IndexLink"/>
                <w:rtl w:val="true"/>
              </w:rPr>
              <w:t>الخامس</w:t>
            </w:r>
            <w:r>
              <w:rPr>
                <w:rStyle w:val="IndexLink"/>
                <w:rtl w:val="true"/>
              </w:rPr>
              <w:t>:</w:t>
            </w:r>
            <w:r>
              <w:rPr>
                <w:rStyle w:val="IndexLink"/>
                <w:rtl w:val="true"/>
              </w:rPr>
              <w:t>لو كان لبلد طريقان،</w:t>
            </w:r>
            <w:r>
              <w:rPr>
                <w:rStyle w:val="IndexLink"/>
                <w:rtl w:val="true"/>
              </w:rPr>
              <w:tab/>
            </w:r>
            <w:r>
              <w:rPr>
                <w:rStyle w:val="IndexLink"/>
              </w:rPr>
              <w:t>326</w:t>
            </w:r>
          </w:hyperlink>
        </w:p>
        <w:p>
          <w:pPr>
            <w:pStyle w:val="Contents6"/>
            <w:tabs>
              <w:tab w:val="clear" w:pos="7609"/>
              <w:tab w:val="right" w:pos="9026" w:leader="dot"/>
            </w:tabs>
            <w:rPr/>
          </w:pPr>
          <w:hyperlink w:anchor="__RefHeading___Toc4477440_2142443653">
            <w:r>
              <w:rPr>
                <w:webHidden/>
                <w:rStyle w:val="IndexLink"/>
                <w:rtl w:val="true"/>
              </w:rPr>
              <w:t>الشرط الرابع</w:t>
            </w:r>
            <w:r>
              <w:rPr>
                <w:rStyle w:val="IndexLink"/>
                <w:rtl w:val="true"/>
              </w:rPr>
              <w:t>:</w:t>
            </w:r>
            <w:r>
              <w:rPr>
                <w:rStyle w:val="IndexLink"/>
                <w:rtl w:val="true"/>
              </w:rPr>
              <w:t>كون السفر مباحا</w:t>
            </w:r>
            <w:r>
              <w:rPr>
                <w:rStyle w:val="IndexLink"/>
                <w:rtl w:val="true"/>
              </w:rPr>
              <w:tab/>
            </w:r>
            <w:r>
              <w:rPr>
                <w:rStyle w:val="IndexLink"/>
              </w:rPr>
              <w:t>326</w:t>
            </w:r>
          </w:hyperlink>
        </w:p>
        <w:p>
          <w:pPr>
            <w:pStyle w:val="Contents6"/>
            <w:tabs>
              <w:tab w:val="clear" w:pos="7609"/>
              <w:tab w:val="right" w:pos="9026" w:leader="dot"/>
            </w:tabs>
            <w:rPr/>
          </w:pPr>
          <w:hyperlink w:anchor="__RefHeading___Toc4477442_2142443653">
            <w:r>
              <w:rPr>
                <w:webHidden/>
                <w:rStyle w:val="IndexLink"/>
                <w:rtl w:val="true"/>
              </w:rPr>
              <w:t>الشرط الخامس</w:t>
            </w:r>
            <w:r>
              <w:rPr>
                <w:rStyle w:val="IndexLink"/>
                <w:rtl w:val="true"/>
              </w:rPr>
              <w:t>:</w:t>
            </w:r>
            <w:r>
              <w:rPr>
                <w:rStyle w:val="IndexLink"/>
                <w:rtl w:val="true"/>
              </w:rPr>
              <w:t>ان لا يكون سفره أكثر من حضره،</w:t>
            </w:r>
            <w:r>
              <w:rPr>
                <w:rStyle w:val="IndexLink"/>
                <w:rtl w:val="true"/>
              </w:rPr>
              <w:tab/>
            </w:r>
            <w:r>
              <w:rPr>
                <w:rStyle w:val="IndexLink"/>
              </w:rPr>
              <w:t>328</w:t>
            </w:r>
          </w:hyperlink>
        </w:p>
        <w:p>
          <w:pPr>
            <w:pStyle w:val="Contents6"/>
            <w:tabs>
              <w:tab w:val="clear" w:pos="7609"/>
              <w:tab w:val="right" w:pos="9026" w:leader="dot"/>
            </w:tabs>
            <w:rPr/>
          </w:pPr>
          <w:hyperlink w:anchor="__RefHeading___Toc4477444_2142443653">
            <w:r>
              <w:rPr>
                <w:webHidden/>
                <w:rStyle w:val="IndexLink"/>
                <w:rtl w:val="true"/>
              </w:rPr>
              <w:t>الشرط السادس</w:t>
            </w:r>
            <w:r>
              <w:rPr>
                <w:rStyle w:val="IndexLink"/>
                <w:rtl w:val="true"/>
              </w:rPr>
              <w:t>:</w:t>
            </w:r>
            <w:r>
              <w:rPr>
                <w:rStyle w:val="IndexLink"/>
                <w:rtl w:val="true"/>
              </w:rPr>
              <w:t>أن يضرب في الأرض،</w:t>
            </w:r>
            <w:r>
              <w:rPr>
                <w:rStyle w:val="IndexLink"/>
                <w:rtl w:val="true"/>
              </w:rPr>
              <w:tab/>
            </w:r>
            <w:r>
              <w:rPr>
                <w:rStyle w:val="IndexLink"/>
              </w:rPr>
              <w:t>332</w:t>
            </w:r>
          </w:hyperlink>
        </w:p>
        <w:p>
          <w:pPr>
            <w:pStyle w:val="Contents6"/>
            <w:tabs>
              <w:tab w:val="clear" w:pos="7609"/>
              <w:tab w:val="right" w:pos="9026" w:leader="dot"/>
            </w:tabs>
            <w:rPr/>
          </w:pPr>
          <w:hyperlink w:anchor="__RefHeading___Toc4477446_2142443653">
            <w:r>
              <w:rPr>
                <w:webHidden/>
                <w:rStyle w:val="IndexLink"/>
                <w:rtl w:val="true"/>
              </w:rPr>
              <w:t>و ها هنا أمور اشترطها بعض العامة،و ليست شرطا عندنا</w:t>
            </w:r>
            <w:r>
              <w:rPr>
                <w:rStyle w:val="IndexLink"/>
                <w:rtl w:val="true"/>
              </w:rPr>
              <w:t>:</w:t>
              <w:tab/>
            </w:r>
            <w:r>
              <w:rPr>
                <w:rStyle w:val="IndexLink"/>
              </w:rPr>
              <w:t>336</w:t>
            </w:r>
          </w:hyperlink>
        </w:p>
        <w:p>
          <w:pPr>
            <w:pStyle w:val="Contents6"/>
            <w:tabs>
              <w:tab w:val="clear" w:pos="7609"/>
              <w:tab w:val="right" w:pos="9026" w:leader="dot"/>
            </w:tabs>
            <w:rPr/>
          </w:pPr>
          <w:hyperlink w:anchor="__RefHeading___Toc4477448_2142443653">
            <w:r>
              <w:rPr>
                <w:webHidden/>
                <w:rStyle w:val="IndexLink"/>
                <w:rtl w:val="true"/>
              </w:rPr>
              <w:t>فمنها</w:t>
            </w:r>
            <w:r>
              <w:rPr>
                <w:rStyle w:val="IndexLink"/>
                <w:rtl w:val="true"/>
              </w:rPr>
              <w:t>:</w:t>
            </w:r>
            <w:r>
              <w:rPr>
                <w:rStyle w:val="IndexLink"/>
                <w:rtl w:val="true"/>
              </w:rPr>
              <w:t xml:space="preserve">الخوف </w:t>
            </w:r>
            <w:r>
              <w:rPr>
                <w:rStyle w:val="IndexLink"/>
                <w:rtl w:val="true"/>
              </w:rPr>
              <w:t>(</w:t>
            </w:r>
            <w:r>
              <w:rPr>
                <w:rStyle w:val="IndexLink"/>
              </w:rPr>
              <w:t>1</w:t>
            </w:r>
            <w:r>
              <w:rPr>
                <w:rStyle w:val="IndexLink"/>
                <w:rtl w:val="true"/>
              </w:rPr>
              <w:t>)</w:t>
            </w:r>
            <w:r>
              <w:rPr>
                <w:rStyle w:val="IndexLink"/>
                <w:rtl w:val="true"/>
              </w:rPr>
              <w:t>،</w:t>
            </w:r>
            <w:r>
              <w:rPr>
                <w:rStyle w:val="IndexLink"/>
                <w:rtl w:val="true"/>
              </w:rPr>
              <w:tab/>
            </w:r>
            <w:r>
              <w:rPr>
                <w:rStyle w:val="IndexLink"/>
              </w:rPr>
              <w:t>336</w:t>
            </w:r>
          </w:hyperlink>
        </w:p>
        <w:p>
          <w:pPr>
            <w:pStyle w:val="Contents6"/>
            <w:tabs>
              <w:tab w:val="clear" w:pos="7609"/>
              <w:tab w:val="right" w:pos="9026" w:leader="dot"/>
            </w:tabs>
            <w:rPr/>
          </w:pPr>
          <w:hyperlink w:anchor="__RefHeading___Toc4477450_2142443653">
            <w:r>
              <w:rPr>
                <w:webHidden/>
                <w:rStyle w:val="IndexLink"/>
                <w:rtl w:val="true"/>
              </w:rPr>
              <w:t>و منها</w:t>
            </w:r>
            <w:r>
              <w:rPr>
                <w:rStyle w:val="IndexLink"/>
                <w:rtl w:val="true"/>
              </w:rPr>
              <w:t>:</w:t>
            </w:r>
            <w:r>
              <w:rPr>
                <w:rStyle w:val="IndexLink"/>
                <w:rtl w:val="true"/>
              </w:rPr>
              <w:t xml:space="preserve">نيّة القصر </w:t>
            </w:r>
            <w:r>
              <w:rPr>
                <w:rStyle w:val="IndexLink"/>
                <w:rtl w:val="true"/>
              </w:rPr>
              <w:t>(</w:t>
            </w:r>
            <w:r>
              <w:rPr>
                <w:rStyle w:val="IndexLink"/>
              </w:rPr>
              <w:t>5</w:t>
            </w:r>
            <w:r>
              <w:rPr>
                <w:rStyle w:val="IndexLink"/>
                <w:rtl w:val="true"/>
              </w:rPr>
              <w:t>).</w:t>
              <w:tab/>
            </w:r>
            <w:r>
              <w:rPr>
                <w:rStyle w:val="IndexLink"/>
              </w:rPr>
              <w:t>336</w:t>
            </w:r>
          </w:hyperlink>
        </w:p>
        <w:p>
          <w:pPr>
            <w:pStyle w:val="Contents6"/>
            <w:tabs>
              <w:tab w:val="clear" w:pos="7609"/>
              <w:tab w:val="right" w:pos="9026" w:leader="dot"/>
            </w:tabs>
            <w:rPr/>
          </w:pPr>
          <w:hyperlink w:anchor="__RefHeading___Toc4477452_2142443653">
            <w:r>
              <w:rPr>
                <w:webHidden/>
                <w:rStyle w:val="IndexLink"/>
                <w:rtl w:val="true"/>
              </w:rPr>
              <w:t>و منها</w:t>
            </w:r>
            <w:r>
              <w:rPr>
                <w:rStyle w:val="IndexLink"/>
                <w:rtl w:val="true"/>
              </w:rPr>
              <w:t>:</w:t>
            </w:r>
            <w:r>
              <w:rPr>
                <w:rStyle w:val="IndexLink"/>
                <w:rtl w:val="true"/>
              </w:rPr>
              <w:t xml:space="preserve">عدم الائتمام بالمقيم </w:t>
            </w:r>
            <w:r>
              <w:rPr>
                <w:rStyle w:val="IndexLink"/>
                <w:rtl w:val="true"/>
              </w:rPr>
              <w:t>(</w:t>
            </w:r>
            <w:r>
              <w:rPr>
                <w:rStyle w:val="IndexLink"/>
              </w:rPr>
              <w:t>6</w:t>
            </w:r>
            <w:r>
              <w:rPr>
                <w:rStyle w:val="IndexLink"/>
                <w:rtl w:val="true"/>
              </w:rPr>
              <w:t>).</w:t>
              <w:tab/>
            </w:r>
            <w:r>
              <w:rPr>
                <w:rStyle w:val="IndexLink"/>
              </w:rPr>
              <w:t>336</w:t>
            </w:r>
          </w:hyperlink>
        </w:p>
        <w:p>
          <w:pPr>
            <w:pStyle w:val="Contents6"/>
            <w:tabs>
              <w:tab w:val="clear" w:pos="7609"/>
              <w:tab w:val="right" w:pos="9026" w:leader="dot"/>
            </w:tabs>
            <w:rPr/>
          </w:pPr>
          <w:hyperlink w:anchor="__RefHeading___Toc4477454_2142443653">
            <w:r>
              <w:rPr>
                <w:webHidden/>
                <w:rStyle w:val="IndexLink"/>
                <w:rtl w:val="true"/>
              </w:rPr>
              <w:t>و منها</w:t>
            </w:r>
            <w:r>
              <w:rPr>
                <w:rStyle w:val="IndexLink"/>
                <w:rtl w:val="true"/>
              </w:rPr>
              <w:t>:</w:t>
            </w:r>
            <w:r>
              <w:rPr>
                <w:rStyle w:val="IndexLink"/>
                <w:rtl w:val="true"/>
              </w:rPr>
              <w:t>انه لا يشترط كون السفر واجبا،</w:t>
            </w:r>
            <w:r>
              <w:rPr>
                <w:rStyle w:val="IndexLink"/>
                <w:rtl w:val="true"/>
              </w:rPr>
              <w:tab/>
            </w:r>
            <w:r>
              <w:rPr>
                <w:rStyle w:val="IndexLink"/>
              </w:rPr>
              <w:t>337</w:t>
            </w:r>
          </w:hyperlink>
        </w:p>
        <w:p>
          <w:pPr>
            <w:pStyle w:val="Contents6"/>
            <w:tabs>
              <w:tab w:val="clear" w:pos="7609"/>
              <w:tab w:val="right" w:pos="9026" w:leader="dot"/>
            </w:tabs>
            <w:rPr/>
          </w:pPr>
          <w:hyperlink w:anchor="__RefHeading___Toc4477456_2142443653">
            <w:r>
              <w:rPr>
                <w:webHidden/>
                <w:rStyle w:val="IndexLink"/>
                <w:rtl w:val="true"/>
              </w:rPr>
              <w:t>المطلب الثالث</w:t>
            </w:r>
            <w:r>
              <w:rPr>
                <w:rStyle w:val="IndexLink"/>
                <w:rtl w:val="true"/>
              </w:rPr>
              <w:t>:</w:t>
            </w:r>
            <w:r>
              <w:rPr>
                <w:rStyle w:val="IndexLink"/>
                <w:rtl w:val="true"/>
              </w:rPr>
              <w:t>في الاحكام</w:t>
            </w:r>
            <w:r>
              <w:rPr>
                <w:rStyle w:val="IndexLink"/>
                <w:rtl w:val="true"/>
              </w:rPr>
              <w:t>.</w:t>
              <w:tab/>
            </w:r>
            <w:r>
              <w:rPr>
                <w:rStyle w:val="IndexLink"/>
              </w:rPr>
              <w:t>338</w:t>
            </w:r>
          </w:hyperlink>
        </w:p>
        <w:p>
          <w:pPr>
            <w:pStyle w:val="Contents6"/>
            <w:tabs>
              <w:tab w:val="clear" w:pos="7609"/>
              <w:tab w:val="right" w:pos="9026" w:leader="dot"/>
            </w:tabs>
            <w:rPr/>
          </w:pPr>
          <w:hyperlink w:anchor="__RefHeading___Toc4477458_2142443653">
            <w:r>
              <w:rPr>
                <w:webHidden/>
                <w:rStyle w:val="IndexLink"/>
                <w:rtl w:val="true"/>
              </w:rPr>
              <w:t>اشارة</w:t>
            </w:r>
            <w:r>
              <w:rPr>
                <w:rStyle w:val="IndexLink"/>
                <w:rtl w:val="true"/>
              </w:rPr>
              <w:tab/>
            </w:r>
            <w:r>
              <w:rPr>
                <w:rStyle w:val="IndexLink"/>
              </w:rPr>
              <w:t>338</w:t>
            </w:r>
          </w:hyperlink>
        </w:p>
        <w:p>
          <w:pPr>
            <w:pStyle w:val="Contents6"/>
            <w:tabs>
              <w:tab w:val="clear" w:pos="7609"/>
              <w:tab w:val="right" w:pos="9026" w:leader="dot"/>
            </w:tabs>
            <w:rPr/>
          </w:pPr>
          <w:hyperlink w:anchor="__RefHeading___Toc4477460_2142443653">
            <w:r>
              <w:rPr>
                <w:webHidden/>
                <w:rStyle w:val="IndexLink"/>
                <w:rtl w:val="true"/>
              </w:rPr>
              <w:t>الاولى</w:t>
            </w:r>
            <w:r>
              <w:rPr>
                <w:rStyle w:val="IndexLink"/>
                <w:rtl w:val="true"/>
              </w:rPr>
              <w:t>:</w:t>
            </w:r>
            <w:r>
              <w:rPr>
                <w:rStyle w:val="IndexLink"/>
                <w:rtl w:val="true"/>
              </w:rPr>
              <w:t>لو أتمّ المقصّر عامدا بطلت صلاته،</w:t>
            </w:r>
            <w:r>
              <w:rPr>
                <w:rStyle w:val="IndexLink"/>
                <w:rtl w:val="true"/>
              </w:rPr>
              <w:tab/>
            </w:r>
            <w:r>
              <w:rPr>
                <w:rStyle w:val="IndexLink"/>
              </w:rPr>
              <w:t>338</w:t>
            </w:r>
          </w:hyperlink>
        </w:p>
        <w:p>
          <w:pPr>
            <w:pStyle w:val="Contents6"/>
            <w:tabs>
              <w:tab w:val="clear" w:pos="7609"/>
              <w:tab w:val="right" w:pos="9026" w:leader="dot"/>
            </w:tabs>
            <w:rPr/>
          </w:pPr>
          <w:hyperlink w:anchor="__RefHeading___Toc4477462_2142443653">
            <w:r>
              <w:rPr>
                <w:webHidden/>
                <w:rStyle w:val="IndexLink"/>
                <w:rtl w:val="true"/>
              </w:rPr>
              <w:t>الثانية حكم ما لو أتمّ الصلاة ناسيا</w:t>
            </w:r>
            <w:r>
              <w:rPr>
                <w:rStyle w:val="IndexLink"/>
                <w:rtl w:val="true"/>
              </w:rPr>
              <w:tab/>
            </w:r>
            <w:r>
              <w:rPr>
                <w:rStyle w:val="IndexLink"/>
              </w:rPr>
              <w:t>339</w:t>
            </w:r>
          </w:hyperlink>
        </w:p>
        <w:p>
          <w:pPr>
            <w:pStyle w:val="Contents6"/>
            <w:tabs>
              <w:tab w:val="clear" w:pos="7609"/>
              <w:tab w:val="right" w:pos="9026" w:leader="dot"/>
            </w:tabs>
            <w:rPr/>
          </w:pPr>
          <w:hyperlink w:anchor="__RefHeading___Toc4477464_2142443653">
            <w:r>
              <w:rPr>
                <w:webHidden/>
                <w:rStyle w:val="IndexLink"/>
                <w:rtl w:val="true"/>
              </w:rPr>
              <w:t>الثالثة حكم ما لو صام المسافر الذي يجب عليه الإفطار</w:t>
            </w:r>
            <w:r>
              <w:rPr>
                <w:rStyle w:val="IndexLink"/>
                <w:rtl w:val="true"/>
              </w:rPr>
              <w:tab/>
            </w:r>
            <w:r>
              <w:rPr>
                <w:rStyle w:val="IndexLink"/>
              </w:rPr>
              <w:t>341</w:t>
            </w:r>
          </w:hyperlink>
        </w:p>
        <w:p>
          <w:pPr>
            <w:pStyle w:val="Contents6"/>
            <w:tabs>
              <w:tab w:val="clear" w:pos="7609"/>
              <w:tab w:val="right" w:pos="9026" w:leader="dot"/>
            </w:tabs>
            <w:rPr/>
          </w:pPr>
          <w:hyperlink w:anchor="__RefHeading___Toc4477466_2142443653">
            <w:r>
              <w:rPr>
                <w:webHidden/>
                <w:rStyle w:val="IndexLink"/>
                <w:rtl w:val="true"/>
              </w:rPr>
              <w:t>الرابعة هل هناك فرق بين الشرائط و الأحكام في الصوم و الصلاة؟</w:t>
            </w:r>
            <w:r>
              <w:rPr>
                <w:rStyle w:val="IndexLink"/>
                <w:rtl w:val="true"/>
              </w:rPr>
              <w:tab/>
            </w:r>
            <w:r>
              <w:rPr>
                <w:rStyle w:val="IndexLink"/>
              </w:rPr>
              <w:t>342</w:t>
            </w:r>
          </w:hyperlink>
        </w:p>
        <w:p>
          <w:pPr>
            <w:pStyle w:val="Contents6"/>
            <w:tabs>
              <w:tab w:val="clear" w:pos="7609"/>
              <w:tab w:val="right" w:pos="9026" w:leader="dot"/>
            </w:tabs>
            <w:rPr/>
          </w:pPr>
          <w:hyperlink w:anchor="__RefHeading___Toc4477468_2142443653">
            <w:r>
              <w:rPr>
                <w:webHidden/>
                <w:rStyle w:val="IndexLink"/>
                <w:rtl w:val="true"/>
              </w:rPr>
              <w:t>الخامسة قول الشيخ فرض السفر لا يسمى قصرا</w:t>
            </w:r>
            <w:r>
              <w:rPr>
                <w:rStyle w:val="IndexLink"/>
                <w:rtl w:val="true"/>
              </w:rPr>
              <w:tab/>
            </w:r>
            <w:r>
              <w:rPr>
                <w:rStyle w:val="IndexLink"/>
              </w:rPr>
              <w:t>342</w:t>
            </w:r>
          </w:hyperlink>
        </w:p>
        <w:p>
          <w:pPr>
            <w:pStyle w:val="Contents6"/>
            <w:tabs>
              <w:tab w:val="clear" w:pos="7609"/>
              <w:tab w:val="right" w:pos="9026" w:leader="dot"/>
            </w:tabs>
            <w:rPr/>
          </w:pPr>
          <w:hyperlink w:anchor="__RefHeading___Toc4477470_2142443653">
            <w:r>
              <w:rPr>
                <w:webHidden/>
                <w:rStyle w:val="IndexLink"/>
                <w:rtl w:val="true"/>
              </w:rPr>
              <w:t>السادسة حكم ما إذا خرج حاجّا إلى مكة و بينه و بينها مسافة</w:t>
            </w:r>
            <w:r>
              <w:rPr>
                <w:rStyle w:val="IndexLink"/>
                <w:rtl w:val="true"/>
              </w:rPr>
              <w:tab/>
            </w:r>
            <w:r>
              <w:rPr>
                <w:rStyle w:val="IndexLink"/>
              </w:rPr>
              <w:t>343</w:t>
            </w:r>
          </w:hyperlink>
        </w:p>
        <w:p>
          <w:pPr>
            <w:pStyle w:val="Contents6"/>
            <w:tabs>
              <w:tab w:val="clear" w:pos="7609"/>
              <w:tab w:val="right" w:pos="9026" w:leader="dot"/>
            </w:tabs>
            <w:rPr/>
          </w:pPr>
          <w:hyperlink w:anchor="__RefHeading___Toc4477472_2142443653">
            <w:r>
              <w:rPr>
                <w:webHidden/>
                <w:rStyle w:val="IndexLink"/>
                <w:rtl w:val="true"/>
              </w:rPr>
              <w:t>السابعة اجتزاء ابن الجنيد وحده في إتمام المسافر بنيّة مقام</w:t>
            </w:r>
            <w:r>
              <w:rPr>
                <w:rStyle w:val="IndexLink"/>
                <w:rtl w:val="true"/>
              </w:rPr>
              <w:tab/>
            </w:r>
            <w:r>
              <w:rPr>
                <w:rStyle w:val="IndexLink"/>
              </w:rPr>
              <w:t>343</w:t>
            </w:r>
          </w:hyperlink>
        </w:p>
        <w:p>
          <w:pPr>
            <w:pStyle w:val="Contents6"/>
            <w:tabs>
              <w:tab w:val="clear" w:pos="7609"/>
              <w:tab w:val="right" w:pos="9026" w:leader="dot"/>
            </w:tabs>
            <w:rPr/>
          </w:pPr>
          <w:hyperlink w:anchor="__RefHeading___Toc4477474_2142443653">
            <w:r>
              <w:rPr>
                <w:webHidden/>
                <w:rStyle w:val="IndexLink"/>
                <w:rtl w:val="true"/>
              </w:rPr>
              <w:t>الثامنة حكم من سافر فقطع أربعة فراسخ أو فرسخ أو فرسخين</w:t>
            </w:r>
            <w:r>
              <w:rPr>
                <w:rStyle w:val="IndexLink"/>
                <w:rtl w:val="true"/>
              </w:rPr>
              <w:tab/>
            </w:r>
            <w:r>
              <w:rPr>
                <w:rStyle w:val="IndexLink"/>
              </w:rPr>
              <w:t>343</w:t>
            </w:r>
          </w:hyperlink>
        </w:p>
        <w:p>
          <w:pPr>
            <w:pStyle w:val="Contents6"/>
            <w:tabs>
              <w:tab w:val="clear" w:pos="7609"/>
              <w:tab w:val="right" w:pos="9026" w:leader="dot"/>
            </w:tabs>
            <w:rPr/>
          </w:pPr>
          <w:hyperlink w:anchor="__RefHeading___Toc4477476_2142443653">
            <w:r>
              <w:rPr>
                <w:webHidden/>
                <w:rStyle w:val="IndexLink"/>
                <w:rtl w:val="true"/>
              </w:rPr>
              <w:t>التاسعة هل محل الترخص في البدوي ان يتجاوز موضعه؟</w:t>
            </w:r>
            <w:r>
              <w:rPr>
                <w:rStyle w:val="IndexLink"/>
                <w:rtl w:val="true"/>
              </w:rPr>
              <w:tab/>
            </w:r>
            <w:r>
              <w:rPr>
                <w:rStyle w:val="IndexLink"/>
              </w:rPr>
              <w:t>344</w:t>
            </w:r>
          </w:hyperlink>
        </w:p>
        <w:p>
          <w:pPr>
            <w:pStyle w:val="Contents6"/>
            <w:tabs>
              <w:tab w:val="clear" w:pos="7609"/>
              <w:tab w:val="right" w:pos="9026" w:leader="dot"/>
            </w:tabs>
            <w:rPr/>
          </w:pPr>
          <w:hyperlink w:anchor="__RefHeading___Toc4477478_2142443653">
            <w:r>
              <w:rPr>
                <w:webHidden/>
                <w:rStyle w:val="IndexLink"/>
                <w:rtl w:val="true"/>
              </w:rPr>
              <w:t>العاشرة حكم المرور على الوطن و النزول فيه</w:t>
            </w:r>
            <w:r>
              <w:rPr>
                <w:rStyle w:val="IndexLink"/>
                <w:rtl w:val="true"/>
              </w:rPr>
              <w:tab/>
            </w:r>
            <w:r>
              <w:rPr>
                <w:rStyle w:val="IndexLink"/>
              </w:rPr>
              <w:t>344</w:t>
            </w:r>
          </w:hyperlink>
        </w:p>
        <w:p>
          <w:pPr>
            <w:pStyle w:val="Contents6"/>
            <w:tabs>
              <w:tab w:val="clear" w:pos="7609"/>
              <w:tab w:val="right" w:pos="9026" w:leader="dot"/>
            </w:tabs>
            <w:rPr/>
          </w:pPr>
          <w:hyperlink w:anchor="__RefHeading___Toc4477480_2142443653">
            <w:r>
              <w:rPr>
                <w:webHidden/>
                <w:rStyle w:val="IndexLink"/>
                <w:rtl w:val="true"/>
              </w:rPr>
              <w:t>الحادية عشرة حكم من لم ينزل بقريته</w:t>
            </w:r>
            <w:r>
              <w:rPr>
                <w:rStyle w:val="IndexLink"/>
                <w:rtl w:val="true"/>
              </w:rPr>
              <w:tab/>
            </w:r>
            <w:r>
              <w:rPr>
                <w:rStyle w:val="IndexLink"/>
              </w:rPr>
              <w:t>346</w:t>
            </w:r>
          </w:hyperlink>
        </w:p>
        <w:p>
          <w:pPr>
            <w:pStyle w:val="Contents6"/>
            <w:tabs>
              <w:tab w:val="clear" w:pos="7609"/>
              <w:tab w:val="right" w:pos="9026" w:leader="dot"/>
            </w:tabs>
            <w:rPr/>
          </w:pPr>
          <w:hyperlink w:anchor="__RefHeading___Toc4477482_2142443653">
            <w:r>
              <w:rPr>
                <w:webHidden/>
                <w:rStyle w:val="IndexLink"/>
                <w:rtl w:val="true"/>
              </w:rPr>
              <w:t>الثانية عشرة حكم ما لو قصر المسافر اتفاقا</w:t>
            </w:r>
            <w:r>
              <w:rPr>
                <w:rStyle w:val="IndexLink"/>
                <w:rtl w:val="true"/>
              </w:rPr>
              <w:tab/>
            </w:r>
            <w:r>
              <w:rPr>
                <w:rStyle w:val="IndexLink"/>
              </w:rPr>
              <w:t>346</w:t>
            </w:r>
          </w:hyperlink>
        </w:p>
        <w:p>
          <w:pPr>
            <w:pStyle w:val="Contents6"/>
            <w:tabs>
              <w:tab w:val="clear" w:pos="7609"/>
              <w:tab w:val="right" w:pos="9026" w:leader="dot"/>
            </w:tabs>
            <w:rPr/>
          </w:pPr>
          <w:hyperlink w:anchor="__RefHeading___Toc4477484_2142443653">
            <w:r>
              <w:rPr>
                <w:webHidden/>
                <w:rStyle w:val="IndexLink"/>
                <w:rtl w:val="true"/>
              </w:rPr>
              <w:t>اشارة</w:t>
            </w:r>
            <w:r>
              <w:rPr>
                <w:rStyle w:val="IndexLink"/>
                <w:rtl w:val="true"/>
              </w:rPr>
              <w:tab/>
            </w:r>
            <w:r>
              <w:rPr>
                <w:rStyle w:val="IndexLink"/>
              </w:rPr>
              <w:t>346</w:t>
            </w:r>
          </w:hyperlink>
        </w:p>
        <w:p>
          <w:pPr>
            <w:pStyle w:val="Contents6"/>
            <w:tabs>
              <w:tab w:val="clear" w:pos="7609"/>
              <w:tab w:val="right" w:pos="9026" w:leader="dot"/>
            </w:tabs>
            <w:rPr/>
          </w:pPr>
          <w:hyperlink w:anchor="__RefHeading___Toc4477486_2142443653">
            <w:r>
              <w:rPr>
                <w:webHidden/>
                <w:rStyle w:val="IndexLink"/>
                <w:rtl w:val="true"/>
              </w:rPr>
              <w:t>أحدها</w:t>
            </w:r>
            <w:r>
              <w:rPr>
                <w:rStyle w:val="IndexLink"/>
                <w:rtl w:val="true"/>
              </w:rPr>
              <w:t>:</w:t>
            </w:r>
            <w:r>
              <w:rPr>
                <w:rStyle w:val="IndexLink"/>
                <w:rtl w:val="true"/>
              </w:rPr>
              <w:t>أن يكون غير عالم بوجوب القصر،</w:t>
            </w:r>
            <w:r>
              <w:rPr>
                <w:rStyle w:val="IndexLink"/>
                <w:rtl w:val="true"/>
              </w:rPr>
              <w:tab/>
            </w:r>
            <w:r>
              <w:rPr>
                <w:rStyle w:val="IndexLink"/>
              </w:rPr>
              <w:t>346</w:t>
            </w:r>
          </w:hyperlink>
        </w:p>
        <w:p>
          <w:pPr>
            <w:pStyle w:val="Contents6"/>
            <w:tabs>
              <w:tab w:val="clear" w:pos="7609"/>
              <w:tab w:val="right" w:pos="9026" w:leader="dot"/>
            </w:tabs>
            <w:rPr/>
          </w:pPr>
          <w:hyperlink w:anchor="__RefHeading___Toc4477488_2142443653">
            <w:r>
              <w:rPr>
                <w:webHidden/>
                <w:rStyle w:val="IndexLink"/>
                <w:rtl w:val="true"/>
              </w:rPr>
              <w:t>الثاني</w:t>
            </w:r>
            <w:r>
              <w:rPr>
                <w:rStyle w:val="IndexLink"/>
                <w:rtl w:val="true"/>
              </w:rPr>
              <w:t>:</w:t>
            </w:r>
            <w:r>
              <w:rPr>
                <w:rStyle w:val="IndexLink"/>
                <w:rtl w:val="true"/>
              </w:rPr>
              <w:t>أن يعلم وجوب القصر،</w:t>
            </w:r>
            <w:r>
              <w:rPr>
                <w:rStyle w:val="IndexLink"/>
                <w:rtl w:val="true"/>
              </w:rPr>
              <w:tab/>
            </w:r>
            <w:r>
              <w:rPr>
                <w:rStyle w:val="IndexLink"/>
              </w:rPr>
              <w:t>346</w:t>
            </w:r>
          </w:hyperlink>
        </w:p>
        <w:p>
          <w:pPr>
            <w:pStyle w:val="Contents6"/>
            <w:tabs>
              <w:tab w:val="clear" w:pos="7609"/>
              <w:tab w:val="right" w:pos="9026" w:leader="dot"/>
            </w:tabs>
            <w:rPr/>
          </w:pPr>
          <w:hyperlink w:anchor="__RefHeading___Toc4477490_2142443653">
            <w:r>
              <w:rPr>
                <w:webHidden/>
                <w:rStyle w:val="IndexLink"/>
                <w:rtl w:val="true"/>
              </w:rPr>
              <w:t>التفسير الثالث</w:t>
            </w:r>
            <w:r>
              <w:rPr>
                <w:rStyle w:val="IndexLink"/>
                <w:rtl w:val="true"/>
              </w:rPr>
              <w:t>:</w:t>
            </w:r>
            <w:r>
              <w:rPr>
                <w:rStyle w:val="IndexLink"/>
                <w:rtl w:val="true"/>
              </w:rPr>
              <w:t>ان يعلم وجوب القصر و بلوغ المسافة،</w:t>
            </w:r>
            <w:r>
              <w:rPr>
                <w:rStyle w:val="IndexLink"/>
                <w:rtl w:val="true"/>
              </w:rPr>
              <w:tab/>
            </w:r>
            <w:r>
              <w:rPr>
                <w:rStyle w:val="IndexLink"/>
              </w:rPr>
              <w:t>347</w:t>
            </w:r>
          </w:hyperlink>
        </w:p>
        <w:p>
          <w:pPr>
            <w:pStyle w:val="Contents6"/>
            <w:tabs>
              <w:tab w:val="clear" w:pos="7609"/>
              <w:tab w:val="right" w:pos="9026" w:leader="dot"/>
            </w:tabs>
            <w:rPr/>
          </w:pPr>
          <w:hyperlink w:anchor="__RefHeading___Toc4477492_2142443653">
            <w:r>
              <w:rPr>
                <w:webHidden/>
                <w:rStyle w:val="IndexLink"/>
                <w:rtl w:val="true"/>
              </w:rPr>
              <w:t>الثالثة عشرة حكم ما لو صلّى المسافر قصرا فتبين انه في موضع</w:t>
            </w:r>
            <w:r>
              <w:rPr>
                <w:rStyle w:val="IndexLink"/>
                <w:rtl w:val="true"/>
              </w:rPr>
              <w:tab/>
            </w:r>
            <w:r>
              <w:rPr>
                <w:rStyle w:val="IndexLink"/>
              </w:rPr>
              <w:t>347</w:t>
            </w:r>
          </w:hyperlink>
        </w:p>
        <w:p>
          <w:pPr>
            <w:pStyle w:val="Contents6"/>
            <w:tabs>
              <w:tab w:val="clear" w:pos="7609"/>
              <w:tab w:val="right" w:pos="9026" w:leader="dot"/>
            </w:tabs>
            <w:rPr/>
          </w:pPr>
          <w:hyperlink w:anchor="__RefHeading___Toc4477494_2142443653">
            <w:r>
              <w:rPr>
                <w:webHidden/>
                <w:rStyle w:val="IndexLink"/>
                <w:rtl w:val="true"/>
              </w:rPr>
              <w:t>الرابعة عشرة استحباب صلاة النوافل المقصورة في الأماكن الأربعة</w:t>
            </w:r>
            <w:r>
              <w:rPr>
                <w:rStyle w:val="IndexLink"/>
                <w:rtl w:val="true"/>
              </w:rPr>
              <w:tab/>
            </w:r>
            <w:r>
              <w:rPr>
                <w:rStyle w:val="IndexLink"/>
              </w:rPr>
              <w:t>348</w:t>
            </w:r>
          </w:hyperlink>
        </w:p>
        <w:p>
          <w:pPr>
            <w:pStyle w:val="Contents6"/>
            <w:tabs>
              <w:tab w:val="clear" w:pos="7609"/>
              <w:tab w:val="right" w:pos="9026" w:leader="dot"/>
            </w:tabs>
            <w:rPr/>
          </w:pPr>
          <w:hyperlink w:anchor="__RefHeading___Toc4477496_2142443653">
            <w:r>
              <w:rPr>
                <w:webHidden/>
                <w:rStyle w:val="IndexLink"/>
                <w:rtl w:val="true"/>
              </w:rPr>
              <w:t>الخامسة عشرة استحباب للمسافر قول ثلاثين مرة عقيب كل صلاة</w:t>
            </w:r>
            <w:r>
              <w:rPr>
                <w:rStyle w:val="IndexLink"/>
                <w:rtl w:val="true"/>
              </w:rPr>
              <w:tab/>
            </w:r>
            <w:r>
              <w:rPr>
                <w:rStyle w:val="IndexLink"/>
              </w:rPr>
              <w:t>348</w:t>
            </w:r>
          </w:hyperlink>
        </w:p>
        <w:p>
          <w:pPr>
            <w:pStyle w:val="Contents6"/>
            <w:tabs>
              <w:tab w:val="clear" w:pos="7609"/>
              <w:tab w:val="right" w:pos="9026" w:leader="dot"/>
            </w:tabs>
            <w:rPr/>
          </w:pPr>
          <w:hyperlink w:anchor="__RefHeading___Toc4477498_2142443653">
            <w:r>
              <w:rPr>
                <w:webHidden/>
                <w:rStyle w:val="IndexLink"/>
                <w:rtl w:val="true"/>
              </w:rPr>
              <w:t>السادسة عشرة هل يستحب للمسافر الجمع بين الصلاتين؟</w:t>
            </w:r>
            <w:r>
              <w:rPr>
                <w:rStyle w:val="IndexLink"/>
                <w:rtl w:val="true"/>
              </w:rPr>
              <w:tab/>
            </w:r>
            <w:r>
              <w:rPr>
                <w:rStyle w:val="IndexLink"/>
              </w:rPr>
              <w:t>348</w:t>
            </w:r>
          </w:hyperlink>
        </w:p>
        <w:p>
          <w:pPr>
            <w:pStyle w:val="Contents6"/>
            <w:tabs>
              <w:tab w:val="clear" w:pos="7609"/>
              <w:tab w:val="right" w:pos="9026" w:leader="dot"/>
            </w:tabs>
            <w:rPr/>
          </w:pPr>
          <w:hyperlink w:anchor="__RefHeading___Toc4477500_2142443653">
            <w:r>
              <w:rPr>
                <w:webHidden/>
                <w:rStyle w:val="IndexLink"/>
                <w:rtl w:val="true"/>
              </w:rPr>
              <w:t>السابعة عشرة في تحديد المسافة</w:t>
            </w:r>
            <w:r>
              <w:rPr>
                <w:rStyle w:val="IndexLink"/>
                <w:rtl w:val="true"/>
              </w:rPr>
              <w:tab/>
            </w:r>
            <w:r>
              <w:rPr>
                <w:rStyle w:val="IndexLink"/>
              </w:rPr>
              <w:t>349</w:t>
            </w:r>
          </w:hyperlink>
        </w:p>
        <w:p>
          <w:pPr>
            <w:pStyle w:val="Contents6"/>
            <w:tabs>
              <w:tab w:val="clear" w:pos="7609"/>
              <w:tab w:val="right" w:pos="9026" w:leader="dot"/>
            </w:tabs>
            <w:rPr/>
          </w:pPr>
          <w:hyperlink w:anchor="__RefHeading___Toc4477502_2142443653">
            <w:r>
              <w:rPr>
                <w:webHidden/>
                <w:rStyle w:val="IndexLink"/>
                <w:rtl w:val="true"/>
              </w:rPr>
              <w:t>الثامنة عشرة كراهة السفر في البحر</w:t>
            </w:r>
            <w:r>
              <w:rPr>
                <w:rStyle w:val="IndexLink"/>
                <w:rtl w:val="true"/>
              </w:rPr>
              <w:tab/>
            </w:r>
            <w:r>
              <w:rPr>
                <w:rStyle w:val="IndexLink"/>
              </w:rPr>
              <w:t>351</w:t>
            </w:r>
          </w:hyperlink>
        </w:p>
        <w:p>
          <w:pPr>
            <w:pStyle w:val="Contents6"/>
            <w:tabs>
              <w:tab w:val="clear" w:pos="7609"/>
              <w:tab w:val="right" w:pos="9026" w:leader="dot"/>
            </w:tabs>
            <w:rPr/>
          </w:pPr>
          <w:hyperlink w:anchor="__RefHeading___Toc4477504_2142443653">
            <w:r>
              <w:rPr>
                <w:webHidden/>
                <w:rStyle w:val="IndexLink"/>
                <w:rtl w:val="true"/>
              </w:rPr>
              <w:t>التاسعة عشرة التحنك بطرف العمامة في السفر استحباب مؤكد</w:t>
            </w:r>
            <w:r>
              <w:rPr>
                <w:rStyle w:val="IndexLink"/>
                <w:rtl w:val="true"/>
              </w:rPr>
              <w:tab/>
            </w:r>
            <w:r>
              <w:rPr>
                <w:rStyle w:val="IndexLink"/>
              </w:rPr>
              <w:t>351</w:t>
            </w:r>
          </w:hyperlink>
        </w:p>
        <w:p>
          <w:pPr>
            <w:pStyle w:val="Contents6"/>
            <w:tabs>
              <w:tab w:val="clear" w:pos="7609"/>
              <w:tab w:val="right" w:pos="9026" w:leader="dot"/>
            </w:tabs>
            <w:rPr/>
          </w:pPr>
          <w:hyperlink w:anchor="__RefHeading___Toc4477506_2142443653">
            <w:r>
              <w:rPr>
                <w:webHidden/>
                <w:rStyle w:val="IndexLink"/>
                <w:rtl w:val="true"/>
              </w:rPr>
              <w:t>الفصل الثاني</w:t>
            </w:r>
            <w:r>
              <w:rPr>
                <w:rStyle w:val="IndexLink"/>
                <w:rtl w:val="true"/>
              </w:rPr>
              <w:t xml:space="preserve">: </w:t>
            </w:r>
            <w:r>
              <w:rPr>
                <w:rStyle w:val="IndexLink"/>
                <w:rtl w:val="true"/>
              </w:rPr>
              <w:t>في صلاة الخوف و مطالبه خمسة</w:t>
            </w:r>
            <w:r>
              <w:rPr>
                <w:rStyle w:val="IndexLink"/>
                <w:rtl w:val="true"/>
              </w:rPr>
              <w:t>:</w:t>
              <w:tab/>
            </w:r>
            <w:r>
              <w:rPr>
                <w:rStyle w:val="IndexLink"/>
              </w:rPr>
              <w:t>354</w:t>
            </w:r>
          </w:hyperlink>
        </w:p>
        <w:p>
          <w:pPr>
            <w:pStyle w:val="Contents6"/>
            <w:tabs>
              <w:tab w:val="clear" w:pos="7609"/>
              <w:tab w:val="right" w:pos="9026" w:leader="dot"/>
            </w:tabs>
            <w:rPr/>
          </w:pPr>
          <w:hyperlink w:anchor="__RefHeading___Toc4477508_2142443653">
            <w:r>
              <w:rPr>
                <w:webHidden/>
                <w:rStyle w:val="IndexLink"/>
                <w:rtl w:val="true"/>
              </w:rPr>
              <w:t>المطلب الأوّل</w:t>
            </w:r>
            <w:r>
              <w:rPr>
                <w:rStyle w:val="IndexLink"/>
                <w:rtl w:val="true"/>
              </w:rPr>
              <w:t>:</w:t>
            </w:r>
            <w:r>
              <w:rPr>
                <w:rStyle w:val="IndexLink"/>
                <w:rtl w:val="true"/>
              </w:rPr>
              <w:t>صلاة ذات الرقاع،</w:t>
            </w:r>
            <w:r>
              <w:rPr>
                <w:rStyle w:val="IndexLink"/>
                <w:rtl w:val="true"/>
              </w:rPr>
              <w:tab/>
            </w:r>
            <w:r>
              <w:rPr>
                <w:rStyle w:val="IndexLink"/>
              </w:rPr>
              <w:t>354</w:t>
            </w:r>
          </w:hyperlink>
        </w:p>
        <w:p>
          <w:pPr>
            <w:pStyle w:val="Contents6"/>
            <w:tabs>
              <w:tab w:val="clear" w:pos="7609"/>
              <w:tab w:val="right" w:pos="9026" w:leader="dot"/>
            </w:tabs>
            <w:rPr/>
          </w:pPr>
          <w:hyperlink w:anchor="__RefHeading___Toc4477510_2142443653">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4477512_2142443653">
            <w:r>
              <w:rPr>
                <w:webHidden/>
                <w:rStyle w:val="IndexLink"/>
                <w:rtl w:val="true"/>
              </w:rPr>
              <w:t>الأولى حكم صلاة الخوف في السفر و الحضر</w:t>
            </w:r>
            <w:r>
              <w:rPr>
                <w:rStyle w:val="IndexLink"/>
                <w:rtl w:val="true"/>
              </w:rPr>
              <w:tab/>
            </w:r>
            <w:r>
              <w:rPr>
                <w:rStyle w:val="IndexLink"/>
              </w:rPr>
              <w:t>355</w:t>
            </w:r>
          </w:hyperlink>
        </w:p>
        <w:p>
          <w:pPr>
            <w:pStyle w:val="Contents6"/>
            <w:tabs>
              <w:tab w:val="clear" w:pos="7609"/>
              <w:tab w:val="right" w:pos="9026" w:leader="dot"/>
            </w:tabs>
            <w:rPr/>
          </w:pPr>
          <w:hyperlink w:anchor="__RefHeading___Toc4477514_2142443653">
            <w:r>
              <w:rPr>
                <w:webHidden/>
                <w:rStyle w:val="IndexLink"/>
                <w:rtl w:val="true"/>
              </w:rPr>
              <w:t>المسألة الثانية</w:t>
            </w:r>
            <w:r>
              <w:rPr>
                <w:rStyle w:val="IndexLink"/>
                <w:rtl w:val="true"/>
              </w:rPr>
              <w:t>:</w:t>
            </w:r>
            <w:r>
              <w:rPr>
                <w:rStyle w:val="IndexLink"/>
                <w:rtl w:val="true"/>
              </w:rPr>
              <w:t>هذا القصر كقصر المسافر يردّ الرباعية إلى ركعتين</w:t>
            </w:r>
            <w:r>
              <w:rPr>
                <w:rStyle w:val="IndexLink"/>
                <w:rtl w:val="true"/>
              </w:rPr>
              <w:t>.</w:t>
              <w:tab/>
            </w:r>
            <w:r>
              <w:rPr>
                <w:rStyle w:val="IndexLink"/>
              </w:rPr>
              <w:t>357</w:t>
            </w:r>
          </w:hyperlink>
        </w:p>
        <w:p>
          <w:pPr>
            <w:pStyle w:val="Contents6"/>
            <w:tabs>
              <w:tab w:val="clear" w:pos="7609"/>
              <w:tab w:val="right" w:pos="9026" w:leader="dot"/>
            </w:tabs>
            <w:rPr/>
          </w:pPr>
          <w:hyperlink w:anchor="__RefHeading___Toc4477516_2142443653">
            <w:r>
              <w:rPr>
                <w:webHidden/>
                <w:rStyle w:val="IndexLink"/>
                <w:rtl w:val="true"/>
              </w:rPr>
              <w:t>الثالثة</w:t>
            </w:r>
            <w:r>
              <w:rPr>
                <w:rStyle w:val="IndexLink"/>
                <w:rtl w:val="true"/>
              </w:rPr>
              <w:t>:</w:t>
            </w:r>
            <w:r>
              <w:rPr>
                <w:rStyle w:val="IndexLink"/>
                <w:rtl w:val="true"/>
              </w:rPr>
              <w:t>شروط هذه الصلاة أربعة</w:t>
            </w:r>
            <w:r>
              <w:rPr>
                <w:rStyle w:val="IndexLink"/>
                <w:rtl w:val="true"/>
              </w:rPr>
              <w:t>:</w:t>
              <w:tab/>
            </w:r>
            <w:r>
              <w:rPr>
                <w:rStyle w:val="IndexLink"/>
              </w:rPr>
              <w:t>358</w:t>
            </w:r>
          </w:hyperlink>
        </w:p>
        <w:p>
          <w:pPr>
            <w:pStyle w:val="Contents6"/>
            <w:tabs>
              <w:tab w:val="clear" w:pos="7609"/>
              <w:tab w:val="right" w:pos="9026" w:leader="dot"/>
            </w:tabs>
            <w:rPr/>
          </w:pPr>
          <w:hyperlink w:anchor="__RefHeading___Toc4477518_2142443653">
            <w:r>
              <w:rPr>
                <w:webHidden/>
                <w:rStyle w:val="IndexLink"/>
                <w:rtl w:val="true"/>
              </w:rPr>
              <w:t>أحدها</w:t>
            </w:r>
            <w:r>
              <w:rPr>
                <w:rStyle w:val="IndexLink"/>
                <w:rtl w:val="true"/>
              </w:rPr>
              <w:t>:</w:t>
            </w:r>
            <w:r>
              <w:rPr>
                <w:rStyle w:val="IndexLink"/>
                <w:rtl w:val="true"/>
              </w:rPr>
              <w:t>كون الخصم قويا بحيث يخاف هجومه في حال الصلاة</w:t>
            </w:r>
            <w:r>
              <w:rPr>
                <w:rStyle w:val="IndexLink"/>
                <w:rtl w:val="true"/>
              </w:rPr>
              <w:t>.</w:t>
              <w:tab/>
            </w:r>
            <w:r>
              <w:rPr>
                <w:rStyle w:val="IndexLink"/>
              </w:rPr>
              <w:t>358</w:t>
            </w:r>
          </w:hyperlink>
        </w:p>
        <w:p>
          <w:pPr>
            <w:pStyle w:val="Contents6"/>
            <w:tabs>
              <w:tab w:val="clear" w:pos="7609"/>
              <w:tab w:val="right" w:pos="9026" w:leader="dot"/>
            </w:tabs>
            <w:rPr/>
          </w:pPr>
          <w:hyperlink w:anchor="__RefHeading___Toc4477520_2142443653">
            <w:r>
              <w:rPr>
                <w:webHidden/>
                <w:rStyle w:val="IndexLink"/>
                <w:rtl w:val="true"/>
              </w:rPr>
              <w:t>و ثانيها</w:t>
            </w:r>
            <w:r>
              <w:rPr>
                <w:rStyle w:val="IndexLink"/>
                <w:rtl w:val="true"/>
              </w:rPr>
              <w:t>:</w:t>
            </w:r>
            <w:r>
              <w:rPr>
                <w:rStyle w:val="IndexLink"/>
                <w:rtl w:val="true"/>
              </w:rPr>
              <w:t>ان تكون في المسلمين كثرة تمكنهم ان يفترقوا فرقتين</w:t>
            </w:r>
            <w:r>
              <w:rPr>
                <w:rStyle w:val="IndexLink"/>
                <w:rtl w:val="true"/>
              </w:rPr>
              <w:t>:</w:t>
              <w:tab/>
            </w:r>
            <w:r>
              <w:rPr>
                <w:rStyle w:val="IndexLink"/>
              </w:rPr>
              <w:t>358</w:t>
            </w:r>
          </w:hyperlink>
        </w:p>
        <w:p>
          <w:pPr>
            <w:pStyle w:val="Contents6"/>
            <w:tabs>
              <w:tab w:val="clear" w:pos="7609"/>
              <w:tab w:val="right" w:pos="9026" w:leader="dot"/>
            </w:tabs>
            <w:rPr/>
          </w:pPr>
          <w:hyperlink w:anchor="__RefHeading___Toc4477522_2142443653">
            <w:r>
              <w:rPr>
                <w:webHidden/>
                <w:rStyle w:val="IndexLink"/>
                <w:rtl w:val="true"/>
              </w:rPr>
              <w:t>و ثالثها</w:t>
            </w:r>
            <w:r>
              <w:rPr>
                <w:rStyle w:val="IndexLink"/>
                <w:rtl w:val="true"/>
              </w:rPr>
              <w:t>:</w:t>
            </w:r>
            <w:r>
              <w:rPr>
                <w:rStyle w:val="IndexLink"/>
                <w:rtl w:val="true"/>
              </w:rPr>
              <w:t>ان لا يحوج الحال إلى زيادة التفريق الى أكثر من فرقتين،</w:t>
            </w:r>
            <w:r>
              <w:rPr>
                <w:rStyle w:val="IndexLink"/>
                <w:rtl w:val="true"/>
              </w:rPr>
              <w:tab/>
            </w:r>
            <w:r>
              <w:rPr>
                <w:rStyle w:val="IndexLink"/>
              </w:rPr>
              <w:t>358</w:t>
            </w:r>
          </w:hyperlink>
        </w:p>
        <w:p>
          <w:pPr>
            <w:pStyle w:val="Contents6"/>
            <w:tabs>
              <w:tab w:val="clear" w:pos="7609"/>
              <w:tab w:val="right" w:pos="9026" w:leader="dot"/>
            </w:tabs>
            <w:rPr/>
          </w:pPr>
          <w:hyperlink w:anchor="__RefHeading___Toc4477524_2142443653">
            <w:r>
              <w:rPr>
                <w:webHidden/>
                <w:rStyle w:val="IndexLink"/>
                <w:rtl w:val="true"/>
              </w:rPr>
              <w:t>و رابعها</w:t>
            </w:r>
            <w:r>
              <w:rPr>
                <w:rStyle w:val="IndexLink"/>
                <w:rtl w:val="true"/>
              </w:rPr>
              <w:t>:</w:t>
            </w:r>
            <w:r>
              <w:rPr>
                <w:rStyle w:val="IndexLink"/>
                <w:rtl w:val="true"/>
              </w:rPr>
              <w:t>عند بعضهم ان يكون العدو في خلاف جهة القبلة،</w:t>
            </w:r>
            <w:r>
              <w:rPr>
                <w:rStyle w:val="IndexLink"/>
                <w:rtl w:val="true"/>
              </w:rPr>
              <w:tab/>
            </w:r>
            <w:r>
              <w:rPr>
                <w:rStyle w:val="IndexLink"/>
              </w:rPr>
              <w:t>358</w:t>
            </w:r>
          </w:hyperlink>
        </w:p>
        <w:p>
          <w:pPr>
            <w:pStyle w:val="Contents6"/>
            <w:tabs>
              <w:tab w:val="clear" w:pos="7609"/>
              <w:tab w:val="right" w:pos="9026" w:leader="dot"/>
            </w:tabs>
            <w:rPr/>
          </w:pPr>
          <w:hyperlink w:anchor="__RefHeading___Toc4477526_2142443653">
            <w:r>
              <w:rPr>
                <w:webHidden/>
                <w:rStyle w:val="IndexLink"/>
                <w:rtl w:val="true"/>
              </w:rPr>
              <w:t>الرابعة</w:t>
            </w:r>
            <w:r>
              <w:rPr>
                <w:rStyle w:val="IndexLink"/>
                <w:rtl w:val="true"/>
              </w:rPr>
              <w:t>:</w:t>
            </w:r>
            <w:r>
              <w:rPr>
                <w:rStyle w:val="IndexLink"/>
                <w:rtl w:val="true"/>
              </w:rPr>
              <w:t>صفتها ما رواه الحلبي</w:t>
            </w:r>
            <w:r>
              <w:rPr>
                <w:rStyle w:val="IndexLink"/>
                <w:rtl w:val="true"/>
              </w:rPr>
              <w:t>-</w:t>
            </w:r>
            <w:r>
              <w:rPr>
                <w:rStyle w:val="IndexLink"/>
                <w:rtl w:val="true"/>
              </w:rPr>
              <w:t>في الحسن</w:t>
            </w:r>
            <w:r>
              <w:rPr>
                <w:rStyle w:val="IndexLink"/>
                <w:rtl w:val="true"/>
              </w:rPr>
              <w:t>-</w:t>
            </w:r>
            <w:r>
              <w:rPr>
                <w:rStyle w:val="IndexLink"/>
                <w:rtl w:val="true"/>
              </w:rPr>
              <w:t>عن الصادق عليه السّلام،</w:t>
            </w:r>
            <w:r>
              <w:rPr>
                <w:rStyle w:val="IndexLink"/>
                <w:rtl w:val="true"/>
              </w:rPr>
              <w:tab/>
            </w:r>
            <w:r>
              <w:rPr>
                <w:rStyle w:val="IndexLink"/>
              </w:rPr>
              <w:t>359</w:t>
            </w:r>
          </w:hyperlink>
        </w:p>
        <w:p>
          <w:pPr>
            <w:pStyle w:val="Contents6"/>
            <w:tabs>
              <w:tab w:val="clear" w:pos="7609"/>
              <w:tab w:val="right" w:pos="9026" w:leader="dot"/>
            </w:tabs>
            <w:rPr/>
          </w:pPr>
          <w:hyperlink w:anchor="__RefHeading___Toc4477528_2142443653">
            <w:r>
              <w:rPr>
                <w:webHidden/>
                <w:rStyle w:val="IndexLink"/>
                <w:rtl w:val="true"/>
              </w:rPr>
              <w:t>الخامسة حكم صلاة المغرب لطائفتين</w:t>
            </w:r>
            <w:r>
              <w:rPr>
                <w:rStyle w:val="IndexLink"/>
                <w:rtl w:val="true"/>
              </w:rPr>
              <w:tab/>
            </w:r>
            <w:r>
              <w:rPr>
                <w:rStyle w:val="IndexLink"/>
              </w:rPr>
              <w:t>360</w:t>
            </w:r>
          </w:hyperlink>
        </w:p>
        <w:p>
          <w:pPr>
            <w:pStyle w:val="Contents6"/>
            <w:tabs>
              <w:tab w:val="clear" w:pos="7609"/>
              <w:tab w:val="right" w:pos="9026" w:leader="dot"/>
            </w:tabs>
            <w:rPr/>
          </w:pPr>
          <w:hyperlink w:anchor="__RefHeading___Toc4477530_2142443653">
            <w:r>
              <w:rPr>
                <w:webHidden/>
                <w:rStyle w:val="IndexLink"/>
                <w:rtl w:val="true"/>
              </w:rPr>
              <w:t>السادسة حكم القراءة في صلاة المغرب بالنسبة للطائفة الثانية</w:t>
            </w:r>
            <w:r>
              <w:rPr>
                <w:rStyle w:val="IndexLink"/>
                <w:rtl w:val="true"/>
              </w:rPr>
              <w:tab/>
            </w:r>
            <w:r>
              <w:rPr>
                <w:rStyle w:val="IndexLink"/>
              </w:rPr>
              <w:t>362</w:t>
            </w:r>
          </w:hyperlink>
        </w:p>
        <w:p>
          <w:pPr>
            <w:pStyle w:val="Contents6"/>
            <w:tabs>
              <w:tab w:val="clear" w:pos="7609"/>
              <w:tab w:val="right" w:pos="9026" w:leader="dot"/>
            </w:tabs>
            <w:rPr/>
          </w:pPr>
          <w:hyperlink w:anchor="__RefHeading___Toc4477532_2142443653">
            <w:r>
              <w:rPr>
                <w:webHidden/>
                <w:rStyle w:val="IndexLink"/>
                <w:rtl w:val="true"/>
              </w:rPr>
              <w:t>السابعة حكم اقتداء الطائفة الثانية في الركعة الثانية</w:t>
            </w:r>
            <w:r>
              <w:rPr>
                <w:rStyle w:val="IndexLink"/>
                <w:rtl w:val="true"/>
              </w:rPr>
              <w:tab/>
            </w:r>
            <w:r>
              <w:rPr>
                <w:rStyle w:val="IndexLink"/>
              </w:rPr>
              <w:t>362</w:t>
            </w:r>
          </w:hyperlink>
        </w:p>
        <w:p>
          <w:pPr>
            <w:pStyle w:val="Contents6"/>
            <w:tabs>
              <w:tab w:val="clear" w:pos="7609"/>
              <w:tab w:val="right" w:pos="9026" w:leader="dot"/>
            </w:tabs>
            <w:rPr/>
          </w:pPr>
          <w:hyperlink w:anchor="__RefHeading___Toc4477534_2142443653">
            <w:r>
              <w:rPr>
                <w:webHidden/>
                <w:rStyle w:val="IndexLink"/>
                <w:rtl w:val="true"/>
              </w:rPr>
              <w:t>الثامنة استحباب تخفيف الإمام القراءة،و باقي الأفعال</w:t>
            </w:r>
            <w:r>
              <w:rPr>
                <w:rStyle w:val="IndexLink"/>
                <w:rtl w:val="true"/>
              </w:rPr>
              <w:tab/>
            </w:r>
            <w:r>
              <w:rPr>
                <w:rStyle w:val="IndexLink"/>
              </w:rPr>
              <w:t>363</w:t>
            </w:r>
          </w:hyperlink>
        </w:p>
        <w:p>
          <w:pPr>
            <w:pStyle w:val="Contents6"/>
            <w:tabs>
              <w:tab w:val="clear" w:pos="7609"/>
              <w:tab w:val="right" w:pos="9026" w:leader="dot"/>
            </w:tabs>
            <w:rPr/>
          </w:pPr>
          <w:hyperlink w:anchor="__RefHeading___Toc4477536_2142443653">
            <w:r>
              <w:rPr>
                <w:webHidden/>
                <w:rStyle w:val="IndexLink"/>
                <w:rtl w:val="true"/>
              </w:rPr>
              <w:t>التاسعة ابتداء انفراد الطائفة الأولى بعد السجدة الثانية من</w:t>
            </w:r>
            <w:r>
              <w:rPr>
                <w:rStyle w:val="IndexLink"/>
                <w:rtl w:val="true"/>
              </w:rPr>
              <w:tab/>
            </w:r>
            <w:r>
              <w:rPr>
                <w:rStyle w:val="IndexLink"/>
              </w:rPr>
              <w:t>363</w:t>
            </w:r>
          </w:hyperlink>
        </w:p>
        <w:p>
          <w:pPr>
            <w:pStyle w:val="Contents6"/>
            <w:tabs>
              <w:tab w:val="clear" w:pos="7609"/>
              <w:tab w:val="right" w:pos="9026" w:leader="dot"/>
            </w:tabs>
            <w:rPr/>
          </w:pPr>
          <w:hyperlink w:anchor="__RefHeading___Toc4477538_2142443653">
            <w:r>
              <w:rPr>
                <w:webHidden/>
                <w:rStyle w:val="IndexLink"/>
                <w:rtl w:val="true"/>
              </w:rPr>
              <w:t>العاشرة</w:t>
            </w:r>
            <w:r>
              <w:rPr>
                <w:rStyle w:val="IndexLink"/>
                <w:rtl w:val="true"/>
              </w:rPr>
              <w:t>:</w:t>
            </w:r>
            <w:r>
              <w:rPr>
                <w:rStyle w:val="IndexLink"/>
                <w:rtl w:val="true"/>
              </w:rPr>
              <w:t>يستحب تطويل الإمام القراءة في انتظار الثانية،</w:t>
            </w:r>
            <w:r>
              <w:rPr>
                <w:rStyle w:val="IndexLink"/>
                <w:rtl w:val="true"/>
              </w:rPr>
              <w:tab/>
            </w:r>
            <w:r>
              <w:rPr>
                <w:rStyle w:val="IndexLink"/>
              </w:rPr>
              <w:t>364</w:t>
            </w:r>
          </w:hyperlink>
        </w:p>
        <w:p>
          <w:pPr>
            <w:pStyle w:val="Contents6"/>
            <w:tabs>
              <w:tab w:val="clear" w:pos="7609"/>
              <w:tab w:val="right" w:pos="9026" w:leader="dot"/>
            </w:tabs>
            <w:rPr/>
          </w:pPr>
          <w:hyperlink w:anchor="__RefHeading___Toc4477540_2142443653">
            <w:r>
              <w:rPr>
                <w:webHidden/>
                <w:rStyle w:val="IndexLink"/>
                <w:rtl w:val="true"/>
              </w:rPr>
              <w:t>الحادية عشرة هل ينتظر الثانية إذا صلى بالأولى ركعتين في</w:t>
            </w:r>
            <w:r>
              <w:rPr>
                <w:rStyle w:val="IndexLink"/>
                <w:rtl w:val="true"/>
              </w:rPr>
              <w:tab/>
            </w:r>
            <w:r>
              <w:rPr>
                <w:rStyle w:val="IndexLink"/>
              </w:rPr>
              <w:t>364</w:t>
            </w:r>
          </w:hyperlink>
        </w:p>
        <w:p>
          <w:pPr>
            <w:pStyle w:val="Contents6"/>
            <w:tabs>
              <w:tab w:val="clear" w:pos="7609"/>
              <w:tab w:val="right" w:pos="9026" w:leader="dot"/>
            </w:tabs>
            <w:rPr/>
          </w:pPr>
          <w:hyperlink w:anchor="__RefHeading___Toc4477542_2142443653">
            <w:r>
              <w:rPr>
                <w:webHidden/>
                <w:rStyle w:val="IndexLink"/>
                <w:rtl w:val="true"/>
              </w:rPr>
              <w:t>الثانية عشرة</w:t>
            </w:r>
            <w:r>
              <w:rPr>
                <w:rStyle w:val="IndexLink"/>
                <w:rtl w:val="true"/>
              </w:rPr>
              <w:t>:</w:t>
            </w:r>
            <w:r>
              <w:rPr>
                <w:rStyle w:val="IndexLink"/>
                <w:rtl w:val="true"/>
              </w:rPr>
              <w:t>يجب أخذ السلاح على الطائفتين،</w:t>
            </w:r>
            <w:r>
              <w:rPr>
                <w:rStyle w:val="IndexLink"/>
                <w:rtl w:val="true"/>
              </w:rPr>
              <w:tab/>
            </w:r>
            <w:r>
              <w:rPr>
                <w:rStyle w:val="IndexLink"/>
              </w:rPr>
              <w:t>364</w:t>
            </w:r>
          </w:hyperlink>
        </w:p>
        <w:p>
          <w:pPr>
            <w:pStyle w:val="Contents6"/>
            <w:tabs>
              <w:tab w:val="clear" w:pos="7609"/>
              <w:tab w:val="right" w:pos="9026" w:leader="dot"/>
            </w:tabs>
            <w:rPr/>
          </w:pPr>
          <w:hyperlink w:anchor="__RefHeading___Toc4477544_2142443653">
            <w:r>
              <w:rPr>
                <w:webHidden/>
                <w:rStyle w:val="IndexLink"/>
                <w:rtl w:val="true"/>
              </w:rPr>
              <w:t>الثالثة عشرة حكم ما لو كان السلاح نجسا</w:t>
            </w:r>
            <w:r>
              <w:rPr>
                <w:rStyle w:val="IndexLink"/>
                <w:rtl w:val="true"/>
              </w:rPr>
              <w:tab/>
            </w:r>
            <w:r>
              <w:rPr>
                <w:rStyle w:val="IndexLink"/>
              </w:rPr>
              <w:t>365</w:t>
            </w:r>
          </w:hyperlink>
        </w:p>
        <w:p>
          <w:pPr>
            <w:pStyle w:val="Contents6"/>
            <w:tabs>
              <w:tab w:val="clear" w:pos="7609"/>
              <w:tab w:val="right" w:pos="9026" w:leader="dot"/>
            </w:tabs>
            <w:rPr/>
          </w:pPr>
          <w:hyperlink w:anchor="__RefHeading___Toc4477546_2142443653">
            <w:r>
              <w:rPr>
                <w:webHidden/>
                <w:rStyle w:val="IndexLink"/>
                <w:rtl w:val="true"/>
              </w:rPr>
              <w:t>الرابعة عشرة جواز الضربة و الضربتان و الطعنة و الطعنتان في أثناء الصلاة</w:t>
            </w:r>
            <w:r>
              <w:rPr>
                <w:rStyle w:val="IndexLink"/>
                <w:rtl w:val="true"/>
              </w:rPr>
              <w:tab/>
            </w:r>
            <w:r>
              <w:rPr>
                <w:rStyle w:val="IndexLink"/>
              </w:rPr>
              <w:t>365</w:t>
            </w:r>
          </w:hyperlink>
        </w:p>
        <w:p>
          <w:pPr>
            <w:pStyle w:val="Contents6"/>
            <w:tabs>
              <w:tab w:val="clear" w:pos="7609"/>
              <w:tab w:val="right" w:pos="9026" w:leader="dot"/>
            </w:tabs>
            <w:rPr/>
          </w:pPr>
          <w:hyperlink w:anchor="__RefHeading___Toc4477548_2142443653">
            <w:r>
              <w:rPr>
                <w:webHidden/>
                <w:rStyle w:val="IndexLink"/>
                <w:rtl w:val="true"/>
              </w:rPr>
              <w:t>الخامسة عشرة حكم ما لو ترك أخذ الصلاح في موضع وجوبه</w:t>
            </w:r>
            <w:r>
              <w:rPr>
                <w:rStyle w:val="IndexLink"/>
                <w:rtl w:val="true"/>
              </w:rPr>
              <w:tab/>
            </w:r>
            <w:r>
              <w:rPr>
                <w:rStyle w:val="IndexLink"/>
              </w:rPr>
              <w:t>366</w:t>
            </w:r>
          </w:hyperlink>
        </w:p>
        <w:p>
          <w:pPr>
            <w:pStyle w:val="Contents6"/>
            <w:tabs>
              <w:tab w:val="clear" w:pos="7609"/>
              <w:tab w:val="right" w:pos="9026" w:leader="dot"/>
            </w:tabs>
            <w:rPr/>
          </w:pPr>
          <w:hyperlink w:anchor="__RefHeading___Toc4477550_2142443653">
            <w:r>
              <w:rPr>
                <w:webHidden/>
                <w:rStyle w:val="IndexLink"/>
                <w:rtl w:val="true"/>
              </w:rPr>
              <w:t>السادسة عشرة</w:t>
            </w:r>
            <w:r>
              <w:rPr>
                <w:rStyle w:val="IndexLink"/>
                <w:rtl w:val="true"/>
              </w:rPr>
              <w:t>:</w:t>
            </w:r>
            <w:r>
              <w:rPr>
                <w:rStyle w:val="IndexLink"/>
                <w:rtl w:val="true"/>
              </w:rPr>
              <w:t>لا تجب التسوية بين الطائفتين في العدد،</w:t>
            </w:r>
            <w:r>
              <w:rPr>
                <w:rStyle w:val="IndexLink"/>
                <w:rtl w:val="true"/>
              </w:rPr>
              <w:tab/>
            </w:r>
            <w:r>
              <w:rPr>
                <w:rStyle w:val="IndexLink"/>
              </w:rPr>
              <w:t>366</w:t>
            </w:r>
          </w:hyperlink>
        </w:p>
        <w:p>
          <w:pPr>
            <w:pStyle w:val="Contents6"/>
            <w:tabs>
              <w:tab w:val="clear" w:pos="7609"/>
              <w:tab w:val="right" w:pos="9026" w:leader="dot"/>
            </w:tabs>
            <w:rPr/>
          </w:pPr>
          <w:hyperlink w:anchor="__RefHeading___Toc4477552_2142443653">
            <w:r>
              <w:rPr>
                <w:webHidden/>
                <w:rStyle w:val="IndexLink"/>
                <w:rtl w:val="true"/>
              </w:rPr>
              <w:t>السابعة عشرة حكم ما لو عرض الخوف في أثناء صلاة الأمن</w:t>
            </w:r>
            <w:r>
              <w:rPr>
                <w:rStyle w:val="IndexLink"/>
                <w:rtl w:val="true"/>
              </w:rPr>
              <w:tab/>
            </w:r>
            <w:r>
              <w:rPr>
                <w:rStyle w:val="IndexLink"/>
              </w:rPr>
              <w:t>366</w:t>
            </w:r>
          </w:hyperlink>
        </w:p>
        <w:p>
          <w:pPr>
            <w:pStyle w:val="Contents6"/>
            <w:tabs>
              <w:tab w:val="clear" w:pos="7609"/>
              <w:tab w:val="right" w:pos="9026" w:leader="dot"/>
            </w:tabs>
            <w:rPr/>
          </w:pPr>
          <w:hyperlink w:anchor="__RefHeading___Toc4477554_2142443653">
            <w:r>
              <w:rPr>
                <w:webHidden/>
                <w:rStyle w:val="IndexLink"/>
                <w:rtl w:val="true"/>
              </w:rPr>
              <w:t>الثامنة عشرة</w:t>
            </w:r>
            <w:r>
              <w:rPr>
                <w:rStyle w:val="IndexLink"/>
                <w:rtl w:val="true"/>
              </w:rPr>
              <w:t>:</w:t>
            </w:r>
            <w:r>
              <w:rPr>
                <w:rStyle w:val="IndexLink"/>
                <w:rtl w:val="true"/>
              </w:rPr>
              <w:t>لا فرق في جواز القصر مع الخوف بين الرجال</w:t>
            </w:r>
            <w:r>
              <w:rPr>
                <w:rStyle w:val="IndexLink"/>
                <w:rtl w:val="true"/>
              </w:rPr>
              <w:tab/>
            </w:r>
            <w:r>
              <w:rPr>
                <w:rStyle w:val="IndexLink"/>
              </w:rPr>
              <w:t>367</w:t>
            </w:r>
          </w:hyperlink>
        </w:p>
        <w:p>
          <w:pPr>
            <w:pStyle w:val="Contents6"/>
            <w:tabs>
              <w:tab w:val="clear" w:pos="7609"/>
              <w:tab w:val="right" w:pos="9026" w:leader="dot"/>
            </w:tabs>
            <w:rPr/>
          </w:pPr>
          <w:hyperlink w:anchor="__RefHeading___Toc4477556_2142443653">
            <w:r>
              <w:rPr>
                <w:webHidden/>
                <w:rStyle w:val="IndexLink"/>
                <w:rtl w:val="true"/>
              </w:rPr>
              <w:t>التاسعة عشرة حكم ما لو رأى سوادا مقبلا فظنه عدوا</w:t>
            </w:r>
            <w:r>
              <w:rPr>
                <w:rStyle w:val="IndexLink"/>
                <w:rtl w:val="true"/>
              </w:rPr>
              <w:tab/>
            </w:r>
            <w:r>
              <w:rPr>
                <w:rStyle w:val="IndexLink"/>
              </w:rPr>
              <w:t>367</w:t>
            </w:r>
          </w:hyperlink>
        </w:p>
        <w:p>
          <w:pPr>
            <w:pStyle w:val="Contents6"/>
            <w:tabs>
              <w:tab w:val="clear" w:pos="7609"/>
              <w:tab w:val="right" w:pos="9026" w:leader="dot"/>
            </w:tabs>
            <w:rPr/>
          </w:pPr>
          <w:hyperlink w:anchor="__RefHeading___Toc4477558_2142443653">
            <w:r>
              <w:rPr>
                <w:webHidden/>
                <w:rStyle w:val="IndexLink"/>
                <w:rtl w:val="true"/>
              </w:rPr>
              <w:t>المطلب الثاني</w:t>
            </w:r>
            <w:r>
              <w:rPr>
                <w:rStyle w:val="IndexLink"/>
                <w:rtl w:val="true"/>
              </w:rPr>
              <w:t>:</w:t>
            </w:r>
            <w:r>
              <w:rPr>
                <w:rStyle w:val="IndexLink"/>
                <w:rtl w:val="true"/>
              </w:rPr>
              <w:t>صلاة بطن النخل</w:t>
            </w:r>
            <w:r>
              <w:rPr>
                <w:rStyle w:val="IndexLink"/>
                <w:rtl w:val="true"/>
              </w:rPr>
              <w:tab/>
            </w:r>
            <w:r>
              <w:rPr>
                <w:rStyle w:val="IndexLink"/>
              </w:rPr>
              <w:t>369</w:t>
            </w:r>
          </w:hyperlink>
        </w:p>
        <w:p>
          <w:pPr>
            <w:pStyle w:val="Contents6"/>
            <w:tabs>
              <w:tab w:val="clear" w:pos="7609"/>
              <w:tab w:val="right" w:pos="9026" w:leader="dot"/>
            </w:tabs>
            <w:rPr/>
          </w:pPr>
          <w:hyperlink w:anchor="__RefHeading___Toc4477560_2142443653">
            <w:r>
              <w:rPr>
                <w:webHidden/>
                <w:rStyle w:val="IndexLink"/>
                <w:rtl w:val="true"/>
              </w:rPr>
              <w:t>المطلب الثالث</w:t>
            </w:r>
            <w:r>
              <w:rPr>
                <w:rStyle w:val="IndexLink"/>
                <w:rtl w:val="true"/>
              </w:rPr>
              <w:t>:</w:t>
            </w:r>
            <w:r>
              <w:rPr>
                <w:rStyle w:val="IndexLink"/>
                <w:rtl w:val="true"/>
              </w:rPr>
              <w:t>صلاة عسفان</w:t>
            </w:r>
            <w:r>
              <w:rPr>
                <w:rStyle w:val="IndexLink"/>
                <w:rtl w:val="true"/>
              </w:rPr>
              <w:t>.</w:t>
              <w:tab/>
            </w:r>
            <w:r>
              <w:rPr>
                <w:rStyle w:val="IndexLink"/>
              </w:rPr>
              <w:t>371</w:t>
            </w:r>
          </w:hyperlink>
        </w:p>
        <w:p>
          <w:pPr>
            <w:pStyle w:val="Contents6"/>
            <w:tabs>
              <w:tab w:val="clear" w:pos="7609"/>
              <w:tab w:val="right" w:pos="9026" w:leader="dot"/>
            </w:tabs>
            <w:rPr/>
          </w:pPr>
          <w:hyperlink w:anchor="__RefHeading___Toc4477562_2142443653">
            <w:r>
              <w:rPr>
                <w:webHidden/>
                <w:rStyle w:val="IndexLink"/>
                <w:rtl w:val="true"/>
              </w:rPr>
              <w:t>المطلب الرابع</w:t>
            </w:r>
            <w:r>
              <w:rPr>
                <w:rStyle w:val="IndexLink"/>
                <w:rtl w:val="true"/>
              </w:rPr>
              <w:t>:</w:t>
            </w:r>
            <w:r>
              <w:rPr>
                <w:rStyle w:val="IndexLink"/>
                <w:rtl w:val="true"/>
              </w:rPr>
              <w:t>صلاة شدة الخوف</w:t>
            </w:r>
            <w:r>
              <w:rPr>
                <w:rStyle w:val="IndexLink"/>
                <w:rtl w:val="true"/>
              </w:rPr>
              <w:tab/>
            </w:r>
            <w:r>
              <w:rPr>
                <w:rStyle w:val="IndexLink"/>
              </w:rPr>
              <w:t>373</w:t>
            </w:r>
          </w:hyperlink>
        </w:p>
        <w:p>
          <w:pPr>
            <w:pStyle w:val="Contents6"/>
            <w:tabs>
              <w:tab w:val="clear" w:pos="7609"/>
              <w:tab w:val="right" w:pos="9026" w:leader="dot"/>
            </w:tabs>
            <w:rPr/>
          </w:pPr>
          <w:hyperlink w:anchor="__RefHeading___Toc4477564_2142443653">
            <w:r>
              <w:rPr>
                <w:webHidden/>
                <w:rStyle w:val="IndexLink"/>
                <w:rtl w:val="true"/>
              </w:rPr>
              <w:t>المطلب الخامس</w:t>
            </w:r>
            <w:r>
              <w:rPr>
                <w:rStyle w:val="IndexLink"/>
                <w:rtl w:val="true"/>
              </w:rPr>
              <w:t>:</w:t>
            </w:r>
            <w:r>
              <w:rPr>
                <w:rStyle w:val="IndexLink"/>
                <w:rtl w:val="true"/>
              </w:rPr>
              <w:t>في الاحكام</w:t>
            </w:r>
            <w:r>
              <w:rPr>
                <w:rStyle w:val="IndexLink"/>
                <w:rtl w:val="true"/>
              </w:rPr>
              <w:tab/>
            </w:r>
            <w:r>
              <w:rPr>
                <w:rStyle w:val="IndexLink"/>
              </w:rPr>
              <w:t>376</w:t>
            </w:r>
          </w:hyperlink>
        </w:p>
        <w:p>
          <w:pPr>
            <w:pStyle w:val="Contents6"/>
            <w:tabs>
              <w:tab w:val="clear" w:pos="7609"/>
              <w:tab w:val="right" w:pos="9026" w:leader="dot"/>
            </w:tabs>
            <w:rPr/>
          </w:pPr>
          <w:hyperlink w:anchor="__RefHeading___Toc4477566_2142443653">
            <w:r>
              <w:rPr>
                <w:webHidden/>
                <w:rStyle w:val="IndexLink"/>
                <w:rtl w:val="true"/>
              </w:rPr>
              <w:t>اشارة</w:t>
            </w:r>
            <w:r>
              <w:rPr>
                <w:rStyle w:val="IndexLink"/>
                <w:rtl w:val="true"/>
              </w:rPr>
              <w:tab/>
            </w:r>
            <w:r>
              <w:rPr>
                <w:rStyle w:val="IndexLink"/>
              </w:rPr>
              <w:t>376</w:t>
            </w:r>
          </w:hyperlink>
        </w:p>
        <w:p>
          <w:pPr>
            <w:pStyle w:val="Contents6"/>
            <w:tabs>
              <w:tab w:val="clear" w:pos="7609"/>
              <w:tab w:val="right" w:pos="9026" w:leader="dot"/>
            </w:tabs>
            <w:rPr/>
          </w:pPr>
          <w:hyperlink w:anchor="__RefHeading___Toc4477568_2142443653">
            <w:r>
              <w:rPr>
                <w:webHidden/>
                <w:rStyle w:val="IndexLink"/>
                <w:rtl w:val="true"/>
              </w:rPr>
              <w:t>الأولى</w:t>
            </w:r>
            <w:r>
              <w:rPr>
                <w:rStyle w:val="IndexLink"/>
                <w:rtl w:val="true"/>
              </w:rPr>
              <w:t>:</w:t>
            </w:r>
            <w:r>
              <w:rPr>
                <w:rStyle w:val="IndexLink"/>
                <w:rtl w:val="true"/>
              </w:rPr>
              <w:t>لا فرق في أسباب الخوف بين الخوف من عدو أو لص أو</w:t>
            </w:r>
            <w:r>
              <w:rPr>
                <w:rStyle w:val="IndexLink"/>
                <w:rtl w:val="true"/>
              </w:rPr>
              <w:tab/>
            </w:r>
            <w:r>
              <w:rPr>
                <w:rStyle w:val="IndexLink"/>
              </w:rPr>
              <w:t>376</w:t>
            </w:r>
          </w:hyperlink>
        </w:p>
        <w:p>
          <w:pPr>
            <w:pStyle w:val="Contents6"/>
            <w:tabs>
              <w:tab w:val="clear" w:pos="7609"/>
              <w:tab w:val="right" w:pos="9026" w:leader="dot"/>
            </w:tabs>
            <w:rPr/>
          </w:pPr>
          <w:hyperlink w:anchor="__RefHeading___Toc4477570_2142443653">
            <w:r>
              <w:rPr>
                <w:webHidden/>
                <w:rStyle w:val="IndexLink"/>
                <w:rtl w:val="true"/>
              </w:rPr>
              <w:t>الثانية جواز قصر كيفية الصلاة بحسب الإمكان للموتحل و الغريق</w:t>
            </w:r>
            <w:r>
              <w:rPr>
                <w:rStyle w:val="IndexLink"/>
                <w:rtl w:val="true"/>
              </w:rPr>
              <w:tab/>
            </w:r>
            <w:r>
              <w:rPr>
                <w:rStyle w:val="IndexLink"/>
              </w:rPr>
              <w:t>377</w:t>
            </w:r>
          </w:hyperlink>
        </w:p>
        <w:p>
          <w:pPr>
            <w:pStyle w:val="Contents6"/>
            <w:tabs>
              <w:tab w:val="clear" w:pos="7609"/>
              <w:tab w:val="right" w:pos="9026" w:leader="dot"/>
            </w:tabs>
            <w:rPr/>
          </w:pPr>
          <w:hyperlink w:anchor="__RefHeading___Toc4477572_2142443653">
            <w:r>
              <w:rPr>
                <w:webHidden/>
                <w:rStyle w:val="IndexLink"/>
                <w:rtl w:val="true"/>
              </w:rPr>
              <w:t>الثالثة</w:t>
            </w:r>
            <w:r>
              <w:rPr>
                <w:rStyle w:val="IndexLink"/>
                <w:rtl w:val="true"/>
              </w:rPr>
              <w:t>:</w:t>
            </w:r>
            <w:r>
              <w:rPr>
                <w:rStyle w:val="IndexLink"/>
                <w:rtl w:val="true"/>
              </w:rPr>
              <w:t>لو كان المحرم يخاف فوت الوقوف بإتمام الصلاة عددا</w:t>
            </w:r>
            <w:r>
              <w:rPr>
                <w:rStyle w:val="IndexLink"/>
                <w:rtl w:val="true"/>
              </w:rPr>
              <w:tab/>
            </w:r>
            <w:r>
              <w:rPr>
                <w:rStyle w:val="IndexLink"/>
              </w:rPr>
              <w:t>377</w:t>
            </w:r>
          </w:hyperlink>
        </w:p>
        <w:p>
          <w:pPr>
            <w:pStyle w:val="Contents6"/>
            <w:tabs>
              <w:tab w:val="clear" w:pos="7609"/>
              <w:tab w:val="right" w:pos="9026" w:leader="dot"/>
            </w:tabs>
            <w:rPr/>
          </w:pPr>
          <w:hyperlink w:anchor="__RefHeading___Toc4477574_2142443653">
            <w:r>
              <w:rPr>
                <w:webHidden/>
                <w:rStyle w:val="IndexLink"/>
                <w:rtl w:val="true"/>
              </w:rPr>
              <w:t>الرابعة هل للسهو الذي يلحق المأمومين حال المتابعة حكم؟</w:t>
            </w:r>
            <w:r>
              <w:rPr>
                <w:rStyle w:val="IndexLink"/>
                <w:rtl w:val="true"/>
              </w:rPr>
              <w:tab/>
            </w:r>
            <w:r>
              <w:rPr>
                <w:rStyle w:val="IndexLink"/>
              </w:rPr>
              <w:t>378</w:t>
            </w:r>
          </w:hyperlink>
        </w:p>
        <w:p>
          <w:pPr>
            <w:pStyle w:val="Contents6"/>
            <w:tabs>
              <w:tab w:val="clear" w:pos="7609"/>
              <w:tab w:val="right" w:pos="9026" w:leader="dot"/>
            </w:tabs>
            <w:rPr/>
          </w:pPr>
          <w:hyperlink w:anchor="__RefHeading___Toc4477576_2142443653">
            <w:r>
              <w:rPr>
                <w:webHidden/>
                <w:rStyle w:val="IndexLink"/>
                <w:rtl w:val="true"/>
              </w:rPr>
              <w:t>الخامسة</w:t>
            </w:r>
            <w:r>
              <w:rPr>
                <w:rStyle w:val="IndexLink"/>
                <w:rtl w:val="true"/>
              </w:rPr>
              <w:t>:</w:t>
            </w:r>
            <w:r>
              <w:rPr>
                <w:rStyle w:val="IndexLink"/>
                <w:rtl w:val="true"/>
              </w:rPr>
              <w:t>تجوز صلاة بطن النخل في الأمن</w:t>
            </w:r>
            <w:r>
              <w:rPr>
                <w:rStyle w:val="IndexLink"/>
                <w:rtl w:val="true"/>
              </w:rPr>
              <w:t>.</w:t>
              <w:tab/>
            </w:r>
            <w:r>
              <w:rPr>
                <w:rStyle w:val="IndexLink"/>
              </w:rPr>
              <w:t>378</w:t>
            </w:r>
          </w:hyperlink>
        </w:p>
        <w:p>
          <w:pPr>
            <w:pStyle w:val="Contents6"/>
            <w:tabs>
              <w:tab w:val="clear" w:pos="7609"/>
              <w:tab w:val="right" w:pos="9026" w:leader="dot"/>
            </w:tabs>
            <w:rPr/>
          </w:pPr>
          <w:hyperlink w:anchor="__RefHeading___Toc4477578_2142443653">
            <w:r>
              <w:rPr>
                <w:webHidden/>
                <w:rStyle w:val="IndexLink"/>
                <w:rtl w:val="true"/>
              </w:rPr>
              <w:t>الفصل الثالث</w:t>
            </w:r>
            <w:r>
              <w:rPr>
                <w:rStyle w:val="IndexLink"/>
                <w:rtl w:val="true"/>
              </w:rPr>
              <w:t xml:space="preserve">: </w:t>
            </w:r>
            <w:r>
              <w:rPr>
                <w:rStyle w:val="IndexLink"/>
                <w:rtl w:val="true"/>
              </w:rPr>
              <w:t>في صلاة الجماعة و فضلها عظيم</w:t>
            </w:r>
            <w:r>
              <w:rPr>
                <w:rStyle w:val="IndexLink"/>
                <w:rtl w:val="true"/>
              </w:rPr>
              <w:t>.</w:t>
              <w:tab/>
            </w:r>
            <w:r>
              <w:rPr>
                <w:rStyle w:val="IndexLink"/>
              </w:rPr>
              <w:t>380</w:t>
            </w:r>
          </w:hyperlink>
        </w:p>
        <w:p>
          <w:pPr>
            <w:pStyle w:val="Contents6"/>
            <w:tabs>
              <w:tab w:val="clear" w:pos="7609"/>
              <w:tab w:val="right" w:pos="9026" w:leader="dot"/>
            </w:tabs>
            <w:rPr/>
          </w:pPr>
          <w:hyperlink w:anchor="__RefHeading___Toc4477580_2142443653">
            <w:r>
              <w:rPr>
                <w:webHidden/>
                <w:rStyle w:val="IndexLink"/>
                <w:rtl w:val="true"/>
              </w:rPr>
              <w:t>اشارة</w:t>
            </w:r>
            <w:r>
              <w:rPr>
                <w:rStyle w:val="IndexLink"/>
                <w:rtl w:val="true"/>
              </w:rPr>
              <w:tab/>
            </w:r>
            <w:r>
              <w:rPr>
                <w:rStyle w:val="IndexLink"/>
              </w:rPr>
              <w:t>380</w:t>
            </w:r>
          </w:hyperlink>
        </w:p>
        <w:p>
          <w:pPr>
            <w:pStyle w:val="Contents6"/>
            <w:tabs>
              <w:tab w:val="clear" w:pos="7609"/>
              <w:tab w:val="right" w:pos="9026" w:leader="dot"/>
            </w:tabs>
            <w:rPr/>
          </w:pPr>
          <w:hyperlink w:anchor="__RefHeading___Toc4477582_2142443653">
            <w:r>
              <w:rPr>
                <w:webHidden/>
                <w:rStyle w:val="IndexLink"/>
                <w:rtl w:val="true"/>
              </w:rPr>
              <w:t>المطلب الأول</w:t>
            </w:r>
            <w:r>
              <w:rPr>
                <w:rStyle w:val="IndexLink"/>
                <w:rtl w:val="true"/>
              </w:rPr>
              <w:t>:</w:t>
            </w:r>
            <w:r>
              <w:rPr>
                <w:rStyle w:val="IndexLink"/>
                <w:rtl w:val="true"/>
              </w:rPr>
              <w:t>في محلها</w:t>
            </w:r>
            <w:r>
              <w:rPr>
                <w:rStyle w:val="IndexLink"/>
                <w:rtl w:val="true"/>
              </w:rPr>
              <w:tab/>
            </w:r>
            <w:r>
              <w:rPr>
                <w:rStyle w:val="IndexLink"/>
              </w:rPr>
              <w:t>387</w:t>
            </w:r>
          </w:hyperlink>
        </w:p>
        <w:p>
          <w:pPr>
            <w:pStyle w:val="Contents6"/>
            <w:tabs>
              <w:tab w:val="clear" w:pos="7609"/>
              <w:tab w:val="right" w:pos="9026" w:leader="dot"/>
            </w:tabs>
            <w:rPr/>
          </w:pPr>
          <w:hyperlink w:anchor="__RefHeading___Toc4477584_2142443653">
            <w:r>
              <w:rPr>
                <w:webHidden/>
                <w:rStyle w:val="IndexLink"/>
                <w:rtl w:val="true"/>
              </w:rPr>
              <w:t>اشارة</w:t>
            </w:r>
            <w:r>
              <w:rPr>
                <w:rStyle w:val="IndexLink"/>
                <w:rtl w:val="true"/>
              </w:rPr>
              <w:tab/>
            </w:r>
            <w:r>
              <w:rPr>
                <w:rStyle w:val="IndexLink"/>
              </w:rPr>
              <w:t>387</w:t>
            </w:r>
          </w:hyperlink>
        </w:p>
        <w:p>
          <w:pPr>
            <w:pStyle w:val="Contents6"/>
            <w:tabs>
              <w:tab w:val="clear" w:pos="7609"/>
              <w:tab w:val="right" w:pos="9026" w:leader="dot"/>
            </w:tabs>
            <w:rPr/>
          </w:pPr>
          <w:hyperlink w:anchor="__RefHeading___Toc4477586_2142443653">
            <w:r>
              <w:rPr>
                <w:webHidden/>
                <w:rStyle w:val="IndexLink"/>
                <w:rtl w:val="true"/>
              </w:rPr>
              <w:t>الأولى</w:t>
            </w:r>
            <w:r>
              <w:rPr>
                <w:rStyle w:val="IndexLink"/>
                <w:rtl w:val="true"/>
              </w:rPr>
              <w:t>:</w:t>
            </w:r>
            <w:r>
              <w:rPr>
                <w:rStyle w:val="IndexLink"/>
                <w:rtl w:val="true"/>
              </w:rPr>
              <w:t>محلها</w:t>
            </w:r>
            <w:r>
              <w:rPr>
                <w:rStyle w:val="IndexLink"/>
                <w:rtl w:val="true"/>
              </w:rPr>
              <w:t>.</w:t>
              <w:tab/>
            </w:r>
            <w:r>
              <w:rPr>
                <w:rStyle w:val="IndexLink"/>
              </w:rPr>
              <w:t>387</w:t>
            </w:r>
          </w:hyperlink>
        </w:p>
        <w:p>
          <w:pPr>
            <w:pStyle w:val="Contents6"/>
            <w:tabs>
              <w:tab w:val="clear" w:pos="7609"/>
              <w:tab w:val="right" w:pos="9026" w:leader="dot"/>
            </w:tabs>
            <w:rPr/>
          </w:pPr>
          <w:hyperlink w:anchor="__RefHeading___Toc4477588_2142443653">
            <w:r>
              <w:rPr>
                <w:webHidden/>
                <w:rStyle w:val="IndexLink"/>
                <w:rtl w:val="true"/>
              </w:rPr>
              <w:t>الثانية</w:t>
            </w:r>
            <w:r>
              <w:rPr>
                <w:rStyle w:val="IndexLink"/>
                <w:rtl w:val="true"/>
              </w:rPr>
              <w:t>:</w:t>
            </w:r>
            <w:r>
              <w:rPr>
                <w:rStyle w:val="IndexLink"/>
                <w:rtl w:val="true"/>
              </w:rPr>
              <w:t>لا فرق بين الرجال و النساء في استحباب الجماعة</w:t>
            </w:r>
            <w:r>
              <w:rPr>
                <w:rStyle w:val="IndexLink"/>
                <w:rtl w:val="true"/>
              </w:rPr>
              <w:tab/>
            </w:r>
            <w:r>
              <w:rPr>
                <w:rStyle w:val="IndexLink"/>
              </w:rPr>
              <w:t>387</w:t>
            </w:r>
          </w:hyperlink>
        </w:p>
        <w:p>
          <w:pPr>
            <w:pStyle w:val="Contents6"/>
            <w:tabs>
              <w:tab w:val="clear" w:pos="7609"/>
              <w:tab w:val="right" w:pos="9026" w:leader="dot"/>
            </w:tabs>
            <w:rPr/>
          </w:pPr>
          <w:hyperlink w:anchor="__RefHeading___Toc4477590_2142443653">
            <w:r>
              <w:rPr>
                <w:webHidden/>
                <w:rStyle w:val="IndexLink"/>
                <w:rtl w:val="true"/>
              </w:rPr>
              <w:t>الثالثة</w:t>
            </w:r>
            <w:r>
              <w:rPr>
                <w:rStyle w:val="IndexLink"/>
                <w:rtl w:val="true"/>
              </w:rPr>
              <w:t>:</w:t>
            </w:r>
            <w:r>
              <w:rPr>
                <w:rStyle w:val="IndexLink"/>
                <w:rtl w:val="true"/>
              </w:rPr>
              <w:t>الجماعة مشروعة في غير المساجد</w:t>
            </w:r>
            <w:r>
              <w:rPr>
                <w:rStyle w:val="IndexLink"/>
                <w:rtl w:val="true"/>
              </w:rPr>
              <w:tab/>
            </w:r>
            <w:r>
              <w:rPr>
                <w:rStyle w:val="IndexLink"/>
              </w:rPr>
              <w:t>390</w:t>
            </w:r>
          </w:hyperlink>
        </w:p>
        <w:p>
          <w:pPr>
            <w:pStyle w:val="Contents6"/>
            <w:tabs>
              <w:tab w:val="clear" w:pos="7609"/>
              <w:tab w:val="right" w:pos="9026" w:leader="dot"/>
            </w:tabs>
            <w:rPr/>
          </w:pPr>
          <w:hyperlink w:anchor="__RefHeading___Toc4477592_2142443653">
            <w:r>
              <w:rPr>
                <w:webHidden/>
                <w:rStyle w:val="IndexLink"/>
                <w:rtl w:val="true"/>
              </w:rPr>
              <w:t>الرابعة كراهة صلاة جماعة أخرى في مسجد صلّي فيه جماعة</w:t>
            </w:r>
            <w:r>
              <w:rPr>
                <w:rStyle w:val="IndexLink"/>
                <w:rtl w:val="true"/>
              </w:rPr>
              <w:tab/>
            </w:r>
            <w:r>
              <w:rPr>
                <w:rStyle w:val="IndexLink"/>
              </w:rPr>
              <w:t>391</w:t>
            </w:r>
          </w:hyperlink>
        </w:p>
        <w:p>
          <w:pPr>
            <w:pStyle w:val="Contents6"/>
            <w:tabs>
              <w:tab w:val="clear" w:pos="7609"/>
              <w:tab w:val="right" w:pos="9026" w:leader="dot"/>
            </w:tabs>
            <w:rPr/>
          </w:pPr>
          <w:hyperlink w:anchor="__RefHeading___Toc4477594_2142443653">
            <w:r>
              <w:rPr>
                <w:webHidden/>
                <w:rStyle w:val="IndexLink"/>
                <w:rtl w:val="true"/>
              </w:rPr>
              <w:t>الخامسة</w:t>
            </w:r>
            <w:r>
              <w:rPr>
                <w:rStyle w:val="IndexLink"/>
                <w:rtl w:val="true"/>
              </w:rPr>
              <w:t>:</w:t>
            </w:r>
            <w:r>
              <w:rPr>
                <w:rStyle w:val="IndexLink"/>
                <w:rtl w:val="true"/>
              </w:rPr>
              <w:t>يباح ترك الجماعة للعذر،</w:t>
            </w:r>
            <w:r>
              <w:rPr>
                <w:rStyle w:val="IndexLink"/>
                <w:rtl w:val="true"/>
              </w:rPr>
              <w:tab/>
            </w:r>
            <w:r>
              <w:rPr>
                <w:rStyle w:val="IndexLink"/>
              </w:rPr>
              <w:t>393</w:t>
            </w:r>
          </w:hyperlink>
        </w:p>
        <w:p>
          <w:pPr>
            <w:pStyle w:val="Contents6"/>
            <w:tabs>
              <w:tab w:val="clear" w:pos="7609"/>
              <w:tab w:val="right" w:pos="9026" w:leader="dot"/>
            </w:tabs>
            <w:rPr/>
          </w:pPr>
          <w:hyperlink w:anchor="__RefHeading___Toc4477596_2142443653">
            <w:r>
              <w:rPr>
                <w:webHidden/>
                <w:rStyle w:val="IndexLink"/>
                <w:rtl w:val="true"/>
              </w:rPr>
              <w:t>السادسة</w:t>
            </w:r>
            <w:r>
              <w:rPr>
                <w:rStyle w:val="IndexLink"/>
                <w:rtl w:val="true"/>
              </w:rPr>
              <w:t>:</w:t>
            </w:r>
            <w:r>
              <w:rPr>
                <w:rStyle w:val="IndexLink"/>
                <w:rtl w:val="true"/>
              </w:rPr>
              <w:t>يجوز اقتداء المفترض بالمفترض و ان اختلف الفرضان ما</w:t>
            </w:r>
            <w:r>
              <w:rPr>
                <w:rStyle w:val="IndexLink"/>
                <w:rtl w:val="true"/>
              </w:rPr>
              <w:tab/>
            </w:r>
            <w:r>
              <w:rPr>
                <w:rStyle w:val="IndexLink"/>
              </w:rPr>
              <w:t>394</w:t>
            </w:r>
          </w:hyperlink>
        </w:p>
        <w:p>
          <w:pPr>
            <w:pStyle w:val="Contents6"/>
            <w:tabs>
              <w:tab w:val="clear" w:pos="7609"/>
              <w:tab w:val="right" w:pos="9026" w:leader="dot"/>
            </w:tabs>
            <w:rPr/>
          </w:pPr>
          <w:hyperlink w:anchor="__RefHeading___Toc4477598_2142443653">
            <w:r>
              <w:rPr>
                <w:webHidden/>
                <w:rStyle w:val="IndexLink"/>
                <w:rtl w:val="true"/>
              </w:rPr>
              <w:t>السابعة</w:t>
            </w:r>
            <w:r>
              <w:rPr>
                <w:rStyle w:val="IndexLink"/>
                <w:rtl w:val="true"/>
              </w:rPr>
              <w:t>:</w:t>
            </w:r>
            <w:r>
              <w:rPr>
                <w:rStyle w:val="IndexLink"/>
                <w:rtl w:val="true"/>
              </w:rPr>
              <w:t>يجوز اقتداء المفترض بالمتنفل،</w:t>
            </w:r>
            <w:r>
              <w:rPr>
                <w:rStyle w:val="IndexLink"/>
                <w:rtl w:val="true"/>
              </w:rPr>
              <w:tab/>
            </w:r>
            <w:r>
              <w:rPr>
                <w:rStyle w:val="IndexLink"/>
              </w:rPr>
              <w:t>394</w:t>
            </w:r>
          </w:hyperlink>
        </w:p>
        <w:p>
          <w:pPr>
            <w:pStyle w:val="Contents6"/>
            <w:tabs>
              <w:tab w:val="clear" w:pos="7609"/>
              <w:tab w:val="right" w:pos="9026" w:leader="dot"/>
            </w:tabs>
            <w:rPr/>
          </w:pPr>
          <w:hyperlink w:anchor="__RefHeading___Toc4477600_2142443653">
            <w:r>
              <w:rPr>
                <w:webHidden/>
                <w:rStyle w:val="IndexLink"/>
                <w:rtl w:val="true"/>
              </w:rPr>
              <w:t>الثامنة</w:t>
            </w:r>
            <w:r>
              <w:rPr>
                <w:rStyle w:val="IndexLink"/>
                <w:rtl w:val="true"/>
              </w:rPr>
              <w:t>:</w:t>
            </w:r>
            <w:r>
              <w:rPr>
                <w:rStyle w:val="IndexLink"/>
                <w:rtl w:val="true"/>
              </w:rPr>
              <w:t>يجوز اقتداء المتنفل بالمفترض،</w:t>
            </w:r>
            <w:r>
              <w:rPr>
                <w:rStyle w:val="IndexLink"/>
                <w:rtl w:val="true"/>
              </w:rPr>
              <w:tab/>
            </w:r>
            <w:r>
              <w:rPr>
                <w:rStyle w:val="IndexLink"/>
              </w:rPr>
              <w:t>394</w:t>
            </w:r>
          </w:hyperlink>
        </w:p>
        <w:p>
          <w:pPr>
            <w:pStyle w:val="Contents6"/>
            <w:tabs>
              <w:tab w:val="clear" w:pos="7609"/>
              <w:tab w:val="right" w:pos="9026" w:leader="dot"/>
            </w:tabs>
            <w:rPr/>
          </w:pPr>
          <w:hyperlink w:anchor="__RefHeading___Toc4477602_2142443653">
            <w:r>
              <w:rPr>
                <w:webHidden/>
                <w:rStyle w:val="IndexLink"/>
                <w:rtl w:val="true"/>
              </w:rPr>
              <w:t>التاسعة جواز اقتداء المفترض بالمتطوع</w:t>
            </w:r>
            <w:r>
              <w:rPr>
                <w:rStyle w:val="IndexLink"/>
                <w:rtl w:val="true"/>
              </w:rPr>
              <w:tab/>
            </w:r>
            <w:r>
              <w:rPr>
                <w:rStyle w:val="IndexLink"/>
              </w:rPr>
              <w:t>395</w:t>
            </w:r>
          </w:hyperlink>
        </w:p>
        <w:p>
          <w:pPr>
            <w:pStyle w:val="Contents6"/>
            <w:tabs>
              <w:tab w:val="clear" w:pos="7609"/>
              <w:tab w:val="right" w:pos="9026" w:leader="dot"/>
            </w:tabs>
            <w:rPr/>
          </w:pPr>
          <w:hyperlink w:anchor="__RefHeading___Toc4477604_2142443653">
            <w:r>
              <w:rPr>
                <w:webHidden/>
                <w:rStyle w:val="IndexLink"/>
                <w:rtl w:val="true"/>
              </w:rPr>
              <w:t>العاشرة منع الفاضل من فعل الجمعة فرضا خلف متنفل بها أو خلف مفترض بغيرها</w:t>
            </w:r>
            <w:r>
              <w:rPr>
                <w:rStyle w:val="IndexLink"/>
                <w:rtl w:val="true"/>
              </w:rPr>
              <w:tab/>
            </w:r>
            <w:r>
              <w:rPr>
                <w:rStyle w:val="IndexLink"/>
              </w:rPr>
              <w:t>395</w:t>
            </w:r>
          </w:hyperlink>
        </w:p>
        <w:p>
          <w:pPr>
            <w:pStyle w:val="Contents6"/>
            <w:tabs>
              <w:tab w:val="clear" w:pos="7609"/>
              <w:tab w:val="right" w:pos="9026" w:leader="dot"/>
            </w:tabs>
            <w:rPr/>
          </w:pPr>
          <w:hyperlink w:anchor="__RefHeading___Toc4477606_2142443653">
            <w:r>
              <w:rPr>
                <w:webHidden/>
                <w:rStyle w:val="IndexLink"/>
                <w:rtl w:val="true"/>
              </w:rPr>
              <w:t>الحادية عشرة</w:t>
            </w:r>
            <w:r>
              <w:rPr>
                <w:rStyle w:val="IndexLink"/>
                <w:rtl w:val="true"/>
              </w:rPr>
              <w:t>:</w:t>
            </w:r>
            <w:r>
              <w:rPr>
                <w:rStyle w:val="IndexLink"/>
                <w:rtl w:val="true"/>
              </w:rPr>
              <w:t>لو نقص عدد صلاة المأموم عن صلاة الإمام،</w:t>
            </w:r>
            <w:r>
              <w:rPr>
                <w:rStyle w:val="IndexLink"/>
                <w:rtl w:val="true"/>
              </w:rPr>
              <w:tab/>
            </w:r>
            <w:r>
              <w:rPr>
                <w:rStyle w:val="IndexLink"/>
              </w:rPr>
              <w:t>395</w:t>
            </w:r>
          </w:hyperlink>
        </w:p>
        <w:p>
          <w:pPr>
            <w:pStyle w:val="Contents6"/>
            <w:tabs>
              <w:tab w:val="clear" w:pos="7609"/>
              <w:tab w:val="right" w:pos="9026" w:leader="dot"/>
            </w:tabs>
            <w:rPr/>
          </w:pPr>
          <w:hyperlink w:anchor="__RefHeading___Toc4477608_2142443653">
            <w:r>
              <w:rPr>
                <w:webHidden/>
                <w:rStyle w:val="IndexLink"/>
                <w:rtl w:val="true"/>
              </w:rPr>
              <w:t>الثانية عشرة</w:t>
            </w:r>
            <w:r>
              <w:rPr>
                <w:rStyle w:val="IndexLink"/>
                <w:rtl w:val="true"/>
              </w:rPr>
              <w:t>:</w:t>
            </w:r>
            <w:r>
              <w:rPr>
                <w:rStyle w:val="IndexLink"/>
                <w:rtl w:val="true"/>
              </w:rPr>
              <w:t>الظاهر انّ هذه الفروض إنما تتأتى في صورة الإعادة</w:t>
            </w:r>
            <w:r>
              <w:rPr>
                <w:rStyle w:val="IndexLink"/>
                <w:rtl w:val="true"/>
              </w:rPr>
              <w:t>.</w:t>
              <w:tab/>
            </w:r>
            <w:r>
              <w:rPr>
                <w:rStyle w:val="IndexLink"/>
              </w:rPr>
              <w:t>396</w:t>
            </w:r>
          </w:hyperlink>
        </w:p>
        <w:p>
          <w:pPr>
            <w:pStyle w:val="Contents6"/>
            <w:tabs>
              <w:tab w:val="clear" w:pos="7609"/>
              <w:tab w:val="right" w:pos="9026" w:leader="dot"/>
            </w:tabs>
            <w:rPr/>
          </w:pPr>
          <w:hyperlink w:anchor="__RefHeading___Toc4477610_2142443653">
            <w:r>
              <w:rPr>
                <w:webHidden/>
                <w:rStyle w:val="IndexLink"/>
                <w:rtl w:val="true"/>
              </w:rPr>
              <w:t>الثالثة عشرة</w:t>
            </w:r>
            <w:r>
              <w:rPr>
                <w:rStyle w:val="IndexLink"/>
                <w:rtl w:val="true"/>
              </w:rPr>
              <w:t>:</w:t>
            </w:r>
            <w:r>
              <w:rPr>
                <w:rStyle w:val="IndexLink"/>
                <w:rtl w:val="true"/>
              </w:rPr>
              <w:t>إذا أعاد من صلّى صلاته جماعة نوى الندب،</w:t>
            </w:r>
            <w:r>
              <w:rPr>
                <w:rStyle w:val="IndexLink"/>
                <w:rtl w:val="true"/>
              </w:rPr>
              <w:tab/>
            </w:r>
            <w:r>
              <w:rPr>
                <w:rStyle w:val="IndexLink"/>
              </w:rPr>
              <w:t>396</w:t>
            </w:r>
          </w:hyperlink>
        </w:p>
        <w:p>
          <w:pPr>
            <w:pStyle w:val="Contents6"/>
            <w:tabs>
              <w:tab w:val="clear" w:pos="7609"/>
              <w:tab w:val="right" w:pos="9026" w:leader="dot"/>
            </w:tabs>
            <w:rPr/>
          </w:pPr>
          <w:hyperlink w:anchor="__RefHeading___Toc4477612_2142443653">
            <w:r>
              <w:rPr>
                <w:webHidden/>
                <w:rStyle w:val="IndexLink"/>
                <w:rtl w:val="true"/>
              </w:rPr>
              <w:t>الرابعة عشرة حكم ما لو اقتدى من يصلّي الظهر بمن يصلي العصر و بالعكس</w:t>
            </w:r>
            <w:r>
              <w:rPr>
                <w:rStyle w:val="IndexLink"/>
                <w:rtl w:val="true"/>
              </w:rPr>
              <w:tab/>
            </w:r>
            <w:r>
              <w:rPr>
                <w:rStyle w:val="IndexLink"/>
              </w:rPr>
              <w:t>397</w:t>
            </w:r>
          </w:hyperlink>
        </w:p>
        <w:p>
          <w:pPr>
            <w:pStyle w:val="Contents6"/>
            <w:tabs>
              <w:tab w:val="clear" w:pos="7609"/>
              <w:tab w:val="right" w:pos="9026" w:leader="dot"/>
            </w:tabs>
            <w:rPr/>
          </w:pPr>
          <w:hyperlink w:anchor="__RefHeading___Toc4477614_2142443653">
            <w:r>
              <w:rPr>
                <w:webHidden/>
                <w:rStyle w:val="IndexLink"/>
                <w:rtl w:val="true"/>
              </w:rPr>
              <w:t>المطلب الثاني</w:t>
            </w:r>
            <w:r>
              <w:rPr>
                <w:rStyle w:val="IndexLink"/>
                <w:rtl w:val="true"/>
              </w:rPr>
              <w:t>:</w:t>
            </w:r>
            <w:r>
              <w:rPr>
                <w:rStyle w:val="IndexLink"/>
                <w:rtl w:val="true"/>
              </w:rPr>
              <w:t>في شروط الاقتداء</w:t>
            </w:r>
            <w:r>
              <w:rPr>
                <w:rStyle w:val="IndexLink"/>
                <w:rtl w:val="true"/>
              </w:rPr>
              <w:t>.</w:t>
              <w:tab/>
            </w:r>
            <w:r>
              <w:rPr>
                <w:rStyle w:val="IndexLink"/>
              </w:rPr>
              <w:t>398</w:t>
            </w:r>
          </w:hyperlink>
        </w:p>
        <w:p>
          <w:pPr>
            <w:pStyle w:val="Contents6"/>
            <w:tabs>
              <w:tab w:val="clear" w:pos="7609"/>
              <w:tab w:val="right" w:pos="9026" w:leader="dot"/>
            </w:tabs>
            <w:rPr/>
          </w:pPr>
          <w:hyperlink w:anchor="__RefHeading___Toc4477616_2142443653">
            <w:r>
              <w:rPr>
                <w:webHidden/>
                <w:rStyle w:val="IndexLink"/>
                <w:rtl w:val="true"/>
              </w:rPr>
              <w:t>اشارة</w:t>
            </w:r>
            <w:r>
              <w:rPr>
                <w:rStyle w:val="IndexLink"/>
                <w:rtl w:val="true"/>
              </w:rPr>
              <w:tab/>
            </w:r>
            <w:r>
              <w:rPr>
                <w:rStyle w:val="IndexLink"/>
              </w:rPr>
              <w:t>398</w:t>
            </w:r>
          </w:hyperlink>
        </w:p>
        <w:p>
          <w:pPr>
            <w:pStyle w:val="Contents6"/>
            <w:tabs>
              <w:tab w:val="clear" w:pos="7609"/>
              <w:tab w:val="right" w:pos="9026" w:leader="dot"/>
            </w:tabs>
            <w:rPr/>
          </w:pPr>
          <w:hyperlink w:anchor="__RefHeading___Toc4477618_2142443653">
            <w:r>
              <w:rPr>
                <w:webHidden/>
                <w:rStyle w:val="IndexLink"/>
                <w:rtl w:val="true"/>
              </w:rPr>
              <w:t>الشرط الأول</w:t>
            </w:r>
            <w:r>
              <w:rPr>
                <w:rStyle w:val="IndexLink"/>
                <w:rtl w:val="true"/>
              </w:rPr>
              <w:t>:</w:t>
            </w:r>
            <w:r>
              <w:rPr>
                <w:rStyle w:val="IndexLink"/>
                <w:rtl w:val="true"/>
              </w:rPr>
              <w:t>أهلية الإمام للإمامة،و ذلك باجتماع أوصاف تنقسم إلى قسمين</w:t>
            </w:r>
            <w:r>
              <w:rPr>
                <w:rStyle w:val="IndexLink"/>
                <w:rtl w:val="true"/>
              </w:rPr>
              <w:t>:</w:t>
              <w:tab/>
            </w:r>
            <w:r>
              <w:rPr>
                <w:rStyle w:val="IndexLink"/>
              </w:rPr>
              <w:t>398</w:t>
            </w:r>
          </w:hyperlink>
        </w:p>
        <w:p>
          <w:pPr>
            <w:pStyle w:val="Contents6"/>
            <w:tabs>
              <w:tab w:val="clear" w:pos="7609"/>
              <w:tab w:val="right" w:pos="9026" w:leader="dot"/>
            </w:tabs>
            <w:rPr/>
          </w:pPr>
          <w:hyperlink w:anchor="__RefHeading___Toc4477620_2142443653">
            <w:r>
              <w:rPr>
                <w:webHidden/>
                <w:rStyle w:val="IndexLink"/>
                <w:rtl w:val="true"/>
              </w:rPr>
              <w:t>أحدهما عامّة</w:t>
            </w:r>
            <w:r>
              <w:rPr>
                <w:rStyle w:val="IndexLink"/>
                <w:rtl w:val="true"/>
              </w:rPr>
              <w:tab/>
            </w:r>
            <w:r>
              <w:rPr>
                <w:rStyle w:val="IndexLink"/>
              </w:rPr>
              <w:t>398</w:t>
            </w:r>
          </w:hyperlink>
        </w:p>
        <w:p>
          <w:pPr>
            <w:pStyle w:val="Contents6"/>
            <w:tabs>
              <w:tab w:val="clear" w:pos="7609"/>
              <w:tab w:val="right" w:pos="9026" w:leader="dot"/>
            </w:tabs>
            <w:rPr/>
          </w:pPr>
          <w:hyperlink w:anchor="__RefHeading___Toc4477622_2142443653">
            <w:r>
              <w:rPr>
                <w:webHidden/>
                <w:rStyle w:val="IndexLink"/>
                <w:rtl w:val="true"/>
              </w:rPr>
              <w:t>القسم الثاني</w:t>
            </w:r>
            <w:r>
              <w:rPr>
                <w:rStyle w:val="IndexLink"/>
                <w:rtl w:val="true"/>
              </w:rPr>
              <w:t>:</w:t>
            </w:r>
            <w:r>
              <w:rPr>
                <w:rStyle w:val="IndexLink"/>
                <w:rtl w:val="true"/>
              </w:rPr>
              <w:t>في الأوصاف الخاصة،و هي ستة</w:t>
            </w:r>
            <w:r>
              <w:rPr>
                <w:rStyle w:val="IndexLink"/>
                <w:rtl w:val="true"/>
              </w:rPr>
              <w:t>:</w:t>
              <w:tab/>
            </w:r>
            <w:r>
              <w:rPr>
                <w:rStyle w:val="IndexLink"/>
              </w:rPr>
              <w:t>406</w:t>
            </w:r>
          </w:hyperlink>
        </w:p>
        <w:p>
          <w:pPr>
            <w:pStyle w:val="Contents6"/>
            <w:tabs>
              <w:tab w:val="clear" w:pos="7609"/>
              <w:tab w:val="right" w:pos="9026" w:leader="dot"/>
            </w:tabs>
            <w:rPr/>
          </w:pPr>
          <w:hyperlink w:anchor="__RefHeading___Toc4477624_2142443653">
            <w:r>
              <w:rPr>
                <w:webHidden/>
                <w:rStyle w:val="IndexLink"/>
                <w:rtl w:val="true"/>
              </w:rPr>
              <w:t>أحدها</w:t>
            </w:r>
            <w:r>
              <w:rPr>
                <w:rStyle w:val="IndexLink"/>
                <w:rtl w:val="true"/>
              </w:rPr>
              <w:t>:</w:t>
            </w:r>
            <w:r>
              <w:rPr>
                <w:rStyle w:val="IndexLink"/>
                <w:rtl w:val="true"/>
              </w:rPr>
              <w:t>الذكورة شرط في إمام الرجال و الخناثى</w:t>
            </w:r>
            <w:r>
              <w:rPr>
                <w:rStyle w:val="IndexLink"/>
                <w:rtl w:val="true"/>
              </w:rPr>
              <w:t>.</w:t>
              <w:tab/>
            </w:r>
            <w:r>
              <w:rPr>
                <w:rStyle w:val="IndexLink"/>
              </w:rPr>
              <w:t>406</w:t>
            </w:r>
          </w:hyperlink>
        </w:p>
        <w:p>
          <w:pPr>
            <w:pStyle w:val="Contents6"/>
            <w:tabs>
              <w:tab w:val="clear" w:pos="7609"/>
              <w:tab w:val="right" w:pos="9026" w:leader="dot"/>
            </w:tabs>
            <w:rPr/>
          </w:pPr>
          <w:hyperlink w:anchor="__RefHeading___Toc4477626_2142443653">
            <w:r>
              <w:rPr>
                <w:webHidden/>
                <w:rStyle w:val="IndexLink"/>
                <w:rtl w:val="true"/>
              </w:rPr>
              <w:t>و ثانيها</w:t>
            </w:r>
            <w:r>
              <w:rPr>
                <w:rStyle w:val="IndexLink"/>
                <w:rtl w:val="true"/>
              </w:rPr>
              <w:t>:</w:t>
            </w:r>
            <w:r>
              <w:rPr>
                <w:rStyle w:val="IndexLink"/>
                <w:rtl w:val="true"/>
              </w:rPr>
              <w:t>القيام،</w:t>
            </w:r>
            <w:r>
              <w:rPr>
                <w:rStyle w:val="IndexLink"/>
                <w:rtl w:val="true"/>
              </w:rPr>
              <w:tab/>
            </w:r>
            <w:r>
              <w:rPr>
                <w:rStyle w:val="IndexLink"/>
              </w:rPr>
              <w:t>407</w:t>
            </w:r>
          </w:hyperlink>
        </w:p>
        <w:p>
          <w:pPr>
            <w:pStyle w:val="Contents6"/>
            <w:tabs>
              <w:tab w:val="clear" w:pos="7609"/>
              <w:tab w:val="right" w:pos="9026" w:leader="dot"/>
            </w:tabs>
            <w:rPr/>
          </w:pPr>
          <w:hyperlink w:anchor="__RefHeading___Toc4477628_2142443653">
            <w:r>
              <w:rPr>
                <w:webHidden/>
                <w:rStyle w:val="IndexLink"/>
                <w:rtl w:val="true"/>
              </w:rPr>
              <w:t>و ثالثها</w:t>
            </w:r>
            <w:r>
              <w:rPr>
                <w:rStyle w:val="IndexLink"/>
                <w:rtl w:val="true"/>
              </w:rPr>
              <w:t>:</w:t>
            </w:r>
            <w:r>
              <w:rPr>
                <w:rStyle w:val="IndexLink"/>
                <w:rtl w:val="true"/>
              </w:rPr>
              <w:t>القراءة إذا أمّ قارئا،</w:t>
            </w:r>
            <w:r>
              <w:rPr>
                <w:rStyle w:val="IndexLink"/>
                <w:rtl w:val="true"/>
              </w:rPr>
              <w:tab/>
            </w:r>
            <w:r>
              <w:rPr>
                <w:rStyle w:val="IndexLink"/>
              </w:rPr>
              <w:t>408</w:t>
            </w:r>
          </w:hyperlink>
        </w:p>
        <w:p>
          <w:pPr>
            <w:pStyle w:val="Contents6"/>
            <w:tabs>
              <w:tab w:val="clear" w:pos="7609"/>
              <w:tab w:val="right" w:pos="9026" w:leader="dot"/>
            </w:tabs>
            <w:rPr/>
          </w:pPr>
          <w:hyperlink w:anchor="__RefHeading___Toc4477630_2142443653">
            <w:r>
              <w:rPr>
                <w:webHidden/>
                <w:rStyle w:val="IndexLink"/>
                <w:rtl w:val="true"/>
              </w:rPr>
              <w:t>و رابعها</w:t>
            </w:r>
            <w:r>
              <w:rPr>
                <w:rStyle w:val="IndexLink"/>
                <w:rtl w:val="true"/>
              </w:rPr>
              <w:t>:</w:t>
            </w:r>
            <w:r>
              <w:rPr>
                <w:rStyle w:val="IndexLink"/>
                <w:rtl w:val="true"/>
              </w:rPr>
              <w:t>ستر العورة إذا أمّ لمستورها</w:t>
            </w:r>
            <w:r>
              <w:rPr>
                <w:rStyle w:val="IndexLink"/>
                <w:rtl w:val="true"/>
              </w:rPr>
              <w:t>.</w:t>
              <w:tab/>
            </w:r>
            <w:r>
              <w:rPr>
                <w:rStyle w:val="IndexLink"/>
              </w:rPr>
              <w:t>411</w:t>
            </w:r>
          </w:hyperlink>
        </w:p>
        <w:p>
          <w:pPr>
            <w:pStyle w:val="Contents6"/>
            <w:tabs>
              <w:tab w:val="clear" w:pos="7609"/>
              <w:tab w:val="right" w:pos="9026" w:leader="dot"/>
            </w:tabs>
            <w:rPr/>
          </w:pPr>
          <w:hyperlink w:anchor="__RefHeading___Toc4477632_2142443653">
            <w:r>
              <w:rPr>
                <w:webHidden/>
                <w:rStyle w:val="IndexLink"/>
                <w:rtl w:val="true"/>
              </w:rPr>
              <w:t>و خامسها</w:t>
            </w:r>
            <w:r>
              <w:rPr>
                <w:rStyle w:val="IndexLink"/>
                <w:rtl w:val="true"/>
              </w:rPr>
              <w:t>:</w:t>
            </w:r>
            <w:r>
              <w:rPr>
                <w:rStyle w:val="IndexLink"/>
                <w:rtl w:val="true"/>
              </w:rPr>
              <w:t>القدرة على الاستقبال</w:t>
            </w:r>
            <w:r>
              <w:rPr>
                <w:rStyle w:val="IndexLink"/>
                <w:rtl w:val="true"/>
              </w:rPr>
              <w:t>.</w:t>
              <w:tab/>
            </w:r>
            <w:r>
              <w:rPr>
                <w:rStyle w:val="IndexLink"/>
              </w:rPr>
              <w:t>411</w:t>
            </w:r>
          </w:hyperlink>
        </w:p>
        <w:p>
          <w:pPr>
            <w:pStyle w:val="Contents6"/>
            <w:tabs>
              <w:tab w:val="clear" w:pos="7609"/>
              <w:tab w:val="right" w:pos="9026" w:leader="dot"/>
            </w:tabs>
            <w:rPr/>
          </w:pPr>
          <w:hyperlink w:anchor="__RefHeading___Toc4477634_2142443653">
            <w:r>
              <w:rPr>
                <w:webHidden/>
                <w:rStyle w:val="IndexLink"/>
                <w:rtl w:val="true"/>
              </w:rPr>
              <w:t>و سادسها</w:t>
            </w:r>
            <w:r>
              <w:rPr>
                <w:rStyle w:val="IndexLink"/>
                <w:rtl w:val="true"/>
              </w:rPr>
              <w:t>:</w:t>
            </w:r>
            <w:r>
              <w:rPr>
                <w:rStyle w:val="IndexLink"/>
                <w:rtl w:val="true"/>
              </w:rPr>
              <w:t>الختان</w:t>
            </w:r>
            <w:r>
              <w:rPr>
                <w:rStyle w:val="IndexLink"/>
                <w:rtl w:val="true"/>
              </w:rPr>
              <w:tab/>
            </w:r>
            <w:r>
              <w:rPr>
                <w:rStyle w:val="IndexLink"/>
              </w:rPr>
              <w:t>411</w:t>
            </w:r>
          </w:hyperlink>
        </w:p>
        <w:p>
          <w:pPr>
            <w:pStyle w:val="Contents6"/>
            <w:tabs>
              <w:tab w:val="clear" w:pos="7609"/>
              <w:tab w:val="right" w:pos="9026" w:leader="dot"/>
            </w:tabs>
            <w:rPr/>
          </w:pPr>
          <w:hyperlink w:anchor="__RefHeading___Toc4477636_2142443653">
            <w:r>
              <w:rPr>
                <w:webHidden/>
                <w:rStyle w:val="IndexLink"/>
                <w:rtl w:val="true"/>
              </w:rPr>
              <w:t>اشارة</w:t>
            </w:r>
            <w:r>
              <w:rPr>
                <w:rStyle w:val="IndexLink"/>
                <w:rtl w:val="true"/>
              </w:rPr>
              <w:tab/>
            </w:r>
            <w:r>
              <w:rPr>
                <w:rStyle w:val="IndexLink"/>
              </w:rPr>
              <w:t>411</w:t>
            </w:r>
          </w:hyperlink>
        </w:p>
        <w:p>
          <w:pPr>
            <w:pStyle w:val="Contents6"/>
            <w:tabs>
              <w:tab w:val="clear" w:pos="7609"/>
              <w:tab w:val="right" w:pos="9026" w:leader="dot"/>
            </w:tabs>
            <w:rPr/>
          </w:pPr>
          <w:hyperlink w:anchor="__RefHeading___Toc4477638_2142443653">
            <w:r>
              <w:rPr>
                <w:webHidden/>
                <w:rStyle w:val="IndexLink"/>
                <w:rtl w:val="true"/>
              </w:rPr>
              <w:t>تتمة</w:t>
            </w:r>
            <w:r>
              <w:rPr>
                <w:rStyle w:val="IndexLink"/>
                <w:rtl w:val="true"/>
              </w:rPr>
              <w:t>:</w:t>
            </w:r>
            <w:r>
              <w:rPr>
                <w:rStyle w:val="IndexLink"/>
                <w:rtl w:val="true"/>
              </w:rPr>
              <w:t>في ترجيح الأئمة،</w:t>
            </w:r>
            <w:r>
              <w:rPr>
                <w:rStyle w:val="IndexLink"/>
                <w:rtl w:val="true"/>
              </w:rPr>
              <w:tab/>
            </w:r>
            <w:r>
              <w:rPr>
                <w:rStyle w:val="IndexLink"/>
              </w:rPr>
              <w:t>423</w:t>
            </w:r>
          </w:hyperlink>
        </w:p>
        <w:p>
          <w:pPr>
            <w:pStyle w:val="Contents6"/>
            <w:tabs>
              <w:tab w:val="clear" w:pos="7609"/>
              <w:tab w:val="right" w:pos="9026" w:leader="dot"/>
            </w:tabs>
            <w:rPr/>
          </w:pPr>
          <w:hyperlink w:anchor="__RefHeading___Toc4477640_2142443653">
            <w:r>
              <w:rPr>
                <w:webHidden/>
                <w:rStyle w:val="IndexLink"/>
                <w:rtl w:val="true"/>
              </w:rPr>
              <w:t>الشرط الثاني من شروط الاقتداء</w:t>
            </w:r>
            <w:r>
              <w:rPr>
                <w:rStyle w:val="IndexLink"/>
                <w:rtl w:val="true"/>
              </w:rPr>
              <w:t>:</w:t>
            </w:r>
            <w:r>
              <w:rPr>
                <w:rStyle w:val="IndexLink"/>
                <w:rtl w:val="true"/>
              </w:rPr>
              <w:t>نيّة الاقتداء،</w:t>
            </w:r>
            <w:r>
              <w:rPr>
                <w:rStyle w:val="IndexLink"/>
                <w:rtl w:val="true"/>
              </w:rPr>
              <w:tab/>
            </w:r>
            <w:r>
              <w:rPr>
                <w:rStyle w:val="IndexLink"/>
              </w:rPr>
              <w:t>434</w:t>
            </w:r>
          </w:hyperlink>
        </w:p>
        <w:p>
          <w:pPr>
            <w:pStyle w:val="Contents6"/>
            <w:tabs>
              <w:tab w:val="clear" w:pos="7609"/>
              <w:tab w:val="right" w:pos="9026" w:leader="dot"/>
            </w:tabs>
            <w:rPr/>
          </w:pPr>
          <w:hyperlink w:anchor="__RefHeading___Toc4477642_2142443653">
            <w:r>
              <w:rPr>
                <w:webHidden/>
                <w:rStyle w:val="IndexLink"/>
                <w:rtl w:val="true"/>
              </w:rPr>
              <w:t>اشارة</w:t>
            </w:r>
            <w:r>
              <w:rPr>
                <w:rStyle w:val="IndexLink"/>
                <w:rtl w:val="true"/>
              </w:rPr>
              <w:tab/>
            </w:r>
            <w:r>
              <w:rPr>
                <w:rStyle w:val="IndexLink"/>
              </w:rPr>
              <w:t>434</w:t>
            </w:r>
          </w:hyperlink>
        </w:p>
        <w:p>
          <w:pPr>
            <w:pStyle w:val="Contents6"/>
            <w:tabs>
              <w:tab w:val="clear" w:pos="7609"/>
              <w:tab w:val="right" w:pos="9026" w:leader="dot"/>
            </w:tabs>
            <w:rPr/>
          </w:pPr>
          <w:hyperlink w:anchor="__RefHeading___Toc4477644_2142443653">
            <w:r>
              <w:rPr>
                <w:webHidden/>
                <w:rStyle w:val="IndexLink"/>
                <w:rtl w:val="true"/>
              </w:rPr>
              <w:t>فروع</w:t>
            </w:r>
            <w:r>
              <w:rPr>
                <w:rStyle w:val="IndexLink"/>
                <w:rtl w:val="true"/>
              </w:rPr>
              <w:t>:</w:t>
              <w:tab/>
            </w:r>
            <w:r>
              <w:rPr>
                <w:rStyle w:val="IndexLink"/>
              </w:rPr>
              <w:t>435</w:t>
            </w:r>
          </w:hyperlink>
        </w:p>
        <w:p>
          <w:pPr>
            <w:pStyle w:val="Contents6"/>
            <w:tabs>
              <w:tab w:val="clear" w:pos="7609"/>
              <w:tab w:val="right" w:pos="9026" w:leader="dot"/>
            </w:tabs>
            <w:rPr/>
          </w:pPr>
          <w:hyperlink w:anchor="__RefHeading___Toc4477646_2142443653">
            <w:r>
              <w:rPr>
                <w:webHidden/>
                <w:rStyle w:val="IndexLink"/>
                <w:rtl w:val="true"/>
              </w:rPr>
              <w:t>الأول</w:t>
            </w:r>
            <w:r>
              <w:rPr>
                <w:rStyle w:val="IndexLink"/>
                <w:rtl w:val="true"/>
              </w:rPr>
              <w:t>:</w:t>
            </w:r>
            <w:r>
              <w:rPr>
                <w:rStyle w:val="IndexLink"/>
                <w:rtl w:val="true"/>
              </w:rPr>
              <w:t>لو شك في نيّة الاقتداء،</w:t>
            </w:r>
            <w:r>
              <w:rPr>
                <w:rStyle w:val="IndexLink"/>
                <w:rtl w:val="true"/>
              </w:rPr>
              <w:tab/>
            </w:r>
            <w:r>
              <w:rPr>
                <w:rStyle w:val="IndexLink"/>
              </w:rPr>
              <w:t>435</w:t>
            </w:r>
          </w:hyperlink>
        </w:p>
        <w:p>
          <w:pPr>
            <w:pStyle w:val="Contents6"/>
            <w:tabs>
              <w:tab w:val="clear" w:pos="7609"/>
              <w:tab w:val="right" w:pos="9026" w:leader="dot"/>
            </w:tabs>
            <w:rPr/>
          </w:pPr>
          <w:hyperlink w:anchor="__RefHeading___Toc4477648_2142443653">
            <w:r>
              <w:rPr>
                <w:webHidden/>
                <w:rStyle w:val="IndexLink"/>
                <w:rtl w:val="true"/>
              </w:rPr>
              <w:t>الثاني</w:t>
            </w:r>
            <w:r>
              <w:rPr>
                <w:rStyle w:val="IndexLink"/>
                <w:rtl w:val="true"/>
              </w:rPr>
              <w:t>:</w:t>
            </w:r>
            <w:r>
              <w:rPr>
                <w:rStyle w:val="IndexLink"/>
                <w:rtl w:val="true"/>
              </w:rPr>
              <w:t>لا فرق بين الجمعة و غيرها في اعتبار نيّة الائتمام،</w:t>
            </w:r>
            <w:r>
              <w:rPr>
                <w:rStyle w:val="IndexLink"/>
                <w:rtl w:val="true"/>
              </w:rPr>
              <w:tab/>
            </w:r>
            <w:r>
              <w:rPr>
                <w:rStyle w:val="IndexLink"/>
              </w:rPr>
              <w:t>435</w:t>
            </w:r>
          </w:hyperlink>
        </w:p>
        <w:p>
          <w:pPr>
            <w:pStyle w:val="Contents6"/>
            <w:tabs>
              <w:tab w:val="clear" w:pos="7609"/>
              <w:tab w:val="right" w:pos="9026" w:leader="dot"/>
            </w:tabs>
            <w:rPr/>
          </w:pPr>
          <w:hyperlink w:anchor="__RefHeading___Toc4477650_2142443653">
            <w:r>
              <w:rPr>
                <w:webHidden/>
                <w:rStyle w:val="IndexLink"/>
                <w:rtl w:val="true"/>
              </w:rPr>
              <w:t>الثالث</w:t>
            </w:r>
            <w:r>
              <w:rPr>
                <w:rStyle w:val="IndexLink"/>
                <w:rtl w:val="true"/>
              </w:rPr>
              <w:t>:</w:t>
            </w:r>
            <w:r>
              <w:rPr>
                <w:rStyle w:val="IndexLink"/>
                <w:rtl w:val="true"/>
              </w:rPr>
              <w:t>يشترط القصد الى امام معيّن</w:t>
            </w:r>
            <w:r>
              <w:rPr>
                <w:rStyle w:val="IndexLink"/>
                <w:rtl w:val="true"/>
              </w:rPr>
              <w:t>.</w:t>
              <w:tab/>
            </w:r>
            <w:r>
              <w:rPr>
                <w:rStyle w:val="IndexLink"/>
              </w:rPr>
              <w:t>436</w:t>
            </w:r>
          </w:hyperlink>
        </w:p>
        <w:p>
          <w:pPr>
            <w:pStyle w:val="Contents6"/>
            <w:tabs>
              <w:tab w:val="clear" w:pos="7609"/>
              <w:tab w:val="right" w:pos="9026" w:leader="dot"/>
            </w:tabs>
            <w:rPr/>
          </w:pPr>
          <w:hyperlink w:anchor="__RefHeading___Toc4477652_2142443653">
            <w:r>
              <w:rPr>
                <w:webHidden/>
                <w:rStyle w:val="IndexLink"/>
                <w:rtl w:val="true"/>
              </w:rPr>
              <w:t>الرابع</w:t>
            </w:r>
            <w:r>
              <w:rPr>
                <w:rStyle w:val="IndexLink"/>
                <w:rtl w:val="true"/>
              </w:rPr>
              <w:t>:</w:t>
            </w:r>
            <w:r>
              <w:rPr>
                <w:rStyle w:val="IndexLink"/>
                <w:rtl w:val="true"/>
              </w:rPr>
              <w:t>لا يشترط في صحة القدوة نيّة الإمام للإمامة و ان أمّ النساء،</w:t>
            </w:r>
            <w:r>
              <w:rPr>
                <w:rStyle w:val="IndexLink"/>
                <w:rtl w:val="true"/>
              </w:rPr>
              <w:tab/>
            </w:r>
            <w:r>
              <w:rPr>
                <w:rStyle w:val="IndexLink"/>
              </w:rPr>
              <w:t>436</w:t>
            </w:r>
          </w:hyperlink>
        </w:p>
        <w:p>
          <w:pPr>
            <w:pStyle w:val="Contents6"/>
            <w:tabs>
              <w:tab w:val="clear" w:pos="7609"/>
              <w:tab w:val="right" w:pos="9026" w:leader="dot"/>
            </w:tabs>
            <w:rPr/>
          </w:pPr>
          <w:hyperlink w:anchor="__RefHeading___Toc4477654_2142443653">
            <w:r>
              <w:rPr>
                <w:webHidden/>
                <w:rStyle w:val="IndexLink"/>
                <w:rtl w:val="true"/>
              </w:rPr>
              <w:t>الخامس</w:t>
            </w:r>
            <w:r>
              <w:rPr>
                <w:rStyle w:val="IndexLink"/>
                <w:rtl w:val="true"/>
              </w:rPr>
              <w:t>:</w:t>
            </w:r>
            <w:r>
              <w:rPr>
                <w:rStyle w:val="IndexLink"/>
                <w:rtl w:val="true"/>
              </w:rPr>
              <w:t>لو نوى الاقتداء بالمأموم لم يصح إجماعا،</w:t>
            </w:r>
            <w:r>
              <w:rPr>
                <w:rStyle w:val="IndexLink"/>
                <w:rtl w:val="true"/>
              </w:rPr>
              <w:tab/>
            </w:r>
            <w:r>
              <w:rPr>
                <w:rStyle w:val="IndexLink"/>
              </w:rPr>
              <w:t>437</w:t>
            </w:r>
          </w:hyperlink>
        </w:p>
        <w:p>
          <w:pPr>
            <w:pStyle w:val="Contents6"/>
            <w:tabs>
              <w:tab w:val="clear" w:pos="7609"/>
              <w:tab w:val="right" w:pos="9026" w:leader="dot"/>
            </w:tabs>
            <w:rPr/>
          </w:pPr>
          <w:hyperlink w:anchor="__RefHeading___Toc4477656_2142443653">
            <w:r>
              <w:rPr>
                <w:webHidden/>
                <w:rStyle w:val="IndexLink"/>
                <w:rtl w:val="true"/>
              </w:rPr>
              <w:t>السادس</w:t>
            </w:r>
            <w:r>
              <w:rPr>
                <w:rStyle w:val="IndexLink"/>
                <w:rtl w:val="true"/>
              </w:rPr>
              <w:t>:</w:t>
              <w:tab/>
            </w:r>
            <w:r>
              <w:rPr>
                <w:rStyle w:val="IndexLink"/>
              </w:rPr>
              <w:t>437</w:t>
            </w:r>
          </w:hyperlink>
        </w:p>
        <w:p>
          <w:pPr>
            <w:pStyle w:val="Contents6"/>
            <w:tabs>
              <w:tab w:val="clear" w:pos="7609"/>
              <w:tab w:val="right" w:pos="9026" w:leader="dot"/>
            </w:tabs>
            <w:rPr/>
          </w:pPr>
          <w:hyperlink w:anchor="__RefHeading___Toc4477658_2142443653">
            <w:r>
              <w:rPr>
                <w:webHidden/>
                <w:rStyle w:val="IndexLink"/>
                <w:rtl w:val="true"/>
              </w:rPr>
              <w:t>السابع</w:t>
            </w:r>
            <w:r>
              <w:rPr>
                <w:rStyle w:val="IndexLink"/>
                <w:rtl w:val="true"/>
              </w:rPr>
              <w:t>:</w:t>
            </w:r>
            <w:r>
              <w:rPr>
                <w:rStyle w:val="IndexLink"/>
                <w:rtl w:val="true"/>
              </w:rPr>
              <w:t>جوّز الشيخ</w:t>
            </w:r>
            <w:r>
              <w:rPr>
                <w:rStyle w:val="IndexLink"/>
                <w:rtl w:val="true"/>
              </w:rPr>
              <w:t>-</w:t>
            </w:r>
            <w:r>
              <w:rPr>
                <w:rStyle w:val="IndexLink"/>
                <w:rtl w:val="true"/>
              </w:rPr>
              <w:t>رحمه اللّه</w:t>
            </w:r>
            <w:r>
              <w:rPr>
                <w:rStyle w:val="IndexLink"/>
                <w:rtl w:val="true"/>
              </w:rPr>
              <w:t>-</w:t>
            </w:r>
            <w:r>
              <w:rPr>
                <w:rStyle w:val="IndexLink"/>
                <w:rtl w:val="true"/>
              </w:rPr>
              <w:t>عدول المنفرد الى الائتمام في أثناء</w:t>
            </w:r>
            <w:r>
              <w:rPr>
                <w:rStyle w:val="IndexLink"/>
                <w:rtl w:val="true"/>
              </w:rPr>
              <w:tab/>
            </w:r>
            <w:r>
              <w:rPr>
                <w:rStyle w:val="IndexLink"/>
              </w:rPr>
              <w:t>438</w:t>
            </w:r>
          </w:hyperlink>
        </w:p>
        <w:p>
          <w:pPr>
            <w:pStyle w:val="Contents6"/>
            <w:tabs>
              <w:tab w:val="clear" w:pos="7609"/>
              <w:tab w:val="right" w:pos="9026" w:leader="dot"/>
            </w:tabs>
            <w:rPr/>
          </w:pPr>
          <w:hyperlink w:anchor="__RefHeading___Toc4477660_2142443653">
            <w:r>
              <w:rPr>
                <w:webHidden/>
                <w:rStyle w:val="IndexLink"/>
                <w:rtl w:val="true"/>
              </w:rPr>
              <w:t>الثامن</w:t>
            </w:r>
            <w:r>
              <w:rPr>
                <w:rStyle w:val="IndexLink"/>
                <w:rtl w:val="true"/>
              </w:rPr>
              <w:t>:</w:t>
            </w:r>
            <w:r>
              <w:rPr>
                <w:rStyle w:val="IndexLink"/>
                <w:rtl w:val="true"/>
              </w:rPr>
              <w:t>يجوز ان يصير المأموم اماما،</w:t>
            </w:r>
            <w:r>
              <w:rPr>
                <w:rStyle w:val="IndexLink"/>
                <w:rtl w:val="true"/>
              </w:rPr>
              <w:tab/>
            </w:r>
            <w:r>
              <w:rPr>
                <w:rStyle w:val="IndexLink"/>
              </w:rPr>
              <w:t>439</w:t>
            </w:r>
          </w:hyperlink>
        </w:p>
        <w:p>
          <w:pPr>
            <w:pStyle w:val="Contents6"/>
            <w:tabs>
              <w:tab w:val="clear" w:pos="7609"/>
              <w:tab w:val="right" w:pos="9026" w:leader="dot"/>
            </w:tabs>
            <w:rPr/>
          </w:pPr>
          <w:hyperlink w:anchor="__RefHeading___Toc4477662_2142443653">
            <w:r>
              <w:rPr>
                <w:webHidden/>
                <w:rStyle w:val="IndexLink"/>
                <w:rtl w:val="true"/>
              </w:rPr>
              <w:t>التاسع</w:t>
            </w:r>
            <w:r>
              <w:rPr>
                <w:rStyle w:val="IndexLink"/>
                <w:rtl w:val="true"/>
              </w:rPr>
              <w:t>:</w:t>
            </w:r>
            <w:r>
              <w:rPr>
                <w:rStyle w:val="IndexLink"/>
                <w:rtl w:val="true"/>
              </w:rPr>
              <w:t>يجوز نقل النيّة من الائتمام الى الانفراد حيث لا تجب</w:t>
            </w:r>
            <w:r>
              <w:rPr>
                <w:rStyle w:val="IndexLink"/>
                <w:rtl w:val="true"/>
              </w:rPr>
              <w:tab/>
            </w:r>
            <w:r>
              <w:rPr>
                <w:rStyle w:val="IndexLink"/>
              </w:rPr>
              <w:t>439</w:t>
            </w:r>
          </w:hyperlink>
        </w:p>
        <w:p>
          <w:pPr>
            <w:pStyle w:val="Contents6"/>
            <w:tabs>
              <w:tab w:val="clear" w:pos="7609"/>
              <w:tab w:val="right" w:pos="9026" w:leader="dot"/>
            </w:tabs>
            <w:rPr/>
          </w:pPr>
          <w:hyperlink w:anchor="__RefHeading___Toc4477664_2142443653">
            <w:r>
              <w:rPr>
                <w:webHidden/>
                <w:rStyle w:val="IndexLink"/>
                <w:rtl w:val="true"/>
              </w:rPr>
              <w:t>العاشر</w:t>
            </w:r>
            <w:r>
              <w:rPr>
                <w:rStyle w:val="IndexLink"/>
                <w:rtl w:val="true"/>
              </w:rPr>
              <w:t>:</w:t>
            </w:r>
            <w:r>
              <w:rPr>
                <w:rStyle w:val="IndexLink"/>
                <w:rtl w:val="true"/>
              </w:rPr>
              <w:t>لو اقتدى بإمام فحضر آخر،فهل له العدول اليه؟</w:t>
            </w:r>
            <w:r>
              <w:rPr>
                <w:rStyle w:val="IndexLink"/>
                <w:rtl w:val="true"/>
              </w:rPr>
              <w:tab/>
            </w:r>
            <w:r>
              <w:rPr>
                <w:rStyle w:val="IndexLink"/>
              </w:rPr>
              <w:t>440</w:t>
            </w:r>
          </w:hyperlink>
        </w:p>
        <w:p>
          <w:pPr>
            <w:pStyle w:val="Contents6"/>
            <w:tabs>
              <w:tab w:val="clear" w:pos="7609"/>
              <w:tab w:val="right" w:pos="9026" w:leader="dot"/>
            </w:tabs>
            <w:rPr/>
          </w:pPr>
          <w:hyperlink w:anchor="__RefHeading___Toc4477666_2142443653">
            <w:r>
              <w:rPr>
                <w:webHidden/>
                <w:rStyle w:val="IndexLink"/>
                <w:rtl w:val="true"/>
              </w:rPr>
              <w:t>الشرط الثالث</w:t>
            </w:r>
            <w:r>
              <w:rPr>
                <w:rStyle w:val="IndexLink"/>
                <w:rtl w:val="true"/>
              </w:rPr>
              <w:t>:</w:t>
            </w:r>
            <w:r>
              <w:rPr>
                <w:rStyle w:val="IndexLink"/>
                <w:rtl w:val="true"/>
              </w:rPr>
              <w:t>العدد،</w:t>
            </w:r>
            <w:r>
              <w:rPr>
                <w:rStyle w:val="IndexLink"/>
                <w:rtl w:val="true"/>
              </w:rPr>
              <w:tab/>
            </w:r>
            <w:r>
              <w:rPr>
                <w:rStyle w:val="IndexLink"/>
              </w:rPr>
              <w:t>441</w:t>
            </w:r>
          </w:hyperlink>
        </w:p>
        <w:p>
          <w:pPr>
            <w:pStyle w:val="Contents6"/>
            <w:tabs>
              <w:tab w:val="clear" w:pos="7609"/>
              <w:tab w:val="right" w:pos="9026" w:leader="dot"/>
            </w:tabs>
            <w:rPr/>
          </w:pPr>
          <w:hyperlink w:anchor="__RefHeading___Toc4477668_2142443653">
            <w:r>
              <w:rPr>
                <w:webHidden/>
                <w:rStyle w:val="IndexLink"/>
                <w:rtl w:val="true"/>
              </w:rPr>
              <w:t>الشرط الرابع</w:t>
            </w:r>
            <w:r>
              <w:rPr>
                <w:rStyle w:val="IndexLink"/>
                <w:rtl w:val="true"/>
              </w:rPr>
              <w:t>:</w:t>
            </w:r>
            <w:r>
              <w:rPr>
                <w:rStyle w:val="IndexLink"/>
                <w:rtl w:val="true"/>
              </w:rPr>
              <w:t>اعتبار الموقف،و فيه مسائل</w:t>
            </w:r>
            <w:r>
              <w:rPr>
                <w:rStyle w:val="IndexLink"/>
                <w:rtl w:val="true"/>
              </w:rPr>
              <w:t>:</w:t>
              <w:tab/>
            </w:r>
            <w:r>
              <w:rPr>
                <w:rStyle w:val="IndexLink"/>
              </w:rPr>
              <w:t>441</w:t>
            </w:r>
          </w:hyperlink>
        </w:p>
        <w:p>
          <w:pPr>
            <w:pStyle w:val="Contents6"/>
            <w:tabs>
              <w:tab w:val="clear" w:pos="7609"/>
              <w:tab w:val="right" w:pos="9026" w:leader="dot"/>
            </w:tabs>
            <w:rPr/>
          </w:pPr>
          <w:hyperlink w:anchor="__RefHeading___Toc4477670_2142443653">
            <w:r>
              <w:rPr>
                <w:webHidden/>
                <w:rStyle w:val="IndexLink"/>
                <w:rtl w:val="true"/>
              </w:rPr>
              <w:t>الأولى</w:t>
            </w:r>
            <w:r>
              <w:rPr>
                <w:rStyle w:val="IndexLink"/>
                <w:rtl w:val="true"/>
              </w:rPr>
              <w:t>:</w:t>
            </w:r>
            <w:r>
              <w:rPr>
                <w:rStyle w:val="IndexLink"/>
                <w:rtl w:val="true"/>
              </w:rPr>
              <w:t>يجب ان لا يتقدم المأموم على الإمام في الابتداء و الاستدامة</w:t>
            </w:r>
            <w:r>
              <w:rPr>
                <w:rStyle w:val="IndexLink"/>
                <w:rtl w:val="true"/>
              </w:rPr>
              <w:tab/>
            </w:r>
            <w:r>
              <w:rPr>
                <w:rStyle w:val="IndexLink"/>
              </w:rPr>
              <w:t>441</w:t>
            </w:r>
          </w:hyperlink>
        </w:p>
        <w:p>
          <w:pPr>
            <w:pStyle w:val="Contents6"/>
            <w:tabs>
              <w:tab w:val="clear" w:pos="7609"/>
              <w:tab w:val="right" w:pos="9026" w:leader="dot"/>
            </w:tabs>
            <w:rPr/>
          </w:pPr>
          <w:hyperlink w:anchor="__RefHeading___Toc4477672_2142443653">
            <w:r>
              <w:rPr>
                <w:webHidden/>
                <w:rStyle w:val="IndexLink"/>
                <w:rtl w:val="true"/>
              </w:rPr>
              <w:t>الثانية حكم تباعد المأموم عن الامام</w:t>
            </w:r>
            <w:r>
              <w:rPr>
                <w:rStyle w:val="IndexLink"/>
                <w:rtl w:val="true"/>
              </w:rPr>
              <w:tab/>
            </w:r>
            <w:r>
              <w:rPr>
                <w:rStyle w:val="IndexLink"/>
              </w:rPr>
              <w:t>442</w:t>
            </w:r>
          </w:hyperlink>
        </w:p>
        <w:p>
          <w:pPr>
            <w:pStyle w:val="Contents6"/>
            <w:tabs>
              <w:tab w:val="clear" w:pos="7609"/>
              <w:tab w:val="right" w:pos="9026" w:leader="dot"/>
            </w:tabs>
            <w:rPr/>
          </w:pPr>
          <w:hyperlink w:anchor="__RefHeading___Toc4477674_2142443653">
            <w:r>
              <w:rPr>
                <w:webHidden/>
                <w:rStyle w:val="IndexLink"/>
                <w:rtl w:val="true"/>
              </w:rPr>
              <w:t>الثالثة حكم الحيلولة بين الامام و المأموم بما يمنع المشاهدة</w:t>
            </w:r>
            <w:r>
              <w:rPr>
                <w:rStyle w:val="IndexLink"/>
                <w:rtl w:val="true"/>
              </w:rPr>
              <w:tab/>
            </w:r>
            <w:r>
              <w:rPr>
                <w:rStyle w:val="IndexLink"/>
              </w:rPr>
              <w:t>444</w:t>
            </w:r>
          </w:hyperlink>
        </w:p>
        <w:p>
          <w:pPr>
            <w:pStyle w:val="Contents6"/>
            <w:tabs>
              <w:tab w:val="clear" w:pos="7609"/>
              <w:tab w:val="right" w:pos="9026" w:leader="dot"/>
            </w:tabs>
            <w:rPr/>
          </w:pPr>
          <w:hyperlink w:anchor="__RefHeading___Toc4477676_2142443653">
            <w:r>
              <w:rPr>
                <w:webHidden/>
                <w:rStyle w:val="IndexLink"/>
                <w:rtl w:val="true"/>
              </w:rPr>
              <w:t>الرابعة اشتراط كون موقف الامام مساويا لموقف المأموم أو أخفض منه</w:t>
            </w:r>
            <w:r>
              <w:rPr>
                <w:rStyle w:val="IndexLink"/>
                <w:rtl w:val="true"/>
              </w:rPr>
              <w:tab/>
            </w:r>
            <w:r>
              <w:rPr>
                <w:rStyle w:val="IndexLink"/>
              </w:rPr>
              <w:t>446</w:t>
            </w:r>
          </w:hyperlink>
        </w:p>
        <w:p>
          <w:pPr>
            <w:pStyle w:val="Contents6"/>
            <w:tabs>
              <w:tab w:val="clear" w:pos="7609"/>
              <w:tab w:val="right" w:pos="9026" w:leader="dot"/>
            </w:tabs>
            <w:rPr/>
          </w:pPr>
          <w:hyperlink w:anchor="__RefHeading___Toc4477678_2142443653">
            <w:r>
              <w:rPr>
                <w:webHidden/>
                <w:rStyle w:val="IndexLink"/>
                <w:rtl w:val="true"/>
              </w:rPr>
              <w:t>الخامسة</w:t>
            </w:r>
            <w:r>
              <w:rPr>
                <w:rStyle w:val="IndexLink"/>
                <w:rtl w:val="true"/>
              </w:rPr>
              <w:t>:</w:t>
            </w:r>
            <w:r>
              <w:rPr>
                <w:rStyle w:val="IndexLink"/>
                <w:rtl w:val="true"/>
              </w:rPr>
              <w:t>في سنّة الموقف،</w:t>
            </w:r>
            <w:r>
              <w:rPr>
                <w:rStyle w:val="IndexLink"/>
                <w:rtl w:val="true"/>
              </w:rPr>
              <w:tab/>
            </w:r>
            <w:r>
              <w:rPr>
                <w:rStyle w:val="IndexLink"/>
              </w:rPr>
              <w:t>449</w:t>
            </w:r>
          </w:hyperlink>
        </w:p>
        <w:p>
          <w:pPr>
            <w:pStyle w:val="Contents6"/>
            <w:tabs>
              <w:tab w:val="clear" w:pos="7609"/>
              <w:tab w:val="right" w:pos="9026" w:leader="dot"/>
            </w:tabs>
            <w:rPr/>
          </w:pPr>
          <w:hyperlink w:anchor="__RefHeading___Toc4477680_2142443653">
            <w:r>
              <w:rPr>
                <w:webHidden/>
                <w:rStyle w:val="IndexLink"/>
                <w:rtl w:val="true"/>
              </w:rPr>
              <w:t>الشرط الخامس</w:t>
            </w:r>
            <w:r>
              <w:rPr>
                <w:rStyle w:val="IndexLink"/>
                <w:rtl w:val="true"/>
              </w:rPr>
              <w:t>:</w:t>
            </w:r>
            <w:r>
              <w:rPr>
                <w:rStyle w:val="IndexLink"/>
                <w:rtl w:val="true"/>
              </w:rPr>
              <w:t>توافق نظم الصلاتين في الافعال لا في عدد</w:t>
            </w:r>
            <w:r>
              <w:rPr>
                <w:rStyle w:val="IndexLink"/>
                <w:rtl w:val="true"/>
              </w:rPr>
              <w:tab/>
            </w:r>
            <w:r>
              <w:rPr>
                <w:rStyle w:val="IndexLink"/>
              </w:rPr>
              <w:t>457</w:t>
            </w:r>
          </w:hyperlink>
        </w:p>
        <w:p>
          <w:pPr>
            <w:pStyle w:val="Contents6"/>
            <w:tabs>
              <w:tab w:val="clear" w:pos="7609"/>
              <w:tab w:val="right" w:pos="9026" w:leader="dot"/>
            </w:tabs>
            <w:rPr/>
          </w:pPr>
          <w:hyperlink w:anchor="__RefHeading___Toc4477682_2142443653">
            <w:r>
              <w:rPr>
                <w:webHidden/>
                <w:rStyle w:val="IndexLink"/>
                <w:rtl w:val="true"/>
              </w:rPr>
              <w:t>الشرط السادس</w:t>
            </w:r>
            <w:r>
              <w:rPr>
                <w:rStyle w:val="IndexLink"/>
                <w:rtl w:val="true"/>
              </w:rPr>
              <w:t>:</w:t>
            </w:r>
            <w:r>
              <w:rPr>
                <w:rStyle w:val="IndexLink"/>
                <w:rtl w:val="true"/>
              </w:rPr>
              <w:t>المتابعة للإمام،و فيه مسائل</w:t>
            </w:r>
            <w:r>
              <w:rPr>
                <w:rStyle w:val="IndexLink"/>
                <w:rtl w:val="true"/>
              </w:rPr>
              <w:t>:</w:t>
              <w:tab/>
            </w:r>
            <w:r>
              <w:rPr>
                <w:rStyle w:val="IndexLink"/>
              </w:rPr>
              <w:t>458</w:t>
            </w:r>
          </w:hyperlink>
        </w:p>
        <w:p>
          <w:pPr>
            <w:pStyle w:val="Contents6"/>
            <w:tabs>
              <w:tab w:val="clear" w:pos="7609"/>
              <w:tab w:val="right" w:pos="9026" w:leader="dot"/>
            </w:tabs>
            <w:rPr/>
          </w:pPr>
          <w:hyperlink w:anchor="__RefHeading___Toc4477684_2142443653">
            <w:r>
              <w:rPr>
                <w:webHidden/>
                <w:rStyle w:val="IndexLink"/>
                <w:rtl w:val="true"/>
              </w:rPr>
              <w:t>الأولى</w:t>
            </w:r>
            <w:r>
              <w:rPr>
                <w:rStyle w:val="IndexLink"/>
                <w:rtl w:val="true"/>
              </w:rPr>
              <w:t>:</w:t>
            </w:r>
            <w:r>
              <w:rPr>
                <w:rStyle w:val="IndexLink"/>
                <w:rtl w:val="true"/>
              </w:rPr>
              <w:t>يجب كون أفعال المأموم غير متقدمة على أفعال الإمام</w:t>
            </w:r>
            <w:r>
              <w:rPr>
                <w:rStyle w:val="IndexLink"/>
                <w:rtl w:val="true"/>
              </w:rPr>
              <w:tab/>
            </w:r>
            <w:r>
              <w:rPr>
                <w:rStyle w:val="IndexLink"/>
              </w:rPr>
              <w:t>458</w:t>
            </w:r>
          </w:hyperlink>
        </w:p>
        <w:p>
          <w:pPr>
            <w:pStyle w:val="Contents6"/>
            <w:tabs>
              <w:tab w:val="clear" w:pos="7609"/>
              <w:tab w:val="right" w:pos="9026" w:leader="dot"/>
            </w:tabs>
            <w:rPr/>
          </w:pPr>
          <w:hyperlink w:anchor="__RefHeading___Toc4477686_2142443653">
            <w:r>
              <w:rPr>
                <w:webHidden/>
                <w:rStyle w:val="IndexLink"/>
                <w:rtl w:val="true"/>
              </w:rPr>
              <w:t>الثانية حكم ما لو اضطر إلى الصلاة مع غير المقتدى به</w:t>
            </w:r>
            <w:r>
              <w:rPr>
                <w:rStyle w:val="IndexLink"/>
                <w:rtl w:val="true"/>
              </w:rPr>
              <w:tab/>
            </w:r>
            <w:r>
              <w:rPr>
                <w:rStyle w:val="IndexLink"/>
              </w:rPr>
              <w:t>460</w:t>
            </w:r>
          </w:hyperlink>
        </w:p>
        <w:p>
          <w:pPr>
            <w:pStyle w:val="Contents6"/>
            <w:tabs>
              <w:tab w:val="clear" w:pos="7609"/>
              <w:tab w:val="right" w:pos="9026" w:leader="dot"/>
            </w:tabs>
            <w:rPr/>
          </w:pPr>
          <w:hyperlink w:anchor="__RefHeading___Toc4477688_2142443653">
            <w:r>
              <w:rPr>
                <w:webHidden/>
                <w:rStyle w:val="IndexLink"/>
                <w:rtl w:val="true"/>
              </w:rPr>
              <w:t>الثالثة</w:t>
            </w:r>
            <w:r>
              <w:rPr>
                <w:rStyle w:val="IndexLink"/>
                <w:rtl w:val="true"/>
              </w:rPr>
              <w:t>:</w:t>
            </w:r>
            <w:r>
              <w:rPr>
                <w:rStyle w:val="IndexLink"/>
                <w:rtl w:val="true"/>
              </w:rPr>
              <w:t>للمأموم أحوال</w:t>
            </w:r>
            <w:r>
              <w:rPr>
                <w:rStyle w:val="IndexLink"/>
                <w:rtl w:val="true"/>
              </w:rPr>
              <w:t>:</w:t>
              <w:tab/>
            </w:r>
            <w:r>
              <w:rPr>
                <w:rStyle w:val="IndexLink"/>
              </w:rPr>
              <w:t>461</w:t>
            </w:r>
          </w:hyperlink>
        </w:p>
        <w:p>
          <w:pPr>
            <w:pStyle w:val="Contents6"/>
            <w:tabs>
              <w:tab w:val="clear" w:pos="7609"/>
              <w:tab w:val="right" w:pos="9026" w:leader="dot"/>
            </w:tabs>
            <w:rPr/>
          </w:pPr>
          <w:hyperlink w:anchor="__RefHeading___Toc4477690_2142443653">
            <w:r>
              <w:rPr>
                <w:webHidden/>
                <w:rStyle w:val="IndexLink"/>
                <w:rtl w:val="true"/>
              </w:rPr>
              <w:t>المسألة الرابعة</w:t>
            </w:r>
            <w:r>
              <w:rPr>
                <w:rStyle w:val="IndexLink"/>
                <w:rtl w:val="true"/>
              </w:rPr>
              <w:t>:</w:t>
            </w:r>
            <w:r>
              <w:rPr>
                <w:rStyle w:val="IndexLink"/>
                <w:rtl w:val="true"/>
              </w:rPr>
              <w:t>كل ما يدركه المأموم فهو أول صلاته،</w:t>
            </w:r>
            <w:r>
              <w:rPr>
                <w:rStyle w:val="IndexLink"/>
                <w:rtl w:val="true"/>
              </w:rPr>
              <w:tab/>
            </w:r>
            <w:r>
              <w:rPr>
                <w:rStyle w:val="IndexLink"/>
              </w:rPr>
              <w:t>464</w:t>
            </w:r>
          </w:hyperlink>
        </w:p>
        <w:p>
          <w:pPr>
            <w:pStyle w:val="Contents6"/>
            <w:tabs>
              <w:tab w:val="clear" w:pos="7609"/>
              <w:tab w:val="right" w:pos="9026" w:leader="dot"/>
            </w:tabs>
            <w:rPr/>
          </w:pPr>
          <w:hyperlink w:anchor="__RefHeading___Toc4477692_2142443653">
            <w:r>
              <w:rPr>
                <w:webHidden/>
                <w:rStyle w:val="IndexLink"/>
                <w:rtl w:val="true"/>
              </w:rPr>
              <w:t>الخامسة</w:t>
            </w:r>
            <w:r>
              <w:rPr>
                <w:rStyle w:val="IndexLink"/>
                <w:rtl w:val="true"/>
              </w:rPr>
              <w:t>:</w:t>
            </w:r>
            <w:r>
              <w:rPr>
                <w:rStyle w:val="IndexLink"/>
                <w:rtl w:val="true"/>
              </w:rPr>
              <w:t>لو سبق المأموم بعد انعقاد صلاته،</w:t>
            </w:r>
            <w:r>
              <w:rPr>
                <w:rStyle w:val="IndexLink"/>
                <w:rtl w:val="true"/>
              </w:rPr>
              <w:tab/>
            </w:r>
            <w:r>
              <w:rPr>
                <w:rStyle w:val="IndexLink"/>
              </w:rPr>
              <w:t>465</w:t>
            </w:r>
          </w:hyperlink>
        </w:p>
        <w:p>
          <w:pPr>
            <w:pStyle w:val="Contents6"/>
            <w:tabs>
              <w:tab w:val="clear" w:pos="7609"/>
              <w:tab w:val="right" w:pos="9026" w:leader="dot"/>
            </w:tabs>
            <w:rPr/>
          </w:pPr>
          <w:hyperlink w:anchor="__RefHeading___Toc4477694_2142443653">
            <w:r>
              <w:rPr>
                <w:webHidden/>
                <w:rStyle w:val="IndexLink"/>
                <w:rtl w:val="true"/>
              </w:rPr>
              <w:t>السادسة</w:t>
            </w:r>
            <w:r>
              <w:rPr>
                <w:rStyle w:val="IndexLink"/>
                <w:rtl w:val="true"/>
              </w:rPr>
              <w:t>:</w:t>
            </w:r>
            <w:r>
              <w:rPr>
                <w:rStyle w:val="IndexLink"/>
                <w:rtl w:val="true"/>
              </w:rPr>
              <w:t>لو أحسّ الامام و هو راكع بداخل،</w:t>
            </w:r>
            <w:r>
              <w:rPr>
                <w:rStyle w:val="IndexLink"/>
                <w:rtl w:val="true"/>
              </w:rPr>
              <w:tab/>
            </w:r>
            <w:r>
              <w:rPr>
                <w:rStyle w:val="IndexLink"/>
              </w:rPr>
              <w:t>465</w:t>
            </w:r>
          </w:hyperlink>
        </w:p>
        <w:p>
          <w:pPr>
            <w:pStyle w:val="Contents6"/>
            <w:tabs>
              <w:tab w:val="clear" w:pos="7609"/>
              <w:tab w:val="right" w:pos="9026" w:leader="dot"/>
            </w:tabs>
            <w:rPr/>
          </w:pPr>
          <w:hyperlink w:anchor="__RefHeading___Toc4477696_2142443653">
            <w:r>
              <w:rPr>
                <w:webHidden/>
                <w:rStyle w:val="IndexLink"/>
                <w:rtl w:val="true"/>
              </w:rPr>
              <w:t>السابعة هل المشي راكعا لمن خاف فوت الاقتداء جائز؟</w:t>
            </w:r>
            <w:r>
              <w:rPr>
                <w:rStyle w:val="IndexLink"/>
                <w:rtl w:val="true"/>
              </w:rPr>
              <w:tab/>
            </w:r>
            <w:r>
              <w:rPr>
                <w:rStyle w:val="IndexLink"/>
              </w:rPr>
              <w:t>467</w:t>
            </w:r>
          </w:hyperlink>
        </w:p>
        <w:p>
          <w:pPr>
            <w:pStyle w:val="Contents6"/>
            <w:tabs>
              <w:tab w:val="clear" w:pos="7609"/>
              <w:tab w:val="right" w:pos="9026" w:leader="dot"/>
            </w:tabs>
            <w:rPr/>
          </w:pPr>
          <w:hyperlink w:anchor="__RefHeading___Toc4477698_2142443653">
            <w:r>
              <w:rPr>
                <w:webHidden/>
                <w:rStyle w:val="IndexLink"/>
                <w:rtl w:val="true"/>
              </w:rPr>
              <w:t>الثامنة</w:t>
            </w:r>
            <w:r>
              <w:rPr>
                <w:rStyle w:val="IndexLink"/>
                <w:rtl w:val="true"/>
              </w:rPr>
              <w:t>:</w:t>
            </w:r>
            <w:r>
              <w:rPr>
                <w:rStyle w:val="IndexLink"/>
                <w:rtl w:val="true"/>
              </w:rPr>
              <w:t>لا يتحمل الامام عن المأموم شيئا من أفعال الصلاة</w:t>
            </w:r>
            <w:r>
              <w:rPr>
                <w:rStyle w:val="IndexLink"/>
                <w:rtl w:val="true"/>
              </w:rPr>
              <w:tab/>
            </w:r>
            <w:r>
              <w:rPr>
                <w:rStyle w:val="IndexLink"/>
              </w:rPr>
              <w:t>468</w:t>
            </w:r>
          </w:hyperlink>
        </w:p>
        <w:p>
          <w:pPr>
            <w:pStyle w:val="Contents6"/>
            <w:tabs>
              <w:tab w:val="clear" w:pos="7609"/>
              <w:tab w:val="right" w:pos="9026" w:leader="dot"/>
            </w:tabs>
            <w:rPr/>
          </w:pPr>
          <w:hyperlink w:anchor="__RefHeading___Toc4477700_2142443653">
            <w:r>
              <w:rPr>
                <w:webHidden/>
                <w:rStyle w:val="IndexLink"/>
                <w:rtl w:val="true"/>
              </w:rPr>
              <w:t>المطلب الثالث</w:t>
            </w:r>
            <w:r>
              <w:rPr>
                <w:rStyle w:val="IndexLink"/>
                <w:rtl w:val="true"/>
              </w:rPr>
              <w:t>:</w:t>
            </w:r>
            <w:r>
              <w:rPr>
                <w:rStyle w:val="IndexLink"/>
                <w:rtl w:val="true"/>
              </w:rPr>
              <w:t>في اللواحق</w:t>
            </w:r>
            <w:r>
              <w:rPr>
                <w:rStyle w:val="IndexLink"/>
                <w:rtl w:val="true"/>
              </w:rPr>
              <w:tab/>
            </w:r>
            <w:r>
              <w:rPr>
                <w:rStyle w:val="IndexLink"/>
              </w:rPr>
              <w:t>479</w:t>
            </w:r>
          </w:hyperlink>
        </w:p>
        <w:p>
          <w:pPr>
            <w:pStyle w:val="Contents6"/>
            <w:tabs>
              <w:tab w:val="clear" w:pos="7609"/>
              <w:tab w:val="right" w:pos="9026" w:leader="dot"/>
            </w:tabs>
            <w:rPr/>
          </w:pPr>
          <w:hyperlink w:anchor="__RefHeading___Toc4477702_2142443653">
            <w:r>
              <w:rPr>
                <w:webHidden/>
                <w:rStyle w:val="IndexLink"/>
                <w:rtl w:val="true"/>
              </w:rPr>
              <w:t>اشارة</w:t>
            </w:r>
            <w:r>
              <w:rPr>
                <w:rStyle w:val="IndexLink"/>
                <w:rtl w:val="true"/>
              </w:rPr>
              <w:tab/>
            </w:r>
            <w:r>
              <w:rPr>
                <w:rStyle w:val="IndexLink"/>
              </w:rPr>
              <w:t>479</w:t>
            </w:r>
          </w:hyperlink>
        </w:p>
        <w:p>
          <w:pPr>
            <w:pStyle w:val="Contents6"/>
            <w:tabs>
              <w:tab w:val="clear" w:pos="7609"/>
              <w:tab w:val="right" w:pos="9026" w:leader="dot"/>
            </w:tabs>
            <w:rPr/>
          </w:pPr>
          <w:hyperlink w:anchor="__RefHeading___Toc4477704_2142443653">
            <w:r>
              <w:rPr>
                <w:webHidden/>
                <w:rStyle w:val="IndexLink"/>
                <w:rtl w:val="true"/>
              </w:rPr>
              <w:t>الأولى حكم ما لو أحدث الإمام أو عرض له مانع</w:t>
            </w:r>
            <w:r>
              <w:rPr>
                <w:rStyle w:val="IndexLink"/>
                <w:rtl w:val="true"/>
              </w:rPr>
              <w:tab/>
            </w:r>
            <w:r>
              <w:rPr>
                <w:rStyle w:val="IndexLink"/>
              </w:rPr>
              <w:t>479</w:t>
            </w:r>
          </w:hyperlink>
        </w:p>
        <w:p>
          <w:pPr>
            <w:pStyle w:val="Contents6"/>
            <w:tabs>
              <w:tab w:val="clear" w:pos="7609"/>
              <w:tab w:val="right" w:pos="9026" w:leader="dot"/>
            </w:tabs>
            <w:rPr/>
          </w:pPr>
          <w:hyperlink w:anchor="__RefHeading___Toc4477706_2142443653">
            <w:r>
              <w:rPr>
                <w:webHidden/>
                <w:rStyle w:val="IndexLink"/>
                <w:rtl w:val="true"/>
              </w:rPr>
              <w:t>الثانية</w:t>
            </w:r>
            <w:r>
              <w:rPr>
                <w:rStyle w:val="IndexLink"/>
                <w:rtl w:val="true"/>
              </w:rPr>
              <w:t>:</w:t>
            </w:r>
            <w:r>
              <w:rPr>
                <w:rStyle w:val="IndexLink"/>
                <w:rtl w:val="true"/>
              </w:rPr>
              <w:t>يكره ان يستخلف المسبوق،لاحتياجه الى ان يستخلف من</w:t>
            </w:r>
            <w:r>
              <w:rPr>
                <w:rStyle w:val="IndexLink"/>
                <w:rtl w:val="true"/>
              </w:rPr>
              <w:tab/>
            </w:r>
            <w:r>
              <w:rPr>
                <w:rStyle w:val="IndexLink"/>
              </w:rPr>
              <w:t>479</w:t>
            </w:r>
          </w:hyperlink>
        </w:p>
        <w:p>
          <w:pPr>
            <w:pStyle w:val="Contents6"/>
            <w:tabs>
              <w:tab w:val="clear" w:pos="7609"/>
              <w:tab w:val="right" w:pos="9026" w:leader="dot"/>
            </w:tabs>
            <w:rPr/>
          </w:pPr>
          <w:hyperlink w:anchor="__RefHeading___Toc4477708_2142443653">
            <w:r>
              <w:rPr>
                <w:webHidden/>
                <w:rStyle w:val="IndexLink"/>
                <w:rtl w:val="true"/>
              </w:rPr>
              <w:t>الثالثة حكم ما لو جن الإمام أو أغمي عليه أو مات</w:t>
            </w:r>
            <w:r>
              <w:rPr>
                <w:rStyle w:val="IndexLink"/>
                <w:rtl w:val="true"/>
              </w:rPr>
              <w:tab/>
            </w:r>
            <w:r>
              <w:rPr>
                <w:rStyle w:val="IndexLink"/>
              </w:rPr>
              <w:t>479</w:t>
            </w:r>
          </w:hyperlink>
        </w:p>
        <w:p>
          <w:pPr>
            <w:pStyle w:val="Contents6"/>
            <w:tabs>
              <w:tab w:val="clear" w:pos="7609"/>
              <w:tab w:val="right" w:pos="9026" w:leader="dot"/>
            </w:tabs>
            <w:rPr/>
          </w:pPr>
          <w:hyperlink w:anchor="__RefHeading___Toc4477710_2142443653">
            <w:r>
              <w:rPr>
                <w:webHidden/>
                <w:rStyle w:val="IndexLink"/>
                <w:rtl w:val="true"/>
              </w:rPr>
              <w:t>الرابعة حكم ما لو حضر الامام الصالح للإمامة و مكلّف في صلاته</w:t>
            </w:r>
            <w:r>
              <w:rPr>
                <w:rStyle w:val="IndexLink"/>
                <w:rtl w:val="true"/>
              </w:rPr>
              <w:tab/>
            </w:r>
            <w:r>
              <w:rPr>
                <w:rStyle w:val="IndexLink"/>
              </w:rPr>
              <w:t>480</w:t>
            </w:r>
          </w:hyperlink>
        </w:p>
        <w:p>
          <w:pPr>
            <w:pStyle w:val="Contents6"/>
            <w:tabs>
              <w:tab w:val="clear" w:pos="7609"/>
              <w:tab w:val="right" w:pos="9026" w:leader="dot"/>
            </w:tabs>
            <w:rPr/>
          </w:pPr>
          <w:hyperlink w:anchor="__RefHeading___Toc4477712_2142443653">
            <w:r>
              <w:rPr>
                <w:webHidden/>
                <w:rStyle w:val="IndexLink"/>
                <w:rtl w:val="true"/>
              </w:rPr>
              <w:t>الخامسة جواز التسليم قبل الإمام في الجماعة المستحبة بنيّة الانفراد ان كان له عذر</w:t>
            </w:r>
            <w:r>
              <w:rPr>
                <w:rStyle w:val="IndexLink"/>
                <w:rtl w:val="true"/>
              </w:rPr>
              <w:tab/>
            </w:r>
            <w:r>
              <w:rPr>
                <w:rStyle w:val="IndexLink"/>
              </w:rPr>
              <w:t>481</w:t>
            </w:r>
          </w:hyperlink>
        </w:p>
        <w:p>
          <w:pPr>
            <w:pStyle w:val="Contents6"/>
            <w:tabs>
              <w:tab w:val="clear" w:pos="7609"/>
              <w:tab w:val="right" w:pos="9026" w:leader="dot"/>
            </w:tabs>
            <w:rPr/>
          </w:pPr>
          <w:hyperlink w:anchor="__RefHeading___Toc4477714_2142443653">
            <w:r>
              <w:rPr>
                <w:webHidden/>
                <w:rStyle w:val="IndexLink"/>
                <w:rtl w:val="true"/>
              </w:rPr>
              <w:t>السادسة حكم ما لو صلّى أمّي بقارئ</w:t>
            </w:r>
            <w:r>
              <w:rPr>
                <w:rStyle w:val="IndexLink"/>
                <w:rtl w:val="true"/>
              </w:rPr>
              <w:tab/>
            </w:r>
            <w:r>
              <w:rPr>
                <w:rStyle w:val="IndexLink"/>
              </w:rPr>
              <w:t>481</w:t>
            </w:r>
          </w:hyperlink>
        </w:p>
        <w:p>
          <w:pPr>
            <w:pStyle w:val="Contents6"/>
            <w:tabs>
              <w:tab w:val="clear" w:pos="7609"/>
              <w:tab w:val="right" w:pos="9026" w:leader="dot"/>
            </w:tabs>
            <w:rPr/>
          </w:pPr>
          <w:hyperlink w:anchor="__RefHeading___Toc4477716_2142443653">
            <w:r>
              <w:rPr>
                <w:webHidden/>
                <w:rStyle w:val="IndexLink"/>
                <w:rtl w:val="true"/>
              </w:rPr>
              <w:t>السابعة عدم جواز الاقتداء في النافلة</w:t>
            </w:r>
            <w:r>
              <w:rPr>
                <w:rStyle w:val="IndexLink"/>
                <w:rtl w:val="true"/>
              </w:rPr>
              <w:tab/>
            </w:r>
            <w:r>
              <w:rPr>
                <w:rStyle w:val="IndexLink"/>
              </w:rPr>
              <w:t>482</w:t>
            </w:r>
          </w:hyperlink>
        </w:p>
        <w:p>
          <w:pPr>
            <w:pStyle w:val="Contents6"/>
            <w:tabs>
              <w:tab w:val="clear" w:pos="7609"/>
              <w:tab w:val="right" w:pos="9026" w:leader="dot"/>
            </w:tabs>
            <w:rPr/>
          </w:pPr>
          <w:hyperlink w:anchor="__RefHeading___Toc4477718_2142443653">
            <w:r>
              <w:rPr>
                <w:webHidden/>
                <w:rStyle w:val="IndexLink"/>
                <w:rtl w:val="true"/>
              </w:rPr>
              <w:t>الثامنة حكم ما لو اضطر إلى الصلاة خلف المخالف</w:t>
            </w:r>
            <w:r>
              <w:rPr>
                <w:rStyle w:val="IndexLink"/>
                <w:rtl w:val="true"/>
              </w:rPr>
              <w:tab/>
            </w:r>
            <w:r>
              <w:rPr>
                <w:rStyle w:val="IndexLink"/>
              </w:rPr>
              <w:t>482</w:t>
            </w:r>
          </w:hyperlink>
        </w:p>
        <w:p>
          <w:pPr>
            <w:pStyle w:val="Contents6"/>
            <w:tabs>
              <w:tab w:val="clear" w:pos="7609"/>
              <w:tab w:val="right" w:pos="9026" w:leader="dot"/>
            </w:tabs>
            <w:rPr/>
          </w:pPr>
          <w:hyperlink w:anchor="__RefHeading___Toc4477720_2142443653">
            <w:r>
              <w:rPr>
                <w:webHidden/>
                <w:rStyle w:val="IndexLink"/>
                <w:rtl w:val="true"/>
              </w:rPr>
              <w:t>التاسعة جواز التشهد للمسبوق مع الامام</w:t>
            </w:r>
            <w:r>
              <w:rPr>
                <w:rStyle w:val="IndexLink"/>
                <w:rtl w:val="true"/>
              </w:rPr>
              <w:tab/>
            </w:r>
            <w:r>
              <w:rPr>
                <w:rStyle w:val="IndexLink"/>
              </w:rPr>
              <w:t>483</w:t>
            </w:r>
          </w:hyperlink>
        </w:p>
        <w:p>
          <w:pPr>
            <w:pStyle w:val="Contents6"/>
            <w:tabs>
              <w:tab w:val="clear" w:pos="7609"/>
              <w:tab w:val="right" w:pos="9026" w:leader="dot"/>
            </w:tabs>
            <w:rPr/>
          </w:pPr>
          <w:hyperlink w:anchor="__RefHeading___Toc4477722_2142443653">
            <w:r>
              <w:rPr>
                <w:webHidden/>
                <w:rStyle w:val="IndexLink"/>
                <w:rtl w:val="true"/>
              </w:rPr>
              <w:t>العاشرة</w:t>
            </w:r>
            <w:r>
              <w:rPr>
                <w:rStyle w:val="IndexLink"/>
                <w:rtl w:val="true"/>
              </w:rPr>
              <w:t>:</w:t>
            </w:r>
            <w:r>
              <w:rPr>
                <w:rStyle w:val="IndexLink"/>
                <w:rtl w:val="true"/>
              </w:rPr>
              <w:t>يستحب للإمام تخفيف الصلاة،</w:t>
            </w:r>
            <w:r>
              <w:rPr>
                <w:rStyle w:val="IndexLink"/>
                <w:rtl w:val="true"/>
              </w:rPr>
              <w:tab/>
            </w:r>
            <w:r>
              <w:rPr>
                <w:rStyle w:val="IndexLink"/>
              </w:rPr>
              <w:t>484</w:t>
            </w:r>
          </w:hyperlink>
        </w:p>
        <w:p>
          <w:pPr>
            <w:pStyle w:val="Contents6"/>
            <w:tabs>
              <w:tab w:val="clear" w:pos="7609"/>
              <w:tab w:val="right" w:pos="9026" w:leader="dot"/>
            </w:tabs>
            <w:rPr/>
          </w:pPr>
          <w:hyperlink w:anchor="__RefHeading___Toc4477724_2142443653">
            <w:r>
              <w:rPr>
                <w:webHidden/>
                <w:rStyle w:val="IndexLink"/>
                <w:rtl w:val="true"/>
              </w:rPr>
              <w:t>الحادية عشرة حكم من يصلي بالناس و في وجهه أثر،و الصلاة مع النواصب بغير وضوء تقية</w:t>
            </w:r>
            <w:r>
              <w:rPr>
                <w:rStyle w:val="IndexLink"/>
                <w:rtl w:val="true"/>
              </w:rPr>
              <w:tab/>
            </w:r>
            <w:r>
              <w:rPr>
                <w:rStyle w:val="IndexLink"/>
              </w:rPr>
              <w:t>485</w:t>
            </w:r>
          </w:hyperlink>
        </w:p>
        <w:p>
          <w:pPr>
            <w:pStyle w:val="Contents6"/>
            <w:tabs>
              <w:tab w:val="clear" w:pos="7609"/>
              <w:tab w:val="right" w:pos="9026" w:leader="dot"/>
            </w:tabs>
            <w:rPr/>
          </w:pPr>
          <w:hyperlink w:anchor="__RefHeading___Toc4477726_2142443653">
            <w:r>
              <w:rPr>
                <w:webHidden/>
                <w:rStyle w:val="IndexLink"/>
                <w:rtl w:val="true"/>
              </w:rPr>
              <w:t>الثانية عشرة</w:t>
            </w:r>
            <w:r>
              <w:rPr>
                <w:rStyle w:val="IndexLink"/>
                <w:rtl w:val="true"/>
              </w:rPr>
              <w:t>:</w:t>
            </w:r>
            <w:r>
              <w:rPr>
                <w:rStyle w:val="IndexLink"/>
                <w:rtl w:val="true"/>
              </w:rPr>
              <w:t>وقت القيام إلى الصلاة</w:t>
            </w:r>
            <w:r>
              <w:rPr>
                <w:rStyle w:val="IndexLink"/>
                <w:rtl w:val="true"/>
              </w:rPr>
              <w:tab/>
            </w:r>
            <w:r>
              <w:rPr>
                <w:rStyle w:val="IndexLink"/>
              </w:rPr>
              <w:t>486</w:t>
            </w:r>
          </w:hyperlink>
        </w:p>
        <w:p>
          <w:pPr>
            <w:pStyle w:val="Contents6"/>
            <w:tabs>
              <w:tab w:val="clear" w:pos="7609"/>
              <w:tab w:val="right" w:pos="9026" w:leader="dot"/>
            </w:tabs>
            <w:rPr/>
          </w:pPr>
          <w:hyperlink w:anchor="__RefHeading___Toc4477728_2142443653">
            <w:r>
              <w:rPr>
                <w:webHidden/>
                <w:rStyle w:val="IndexLink"/>
                <w:rtl w:val="true"/>
              </w:rPr>
              <w:t>الثالثة عشرة</w:t>
            </w:r>
            <w:r>
              <w:rPr>
                <w:rStyle w:val="IndexLink"/>
                <w:rtl w:val="true"/>
              </w:rPr>
              <w:t>:</w:t>
            </w:r>
            <w:r>
              <w:rPr>
                <w:rStyle w:val="IndexLink"/>
                <w:rtl w:val="true"/>
              </w:rPr>
              <w:t>يكره ان يصلى نافلة بعد الإقامة،</w:t>
            </w:r>
            <w:r>
              <w:rPr>
                <w:rStyle w:val="IndexLink"/>
                <w:rtl w:val="true"/>
              </w:rPr>
              <w:tab/>
            </w:r>
            <w:r>
              <w:rPr>
                <w:rStyle w:val="IndexLink"/>
              </w:rPr>
              <w:t>486</w:t>
            </w:r>
          </w:hyperlink>
        </w:p>
        <w:p>
          <w:pPr>
            <w:pStyle w:val="Contents6"/>
            <w:tabs>
              <w:tab w:val="clear" w:pos="7609"/>
              <w:tab w:val="right" w:pos="9026" w:leader="dot"/>
            </w:tabs>
            <w:rPr/>
          </w:pPr>
          <w:hyperlink w:anchor="__RefHeading___Toc4477730_2142443653">
            <w:r>
              <w:rPr>
                <w:webHidden/>
                <w:rStyle w:val="IndexLink"/>
                <w:rtl w:val="true"/>
              </w:rPr>
              <w:t>الرابعة عشرة هل أنّ الامام يضمن القراءة و الركوع و السجود؟</w:t>
            </w:r>
            <w:r>
              <w:rPr>
                <w:rStyle w:val="IndexLink"/>
                <w:rtl w:val="true"/>
              </w:rPr>
              <w:tab/>
            </w:r>
            <w:r>
              <w:rPr>
                <w:rStyle w:val="IndexLink"/>
              </w:rPr>
              <w:t>486</w:t>
            </w:r>
          </w:hyperlink>
        </w:p>
        <w:p>
          <w:pPr>
            <w:pStyle w:val="Contents6"/>
            <w:tabs>
              <w:tab w:val="clear" w:pos="7609"/>
              <w:tab w:val="right" w:pos="9026" w:leader="dot"/>
            </w:tabs>
            <w:rPr/>
          </w:pPr>
          <w:hyperlink w:anchor="__RefHeading___Toc4477732_2142443653">
            <w:r>
              <w:rPr>
                <w:webHidden/>
                <w:rStyle w:val="IndexLink"/>
                <w:rtl w:val="true"/>
              </w:rPr>
              <w:t>الخامسة عشرة هل ينبّه المأموم الامام على الغلط و اللحن؟</w:t>
            </w:r>
            <w:r>
              <w:rPr>
                <w:rStyle w:val="IndexLink"/>
                <w:rtl w:val="true"/>
              </w:rPr>
              <w:tab/>
            </w:r>
            <w:r>
              <w:rPr>
                <w:rStyle w:val="IndexLink"/>
              </w:rPr>
              <w:t>487</w:t>
            </w:r>
          </w:hyperlink>
        </w:p>
        <w:p>
          <w:pPr>
            <w:pStyle w:val="Contents6"/>
            <w:tabs>
              <w:tab w:val="clear" w:pos="7609"/>
              <w:tab w:val="right" w:pos="9026" w:leader="dot"/>
            </w:tabs>
            <w:rPr/>
          </w:pPr>
          <w:hyperlink w:anchor="__RefHeading___Toc4477734_2142443653">
            <w:r>
              <w:rPr>
                <w:webHidden/>
                <w:rStyle w:val="IndexLink"/>
                <w:rtl w:val="true"/>
              </w:rPr>
              <w:t>السادسة عشرة استحباب ان يتقدم الامام دخول المسجد و يتعمّم فيتحنك و يجهر بالقراءة و التكبير و القنوت و التشهّد</w:t>
            </w:r>
            <w:r>
              <w:rPr>
                <w:rStyle w:val="IndexLink"/>
                <w:rtl w:val="true"/>
              </w:rPr>
              <w:tab/>
            </w:r>
            <w:r>
              <w:rPr>
                <w:rStyle w:val="IndexLink"/>
              </w:rPr>
              <w:t>487</w:t>
            </w:r>
          </w:hyperlink>
        </w:p>
        <w:p>
          <w:pPr>
            <w:pStyle w:val="Contents6"/>
            <w:tabs>
              <w:tab w:val="clear" w:pos="7609"/>
              <w:tab w:val="right" w:pos="9026" w:leader="dot"/>
            </w:tabs>
            <w:rPr/>
          </w:pPr>
          <w:hyperlink w:anchor="__RefHeading___Toc4477736_2142443653">
            <w:r>
              <w:rPr>
                <w:webHidden/>
                <w:rStyle w:val="IndexLink"/>
                <w:rtl w:val="true"/>
              </w:rPr>
              <w:t>السابعة عشرة جواز الائتمام بمن يسمع أبويه الكلام المغضب لهما ما لم يكن عاقا قاطعا</w:t>
            </w:r>
            <w:r>
              <w:rPr>
                <w:rStyle w:val="IndexLink"/>
                <w:rtl w:val="true"/>
              </w:rPr>
              <w:tab/>
            </w:r>
            <w:r>
              <w:rPr>
                <w:rStyle w:val="IndexLink"/>
              </w:rPr>
              <w:t>488</w:t>
            </w:r>
          </w:hyperlink>
        </w:p>
        <w:p>
          <w:pPr>
            <w:pStyle w:val="Contents6"/>
            <w:tabs>
              <w:tab w:val="clear" w:pos="7609"/>
              <w:tab w:val="right" w:pos="9026" w:leader="dot"/>
            </w:tabs>
            <w:rPr/>
          </w:pPr>
          <w:hyperlink w:anchor="__RefHeading___Toc4477738_2142443653">
            <w:r>
              <w:rPr>
                <w:webHidden/>
                <w:rStyle w:val="IndexLink"/>
                <w:rtl w:val="true"/>
              </w:rPr>
              <w:t>الثامنة عشرة حكم من سبق الإمام بالافعال أو قارنه أو تابعه</w:t>
            </w:r>
            <w:r>
              <w:rPr>
                <w:rStyle w:val="IndexLink"/>
                <w:rtl w:val="true"/>
              </w:rPr>
              <w:tab/>
            </w:r>
            <w:r>
              <w:rPr>
                <w:rStyle w:val="IndexLink"/>
              </w:rPr>
              <w:t>488</w:t>
            </w:r>
          </w:hyperlink>
        </w:p>
        <w:p>
          <w:pPr>
            <w:pStyle w:val="Contents6"/>
            <w:tabs>
              <w:tab w:val="clear" w:pos="7609"/>
              <w:tab w:val="right" w:pos="9026" w:leader="dot"/>
            </w:tabs>
            <w:rPr/>
          </w:pPr>
          <w:hyperlink w:anchor="__RefHeading___Toc4477740_2142443653">
            <w:r>
              <w:rPr>
                <w:webHidden/>
                <w:rStyle w:val="IndexLink"/>
                <w:rtl w:val="true"/>
              </w:rPr>
              <w:t>التاسعة عشرة استحباب كون الامام أقرأ القوم و الإنصات لقراءة الإمام</w:t>
            </w:r>
            <w:r>
              <w:rPr>
                <w:rStyle w:val="IndexLink"/>
                <w:rtl w:val="true"/>
              </w:rPr>
              <w:tab/>
            </w:r>
            <w:r>
              <w:rPr>
                <w:rStyle w:val="IndexLink"/>
              </w:rPr>
              <w:t>489</w:t>
            </w:r>
          </w:hyperlink>
        </w:p>
        <w:p>
          <w:pPr>
            <w:pStyle w:val="Contents6"/>
            <w:tabs>
              <w:tab w:val="clear" w:pos="7609"/>
              <w:tab w:val="right" w:pos="9026" w:leader="dot"/>
            </w:tabs>
            <w:rPr/>
          </w:pPr>
          <w:hyperlink w:anchor="__RefHeading___Toc4477742_2142443653">
            <w:r>
              <w:rPr>
                <w:webHidden/>
                <w:rStyle w:val="IndexLink"/>
                <w:rtl w:val="true"/>
              </w:rPr>
              <w:t>العشرون قول الشيخ في الخلاف بعدم بطلان صلاة من تقدمت سفينته على سفينة الإمام</w:t>
            </w:r>
            <w:r>
              <w:rPr>
                <w:rStyle w:val="IndexLink"/>
                <w:rtl w:val="true"/>
              </w:rPr>
              <w:tab/>
            </w:r>
            <w:r>
              <w:rPr>
                <w:rStyle w:val="IndexLink"/>
              </w:rPr>
              <w:t>489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74_162960"/>
      <w:bookmarkStart w:id="1" w:name="pg15274_162960"/>
      <w:bookmarkEnd w:id="1"/>
    </w:p>
    <w:p>
      <w:pPr>
        <w:pStyle w:val="Heading2"/>
        <w:numPr>
          <w:ilvl w:val="1"/>
          <w:numId w:val="1"/>
        </w:numPr>
        <w:rPr/>
      </w:pPr>
      <w:bookmarkStart w:id="2" w:name="pg15274_162960"/>
      <w:bookmarkStart w:id="3" w:name="__RefHeading___Toc4476768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محمدبن مکی، ق</w:t>
      </w:r>
      <w:r>
        <w:rPr>
          <w:rFonts w:ascii="IRNazanin" w:hAnsi="IRNazanin" w:eastAsia="IRNazanin"/>
          <w:color w:val="111111"/>
          <w:sz w:val="28"/>
          <w:sz w:val="28"/>
          <w:szCs w:val="28"/>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ذکري الشیعة فی احکام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الشهید الاول محمدبن جمال‌الدین مکی العاملی الجزینی؛ بحث مؤسسة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لاحیاآ التراث</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لاحیاآ التراث،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لاحیاآ التراث</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ISBN:964-319-102-8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07500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القائمة على أساس المجلد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1377</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964-319-103-6</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964-319-104-4</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964-319-105-2</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لاحیاآ التراث</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ذ</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76770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274_162964"/>
      <w:bookmarkStart w:id="8" w:name="pg15274_162964"/>
      <w:bookmarkEnd w:id="8"/>
    </w:p>
    <w:p>
      <w:pPr>
        <w:pStyle w:val="Heading2"/>
        <w:numPr>
          <w:ilvl w:val="1"/>
          <w:numId w:val="1"/>
        </w:numPr>
        <w:rPr/>
      </w:pPr>
      <w:bookmarkStart w:id="9" w:name="pg15274_162964"/>
      <w:bookmarkStart w:id="10" w:name="__RefHeading___Toc4476772_2142443653"/>
      <w:bookmarkStart w:id="11" w:name="_Toc3"/>
      <w:bookmarkEnd w:id="9"/>
      <w:bookmarkEnd w:id="10"/>
      <w:r>
        <w:rPr>
          <w:rtl w:val="true"/>
        </w:rPr>
        <w:t>ادامة الاقطاب الأربعة</w:t>
      </w:r>
      <w:bookmarkEnd w:id="11"/>
    </w:p>
    <w:p>
      <w:pPr>
        <w:pStyle w:val="Heading3"/>
        <w:numPr>
          <w:ilvl w:val="2"/>
          <w:numId w:val="1"/>
        </w:numPr>
        <w:rPr/>
      </w:pPr>
      <w:bookmarkStart w:id="12" w:name="__RefHeading___Toc4476774_2142443653"/>
      <w:bookmarkStart w:id="13" w:name="_Toc4"/>
      <w:bookmarkEnd w:id="12"/>
      <w:r>
        <w:rPr>
          <w:rtl w:val="true"/>
        </w:rPr>
        <w:t>ادامة القطب الأول في العبادات</w:t>
      </w:r>
      <w:bookmarkEnd w:id="13"/>
    </w:p>
    <w:p>
      <w:pPr>
        <w:pStyle w:val="Heading4"/>
        <w:numPr>
          <w:ilvl w:val="3"/>
          <w:numId w:val="1"/>
        </w:numPr>
        <w:rPr/>
      </w:pPr>
      <w:bookmarkStart w:id="14" w:name="__RefHeading___Toc4476776_2142443653"/>
      <w:bookmarkStart w:id="15" w:name="_Toc5"/>
      <w:bookmarkEnd w:id="14"/>
      <w:r>
        <w:rPr>
          <w:rtl w:val="true"/>
        </w:rPr>
        <w:t>ادامة كتاب الصلاة</w:t>
      </w:r>
      <w:bookmarkEnd w:id="15"/>
    </w:p>
    <w:p>
      <w:pPr>
        <w:pStyle w:val="Heading5"/>
        <w:numPr>
          <w:ilvl w:val="4"/>
          <w:numId w:val="1"/>
        </w:numPr>
        <w:rPr/>
      </w:pPr>
      <w:bookmarkStart w:id="16" w:name="__RefHeading___Toc4476778_2142443653"/>
      <w:bookmarkStart w:id="17" w:name="_Toc6"/>
      <w:bookmarkEnd w:id="16"/>
      <w:r>
        <w:rPr>
          <w:rtl w:val="true"/>
        </w:rPr>
        <w:t>ادامة أركان الصلاة</w:t>
      </w:r>
      <w:bookmarkEnd w:id="17"/>
    </w:p>
    <w:p>
      <w:pPr>
        <w:pStyle w:val="Heading6"/>
        <w:numPr>
          <w:ilvl w:val="5"/>
          <w:numId w:val="1"/>
        </w:numPr>
        <w:rPr/>
      </w:pPr>
      <w:bookmarkStart w:id="18" w:name="__RefHeading___Toc4476780_2142443653"/>
      <w:bookmarkStart w:id="19" w:name="_Toc7"/>
      <w:bookmarkEnd w:id="18"/>
      <w:r>
        <w:rPr>
          <w:rtl w:val="true"/>
        </w:rPr>
        <w:t>ادامة الركن الأول في أفعال الصلاة و توابعها</w:t>
      </w:r>
      <w:bookmarkEnd w:id="19"/>
    </w:p>
    <w:p>
      <w:pPr>
        <w:pStyle w:val="Heading6"/>
        <w:numPr>
          <w:ilvl w:val="5"/>
          <w:numId w:val="1"/>
        </w:numPr>
        <w:rPr/>
      </w:pPr>
      <w:bookmarkStart w:id="20" w:name="__RefHeading___Toc4476782_2142443653"/>
      <w:bookmarkStart w:id="21" w:name="_Toc8"/>
      <w:bookmarkEnd w:id="20"/>
      <w:r>
        <w:rPr>
          <w:rtl w:val="true"/>
        </w:rPr>
        <w:t>الفصل الثالث</w:t>
      </w:r>
      <w:r>
        <w:rPr>
          <w:rtl w:val="true"/>
        </w:rPr>
        <w:t>:</w:t>
      </w:r>
      <w:r>
        <w:rPr>
          <w:rtl w:val="true"/>
        </w:rPr>
        <w:t>في تروك الصلاة</w:t>
      </w:r>
      <w:bookmarkEnd w:id="21"/>
    </w:p>
    <w:p>
      <w:pPr>
        <w:pStyle w:val="Heading6"/>
        <w:numPr>
          <w:ilvl w:val="5"/>
          <w:numId w:val="1"/>
        </w:numPr>
        <w:rPr/>
      </w:pPr>
      <w:bookmarkStart w:id="22" w:name="__RefHeading___Toc4476784_2142443653"/>
      <w:bookmarkStart w:id="23" w:name="_Toc9"/>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و هي إما واجبة أو مندوبة،فهاهنا مطلبان</w:t>
      </w:r>
      <w:r>
        <w:rPr>
          <w:rFonts w:eastAsia="Amiri" w:cs="Amiri" w:ascii="Amiri" w:hAnsi="Amiri"/>
          <w:color w:val="111111"/>
          <w:sz w:val="28"/>
          <w:szCs w:val="28"/>
          <w:rtl w:val="true"/>
          <w:lang w:bidi="ar-SA"/>
        </w:rPr>
        <w:t>.</w:t>
      </w:r>
    </w:p>
    <w:p>
      <w:pPr>
        <w:pStyle w:val="Heading6"/>
        <w:numPr>
          <w:ilvl w:val="5"/>
          <w:numId w:val="1"/>
        </w:numPr>
        <w:rPr/>
      </w:pPr>
      <w:bookmarkStart w:id="24" w:name="__RefHeading___Toc4476786_2142443653"/>
      <w:bookmarkStart w:id="25" w:name="_Toc10"/>
      <w:bookmarkEnd w:id="24"/>
      <w:r>
        <w:rPr>
          <w:rtl w:val="true"/>
        </w:rPr>
        <w:t>المطلب الأول</w:t>
      </w:r>
      <w:r>
        <w:rPr>
          <w:rtl w:val="true"/>
        </w:rPr>
        <w:t>:</w:t>
      </w:r>
      <w:r>
        <w:rPr>
          <w:rtl w:val="true"/>
        </w:rPr>
        <w:t>في التروك الواجبة</w:t>
      </w:r>
      <w:r>
        <w:rPr>
          <w:rtl w:val="true"/>
        </w:rPr>
        <w:t>.</w:t>
      </w:r>
      <w:bookmarkEnd w:id="25"/>
    </w:p>
    <w:p>
      <w:pPr>
        <w:pStyle w:val="Heading6"/>
        <w:numPr>
          <w:ilvl w:val="5"/>
          <w:numId w:val="1"/>
        </w:numPr>
        <w:rPr/>
      </w:pPr>
      <w:bookmarkStart w:id="26" w:name="__RefHeading___Toc4476788_2142443653"/>
      <w:bookmarkStart w:id="27" w:name="_Toc11"/>
      <w:bookmarkEnd w:id="26"/>
      <w:r>
        <w:rPr>
          <w:rtl w:val="true"/>
        </w:rPr>
        <w:t>مقدّمة</w:t>
      </w:r>
      <w:r>
        <w:rPr>
          <w:rtl w:val="true"/>
        </w:rPr>
        <w:t>:</w:t>
      </w:r>
      <w:bookmarkEnd w:id="27"/>
    </w:p>
    <w:p>
      <w:pPr>
        <w:pStyle w:val="BookText"/>
        <w:rPr/>
      </w:pPr>
      <w:r>
        <w:rPr>
          <w:rFonts w:ascii="Amiri" w:hAnsi="Amiri" w:eastAsia="Amiri" w:cs="Amiri"/>
          <w:color w:val="111111"/>
          <w:sz w:val="28"/>
          <w:sz w:val="28"/>
          <w:szCs w:val="28"/>
          <w:rtl w:val="true"/>
          <w:lang w:bidi="ar-SA"/>
        </w:rPr>
        <w:t xml:space="preserve">يحرم قطع الصلاة الواجبة اختيارا؛لوجوب الإتمام المنافي لإباحة القطع،و لقوله تعالى وَ لا تُبْطِلُوا أَعْمالَكُمْ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يجوز للضرورة،كردّ الآبق،و قبض الغريم،و قتل الحية التي يخافها على نفسه؛لمرسلة حريز عن الصادق عليه السلام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لإحراز المال المخوف ضياعه،و لإمساك الدابة خوف الذهاب أو العنت في تحصيلها،روى الأمرين سماعة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الصبي يحبو الى النار،و الشاة تدخل البيت،رواه السكوني عن علي عليه السلام </w:t>
      </w:r>
      <w:r>
        <w:rPr>
          <w:rStyle w:val="FootnoteAnchor"/>
          <w:rtl w:val="true"/>
        </w:rPr>
        <w:footnoteReference w:id="5"/>
      </w:r>
      <w:r>
        <w:rPr>
          <w:rFonts w:ascii="Amiri" w:hAnsi="Amiri" w:eastAsia="Amiri" w:cs="Amiri"/>
          <w:color w:val="111111"/>
          <w:sz w:val="28"/>
          <w:sz w:val="28"/>
          <w:szCs w:val="28"/>
          <w:rtl w:val="true"/>
          <w:lang w:bidi="ar-SA"/>
        </w:rPr>
        <w:t>،و فيها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يبني على صلاته ما لم يتكلم</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و هو حق إذا لم يفعل ما ينافي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حرج في انقطاعها بما لا اختيار فيه،كالنوم،و الدماء الثلاثة،و سبق الحديث الأكبر أو الأصغر</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تعمّد الحدث أثم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خاف من إمساكه الضرر على نفسه،أو سريان النجاسة إلى ثوبه أو بدنه و ظن ذلك،جاز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عبد الرحمن بن </w:t>
      </w:r>
      <w:bookmarkStart w:id="28" w:name="pg15274_162965"/>
    </w:p>
    <w:p>
      <w:pPr>
        <w:pStyle w:val="BookText"/>
        <w:rPr/>
      </w:pPr>
      <w:bookmarkEnd w:id="28"/>
      <w:r>
        <w:rPr>
          <w:rFonts w:ascii="Amiri" w:hAnsi="Amiri" w:eastAsia="Amiri" w:cs="Amiri"/>
          <w:color w:val="111111"/>
          <w:sz w:val="28"/>
          <w:sz w:val="28"/>
          <w:szCs w:val="28"/>
          <w:rtl w:val="true"/>
          <w:lang w:bidi="ar-SA"/>
        </w:rPr>
        <w:t>الحجاج،قال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يصيبه الغمز في بطنه و هو يستطيع ان يصبر عليه،أ يصلي على تلك الحال أو لا يصلي؟فقال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احتمال الصبر،و لم يخف إعجالا عن الصلاة،فليصل و ليصبر</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و هو يدل بمفهوم المخالفة انّه إذا خاف إعجالا لم يصبر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يجب القطع،كما في حفظ الصبي و المال المحترم عن التلف،و إنقاذ الغريق و المحترق،حيث يتعيّن عليه فلو استمر بطلت صلاته؛للنهي المفسد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لا يجب بل يباح،كقتل الحية التي لا يغلب على الظن أذاها، و إحراز المال الذي لا يضرّ به فوته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يستحب،كالقطع لاستدراك الأذان و الإقامة،و قراءة الجمعة و المنافقين في الظهر و الجمعة،و الائتمام بإمام الأصل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يكره،كإحراز المال اليسير الذي لا يبالي بفواته،مع احتمال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أراد القطع،فالأجود التحلل بالتسليم؛لعموم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تحليلها التسليم</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ضاق الحال عنه 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يأت به و فعل منافيا آخر، فالأقرب عدم الإثم؛لأن القطع سائغ،و التسليم انما يجب التحلل به في الصلاة التامة</w:t>
      </w:r>
      <w:r>
        <w:rPr>
          <w:rFonts w:eastAsia="Amiri" w:cs="Amiri" w:ascii="Amiri" w:hAnsi="Amiri"/>
          <w:color w:val="111111"/>
          <w:sz w:val="28"/>
          <w:szCs w:val="28"/>
          <w:rtl w:val="true"/>
          <w:lang w:bidi="ar-SA"/>
        </w:rPr>
        <w:t>.</w:t>
      </w:r>
    </w:p>
    <w:p>
      <w:pPr>
        <w:pStyle w:val="Heading6"/>
        <w:numPr>
          <w:ilvl w:val="5"/>
          <w:numId w:val="1"/>
        </w:numPr>
        <w:rPr/>
      </w:pPr>
      <w:bookmarkStart w:id="29" w:name="__RefHeading___Toc4476790_2142443653"/>
      <w:bookmarkStart w:id="30" w:name="_Toc12"/>
      <w:bookmarkEnd w:id="29"/>
      <w:r>
        <w:rPr>
          <w:rtl w:val="true"/>
        </w:rPr>
        <w:t>ثم هنا مباحث</w:t>
      </w:r>
      <w:r>
        <w:rPr>
          <w:rtl w:val="true"/>
        </w:rPr>
        <w:t>:</w:t>
      </w:r>
      <w:bookmarkEnd w:id="30"/>
    </w:p>
    <w:p>
      <w:pPr>
        <w:pStyle w:val="Heading6"/>
        <w:numPr>
          <w:ilvl w:val="5"/>
          <w:numId w:val="1"/>
        </w:numPr>
        <w:rPr/>
      </w:pPr>
      <w:bookmarkStart w:id="31" w:name="__RefHeading___Toc4476792_2142443653"/>
      <w:bookmarkStart w:id="32" w:name="_Toc13"/>
      <w:bookmarkEnd w:id="31"/>
      <w:r>
        <w:rPr>
          <w:rtl w:val="true"/>
        </w:rPr>
        <w:t>البحث الأول حرمة الفعل الكثير الخارج عن الصلاة إذا خرج فاعله به عن</w:t>
      </w:r>
      <w:bookmarkEnd w:id="32"/>
    </w:p>
    <w:p>
      <w:pPr>
        <w:pStyle w:val="Heading6"/>
        <w:numPr>
          <w:ilvl w:val="5"/>
          <w:numId w:val="1"/>
        </w:numPr>
        <w:rPr/>
      </w:pPr>
      <w:bookmarkStart w:id="33" w:name="__RefHeading___Toc4476794_2142443653"/>
      <w:bookmarkStart w:id="34" w:name="_Toc14"/>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كونه مصليا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يحرم الفعل الكثير الخارج عن الصلاة إذا خرج فاعله به عن كونه </w:t>
      </w:r>
    </w:p>
    <w:p>
      <w:pPr>
        <w:pStyle w:val="BookText"/>
        <w:rPr/>
      </w:pPr>
      <w:r>
        <w:rPr>
          <w:rFonts w:ascii="Amiri" w:hAnsi="Amiri" w:eastAsia="Amiri" w:cs="Amiri"/>
          <w:color w:val="111111"/>
          <w:sz w:val="28"/>
          <w:sz w:val="28"/>
          <w:szCs w:val="28"/>
          <w:rtl w:val="true"/>
          <w:lang w:bidi="ar-SA"/>
        </w:rPr>
        <w:t>مصليا؛لسلب اسم الصلاة فلا تبقى حقيقتها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كلبس العمامة،أو الرداء،أو مسح الجبهة،أو قتل القملة و البرغوث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فلا؛لما روي ان النبي صلّى اللّه عليه و آله قتل عقربا في الصلاة </w:t>
      </w:r>
      <w:r>
        <w:rPr>
          <w:rStyle w:val="FootnoteAnchor"/>
          <w:rtl w:val="true"/>
        </w:rPr>
        <w:footnoteReference w:id="9"/>
      </w:r>
      <w:r>
        <w:rPr>
          <w:rFonts w:ascii="Amiri" w:hAnsi="Amiri" w:eastAsia="Amiri" w:cs="Amiri"/>
          <w:color w:val="111111"/>
          <w:sz w:val="28"/>
          <w:sz w:val="28"/>
          <w:szCs w:val="28"/>
          <w:rtl w:val="true"/>
          <w:lang w:bidi="ar-SA"/>
        </w:rPr>
        <w:t>و أمر بقتل الأسودين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الحية و العقرب </w:t>
      </w:r>
      <w:r>
        <w:rPr>
          <w:rStyle w:val="FootnoteAnchor"/>
          <w:rtl w:val="true"/>
        </w:rPr>
        <w:footnoteReference w:id="10"/>
      </w:r>
      <w:r>
        <w:rPr>
          <w:rFonts w:ascii="Amiri" w:hAnsi="Amiri" w:eastAsia="Amiri" w:cs="Amiri"/>
          <w:color w:val="111111"/>
          <w:sz w:val="28"/>
          <w:sz w:val="28"/>
          <w:szCs w:val="28"/>
          <w:rtl w:val="true"/>
          <w:lang w:bidi="ar-SA"/>
        </w:rPr>
        <w:t xml:space="preserve">و دفع عليه الصلاة و السلام المار بين يديه </w:t>
      </w:r>
      <w:r>
        <w:rPr>
          <w:rStyle w:val="FootnoteAnchor"/>
          <w:rtl w:val="true"/>
        </w:rPr>
        <w:footnoteReference w:id="11"/>
      </w:r>
      <w:r>
        <w:rPr>
          <w:rFonts w:ascii="Amiri" w:hAnsi="Amiri" w:eastAsia="Amiri" w:cs="Amiri"/>
          <w:color w:val="111111"/>
          <w:sz w:val="28"/>
          <w:sz w:val="28"/>
          <w:szCs w:val="28"/>
          <w:rtl w:val="true"/>
          <w:lang w:bidi="ar-SA"/>
        </w:rPr>
        <w:t xml:space="preserve">و حمل امامة بنت أبي العاص و كان يضعها إذا سجد و يرفعها إذا قام </w:t>
      </w:r>
      <w:r>
        <w:rPr>
          <w:rStyle w:val="FootnoteAnchor"/>
          <w:rtl w:val="true"/>
        </w:rPr>
        <w:footnoteReference w:id="12"/>
      </w:r>
      <w:r>
        <w:rPr>
          <w:rFonts w:ascii="Amiri" w:hAnsi="Amiri" w:eastAsia="Amiri" w:cs="Amiri"/>
          <w:color w:val="111111"/>
          <w:sz w:val="28"/>
          <w:sz w:val="28"/>
          <w:szCs w:val="28"/>
          <w:rtl w:val="true"/>
          <w:lang w:bidi="ar-SA"/>
        </w:rPr>
        <w:t xml:space="preserve">و أدار ابن عباس عن يساره الى يمينه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محمد بن مسلم،عن الصادق عليه السلام جواز قتل الحية و العقرب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الحلبي عنه عليه السلام قتل البقة و البرغوث و القملة و الذباب في الصلاة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عمار عنه عليه السلام في قتل الحية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بينه و بينها خطوة واحدة فليخط و ليقتلها،و الاّ فلا</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روى زكريا الأعور أو أبو زكريا ان الحسن عليه السلام ناول شيخا كبيرا عصاه بعد ان انحنى لتناولها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يجوز عدّ الركعات و التسبيح بالأصابع و السبحة و ان توالى؛لانه لا يخرج به عن اسم المصلي و لا يخل بهيئة الخشوع؛لأن النبي صلّى اللّه عليه و آله علّم جعفرا صلاة التسبيح و هي محتاجة إلى العدد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البزنطي عن داود بن سرحان،عن الصادق عليه السلام في عد الآي بعقد اليد،قال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بأس،هو أحصى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الأكل و الشرب،فالظاهر انهما لا يبطلان بمسماهما بل بالكثرة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ازدرد ما بين أسنانه لم تبطل،اما لو مضغ لقمة و ابتلعها،أو تناول قلّة فشرب منها،فان كثر ذلك عادة أبطل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لقمة أو شربة فقد قال في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تبطل؛لأنّ تناول المأكول و مضغه و ابتلاعه أفعال معدودة،و كذا المشروب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استثنى الشيخ في الخلاف الشرب في صلاة النافلة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رواه سعيد الأعرج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الشرب في دعاء الوتر إذا خاف فجاءة الصبح و هو عطشان و يريد الصيام،فيسعى خطوتين أو ثلاثا و يشرب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احتمل بعض الأصحاب قصر الرواية على موردها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35" w:name="pg15274_162968"/>
    </w:p>
    <w:p>
      <w:pPr>
        <w:pStyle w:val="Heading6"/>
        <w:numPr>
          <w:ilvl w:val="5"/>
          <w:numId w:val="1"/>
        </w:numPr>
        <w:rPr/>
      </w:pPr>
      <w:bookmarkStart w:id="36" w:name="__RefHeading___Toc4476796_2142443653"/>
      <w:bookmarkStart w:id="37" w:name="_Toc15"/>
      <w:bookmarkEnd w:id="35"/>
      <w:bookmarkEnd w:id="36"/>
      <w:r>
        <w:rPr>
          <w:rtl w:val="true"/>
        </w:rPr>
        <w:t>مسائل</w:t>
      </w:r>
      <w:r>
        <w:rPr>
          <w:rtl w:val="true"/>
        </w:rPr>
        <w:t>:</w:t>
      </w:r>
      <w:bookmarkEnd w:id="37"/>
    </w:p>
    <w:p>
      <w:pPr>
        <w:pStyle w:val="Heading6"/>
        <w:numPr>
          <w:ilvl w:val="5"/>
          <w:numId w:val="1"/>
        </w:numPr>
        <w:rPr/>
      </w:pPr>
      <w:bookmarkStart w:id="38" w:name="__RefHeading___Toc4476798_2142443653"/>
      <w:bookmarkStart w:id="39" w:name="_Toc16"/>
      <w:bookmarkEnd w:id="38"/>
      <w:r>
        <w:rPr>
          <w:rtl w:val="true"/>
        </w:rPr>
        <w:t>الأولى حكم ما لو قرأ كتابا في نفسه من غير نطق</w:t>
      </w:r>
      <w:bookmarkEnd w:id="39"/>
    </w:p>
    <w:p>
      <w:pPr>
        <w:pStyle w:val="BookText"/>
        <w:rPr/>
      </w:pPr>
      <w:r>
        <w:rPr>
          <w:rFonts w:ascii="Amiri" w:hAnsi="Amiri" w:eastAsia="Amiri" w:cs="Amiri"/>
          <w:color w:val="111111"/>
          <w:sz w:val="28"/>
          <w:sz w:val="28"/>
          <w:szCs w:val="28"/>
          <w:rtl w:val="true"/>
          <w:lang w:bidi="ar-SA"/>
        </w:rPr>
        <w:t>لو قرأ كتابا في نفسه من غير نطق،فان طال الزمان التحق بالسكوت الطويل و الاّ فلا تبطل به؛لأصالة بقاء الصحة،و لما روي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 اللّه لأمتي عما حدثت نفوسها ما لم يتكلموا</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و لأنّ التصورات لا يكاد يخلو منها إنسان</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4476800_2142443653"/>
      <w:bookmarkStart w:id="41" w:name="_Toc17"/>
      <w:bookmarkEnd w:id="40"/>
      <w:r>
        <w:rPr>
          <w:rtl w:val="true"/>
        </w:rPr>
        <w:t>الثانية حكم ما لو كان الفعل الكثير متواليا</w:t>
      </w:r>
      <w:bookmarkEnd w:id="41"/>
    </w:p>
    <w:p>
      <w:pPr>
        <w:pStyle w:val="BookText"/>
        <w:rPr/>
      </w:pPr>
      <w:r>
        <w:rPr>
          <w:rFonts w:ascii="Amiri" w:hAnsi="Amiri" w:eastAsia="Amiri" w:cs="Amiri"/>
          <w:color w:val="111111"/>
          <w:sz w:val="28"/>
          <w:sz w:val="28"/>
          <w:szCs w:val="28"/>
          <w:rtl w:val="true"/>
          <w:lang w:bidi="ar-SA"/>
        </w:rPr>
        <w:t>لو كان الفعل الكثير متواليا،أبطل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تفرّق بحيث حصلت الكثرة باجتماع اجزاءه،و كل واحد منها لا يعدّ كثيرا،ففي إبطال الصلاة به وجهان،من وجود ما ينافي الصلاة مجتمعا فكذا متفرّقا،و من خروجه بالتفرّق عن الكثرة،عرفا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حمل امامة </w:t>
      </w:r>
      <w:r>
        <w:rPr>
          <w:rStyle w:val="FootnoteAnchor"/>
          <w:rtl w:val="true"/>
        </w:rPr>
        <w:footnoteReference w:id="24"/>
      </w:r>
      <w:r>
        <w:rPr>
          <w:rFonts w:ascii="Amiri" w:hAnsi="Amiri" w:eastAsia="Amiri" w:cs="Amiri"/>
          <w:color w:val="111111"/>
          <w:sz w:val="28"/>
          <w:sz w:val="28"/>
          <w:szCs w:val="28"/>
          <w:rtl w:val="true"/>
          <w:lang w:bidi="ar-SA"/>
        </w:rPr>
        <w:t>يقوي اشتراط التوالي</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4476802_2142443653"/>
      <w:bookmarkStart w:id="43" w:name="_Toc18"/>
      <w:bookmarkEnd w:id="42"/>
      <w:r>
        <w:rPr>
          <w:rtl w:val="true"/>
        </w:rPr>
        <w:t>الثالثة قول الأصحاب</w:t>
      </w:r>
      <w:r>
        <w:rPr>
          <w:rtl w:val="true"/>
        </w:rPr>
        <w:t>:</w:t>
      </w:r>
      <w:r>
        <w:rPr>
          <w:rtl w:val="true"/>
        </w:rPr>
        <w:t>إنّ الفعل الكثير إذا وقع عمدا يبطل</w:t>
      </w:r>
      <w:bookmarkEnd w:id="43"/>
    </w:p>
    <w:p>
      <w:pPr>
        <w:pStyle w:val="BookText"/>
        <w:rPr/>
      </w:pPr>
      <w:r>
        <w:rPr>
          <w:rFonts w:ascii="Amiri" w:hAnsi="Amiri" w:eastAsia="Amiri" w:cs="Amiri"/>
          <w:color w:val="111111"/>
          <w:sz w:val="28"/>
          <w:sz w:val="28"/>
          <w:szCs w:val="28"/>
          <w:rtl w:val="true"/>
          <w:lang w:bidi="ar-SA"/>
        </w:rPr>
        <w:t>قال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الفعل الكثير انما يبطل إذا وقع عمدا،اما مع النسيان </w:t>
      </w:r>
      <w:r>
        <w:rPr>
          <w:rStyle w:val="FootnoteAnchor"/>
          <w:rtl w:val="true"/>
        </w:rPr>
        <w:footnoteReference w:id="25"/>
      </w:r>
      <w:r>
        <w:rPr>
          <w:rFonts w:ascii="Amiri" w:hAnsi="Amiri" w:eastAsia="Amiri" w:cs="Amiri"/>
          <w:color w:val="111111"/>
          <w:sz w:val="28"/>
          <w:sz w:val="28"/>
          <w:szCs w:val="28"/>
          <w:rtl w:val="true"/>
          <w:lang w:bidi="ar-SA"/>
        </w:rPr>
        <w:t>فلا،لعموم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الخطأ و النسيان</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يحتج بما رواه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الأصحاب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سلّم على اثنتين،فقال ذو اليدين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قصرت الصلاة أم نسيت؟فقال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 ذو اليدين؟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رسول اللّه صلّى اللّه </w:t>
      </w:r>
      <w:bookmarkStart w:id="44" w:name="pg15274_162969"/>
    </w:p>
    <w:p>
      <w:pPr>
        <w:pStyle w:val="BookText"/>
        <w:rPr/>
      </w:pPr>
      <w:bookmarkEnd w:id="44"/>
      <w:r>
        <w:rPr>
          <w:rFonts w:ascii="Amiri" w:hAnsi="Amiri" w:eastAsia="Amiri" w:cs="Amiri"/>
          <w:color w:val="111111"/>
          <w:sz w:val="28"/>
          <w:sz w:val="28"/>
          <w:szCs w:val="28"/>
          <w:rtl w:val="true"/>
          <w:lang w:bidi="ar-SA"/>
        </w:rPr>
        <w:t xml:space="preserve">عليه و آله فصلّى آخرتين ثم سلم،ثم سجد للسهو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متروك بين الإمامية،لقيام الدليل العقلي على عصمة النبي صلّى اللّه عليه و آله عن السهو،و لم يصر الى ذلك غير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عن شيخه محمد بن الحسن بن الوليد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درجة من الغلو نفي السهو عن النبي صلّى اللّه عليه و آله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حقيق بالاعراض عنه؛لأن الأخبار معارضة بمثلها فيرجع الى قضية العقل،و لو صح النقل وجب تأويله،على ان إجماع الإمامية في الأعصار السابقة على هذين الشيخين و اللاحقة لهما على نفي سهو الأنبياء و الأئمة عليهم الصلاة و السلام</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4476804_2142443653"/>
      <w:bookmarkStart w:id="46" w:name="_Toc19"/>
      <w:bookmarkEnd w:id="45"/>
      <w:r>
        <w:rPr>
          <w:rtl w:val="true"/>
        </w:rPr>
        <w:t>الرابعة حكم البكاء في الصلاة</w:t>
      </w:r>
      <w:bookmarkEnd w:id="46"/>
    </w:p>
    <w:p>
      <w:pPr>
        <w:pStyle w:val="BookText"/>
        <w:rPr/>
      </w:pPr>
      <w:r>
        <w:rPr>
          <w:rFonts w:ascii="Amiri" w:hAnsi="Amiri" w:eastAsia="Amiri" w:cs="Amiri"/>
          <w:color w:val="111111"/>
          <w:sz w:val="28"/>
          <w:sz w:val="28"/>
          <w:szCs w:val="28"/>
          <w:rtl w:val="true"/>
          <w:lang w:bidi="ar-SA"/>
        </w:rPr>
        <w:t xml:space="preserve">قد يكون الفعل الكثير مبطلا للصلاة و غير مبطل،باعتبار القصد و عدمه كالبكاء،فإنه ان كان لذكر الجنة أو النار فإنه لا يبطل،و ان كان لأمور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كذكر ميت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أبو حنيفة عن أبي عبد اللّه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أفضل الأعمال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البكاء لجنة أو نار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صلّى اللّه عليه و آله كان في بعض صلاته فسمع لصدره أزيز كأزيز المرجل </w:t>
      </w:r>
      <w:r>
        <w:rPr>
          <w:rStyle w:val="FootnoteAnchor"/>
          <w:rtl w:val="true"/>
        </w:rPr>
        <w:footnoteReference w:id="30"/>
      </w:r>
      <w:r>
        <w:rPr>
          <w:rFonts w:ascii="Amiri" w:hAnsi="Amiri" w:eastAsia="Amiri" w:cs="Amiri"/>
          <w:color w:val="111111"/>
          <w:sz w:val="28"/>
          <w:sz w:val="28"/>
          <w:szCs w:val="28"/>
          <w:rtl w:val="true"/>
          <w:lang w:bidi="ar-SA"/>
        </w:rPr>
        <w:t>،بالزائين المعجمتين،و هو غليان صدره و حركته بالبكاء</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بكى في آخر سجدة من صلاة الكسوف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47" w:name="pg15274_162970"/>
    </w:p>
    <w:p>
      <w:pPr>
        <w:pStyle w:val="BookText"/>
        <w:rPr/>
      </w:pPr>
      <w:bookmarkEnd w:id="47"/>
      <w:r>
        <w:rPr>
          <w:rFonts w:ascii="Amiri" w:hAnsi="Amiri" w:eastAsia="Amiri" w:cs="Amiri"/>
          <w:color w:val="111111"/>
          <w:sz w:val="28"/>
          <w:sz w:val="28"/>
          <w:szCs w:val="28"/>
          <w:rtl w:val="true"/>
          <w:lang w:bidi="ar-SA"/>
        </w:rPr>
        <w:t>و لو كان مغلوبا على البكاء لأمور الدنيا،فالظاهر الفساد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لإطلاق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زال عنه الإثم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بكى ناسيا لم تبطل؛لعموم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الخطأ عن الناسي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التباكي في الصلاة؛لما رواه سعيد بياع السابري،قال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يتباكى الرجل و هو في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بخ،و لو مثل رأس الذباب</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 w:name="__RefHeading___Toc4476806_2142443653"/>
      <w:bookmarkStart w:id="49" w:name="_Toc20"/>
      <w:bookmarkEnd w:id="48"/>
      <w:r>
        <w:rPr>
          <w:rtl w:val="true"/>
        </w:rPr>
        <w:t>الخامسة جواز الإيماء بالرأس و الإشارة باليد و التسبيح للرجل و التصفيق للمرأة،عند إرادة الحاجة</w:t>
      </w:r>
      <w:bookmarkEnd w:id="49"/>
    </w:p>
    <w:p>
      <w:pPr>
        <w:pStyle w:val="BookText"/>
        <w:rPr/>
      </w:pPr>
      <w:r>
        <w:rPr>
          <w:rFonts w:ascii="Amiri" w:hAnsi="Amiri" w:eastAsia="Amiri" w:cs="Amiri"/>
          <w:color w:val="111111"/>
          <w:sz w:val="28"/>
          <w:sz w:val="28"/>
          <w:szCs w:val="28"/>
          <w:rtl w:val="true"/>
          <w:lang w:bidi="ar-SA"/>
        </w:rPr>
        <w:t xml:space="preserve">يجوز الإيماء بالرأس و الإشارة باليد و التسبيح للرجل، و التصفيق للمرأة،عند إرادة الحاجة،رواه الحلبي عن الصادق عليه السلام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عنه حنان بن 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أومأ برأسه في الصلاة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التنحنح ليسمع من عنده فيشير اليه،و التسبيح للرجل و المرأة،و ضرب المرأة على فخذها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يجوز غسل الرعاف في أثنائها،رواه محمد بن مسلم عن الباقر عليه السلام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يجوز ضرب الحائط لإيقاظ الغير؛لرواية أبي الوليد عن الصادق عليه السلام </w:t>
      </w:r>
      <w:r>
        <w:rPr>
          <w:rStyle w:val="FootnoteAnchor"/>
          <w:rtl w:val="true"/>
        </w:rPr>
        <w:footnoteReference w:id="38"/>
      </w:r>
      <w:r>
        <w:rPr>
          <w:rFonts w:ascii="Amiri" w:hAnsi="Amiri" w:eastAsia="Amiri" w:cs="Amiri"/>
          <w:color w:val="111111"/>
          <w:sz w:val="28"/>
          <w:sz w:val="28"/>
          <w:szCs w:val="28"/>
          <w:rtl w:val="true"/>
          <w:lang w:bidi="ar-SA"/>
        </w:rPr>
        <w:t xml:space="preserve">و رمي الغير بحصاة طلبا لإقباله،كما فعله عليه السلام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w:t>
      </w:r>
      <w:r>
        <w:rPr>
          <w:rFonts w:eastAsia="IRNazanin" w:cs="IRNazanin"/>
          <w:color w:val="111111"/>
          <w:sz w:val="28"/>
          <w:szCs w:val="28"/>
          <w:rtl w:val="true"/>
          <w:lang w:bidi="fa-IR"/>
        </w:rPr>
        <w:t xml:space="preserve">. </w:t>
      </w:r>
      <w:bookmarkStart w:id="50" w:name="pg15274_162971"/>
    </w:p>
    <w:p>
      <w:pPr>
        <w:pStyle w:val="BookText"/>
        <w:rPr/>
      </w:pPr>
      <w:bookmarkEnd w:id="50"/>
      <w:r>
        <w:rPr>
          <w:rFonts w:ascii="Amiri" w:hAnsi="Amiri" w:eastAsia="Amiri" w:cs="Amiri"/>
          <w:color w:val="111111"/>
          <w:sz w:val="28"/>
          <w:sz w:val="28"/>
          <w:szCs w:val="28"/>
          <w:rtl w:val="true"/>
          <w:lang w:bidi="ar-SA"/>
        </w:rPr>
        <w:t xml:space="preserve">الجارية إليه؛لرواية مسمع عن أبي الحسن عليه السلام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إرضاع الصبي حال التشهد؛لرواية عمار عن الصادق عليه السلام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يجوز رفع القلنسوة من الأرض و وضعها على الرأس،رواه زرارة عنه عليه السلام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 w:name="__RefHeading___Toc4476808_2142443653"/>
      <w:bookmarkStart w:id="52" w:name="_Toc21"/>
      <w:bookmarkEnd w:id="51"/>
      <w:r>
        <w:rPr>
          <w:rtl w:val="true"/>
        </w:rPr>
        <w:t>البحث الثاني حرمة تعمد القهقهة في الصلاة</w:t>
      </w:r>
      <w:bookmarkEnd w:id="52"/>
    </w:p>
    <w:p>
      <w:pPr>
        <w:pStyle w:val="BookText"/>
        <w:rPr/>
      </w:pPr>
      <w:r>
        <w:rPr>
          <w:rFonts w:ascii="Amiri" w:hAnsi="Amiri" w:eastAsia="Amiri" w:cs="Amiri"/>
          <w:color w:val="111111"/>
          <w:sz w:val="28"/>
          <w:sz w:val="28"/>
          <w:szCs w:val="28"/>
          <w:rtl w:val="true"/>
          <w:lang w:bidi="ar-SA"/>
        </w:rPr>
        <w:t>يحرم تعمّد القهقهة في الصلاة و تبطلها إجماعا؛لما روي 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قهقه فليعد صلاته</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زرارة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القهقهة لا تنقض الوضوء و تبطل الصلاة</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انه لا يعتبر فيها الكثرة،بل يكفي منها مسماها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قهقه ناسيا لم تبطل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لا تبطل بالتبسم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لا صوت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إجماعا، و الأقرب كراهيته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صدرت القهقهة على وجه لا يمكنه دفعه،فالأقرب البطلان و ان لم يأثم؛لعموم الخبر</w:t>
      </w:r>
      <w:r>
        <w:rPr>
          <w:rFonts w:eastAsia="Amiri" w:cs="Amiri" w:ascii="Amiri" w:hAnsi="Amiri"/>
          <w:color w:val="111111"/>
          <w:sz w:val="28"/>
          <w:szCs w:val="28"/>
          <w:rtl w:val="true"/>
          <w:lang w:bidi="ar-SA"/>
        </w:rPr>
        <w:t>.</w:t>
      </w:r>
    </w:p>
    <w:p>
      <w:pPr>
        <w:pStyle w:val="Heading6"/>
        <w:numPr>
          <w:ilvl w:val="5"/>
          <w:numId w:val="1"/>
        </w:numPr>
        <w:rPr/>
      </w:pPr>
      <w:bookmarkStart w:id="53" w:name="__RefHeading___Toc4476810_2142443653"/>
      <w:bookmarkStart w:id="54" w:name="_Toc22"/>
      <w:bookmarkEnd w:id="53"/>
      <w:r>
        <w:rPr>
          <w:rtl w:val="true"/>
        </w:rPr>
        <w:t>البحث الثالث حرمة تعمّد الحدث في الصلاة</w:t>
      </w:r>
      <w:bookmarkEnd w:id="54"/>
    </w:p>
    <w:p>
      <w:pPr>
        <w:pStyle w:val="BookText"/>
        <w:rPr/>
      </w:pPr>
      <w:r>
        <w:rPr>
          <w:rFonts w:ascii="Amiri" w:hAnsi="Amiri" w:eastAsia="Amiri" w:cs="Amiri"/>
          <w:color w:val="111111"/>
          <w:sz w:val="28"/>
          <w:sz w:val="28"/>
          <w:szCs w:val="28"/>
          <w:rtl w:val="true"/>
          <w:lang w:bidi="ar-SA"/>
        </w:rPr>
        <w:t>يحرم تعمّد الحدث في الصلاة و يقطعها،و في السهو قولان سبقا</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4476812_2142443653"/>
      <w:bookmarkStart w:id="56" w:name="_Toc23"/>
      <w:bookmarkEnd w:id="55"/>
      <w:r>
        <w:rPr>
          <w:rtl w:val="true"/>
        </w:rPr>
        <w:t>البحث الرابع حرمة تعمّد الكلام بما ليس من الصلاة</w:t>
      </w:r>
      <w:bookmarkEnd w:id="5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يحرم تعمّد الكلام بما ليس من الصلاة،و لا من القرآن و الأذكار و الدعاء بالمباح،و حدّه حرفان فصاعدا بإجماع الأصحاب؛لقول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صلاتنا هذه تكبير و تسبيح و قرآن،و ليس فيها شيء من كلام الناس</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جنس لما يتكلم به فيقع على الكلمة، </w:t>
      </w:r>
    </w:p>
    <w:p>
      <w:pPr>
        <w:pStyle w:val="BookText"/>
        <w:rPr/>
      </w:pPr>
      <w:r>
        <w:rPr>
          <w:rFonts w:ascii="Amiri" w:hAnsi="Amiri" w:eastAsia="Amiri" w:cs="Amiri"/>
          <w:color w:val="111111"/>
          <w:sz w:val="28"/>
          <w:sz w:val="28"/>
          <w:szCs w:val="28"/>
          <w:rtl w:val="true"/>
          <w:lang w:bidi="ar-SA"/>
        </w:rPr>
        <w:t>و الكلمة صادقة على الحرفين فصاعدا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فيها شيء من كلام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يراد به النهي؛لاستحالة عدم المطابقة في خبر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تكلم ناسيا لم تبطل؛لعموم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الخطأ و النسيان</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و قول الصادق عليه السلام في خبر عبد الرحمن بن الحجاج في المتكلم في الصلاة ناسيا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يتمّها،ثم يسجد سجدتين</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طال الكلام ناسيا التحق بالفعل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البحث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كون الكلام عامدا لمصلحة الصلاة أو غيرها،أو لا لمصلحة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تجويز مالك الكلام للمصلحة </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كتنبيه الأعمى،أو من يدركه الحريق أو السيل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 بسبق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تكلم مكرها،ففي الابطال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نعم؛لصدق تعمّد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استكرهوا عليه</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نعم،لا يأثم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يبطل؛لانه مناف للصلاة،فاستوى فيه الاختيار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كالحدث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قياس مع الفرق؛بان نسيان الحديث يبطل لا الكلام ناسيا قطعا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الحرف الواحد مفهما،كما في الأفعال المعتلة الطرفين إذا أمر بها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ق،ع،د،ش،ر فالأولى البطلان؛لتسميته كلاما لغة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عرفا،و التحديد بالحرفين للأغلب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كان الحرف بعده مدّة،لأنها 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ألف،أو واو،أو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نفخ بحرفين،أو تأوّه بهما،بطل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التأوّه من خوف النار،فوجهان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نعم؛لصدق التكلّم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لا،و اختاره في المعتبر؛لوصف إبراهيم عليه السلام به على الإطلاق،و فعل كثير من الصلحاء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أنّ بحرفين بطلت؛لرواية طلحة بن زيد،عن الصادق عليه السلام ان عليا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في صلاته فقد تكلّم</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الصلاة بالحرف الواحد غير المفهم إجماعا؛لعدم انفكاك الصوت منه فيؤدي اجتنابه الى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تبطل بالنفخ الذي لا تتميز فيه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التنحنح؛لانه لا يعدّ كلاما،و قد مرّ في الرواية جوازه </w:t>
      </w:r>
      <w:r>
        <w:rPr>
          <w:rStyle w:val="FootnoteAnchor"/>
          <w:rtl w:val="true"/>
        </w:rPr>
        <w:footnoteReference w:id="53"/>
      </w:r>
      <w:r>
        <w:rPr>
          <w:rFonts w:ascii="Amiri" w:hAnsi="Amiri" w:eastAsia="Amiri" w:cs="Amiri"/>
          <w:color w:val="111111"/>
          <w:sz w:val="28"/>
          <w:sz w:val="28"/>
          <w:szCs w:val="28"/>
          <w:rtl w:val="true"/>
          <w:lang w:bidi="ar-SA"/>
        </w:rPr>
        <w:t>،و أولى بالجواز إذا تعذّرت القراءة أو الأذكار إلاّ به،و لا يجوز العدول إلى الإخفات إذا أمكن من دون التنحنح؛لان الجهر واجب مع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التنحنح بان غلب عليه ذلك،اما لو كثر فإنه يلتحق بالفعل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تنحنح الامام لم ينفرد المأموم؛لبقاء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ينفرد،بناء على انّ التنحنح عن قصد مبطل،و ان الظاهر انّ الامام قاصد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يضعف بمنع المقدمتين،و سند منع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الظاهر انّ الامام يحترز من مبطلات الصلاة،فيحمل على غير الاختيار،و خصوصا عندنا لأنا نشترط عدالته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كلام فمباحه مباح و حرامه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جهل كون المطلوب حراما،فالأشبه الصحة؛لعدم وصفه بالنهي،و من تفريطه بترك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جهل كون الحرام مبطلا،فالظاهر البطلان،لانه مكلّف بترك الحرام و جهله تقصير منه،و كذا الكلام في جميع منافيات الصلاة لا يخرجها الجهل بالحكم عن المنافاة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 لما أورد خبر علي بن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أوّله بالحمل على من تكلّم لظنه انّ التسليم يبيح الكلام و ان كان بعد في الصلاة،كما يبيحه إذا انصرف به من الصلاة،فلم يجب عليه إعادة الصلاة لجهله به و ارتفاع علمه بأنه لا يسوغ ذلك </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مصير منه الى انّ الجهل بالحكم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تكلم بالقرآن قاصدا إفهام الغير و التلاوة جاز،كقوله للمستأذنين عليه اُدْخُلُوها بِسَلامٍ آمِنِينَ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لمن يريد التخطي على الفراش بنعله فَاخْلَعْ نَعْلَيْكَ إِنَّكَ بِالْوادِ الْمُقَدَّسِ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لنهي من اسمه يوسف يُوسُفُ أَعْرِضْ عَنْ هذا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لأمر يحيى بقوله يا يَحْيى خُذِ الْكِتابَ بِقُوَّةٍ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لأمر حاكم أخطأ يا داوُدُ إِنّا جَعَلْناكَ خَلِيفَةً فِي الْأَرْضِ فَاحْكُمْ بَيْنَ النّاسِ بِالْحَقِّ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57" w:name="pg15274_162975"/>
    </w:p>
    <w:p>
      <w:pPr>
        <w:pStyle w:val="BookText"/>
        <w:rPr/>
      </w:pPr>
      <w:bookmarkEnd w:id="57"/>
      <w:r>
        <w:rPr>
          <w:rFonts w:ascii="Amiri" w:hAnsi="Amiri" w:eastAsia="Amiri" w:cs="Amiri"/>
          <w:color w:val="111111"/>
          <w:sz w:val="28"/>
          <w:sz w:val="28"/>
          <w:szCs w:val="28"/>
          <w:rtl w:val="true"/>
          <w:lang w:bidi="ar-SA"/>
        </w:rPr>
        <w:t>و لو قصد مجرد الافهام،ففيه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البطلان و الصحة،بناء على انّ القرآن هل يخرج عن اسمه بمجرد القصد أم لا؟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تكلم عمدا لظنه إكمال الصلاة ثم تبين النقصان لم تبطل في المشهور،و هو المروي في الصحيح بطريق الحارث بن المغيرة عن أبي عبد اللّه عليه السلام من عدم البطلان بالتسليم </w:t>
      </w:r>
      <w:r>
        <w:rPr>
          <w:rStyle w:val="FootnoteAnchor"/>
          <w:rtl w:val="true"/>
        </w:rPr>
        <w:footnoteReference w:id="60"/>
      </w:r>
      <w:r>
        <w:rPr>
          <w:rFonts w:ascii="Amiri" w:hAnsi="Amiri" w:eastAsia="Amiri" w:cs="Amiri"/>
          <w:color w:val="111111"/>
          <w:sz w:val="28"/>
          <w:sz w:val="28"/>
          <w:szCs w:val="28"/>
          <w:rtl w:val="true"/>
          <w:lang w:bidi="ar-SA"/>
        </w:rPr>
        <w:t>و هو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بطريق علي بن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بأصحابي المغرب فسلمت على ركعتين،فقالوا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صليت بنا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فكلمتهم و كلموني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نحن فنعيد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لا أعيد و أتمّ ركعة فأتممت،ثم سألت أبا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أصوب منهم فعلا،انما يعيد من لا يدري ما صلّى</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هذه الرواية انه تكلم بعد ما علم النقيصة،فيحمل على انه أضمر ذلك في نفسه،أي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أضمر انه لا يعيد و انه يتم و يكون القول عبارة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بطريق محمد بن مسلم عن الباقر عليه السلام فيمن سلّم على ركعتين من المكتوبة للظن و تكلم ثم ذكر،قال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و لا شيء عليه</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في أخبار كثيرة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تبطل الصلاة بالتكلم عمدا </w:t>
      </w:r>
      <w:r>
        <w:rPr>
          <w:rStyle w:val="FootnoteAnchor"/>
          <w:rtl w:val="true"/>
        </w:rPr>
        <w:footnoteReference w:id="64"/>
      </w:r>
      <w:r>
        <w:rPr>
          <w:rFonts w:ascii="Amiri" w:hAnsi="Amiri" w:eastAsia="Amiri" w:cs="Amiri"/>
          <w:color w:val="111111"/>
          <w:sz w:val="28"/>
          <w:sz w:val="28"/>
          <w:szCs w:val="28"/>
          <w:rtl w:val="true"/>
          <w:lang w:bidi="ar-SA"/>
        </w:rPr>
        <w:t xml:space="preserve">و جعله في المبسوط رواية </w:t>
      </w:r>
      <w:r>
        <w:rPr>
          <w:rStyle w:val="FootnoteAnchor"/>
          <w:rtl w:val="true"/>
        </w:rPr>
        <w:footnoteReference w:id="65"/>
      </w:r>
      <w:r>
        <w:rPr>
          <w:rFonts w:ascii="Amiri" w:hAnsi="Amiri" w:eastAsia="Amiri" w:cs="Amiri"/>
          <w:color w:val="111111"/>
          <w:sz w:val="28"/>
          <w:sz w:val="28"/>
          <w:szCs w:val="28"/>
          <w:rtl w:val="true"/>
          <w:lang w:bidi="ar-SA"/>
        </w:rPr>
        <w:t>لم نقف عليها</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4476814_2142443653"/>
      <w:bookmarkStart w:id="59" w:name="_Toc24"/>
      <w:bookmarkEnd w:id="58"/>
      <w:r>
        <w:rPr>
          <w:rtl w:val="true"/>
        </w:rPr>
        <w:t>البحث الخامس حرمة الانحراف عن القبلة و لو يسيرا</w:t>
      </w:r>
      <w:bookmarkEnd w:id="5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يحرم الانحراف عن القبلة و لو يسيرا،فلو فعل عمدا أبطلها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ناسيا،و كان بين المشرق و المغرب،فلا إبطال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كان الى </w:t>
      </w:r>
    </w:p>
    <w:p>
      <w:pPr>
        <w:pStyle w:val="BookText"/>
        <w:rPr/>
      </w:pPr>
      <w:r>
        <w:rPr>
          <w:rFonts w:ascii="Amiri" w:hAnsi="Amiri" w:eastAsia="Amiri" w:cs="Amiri"/>
          <w:color w:val="111111"/>
          <w:sz w:val="28"/>
          <w:sz w:val="28"/>
          <w:szCs w:val="28"/>
          <w:rtl w:val="true"/>
          <w:lang w:bidi="ar-SA"/>
        </w:rPr>
        <w:t xml:space="preserve">المشرق و المغرب،أو كان مستدبرا،فقد أجرياه في المقنعة و النهاية مجرى الظان في الإعادة في الوقت إذا كان إليهما،و مطلقا ان استدبر </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توقف فيه الفاضلان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التهذيب لما روى عن الحسين بن أبي العلاء عن الصادق عليه السلام فيمن سبقه الإمام بركعة في الفجر فسلم معه،ثم أقام في مصلاّه ذاكرا حتى طلعت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يضيف إليها ركعة إن كان في مكانه،و ان كان قد انصرف أعاد،قال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به إذا كان قد استدبر القبلة </w:t>
      </w:r>
      <w:r>
        <w:rPr>
          <w:rStyle w:val="FootnoteAnchor"/>
          <w:rtl w:val="true"/>
        </w:rPr>
        <w:footnoteReference w:id="68"/>
      </w:r>
      <w:r>
        <w:rPr>
          <w:rFonts w:ascii="Amiri" w:hAnsi="Amiri" w:eastAsia="Amiri" w:cs="Amiri"/>
          <w:color w:val="111111"/>
          <w:sz w:val="28"/>
          <w:sz w:val="28"/>
          <w:szCs w:val="28"/>
          <w:rtl w:val="true"/>
          <w:lang w:bidi="ar-SA"/>
        </w:rPr>
        <w:t xml:space="preserve">و هذا ذهاب منه الى انّ استدبار القبلة يبطل إذا وقع سهوا،و اختاره المحقق في المعتبر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عدّ تروك الصلاة و عدّ الاستدبار منها، و الفعل الكثير،و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التروك على ضربين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متى حصل عمدا أو سهوا أبطل،و هو جميع ما ينقض الوضوء،و قد روي انّه إذا سبقه الحدث جاز الوضوء و البناء،و الأحوط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القسم الآخر متى حصل ساهيا أو ناسيا أو للتقية فإنّه لا يقطع الصلاة،و هو كل ما عدا نواقض الوضوء </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تصريح منه بان الاستدبار سهوا لا 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ان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الى دبر القبلة غير الاستدبار سهوا في الصلاة، فإن الاستدبار سهوا يصدق على اللحظة التي لا يقع فيها شيء من أفعال الصلاة،و جاز ان يغتفر هذا القدر كما اغتفر انكشاف العورة في الأثناء،فلا يكون للشيخ في المسألة قولان على هذا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أن يستدل على إبطال الصلاة بالاستدبار مطلقا بما رواه زرارة عن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60" w:name="pg15274_162977"/>
    </w:p>
    <w:p>
      <w:pPr>
        <w:pStyle w:val="BookText"/>
        <w:rPr/>
      </w:pPr>
      <w:bookmarkEnd w:id="60"/>
      <w:r>
        <w:rPr>
          <w:rFonts w:ascii="Amiri" w:hAnsi="Amiri" w:eastAsia="Amiri" w:cs="Amiri"/>
          <w:color w:val="111111"/>
          <w:sz w:val="28"/>
          <w:sz w:val="28"/>
          <w:szCs w:val="28"/>
          <w:rtl w:val="true"/>
          <w:lang w:bidi="ar-SA"/>
        </w:rPr>
        <w:t>الباقر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الالتفات يقطع الصلاة إذا كان بكلّه</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فإنه يشمل بإطلاقه العامد و الناسي،الا ان يعارض بحديث الرفع عن الناسي </w:t>
      </w:r>
      <w:r>
        <w:rPr>
          <w:rStyle w:val="FootnoteAnchor"/>
          <w:rtl w:val="true"/>
        </w:rPr>
        <w:footnoteReference w:id="72"/>
      </w:r>
      <w:r>
        <w:rPr>
          <w:rFonts w:ascii="Amiri" w:hAnsi="Amiri" w:eastAsia="Amiri" w:cs="Amiri"/>
          <w:color w:val="111111"/>
          <w:sz w:val="28"/>
          <w:sz w:val="28"/>
          <w:szCs w:val="28"/>
          <w:rtl w:val="true"/>
          <w:lang w:bidi="ar-SA"/>
        </w:rPr>
        <w:t>فيجمع بينهما بحمله على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 الالتفات الى محض اليمين و اليسار بكله كالاستدبار،كما انّه بحكمه في الصلاة مستدبرا على أقوى القولين،فيجيء القول بالإبطال و لو فعله ناسيا إذا تذكر في الوقت،و ان فرقنا بين الالتفات و بين الصلاة الى اليمين و اليسار فلا إبطال</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4476816_2142443653"/>
      <w:bookmarkStart w:id="62" w:name="_Toc25"/>
      <w:bookmarkEnd w:id="61"/>
      <w:r>
        <w:rPr>
          <w:rtl w:val="true"/>
        </w:rPr>
        <w:t>البحث السادس حكم عقص الشعر</w:t>
      </w:r>
      <w:bookmarkEnd w:id="62"/>
    </w:p>
    <w:p>
      <w:pPr>
        <w:pStyle w:val="BookText"/>
        <w:rPr/>
      </w:pPr>
      <w:r>
        <w:rPr>
          <w:rFonts w:ascii="Amiri" w:hAnsi="Amiri" w:eastAsia="Amiri" w:cs="Amiri"/>
          <w:color w:val="111111"/>
          <w:sz w:val="28"/>
          <w:sz w:val="28"/>
          <w:szCs w:val="28"/>
          <w:rtl w:val="true"/>
          <w:lang w:bidi="ar-SA"/>
        </w:rPr>
        <w:t>اختلف في عقص الشعر،و هو جمعه في وسط الرأس و 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في التهذيب عن مصادف،عن الصادق عليه السلام في رجل صلّى الفريضة و هو معقوص الشعر،قال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صلاته</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عن أبي رافع،قال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بي رسول اللّه صلّى اللّه عليه و آله و أنا أصلّي و قد عقصت شعري فأطلقه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أخذ الشيخ بالتحريم و الابطال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المفيد،و سلار،و أبو الصلاح،و ابن إدريس،و الفاضلان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يكره </w:t>
      </w:r>
      <w:r>
        <w:rPr>
          <w:rStyle w:val="FootnoteAnchor"/>
          <w:rtl w:val="true"/>
        </w:rPr>
        <w:footnoteReference w:id="76"/>
      </w:r>
      <w:r>
        <w:rPr>
          <w:rFonts w:ascii="Amiri" w:hAnsi="Amiri" w:eastAsia="Amiri" w:cs="Amiri"/>
          <w:color w:val="111111"/>
          <w:sz w:val="28"/>
          <w:sz w:val="28"/>
          <w:szCs w:val="28"/>
          <w:rtl w:val="true"/>
          <w:lang w:bidi="ar-SA"/>
        </w:rPr>
        <w:t>للأصل،و ضعف مصادف،و استبعاد ان يكون هذا محرّما و ينفرد به الواحد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تبعد الكراهية لانفراد الواحد بها</w:t>
      </w:r>
      <w:r>
        <w:rPr>
          <w:rFonts w:eastAsia="Amiri" w:cs="Amiri" w:ascii="Amiri" w:hAnsi="Amiri"/>
          <w:color w:val="111111"/>
          <w:sz w:val="28"/>
          <w:szCs w:val="28"/>
          <w:rtl w:val="true"/>
          <w:lang w:bidi="ar-SA"/>
        </w:rPr>
        <w:t xml:space="preserve">. </w:t>
      </w:r>
      <w:bookmarkStart w:id="63" w:name="pg15274_162978"/>
    </w:p>
    <w:p>
      <w:pPr>
        <w:pStyle w:val="BookText"/>
        <w:rPr/>
      </w:pPr>
      <w:bookmarkEnd w:id="63"/>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المكروه لا تتوفر الدواعي إلى نقله،فجاز انفراد الواحد،بخلاف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الشيخ في الخلاف الإجماع على تحريمه </w:t>
      </w:r>
      <w:r>
        <w:rPr>
          <w:rStyle w:val="FootnoteAnchor"/>
          <w:rtl w:val="true"/>
        </w:rPr>
        <w:footnoteReference w:id="77"/>
      </w:r>
      <w:r>
        <w:rPr>
          <w:rFonts w:ascii="Amiri" w:hAnsi="Amiri" w:eastAsia="Amiri" w:cs="Amiri"/>
          <w:color w:val="111111"/>
          <w:sz w:val="28"/>
          <w:sz w:val="28"/>
          <w:szCs w:val="28"/>
          <w:rtl w:val="true"/>
          <w:lang w:bidi="ar-SA"/>
        </w:rPr>
        <w:t>،فان ثبت فهو حجة معتمدة،و لما تقرر في الأصول حجية الإجماع المنقول بخبر الواحد،فلا بأس باتباع الشيخ،و للاحتياط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القائلون بالتحريم و الكراهة خصوه بالرجل كما في الرواية،فلا تحريم و لا كراهة في حقّ النساء</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4476818_2142443653"/>
      <w:bookmarkStart w:id="65" w:name="_Toc26"/>
      <w:bookmarkEnd w:id="64"/>
      <w:r>
        <w:rPr>
          <w:rtl w:val="true"/>
        </w:rPr>
        <w:t>البحث السابع</w:t>
      </w:r>
      <w:r>
        <w:rPr>
          <w:rtl w:val="true"/>
        </w:rPr>
        <w:t>:</w:t>
      </w:r>
      <w:r>
        <w:rPr>
          <w:rtl w:val="true"/>
        </w:rPr>
        <w:t>في باقي المبطلات</w:t>
      </w:r>
      <w:r>
        <w:rPr>
          <w:rtl w:val="true"/>
        </w:rPr>
        <w:t>.</w:t>
      </w:r>
      <w:bookmarkEnd w:id="65"/>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السكوت الطويل الذي يخرج به عن كونه مصليا،و ظاهر الأصحاب انه كالفعل الكثير،فحينئذ يشترط فيه التعمّد،فلو وقع نسيانا لم تبطل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يبعد بقاء الصلاة على الصحة فيه و في الفعل الكثير المخرجين عن اسم المصلّي،بحيث يؤدي الى انمحاء صورة الصلاة،كمن يمضي عليه الساعة و الساعتان أو معظم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 الركن عمدا أو سهوا و زيادته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زيادة الواجب عمدا أو نقصه عمدا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خرّجه بعض متأخري الأصحاب من تحريم الصلاة مع سعة الوقت لمن تعلق به حق آدمي مضيّق مناف لها </w:t>
      </w:r>
      <w:r>
        <w:rPr>
          <w:rStyle w:val="FootnoteAnchor"/>
          <w:rtl w:val="true"/>
        </w:rPr>
        <w:footnoteReference w:id="78"/>
      </w:r>
      <w:r>
        <w:rPr>
          <w:rFonts w:ascii="Amiri" w:hAnsi="Amiri" w:eastAsia="Amiri" w:cs="Amiri"/>
          <w:color w:val="111111"/>
          <w:sz w:val="28"/>
          <w:sz w:val="28"/>
          <w:szCs w:val="28"/>
          <w:rtl w:val="true"/>
          <w:lang w:bidi="ar-SA"/>
        </w:rPr>
        <w:t xml:space="preserve">و لا نصّ فيه الا ما سيجيء إن شاء اللّه من عدم قبول صلاة ممن لا يخرج الزكاة </w:t>
      </w:r>
      <w:r>
        <w:rPr>
          <w:rStyle w:val="FootnoteAnchor"/>
          <w:rtl w:val="true"/>
        </w:rPr>
        <w:footnoteReference w:id="79"/>
      </w:r>
      <w:r>
        <w:rPr>
          <w:rFonts w:ascii="Amiri" w:hAnsi="Amiri" w:eastAsia="Amiri" w:cs="Amiri"/>
          <w:color w:val="111111"/>
          <w:sz w:val="28"/>
          <w:sz w:val="28"/>
          <w:szCs w:val="28"/>
          <w:rtl w:val="true"/>
          <w:lang w:bidi="ar-SA"/>
        </w:rPr>
        <w:t>و ليس بقاطع في البطلان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احتجاجهم بان الأمر بالشيء يستلزم النهي عن ضده،و ان حقّ الآدمي مضيّق فيقدم على حق اللّه تعالى،و ان النهي في العبادة يفسدها،ففيه كلام حقّقناه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الكتف و التأمين،و قد سبقا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 يبطل من الشك و السهو فيأتي في بابه إن شاء اللّه تعالى</w:t>
      </w:r>
      <w:r>
        <w:rPr>
          <w:rFonts w:eastAsia="Amiri" w:cs="Amiri" w:ascii="Amiri" w:hAnsi="Amiri"/>
          <w:color w:val="111111"/>
          <w:sz w:val="28"/>
          <w:szCs w:val="28"/>
          <w:rtl w:val="true"/>
          <w:lang w:bidi="ar-SA"/>
        </w:rPr>
        <w:t xml:space="preserve">. </w:t>
      </w:r>
      <w:bookmarkStart w:id="66" w:name="pg15274_162980"/>
    </w:p>
    <w:p>
      <w:pPr>
        <w:pStyle w:val="Heading6"/>
        <w:numPr>
          <w:ilvl w:val="5"/>
          <w:numId w:val="1"/>
        </w:numPr>
        <w:rPr/>
      </w:pPr>
      <w:bookmarkStart w:id="67" w:name="__RefHeading___Toc4476820_2142443653"/>
      <w:bookmarkStart w:id="68" w:name="_Toc27"/>
      <w:bookmarkEnd w:id="66"/>
      <w:bookmarkEnd w:id="67"/>
      <w:r>
        <w:rPr>
          <w:rtl w:val="true"/>
        </w:rPr>
        <w:t>المطلب الثاني</w:t>
      </w:r>
      <w:r>
        <w:rPr>
          <w:rtl w:val="true"/>
        </w:rPr>
        <w:t>:</w:t>
      </w:r>
      <w:r>
        <w:rPr>
          <w:rtl w:val="true"/>
        </w:rPr>
        <w:t>في التروك المستحبة</w:t>
      </w:r>
      <w:r>
        <w:rPr>
          <w:rtl w:val="true"/>
        </w:rPr>
        <w:t>.</w:t>
      </w:r>
      <w:bookmarkEnd w:id="68"/>
    </w:p>
    <w:p>
      <w:pPr>
        <w:pStyle w:val="Heading6"/>
        <w:numPr>
          <w:ilvl w:val="5"/>
          <w:numId w:val="1"/>
        </w:numPr>
        <w:rPr/>
      </w:pPr>
      <w:bookmarkStart w:id="69" w:name="__RefHeading___Toc4476822_2142443653"/>
      <w:bookmarkStart w:id="70" w:name="_Toc28"/>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و قد مرّ في تضاعيف الأفعال شطر منها و لنذكر أمورا</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4476824_2142443653"/>
      <w:bookmarkStart w:id="72" w:name="_Toc29"/>
      <w:bookmarkEnd w:id="71"/>
      <w:r>
        <w:rPr>
          <w:rtl w:val="true"/>
        </w:rPr>
        <w:t>الأول</w:t>
      </w:r>
      <w:r>
        <w:rPr>
          <w:rtl w:val="true"/>
        </w:rPr>
        <w:t>:</w:t>
      </w:r>
      <w:r>
        <w:rPr>
          <w:rtl w:val="true"/>
        </w:rPr>
        <w:t>يكره الالتفات الى اليمين و الشمال،</w:t>
      </w:r>
      <w:bookmarkEnd w:id="72"/>
    </w:p>
    <w:p>
      <w:pPr>
        <w:pStyle w:val="BookText"/>
        <w:rPr/>
      </w:pPr>
      <w:r>
        <w:rPr>
          <w:rFonts w:ascii="Amiri" w:hAnsi="Amiri" w:eastAsia="Amiri" w:cs="Amiri"/>
          <w:color w:val="111111"/>
          <w:sz w:val="28"/>
          <w:sz w:val="28"/>
          <w:szCs w:val="28"/>
          <w:rtl w:val="true"/>
          <w:lang w:bidi="ar-SA"/>
        </w:rPr>
        <w:t>بحيث لا يخرج الوجه الى حدّ الاستدبار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بعض مشايخنا المعاصرين يرى انّ الالتفات بالوجه يقطع الصلاة </w:t>
      </w:r>
      <w:r>
        <w:rPr>
          <w:rStyle w:val="FootnoteAnchor"/>
          <w:rtl w:val="true"/>
        </w:rPr>
        <w:footnoteReference w:id="80"/>
      </w:r>
      <w:r>
        <w:rPr>
          <w:rFonts w:ascii="Amiri" w:hAnsi="Amiri" w:eastAsia="Amiri" w:cs="Amiri"/>
          <w:color w:val="111111"/>
          <w:sz w:val="28"/>
          <w:sz w:val="28"/>
          <w:szCs w:val="28"/>
          <w:rtl w:val="true"/>
          <w:lang w:bidi="ar-SA"/>
        </w:rPr>
        <w:t xml:space="preserve">كما يقوله بعض الحنفية </w:t>
      </w:r>
      <w:r>
        <w:rPr>
          <w:rStyle w:val="FootnoteAnchor"/>
          <w:rtl w:val="true"/>
        </w:rPr>
        <w:footnoteReference w:id="81"/>
      </w:r>
      <w:r>
        <w:rPr>
          <w:rFonts w:ascii="Amiri" w:hAnsi="Amiri" w:eastAsia="Amiri" w:cs="Amiri"/>
          <w:color w:val="111111"/>
          <w:sz w:val="28"/>
          <w:sz w:val="28"/>
          <w:szCs w:val="28"/>
          <w:rtl w:val="true"/>
          <w:lang w:bidi="ar-SA"/>
        </w:rPr>
        <w:t>لما روي 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تلتفتوا في صلاتكم،فإنه لا صلاة لملتفت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عبد اللّه بن سلام </w:t>
      </w:r>
      <w:r>
        <w:rPr>
          <w:rStyle w:val="FootnoteAnchor"/>
          <w:rtl w:val="true"/>
        </w:rPr>
        <w:footnoteReference w:id="82"/>
      </w:r>
      <w:r>
        <w:rPr>
          <w:rFonts w:ascii="Amiri" w:hAnsi="Amiri" w:eastAsia="Amiri" w:cs="Amiri"/>
          <w:color w:val="111111"/>
          <w:sz w:val="28"/>
          <w:sz w:val="28"/>
          <w:szCs w:val="28"/>
          <w:rtl w:val="true"/>
          <w:lang w:bidi="ar-SA"/>
        </w:rPr>
        <w:t>و يحمل على الالتفات بكله،و روى زرارة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الالتفات يقطع الصلاة إذا كان بكلّه</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 w:name="__RefHeading___Toc4476826_2142443653"/>
      <w:bookmarkStart w:id="74" w:name="_Toc30"/>
      <w:bookmarkEnd w:id="73"/>
      <w:r>
        <w:rPr>
          <w:rtl w:val="true"/>
        </w:rPr>
        <w:t>الثاني</w:t>
      </w:r>
      <w:r>
        <w:rPr>
          <w:rtl w:val="true"/>
        </w:rPr>
        <w:t>:</w:t>
      </w:r>
      <w:r>
        <w:rPr>
          <w:rtl w:val="true"/>
        </w:rPr>
        <w:t>يكره ما رواه أبو بصير عن الصادق عليه السلام</w:t>
      </w:r>
      <w:r>
        <w:rPr>
          <w:rtl w:val="true"/>
        </w:rPr>
        <w:t>:«</w:t>
      </w:r>
      <w:r>
        <w:rPr>
          <w:rtl w:val="true"/>
        </w:rPr>
        <w:t>إذا قمت إلى</w:t>
      </w:r>
      <w:bookmarkEnd w:id="74"/>
    </w:p>
    <w:p>
      <w:pPr>
        <w:pStyle w:val="BookText"/>
        <w:rPr/>
      </w:pPr>
      <w:r>
        <w:rPr>
          <w:rFonts w:ascii="Amiri" w:hAnsi="Amiri" w:eastAsia="Amiri" w:cs="Amiri"/>
          <w:color w:val="111111"/>
          <w:sz w:val="28"/>
          <w:sz w:val="28"/>
          <w:szCs w:val="28"/>
          <w:rtl w:val="true"/>
          <w:lang w:bidi="ar-SA"/>
        </w:rPr>
        <w:t>الصلاة فاعلم أنك بين يدي اللّه تعالى،</w:t>
      </w:r>
    </w:p>
    <w:p>
      <w:pPr>
        <w:pStyle w:val="BookText"/>
        <w:rPr/>
      </w:pPr>
      <w:r>
        <w:rPr>
          <w:rFonts w:ascii="Amiri" w:hAnsi="Amiri" w:eastAsia="Amiri" w:cs="Amiri"/>
          <w:color w:val="111111"/>
          <w:sz w:val="28"/>
          <w:sz w:val="28"/>
          <w:szCs w:val="28"/>
          <w:rtl w:val="true"/>
          <w:lang w:bidi="ar-SA"/>
        </w:rPr>
        <w:t>فان كنت لا تراه فاعلم انه يراك،فاقبل قبل صلاتك،و لا تمتخط،و لا تبصق،و لا تنقض أصابعك،و لا تورّك،فان قوما عذبوا بتنقيض الأصابع و التورك في الصلاة</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تنقيض الأصابع الظاهر انّه الفرقعة بها ليسمع لها صوت،من إنقاض المحامل أي تصويتها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النبي صلّى اللّه عليه و آله انه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تفرقع أصابعك و أنت تصلي</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75" w:name="pg15274_162981"/>
    </w:p>
    <w:p>
      <w:pPr>
        <w:pStyle w:val="BookText"/>
        <w:rPr/>
      </w:pPr>
      <w:bookmarkEnd w:id="75"/>
      <w:r>
        <w:rPr>
          <w:rFonts w:ascii="Amiri" w:hAnsi="Amiri" w:eastAsia="Amiri" w:cs="Amiri"/>
          <w:color w:val="111111"/>
          <w:sz w:val="28"/>
          <w:sz w:val="28"/>
          <w:szCs w:val="28"/>
          <w:rtl w:val="true"/>
          <w:lang w:bidi="ar-SA"/>
        </w:rPr>
        <w:t>و عنه صلّى اللّه عليه و آله انه سمع فرقعة رجل خلفه في الصلاة،فلما انصرف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انه حظه من صلاته</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 w:name="__RefHeading___Toc4476828_2142443653"/>
      <w:bookmarkStart w:id="77" w:name="_Toc31"/>
      <w:bookmarkEnd w:id="76"/>
      <w:r>
        <w:rPr>
          <w:rtl w:val="true"/>
        </w:rPr>
        <w:t>الثالث</w:t>
      </w:r>
      <w:r>
        <w:rPr>
          <w:rtl w:val="true"/>
        </w:rPr>
        <w:t>:</w:t>
      </w:r>
      <w:r>
        <w:rPr>
          <w:rtl w:val="true"/>
        </w:rPr>
        <w:t>روى الحلبي عن الصادق عليه السلام في التمطي و التثاؤب في</w:t>
      </w:r>
      <w:bookmarkEnd w:id="77"/>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الشيطان</w:t>
      </w:r>
      <w:r>
        <w:rPr>
          <w:rFonts w:eastAsia="Amiri" w:cs="Amiri" w:ascii="Amiri" w:hAnsi="Amiri"/>
          <w:color w:val="111111"/>
          <w:sz w:val="28"/>
          <w:szCs w:val="28"/>
          <w:rtl w:val="true"/>
          <w:lang w:bidi="ar-SA"/>
        </w:rPr>
        <w:t>»</w:t>
      </w:r>
    </w:p>
    <w:p>
      <w:pPr>
        <w:pStyle w:val="BookText"/>
        <w:rPr/>
      </w:pP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 w:name="__RefHeading___Toc4476830_2142443653"/>
      <w:bookmarkStart w:id="79" w:name="_Toc32"/>
      <w:bookmarkEnd w:id="78"/>
      <w:r>
        <w:rPr>
          <w:rtl w:val="true"/>
        </w:rPr>
        <w:t>الرابع</w:t>
      </w:r>
      <w:r>
        <w:rPr>
          <w:rtl w:val="true"/>
        </w:rPr>
        <w:t>:</w:t>
      </w:r>
      <w:r>
        <w:rPr>
          <w:rtl w:val="true"/>
        </w:rPr>
        <w:t>التنخم و البصاق</w:t>
      </w:r>
      <w:r>
        <w:rPr>
          <w:rtl w:val="true"/>
        </w:rPr>
        <w:t>.</w:t>
      </w:r>
      <w:bookmarkEnd w:id="79"/>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صلّى اللّه عليه و آله كان يأخذ النخامة في ثوبه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 w:name="__RefHeading___Toc4476832_2142443653"/>
      <w:bookmarkStart w:id="81" w:name="_Toc33"/>
      <w:bookmarkEnd w:id="80"/>
      <w:r>
        <w:rPr>
          <w:rtl w:val="true"/>
        </w:rPr>
        <w:t>الخامس</w:t>
      </w:r>
      <w:r>
        <w:rPr>
          <w:rtl w:val="true"/>
        </w:rPr>
        <w:t>:</w:t>
      </w:r>
      <w:r>
        <w:rPr>
          <w:rtl w:val="true"/>
        </w:rPr>
        <w:t>العبث؛</w:t>
      </w:r>
      <w:bookmarkEnd w:id="81"/>
    </w:p>
    <w:p>
      <w:pPr>
        <w:pStyle w:val="BookText"/>
        <w:rPr/>
      </w:pPr>
      <w:r>
        <w:rPr>
          <w:rFonts w:ascii="Amiri" w:hAnsi="Amiri" w:eastAsia="Amiri" w:cs="Amiri"/>
          <w:color w:val="111111"/>
          <w:sz w:val="28"/>
          <w:sz w:val="28"/>
          <w:szCs w:val="28"/>
          <w:rtl w:val="true"/>
          <w:lang w:bidi="ar-SA"/>
        </w:rPr>
        <w:t xml:space="preserve">لفحوى رواية أبي بصير </w:t>
      </w:r>
      <w:r>
        <w:rPr>
          <w:rStyle w:val="FootnoteAnchor"/>
          <w:rtl w:val="true"/>
        </w:rPr>
        <w:footnoteReference w:id="89"/>
      </w:r>
      <w:r>
        <w:rPr>
          <w:rFonts w:ascii="Amiri" w:hAnsi="Amiri" w:eastAsia="Amiri" w:cs="Amiri"/>
          <w:color w:val="111111"/>
          <w:sz w:val="28"/>
          <w:sz w:val="28"/>
          <w:szCs w:val="28"/>
          <w:rtl w:val="true"/>
          <w:lang w:bidi="ar-SA"/>
        </w:rPr>
        <w:t>و لما فيه من منافاة الإقبال على الصلاة و ترك الخشوع</w:t>
      </w:r>
      <w:r>
        <w:rPr>
          <w:rFonts w:eastAsia="Amiri" w:cs="Amiri" w:ascii="Amiri" w:hAnsi="Amiri"/>
          <w:color w:val="111111"/>
          <w:sz w:val="28"/>
          <w:szCs w:val="28"/>
          <w:rtl w:val="true"/>
          <w:lang w:bidi="ar-SA"/>
        </w:rPr>
        <w:t>.</w:t>
      </w:r>
    </w:p>
    <w:p>
      <w:pPr>
        <w:pStyle w:val="Heading6"/>
        <w:numPr>
          <w:ilvl w:val="5"/>
          <w:numId w:val="1"/>
        </w:numPr>
        <w:rPr/>
      </w:pPr>
      <w:bookmarkStart w:id="82" w:name="__RefHeading___Toc4476834_2142443653"/>
      <w:bookmarkStart w:id="83" w:name="_Toc34"/>
      <w:bookmarkEnd w:id="82"/>
      <w:r>
        <w:rPr>
          <w:rtl w:val="true"/>
        </w:rPr>
        <w:t>السادس</w:t>
      </w:r>
      <w:r>
        <w:rPr>
          <w:rtl w:val="true"/>
        </w:rPr>
        <w:t>:</w:t>
      </w:r>
      <w:r>
        <w:rPr>
          <w:rtl w:val="true"/>
        </w:rPr>
        <w:t>مدافعة الأخبثين أو الريح أو النوم؛</w:t>
      </w:r>
      <w:bookmarkEnd w:id="83"/>
    </w:p>
    <w:p>
      <w:pPr>
        <w:pStyle w:val="BookText"/>
        <w:rPr/>
      </w:pPr>
      <w:r>
        <w:rPr>
          <w:rFonts w:ascii="Amiri" w:hAnsi="Amiri" w:eastAsia="Amiri" w:cs="Amiri"/>
          <w:color w:val="111111"/>
          <w:sz w:val="28"/>
          <w:sz w:val="28"/>
          <w:szCs w:val="28"/>
          <w:rtl w:val="true"/>
          <w:lang w:bidi="ar-SA"/>
        </w:rPr>
        <w:t>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لحاقن</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و لقوله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و أنت تجد شيئا من الأخبثين</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هشام بن الحكم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لحاقن و لا لحاقنة،و هو بمنزلة من هو في ثوبه</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و فيه دلالة على الريح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النوم فلقوله تعالى لا تَقْرَبُوا الصَّلاةَ وَ أَنْتُمْ سُكارى في بعض التفسير </w:t>
      </w:r>
      <w:r>
        <w:rPr>
          <w:rStyle w:val="FootnoteAnchor"/>
          <w:rtl w:val="true"/>
        </w:rPr>
        <w:footnoteReference w:id="93"/>
      </w:r>
      <w:r>
        <w:rPr>
          <w:rFonts w:ascii="Amiri" w:hAnsi="Amiri" w:eastAsia="Amiri" w:cs="Amiri"/>
          <w:color w:val="111111"/>
          <w:sz w:val="28"/>
          <w:sz w:val="28"/>
          <w:szCs w:val="28"/>
          <w:rtl w:val="true"/>
          <w:lang w:bidi="ar-SA"/>
        </w:rPr>
        <w:t>و لما فيه من سلب الخشوع و الإقبال على الصلاة،و التعرّض لإبطالها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عرضت المدافعة في أثناء الصلاة فلا كراهة في الإتمام؛لعدم اختيار </w:t>
      </w:r>
      <w:bookmarkStart w:id="84" w:name="pg15274_162982"/>
    </w:p>
    <w:p>
      <w:pPr>
        <w:pStyle w:val="BookText"/>
        <w:rPr/>
      </w:pPr>
      <w:bookmarkEnd w:id="84"/>
      <w:r>
        <w:rPr>
          <w:rFonts w:ascii="Amiri" w:hAnsi="Amiri" w:eastAsia="Amiri" w:cs="Amiri"/>
          <w:color w:val="111111"/>
          <w:sz w:val="28"/>
          <w:sz w:val="28"/>
          <w:szCs w:val="28"/>
          <w:rtl w:val="true"/>
          <w:lang w:bidi="ar-SA"/>
        </w:rPr>
        <w:t>المكلف هنا،و لو عجز عن المدافعة فله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عبد الرحمن بن الحجاج،قال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يصيبه الغمز في بطنه و هو يستطيع الصبر عليه،أ يصلي على تلك الحالة أو 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احتمل الصبر و لم يخف إعجالا عن الصلاة،فليصلّ و ليصبر</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 w:name="__RefHeading___Toc4476836_2142443653"/>
      <w:bookmarkStart w:id="86" w:name="_Toc35"/>
      <w:bookmarkEnd w:id="85"/>
      <w:r>
        <w:rPr>
          <w:rtl w:val="true"/>
        </w:rPr>
        <w:t>السابع</w:t>
      </w:r>
      <w:r>
        <w:rPr>
          <w:rtl w:val="true"/>
        </w:rPr>
        <w:t>:</w:t>
      </w:r>
      <w:r>
        <w:rPr>
          <w:rtl w:val="true"/>
        </w:rPr>
        <w:t>التخصّر؛</w:t>
      </w:r>
      <w:bookmarkEnd w:id="86"/>
    </w:p>
    <w:p>
      <w:pPr>
        <w:pStyle w:val="BookText"/>
        <w:rPr/>
      </w:pPr>
      <w:r>
        <w:rPr>
          <w:rFonts w:ascii="Amiri" w:hAnsi="Amiri" w:eastAsia="Amiri" w:cs="Amiri"/>
          <w:color w:val="111111"/>
          <w:sz w:val="28"/>
          <w:sz w:val="28"/>
          <w:szCs w:val="28"/>
          <w:rtl w:val="true"/>
          <w:lang w:bidi="ar-SA"/>
        </w:rPr>
        <w:t xml:space="preserve">لنهي النبي صلّى اللّه عليه و آله </w:t>
      </w:r>
      <w:r>
        <w:rPr>
          <w:rStyle w:val="FootnoteAnchor"/>
          <w:rtl w:val="true"/>
        </w:rPr>
        <w:footnoteReference w:id="95"/>
      </w:r>
      <w:r>
        <w:rPr>
          <w:rFonts w:ascii="Amiri" w:hAnsi="Amiri" w:eastAsia="Amiri" w:cs="Amiri"/>
          <w:color w:val="111111"/>
          <w:sz w:val="28"/>
          <w:sz w:val="28"/>
          <w:szCs w:val="28"/>
          <w:rtl w:val="true"/>
          <w:lang w:bidi="ar-SA"/>
        </w:rPr>
        <w:t>،و هو الاعتماد باليدين على الوركين و يسمي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التورّك</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4476838_2142443653"/>
      <w:bookmarkStart w:id="88" w:name="_Toc36"/>
      <w:bookmarkEnd w:id="87"/>
      <w:r>
        <w:rPr>
          <w:rtl w:val="true"/>
        </w:rPr>
        <w:t>الثامن</w:t>
      </w:r>
      <w:r>
        <w:rPr>
          <w:rtl w:val="true"/>
        </w:rPr>
        <w:t>:</w:t>
      </w:r>
      <w:r>
        <w:rPr>
          <w:rtl w:val="true"/>
        </w:rPr>
        <w:t>لبس الخف الضيق؛</w:t>
      </w:r>
      <w:bookmarkEnd w:id="88"/>
    </w:p>
    <w:p>
      <w:pPr>
        <w:pStyle w:val="BookText"/>
        <w:rPr/>
      </w:pPr>
      <w:r>
        <w:rPr>
          <w:rFonts w:ascii="Amiri" w:hAnsi="Amiri" w:eastAsia="Amiri" w:cs="Amiri"/>
          <w:color w:val="111111"/>
          <w:sz w:val="28"/>
          <w:sz w:val="28"/>
          <w:szCs w:val="28"/>
          <w:rtl w:val="true"/>
          <w:lang w:bidi="ar-SA"/>
        </w:rPr>
        <w:t>لما فيه من المنع عن التمكن في السجود و ملازمة القيام على سمت واحد</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4476840_2142443653"/>
      <w:bookmarkStart w:id="90" w:name="_Toc37"/>
      <w:bookmarkEnd w:id="89"/>
      <w:r>
        <w:rPr>
          <w:rtl w:val="true"/>
        </w:rPr>
        <w:t>التاسع</w:t>
      </w:r>
      <w:r>
        <w:rPr>
          <w:rtl w:val="true"/>
        </w:rPr>
        <w:t>:</w:t>
      </w:r>
      <w:r>
        <w:rPr>
          <w:rtl w:val="true"/>
        </w:rPr>
        <w:t>السدل،</w:t>
      </w:r>
      <w:bookmarkEnd w:id="90"/>
    </w:p>
    <w:p>
      <w:pPr>
        <w:pStyle w:val="BookText"/>
        <w:rPr/>
      </w:pPr>
      <w:r>
        <w:rPr>
          <w:rFonts w:ascii="Amiri" w:hAnsi="Amiri" w:eastAsia="Amiri" w:cs="Amiri"/>
          <w:color w:val="111111"/>
          <w:sz w:val="28"/>
          <w:sz w:val="28"/>
          <w:szCs w:val="28"/>
          <w:rtl w:val="true"/>
          <w:lang w:bidi="ar-SA"/>
        </w:rPr>
        <w:t>و قد ذكر فيما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وضع الثوب على الرأس و الكتف و إرسال طرفيه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أرسل طرفي الرداء فلا بأس؛لما رواه علي بن جعفر عن أخيه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جمعهما على اليسار،و لكن اجمعهما على يمينك أو دعهما</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 w:name="__RefHeading___Toc4476842_2142443653"/>
      <w:bookmarkStart w:id="92" w:name="_Toc38"/>
      <w:bookmarkEnd w:id="91"/>
      <w:r>
        <w:rPr>
          <w:rtl w:val="true"/>
        </w:rPr>
        <w:t>العاشر</w:t>
      </w:r>
      <w:r>
        <w:rPr>
          <w:rtl w:val="true"/>
        </w:rPr>
        <w:t>:</w:t>
      </w:r>
      <w:r>
        <w:rPr>
          <w:rtl w:val="true"/>
        </w:rPr>
        <w:t>التأوّه بحرف واحد و الأنين به اختيارا؛</w:t>
      </w:r>
      <w:bookmarkEnd w:id="92"/>
    </w:p>
    <w:p>
      <w:pPr>
        <w:pStyle w:val="BookText"/>
        <w:rPr/>
      </w:pPr>
      <w:r>
        <w:rPr>
          <w:rFonts w:ascii="Amiri" w:hAnsi="Amiri" w:eastAsia="Amiri" w:cs="Amiri"/>
          <w:color w:val="111111"/>
          <w:sz w:val="28"/>
          <w:sz w:val="28"/>
          <w:szCs w:val="28"/>
          <w:rtl w:val="true"/>
          <w:lang w:bidi="ar-SA"/>
        </w:rPr>
        <w:t>لقربه إلى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كره أبو الصلاح التنخع و التجشؤ،و إدخال اليدين في الكمين و تحت الثياب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 w:name="__RefHeading___Toc4476844_2142443653"/>
      <w:bookmarkStart w:id="94" w:name="_Toc39"/>
      <w:bookmarkEnd w:id="93"/>
      <w:r>
        <w:rPr>
          <w:rtl w:val="true"/>
        </w:rPr>
        <w:t>خاتمة</w:t>
      </w:r>
      <w:bookmarkEnd w:id="94"/>
    </w:p>
    <w:p>
      <w:pPr>
        <w:pStyle w:val="Heading6"/>
        <w:numPr>
          <w:ilvl w:val="5"/>
          <w:numId w:val="1"/>
        </w:numPr>
        <w:rPr/>
      </w:pPr>
      <w:bookmarkStart w:id="95" w:name="__RefHeading___Toc4476846_2142443653"/>
      <w:bookmarkStart w:id="96" w:name="_Toc40"/>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و لنختم الفصل بثلاثة مباحث</w:t>
      </w:r>
      <w:r>
        <w:rPr>
          <w:rFonts w:eastAsia="Amiri" w:cs="Amiri" w:ascii="Amiri" w:hAnsi="Amiri"/>
          <w:color w:val="111111"/>
          <w:sz w:val="28"/>
          <w:szCs w:val="28"/>
          <w:rtl w:val="true"/>
          <w:lang w:bidi="ar-SA"/>
        </w:rPr>
        <w:t>:</w:t>
      </w:r>
    </w:p>
    <w:p>
      <w:pPr>
        <w:pStyle w:val="Heading6"/>
        <w:numPr>
          <w:ilvl w:val="5"/>
          <w:numId w:val="1"/>
        </w:numPr>
        <w:rPr/>
      </w:pPr>
      <w:bookmarkStart w:id="97" w:name="__RefHeading___Toc4476848_2142443653"/>
      <w:bookmarkStart w:id="98" w:name="_Toc41"/>
      <w:bookmarkEnd w:id="97"/>
      <w:r>
        <w:rPr>
          <w:rtl w:val="true"/>
        </w:rPr>
        <w:t>أحدها</w:t>
      </w:r>
      <w:r>
        <w:rPr>
          <w:rtl w:val="true"/>
        </w:rPr>
        <w:t>:</w:t>
      </w:r>
      <w:r>
        <w:rPr>
          <w:rtl w:val="true"/>
        </w:rPr>
        <w:t>في السلام على المصلّي،</w:t>
      </w:r>
      <w:bookmarkEnd w:id="98"/>
    </w:p>
    <w:p>
      <w:pPr>
        <w:pStyle w:val="BookText"/>
        <w:rPr/>
      </w:pPr>
      <w:r>
        <w:rPr>
          <w:rFonts w:ascii="Amiri" w:hAnsi="Amiri" w:eastAsia="Amiri" w:cs="Amiri"/>
          <w:color w:val="111111"/>
          <w:sz w:val="28"/>
          <w:sz w:val="28"/>
          <w:szCs w:val="28"/>
          <w:rtl w:val="true"/>
          <w:lang w:bidi="ar-SA"/>
        </w:rPr>
        <w:t>و فيه مسائل تسع</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يكره السلام على المصلّي؛ للأصل،و 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دَخَلْتُمْ بُيُوتاً فَسَلِّمُوا عَلى أَنْفُسِكُمْ </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البزنطي في سياق أحاديث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المسجد و الناس يصلّون فسلّم عليهم،و إذا سلّم عليك فاردد فإني افعله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عمار بن ياسر مرّ على رسول اللّه صلّى اللّه عليه و آله و هو يصلّي،فقال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نبي اللّه و رحمة اللّه و بركاته،فردّ عليه السلام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يجب الردّ عليه إذا سلم عليه؛لعموم قوله تعالى وَ إِذا حُيِّيتُمْ بِتَحِيَّةٍ فَحَيُّوا بِأَحْسَنَ مِنْها أَوْ رُدُّوها </w:t>
      </w:r>
      <w:r>
        <w:rPr>
          <w:rStyle w:val="FootnoteAnchor"/>
          <w:rtl w:val="true"/>
        </w:rPr>
        <w:footnoteReference w:id="100"/>
      </w:r>
      <w:r>
        <w:rPr>
          <w:rFonts w:ascii="Amiri" w:hAnsi="Amiri" w:eastAsia="Amiri" w:cs="Amiri"/>
          <w:color w:val="111111"/>
          <w:sz w:val="28"/>
          <w:sz w:val="28"/>
          <w:szCs w:val="28"/>
          <w:rtl w:val="true"/>
          <w:lang w:bidi="ar-SA"/>
        </w:rPr>
        <w:t>و الصلاة غير منافية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كلام الأصحاب مجرد الجواز؛للخبرين الآتيين بعد،و الظاهر انهم أرادوا به بيان شرعيته،و يبقى الوجوب معلوما من القواعد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بالغ بعض الأصحاب في ذلك،فقال تبطل الصلاة لو اشتغل بالأذكار و لما يردّ السلام </w:t>
      </w:r>
      <w:r>
        <w:rPr>
          <w:rStyle w:val="FootnoteAnchor"/>
          <w:rtl w:val="true"/>
        </w:rPr>
        <w:footnoteReference w:id="101"/>
      </w:r>
      <w:r>
        <w:rPr>
          <w:rFonts w:ascii="Amiri" w:hAnsi="Amiri" w:eastAsia="Amiri" w:cs="Amiri"/>
          <w:color w:val="111111"/>
          <w:sz w:val="28"/>
          <w:sz w:val="28"/>
          <w:szCs w:val="28"/>
          <w:rtl w:val="true"/>
          <w:lang w:bidi="ar-SA"/>
        </w:rPr>
        <w:t>و هو من مشرب اجتماع الأمر و النهي في الصلاة كما سبق،و الأصحّ عدم الابطال بترك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يجب إسماعه تحقيقا أو تقديرا كما في سائر 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منصور بن حازم،عن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عليه ردّا خفيا</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عمار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عليه فيما بينك و بين نفسك،و لا ترفع صوتك</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مشعران بعدم اشتراط إسماع المسلّم،و الأقرب اشتراط إسماعه؛ليحصل قضاء حقّه من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 قال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ان يقول المصلّي في ردّ السلام مثل ما قاله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عليكم السلام</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و رواه عثمان بن عيسى عن الصادق عليه السلام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جوّز ابن إدريس الردّ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خصوصا إذا قال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السلام</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لعموم الآية،و استضعافا لخبر الواحد مع انّ عثمان ابن عيسى واقفي شيخ الواقفة،فتبقى عموم الآية و الأصل سالمين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لا تكفي الإشارة بالرّد عن السلام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الشافعي على تحريم التلفّظ بأنّ أبا مسعود لما قدم من الحبشة سلّم على رسول اللّه صلّى اللّه عليه و آله و هو في الصلاة فلم يردّ عليه،قال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فأخذني ما قرب و ما بعد،فلما فرغ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أنزل فيّ شيء؟قال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اللّه يحدث من أمره ما يشاء،و انّ مما أحدث أن لا يتكلموا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جواز الإشارة بما روى صهيب و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صلّى اللّه عليه و آله كان إذا سلّم عليه أشار بيده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جوابه بعد تسليم النقل انه يجوز تقدّمه على الأمر بردّ السلام،و يجوز ان يكون قد جمع بين الإشارة و التلفظ خفيّا كما رويناه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السادسة لا يجب ان يقصد القرآن بردّه،و يظهر من كلام الشيخ اعتباره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 عموم الآية،و لخبر هشام بن سالم 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عليه السلام و هو في الصلاة،فقلت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أصبحت؟فسكت فلما انصرف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يردّ السلام و هو في الصلاة؟فقال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نعم،مثل ما قيل له</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دلالتان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القرآن و قد أتى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ذكر الامام قصد القرآن،فلو كان شرطا لذكره؛لامتناع تأخير البيان عن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لو سلّم بالصباح أو المساء أو التحية لم يجب الردّ عليه،قاله ابن إدريس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المحقق 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نعم،لو دعا له و قصد الدعاء لا ردّ السلام، لم أمنع منه إذا كان مستحقا للدعاء؛لما بيناه من جواز الدعاء لنفسه و لغيره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ردّ كل ما يسمى تحية؛لظاهر الآية،و خبر محمد ابن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جوّز الردّ بلفظ المسلّم و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الثامنة لو كان في موضع تقية ردّ خفيا و أشار،و قد تحمل عليه الروايتان السابقتان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 لو ردّ غيره اكتفى به إذا كان مكلفا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الصبي المميز وجهان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99" w:name="pg15274_162986"/>
    </w:p>
    <w:p>
      <w:pPr>
        <w:pStyle w:val="BookText"/>
        <w:rPr/>
      </w:pPr>
      <w:bookmarkEnd w:id="99"/>
      <w:r>
        <w:rPr>
          <w:rFonts w:ascii="Amiri" w:hAnsi="Amiri" w:eastAsia="Amiri" w:cs="Amiri"/>
          <w:color w:val="111111"/>
          <w:sz w:val="28"/>
          <w:sz w:val="28"/>
          <w:szCs w:val="28"/>
          <w:rtl w:val="true"/>
          <w:lang w:bidi="ar-SA"/>
        </w:rPr>
        <w:t>مبنيان على صحة قيامه بفرض الكفاية،و هو مبني على انّ أفعاله شرعية أو لا، و قد سبقت الإشارة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كان غير مميز لم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ردّ بعد قيام غيره به لم يضرّ؛لانه مشروع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هو مستحب كما في غير الصلاة أو تركه أولى؟فيه نظر،من شرعيته خارج الصلاة مستحبا،و من انه تشاغل بغير الصلاة مع عدم الحاجة إليه</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4476850_2142443653"/>
      <w:bookmarkStart w:id="101" w:name="_Toc42"/>
      <w:bookmarkEnd w:id="100"/>
      <w:r>
        <w:rPr>
          <w:rtl w:val="true"/>
        </w:rPr>
        <w:t>البحث الثاني حكم ما لو رعف في أثناء الصلاة أو تقيأ</w:t>
      </w:r>
      <w:bookmarkEnd w:id="101"/>
    </w:p>
    <w:p>
      <w:pPr>
        <w:pStyle w:val="BookText"/>
        <w:rPr/>
      </w:pPr>
      <w:r>
        <w:rPr>
          <w:rFonts w:ascii="Amiri" w:hAnsi="Amiri" w:eastAsia="Amiri" w:cs="Amiri"/>
          <w:color w:val="111111"/>
          <w:sz w:val="28"/>
          <w:sz w:val="28"/>
          <w:szCs w:val="28"/>
          <w:rtl w:val="true"/>
          <w:lang w:bidi="ar-SA"/>
        </w:rPr>
        <w:t>لو رعف في أثناء الصلاة أو قاء لم تبطل الصلاة؛لأنهما غير ناقضين للطهارة،و القيء ليس بنجس و يجب غسل الرعاف إن بلغ قدر الدرهم،ثم يتمّ صلاته ما لم يفعل المنافي؛لرواية محمد بن مسلم عن أبي جعفر عليه السلام في الرجل يأخذه القيء و الرعاف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ينفتل فيغسل أنفه و يعود في صلاته،و ان تكلم فليعد الصلاة و ليس عليه وضوء</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الكليني عن الحلبي،عن الصادق عليه السلام فيمن رعف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قدر على ماء عنده يمينا و شمالا بين يديه و هو مستقبل القبلة فليغسله عنه،ثم يصلّي ما بقي من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يقدر على ماء،حتى ينصرف بوجهه أو يتكلم،فقد قطع صلاته</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رواية أبي حمزة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 الصلاة إلاّ رعاف و أزّ في البطن،فادرؤوهنّ ما استطعتم</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فهي نادرة،و تحمل على ما إذا احتاج الى فعل المنافي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حملت على استحباب الإعادة </w:t>
      </w:r>
      <w:r>
        <w:rPr>
          <w:rStyle w:val="FootnoteAnchor"/>
          <w:rtl w:val="true"/>
        </w:rPr>
        <w:footnoteReference w:id="118"/>
      </w:r>
      <w:r>
        <w:rPr>
          <w:rFonts w:ascii="Amiri" w:hAnsi="Amiri" w:eastAsia="Amiri" w:cs="Amiri"/>
          <w:color w:val="111111"/>
          <w:sz w:val="28"/>
          <w:sz w:val="28"/>
          <w:szCs w:val="28"/>
          <w:rtl w:val="true"/>
          <w:lang w:bidi="ar-SA"/>
        </w:rPr>
        <w:t>فإن أريد الإعادة بعد البناء فلا بأس، و ان أريد بدونه ففيه تعرّض لقطع الصلاة،الا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كقطع الصلاة </w:t>
      </w:r>
      <w:bookmarkStart w:id="102" w:name="pg15274_162987"/>
    </w:p>
    <w:p>
      <w:pPr>
        <w:pStyle w:val="BookText"/>
        <w:rPr/>
      </w:pPr>
      <w:bookmarkEnd w:id="102"/>
      <w:r>
        <w:rPr>
          <w:rFonts w:ascii="Amiri" w:hAnsi="Amiri" w:eastAsia="Amiri" w:cs="Amiri"/>
          <w:color w:val="111111"/>
          <w:sz w:val="28"/>
          <w:sz w:val="28"/>
          <w:szCs w:val="28"/>
          <w:rtl w:val="true"/>
          <w:lang w:bidi="ar-SA"/>
        </w:rPr>
        <w:t>لاستدراك الأذان و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ان يحمل القطع على استدراك غسل الدم أو الوضوء للأزّ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الصوت في البطن،بمعنى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رواه الفضيل بن يسار،قلت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أكون في الصلاة فأجد غمزا في بطني أو أذى أو ضربانا،فقال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انصرف،ثم توضأ و ابن على ما مضى من صلاتك</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تعذّر قطع الرعاف حشا أنفه و صلّى مخففا لئلا يسبقه الدم،رواه سماعة عن أبي عبد اللّه عليه السلام </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سبق الدم و أمكن غسله وجب،و الا أتمّها مع ضيق الوقت بحالة</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4476852_2142443653"/>
      <w:bookmarkStart w:id="104" w:name="_Toc43"/>
      <w:bookmarkEnd w:id="103"/>
      <w:r>
        <w:rPr>
          <w:rtl w:val="true"/>
        </w:rPr>
        <w:t>البحث الثالث استحباب قول</w:t>
      </w:r>
      <w:r>
        <w:rPr>
          <w:rtl w:val="true"/>
        </w:rPr>
        <w:t>(</w:t>
      </w:r>
      <w:r>
        <w:rPr>
          <w:rtl w:val="true"/>
        </w:rPr>
        <w:t>الحمد للّه</w:t>
      </w:r>
      <w:r>
        <w:rPr>
          <w:rtl w:val="true"/>
        </w:rPr>
        <w:t>)</w:t>
      </w:r>
      <w:r>
        <w:rPr>
          <w:rtl w:val="true"/>
        </w:rPr>
        <w:t>عند العطاس في الصلاة</w:t>
      </w:r>
      <w:bookmarkEnd w:id="104"/>
    </w:p>
    <w:p>
      <w:pPr>
        <w:pStyle w:val="BookText"/>
        <w:rPr/>
      </w:pPr>
      <w:r>
        <w:rPr>
          <w:rFonts w:ascii="Amiri" w:hAnsi="Amiri" w:eastAsia="Amiri" w:cs="Amiri"/>
          <w:color w:val="111111"/>
          <w:sz w:val="28"/>
          <w:sz w:val="28"/>
          <w:szCs w:val="28"/>
          <w:rtl w:val="true"/>
          <w:lang w:bidi="ar-SA"/>
        </w:rPr>
        <w:t>يستحب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العطاس في الصلاة؛ للأصل،و العموم في استحباب ذلك الشامل للصلاة،و لقول الصادق عليه السلام في رواية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عطس الرجل في الصلاة فليقل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يجوز التحميد و الصلاة على النبي و آله عند سماعه العطسة من الغير في الصلاة؛لرواية أبي بصير عنه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بينك و بينه اليمّ</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سمت العاطس أو شمته فدعا له جاز؛لما مرّ من جواز الدعاء للغير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تردّد فيه في المعتبر،ثم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الجواز أشبه بالمذهب </w:t>
      </w:r>
      <w:r>
        <w:rPr>
          <w:rStyle w:val="FootnoteAnchor"/>
          <w:rtl w:val="true"/>
        </w:rPr>
        <w:footnoteReference w:id="123"/>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لقضية الأصل من الجواز و عموم الدعاء للمؤمنين،و هو يشعر بعدم ظفره بنص </w:t>
      </w:r>
    </w:p>
    <w:p>
      <w:pPr>
        <w:pStyle w:val="BookText"/>
        <w:rPr/>
      </w:pP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العامة عن معاوية بن الحكم،قال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مع رسول اللّه صلّى اللّه عليه و آله فعطس رجل من القوم،فقلت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اللّه،فرماني القوم بأبصارهم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شأنكم تنظرون إليّ؟فجعلوا يضربون أيديهم على افخاذهم فعرفت انهم يصمتوني،فلما صلّى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الصلاة لا يصلح فيها شيء من كلام الناس،انما هي التكبير و قراءة القرآن</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الإنكار على كلامه الثاني لا على التسميت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15274_162990"/>
      <w:bookmarkStart w:id="106" w:name="pg15274_162990"/>
      <w:bookmarkEnd w:id="106"/>
    </w:p>
    <w:p>
      <w:pPr>
        <w:pStyle w:val="Heading6"/>
        <w:numPr>
          <w:ilvl w:val="5"/>
          <w:numId w:val="1"/>
        </w:numPr>
        <w:rPr/>
      </w:pPr>
      <w:bookmarkStart w:id="107" w:name="pg15274_162990"/>
      <w:bookmarkStart w:id="108" w:name="__RefHeading___Toc4476854_2142443653"/>
      <w:bookmarkStart w:id="109" w:name="_Toc44"/>
      <w:bookmarkEnd w:id="107"/>
      <w:bookmarkEnd w:id="108"/>
      <w:r>
        <w:rPr>
          <w:rtl w:val="true"/>
        </w:rPr>
        <w:t>الركن الثاني</w:t>
      </w:r>
      <w:r>
        <w:rPr>
          <w:rtl w:val="true"/>
        </w:rPr>
        <w:t>:</w:t>
      </w:r>
      <w:r>
        <w:rPr>
          <w:rtl w:val="true"/>
        </w:rPr>
        <w:t>في الخلل الواقع في الصلاة</w:t>
      </w:r>
      <w:r>
        <w:rPr>
          <w:rtl w:val="true"/>
        </w:rPr>
        <w:t>.</w:t>
      </w:r>
      <w:bookmarkEnd w:id="109"/>
    </w:p>
    <w:p>
      <w:pPr>
        <w:pStyle w:val="Heading6"/>
        <w:numPr>
          <w:ilvl w:val="5"/>
          <w:numId w:val="1"/>
        </w:numPr>
        <w:rPr/>
      </w:pPr>
      <w:bookmarkStart w:id="110" w:name="__RefHeading___Toc4476856_2142443653"/>
      <w:bookmarkStart w:id="111" w:name="_Toc45"/>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و هو إما عن عمد أو سهو أو شك،</w:t>
      </w:r>
    </w:p>
    <w:p>
      <w:pPr>
        <w:pStyle w:val="Heading6"/>
        <w:numPr>
          <w:ilvl w:val="5"/>
          <w:numId w:val="1"/>
        </w:numPr>
        <w:rPr/>
      </w:pPr>
      <w:bookmarkStart w:id="112" w:name="__RefHeading___Toc4476858_2142443653"/>
      <w:bookmarkStart w:id="113" w:name="_Toc46"/>
      <w:bookmarkEnd w:id="112"/>
      <w:r>
        <w:rPr>
          <w:rtl w:val="true"/>
        </w:rPr>
        <w:t>فهنا مطالب ثلاثة</w:t>
      </w:r>
      <w:r>
        <w:rPr>
          <w:rtl w:val="true"/>
        </w:rPr>
        <w:t>.</w:t>
      </w:r>
      <w:bookmarkEnd w:id="113"/>
    </w:p>
    <w:p>
      <w:pPr>
        <w:pStyle w:val="Heading6"/>
        <w:numPr>
          <w:ilvl w:val="5"/>
          <w:numId w:val="1"/>
        </w:numPr>
        <w:rPr/>
      </w:pPr>
      <w:bookmarkStart w:id="114" w:name="__RefHeading___Toc4476860_2142443653"/>
      <w:bookmarkStart w:id="115" w:name="_Toc47"/>
      <w:bookmarkEnd w:id="114"/>
      <w:r>
        <w:rPr>
          <w:rtl w:val="true"/>
        </w:rPr>
        <w:t>المطلب الأول</w:t>
      </w:r>
      <w:r>
        <w:rPr>
          <w:rtl w:val="true"/>
        </w:rPr>
        <w:t>:</w:t>
      </w:r>
      <w:r>
        <w:rPr>
          <w:rtl w:val="true"/>
        </w:rPr>
        <w:t>العمد</w:t>
      </w:r>
      <w:r>
        <w:rPr>
          <w:rtl w:val="true"/>
        </w:rPr>
        <w:t>.</w:t>
      </w:r>
      <w:bookmarkEnd w:id="115"/>
    </w:p>
    <w:p>
      <w:pPr>
        <w:pStyle w:val="Heading6"/>
        <w:numPr>
          <w:ilvl w:val="5"/>
          <w:numId w:val="1"/>
        </w:numPr>
        <w:rPr/>
      </w:pPr>
      <w:bookmarkStart w:id="116" w:name="__RefHeading___Toc4476862_2142443653"/>
      <w:bookmarkStart w:id="117" w:name="_Toc48"/>
      <w:bookmarkEnd w:id="116"/>
      <w:r>
        <w:rPr>
          <w:rtl w:val="true"/>
        </w:rPr>
        <w:t>و فيه مسائل ثلاث</w:t>
      </w:r>
      <w:r>
        <w:rPr>
          <w:rtl w:val="true"/>
        </w:rPr>
        <w:t>:</w:t>
      </w:r>
      <w:bookmarkEnd w:id="117"/>
    </w:p>
    <w:p>
      <w:pPr>
        <w:pStyle w:val="Heading6"/>
        <w:numPr>
          <w:ilvl w:val="5"/>
          <w:numId w:val="1"/>
        </w:numPr>
        <w:rPr/>
      </w:pPr>
      <w:bookmarkStart w:id="118" w:name="__RefHeading___Toc4476864_2142443653"/>
      <w:bookmarkStart w:id="119" w:name="_Toc49"/>
      <w:bookmarkEnd w:id="118"/>
      <w:r>
        <w:rPr>
          <w:rtl w:val="true"/>
        </w:rPr>
        <w:t>الاولى بطلان الصلاة بتعمد الإخلال بكل ما يتوقف عليه صحة الصلاة</w:t>
      </w:r>
      <w:bookmarkEnd w:id="119"/>
    </w:p>
    <w:p>
      <w:pPr>
        <w:pStyle w:val="BookText"/>
        <w:rPr/>
      </w:pPr>
      <w:r>
        <w:rPr>
          <w:rFonts w:ascii="IRNazanin" w:hAnsi="IRNazanin" w:eastAsia="IRNazanin"/>
          <w:color w:val="111111"/>
          <w:sz w:val="28"/>
          <w:sz w:val="28"/>
          <w:szCs w:val="28"/>
          <w:rtl w:val="true"/>
          <w:lang w:bidi="fa-IR"/>
        </w:rPr>
        <w:t>من الشروط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تبطل الصلاة بتعمّد الإخلال بكل ما يتوقّف عليه صحة الصلاة من الشروط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كالطهارة،و الاستقبال،و ستر العورة،و إيقاعها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الاجزاء،ركنا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النية،و التكبير،و القيام،و الركوع،و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كالجهر،و الإخفات،و الطمأنينة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الإخلال بالشرط إخلال بالمشروط،و بالجزء إخلال بالكل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 التنبيه على ذلك كله</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4476866_2142443653"/>
      <w:bookmarkStart w:id="121" w:name="_Toc50"/>
      <w:bookmarkEnd w:id="120"/>
      <w:r>
        <w:rPr>
          <w:rtl w:val="true"/>
        </w:rPr>
        <w:t>الثانية لا فرق بين الإخلال بالشروط و الأبعاض و بين الإخلال بما</w:t>
      </w:r>
      <w:bookmarkEnd w:id="121"/>
    </w:p>
    <w:p>
      <w:pPr>
        <w:pStyle w:val="BookText"/>
        <w:rPr/>
      </w:pPr>
      <w:r>
        <w:rPr>
          <w:rFonts w:ascii="Amiri" w:hAnsi="Amiri" w:eastAsia="Amiri" w:cs="Amiri"/>
          <w:color w:val="111111"/>
          <w:sz w:val="28"/>
          <w:sz w:val="28"/>
          <w:szCs w:val="28"/>
          <w:rtl w:val="true"/>
          <w:lang w:bidi="ar-SA"/>
        </w:rPr>
        <w:t>يجب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بين الإخلال بالشروط و الأبعاض و بين الإخلال بما يجب تركه؛لتحقق النهي المفسد للعبادة بفعل ما يجب تركه،و لا بين العالم و الجاهل بالحكم؛لانه ضمّ جهلا الى تقصير،و قد استثنى الأصحاب الجهر و الإخفات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جهل غصبية الماء أو الثوب أو المكان،أو نجاسة الثوب أو البدن أو موضع السجود،فلا إعادة في الغصب على الإطلاق،و لا في النجاسة مع خروج الوقت،و مع بقائه قولان تقدما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وجد جلدا مطروحا فصلّى فيه،أعاد و ان تبيّن بعد انه مذكّى؛لانه دخل دخولا غير مشروع</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4476868_2142443653"/>
      <w:bookmarkStart w:id="123" w:name="_Toc51"/>
      <w:bookmarkEnd w:id="122"/>
      <w:r>
        <w:rPr>
          <w:rtl w:val="true"/>
        </w:rPr>
        <w:t>الثالثة بطلان الصلاة بزيادة واجب عمدا</w:t>
      </w:r>
      <w:bookmarkEnd w:id="12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تبطل الصلاة بزيادة واجب عمدا،سواء كان ركنا أو غيره؛لعدم الإتيان بالماهية على وجهها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اعتقد وجوب بعض الأذكار المندوبة أو بعض الأفعال المندوبة و كان كثيرا،و قد سبقت الإشارة إليه</w:t>
      </w:r>
      <w:r>
        <w:rPr>
          <w:rFonts w:eastAsia="Amiri" w:cs="Amiri" w:ascii="Amiri" w:hAnsi="Amiri"/>
          <w:color w:val="111111"/>
          <w:sz w:val="28"/>
          <w:szCs w:val="28"/>
          <w:rtl w:val="true"/>
          <w:lang w:bidi="ar-SA"/>
        </w:rPr>
        <w:t xml:space="preserve">. </w:t>
      </w:r>
      <w:bookmarkStart w:id="124" w:name="pg15274_162991"/>
    </w:p>
    <w:p>
      <w:pPr>
        <w:pStyle w:val="Heading6"/>
        <w:numPr>
          <w:ilvl w:val="5"/>
          <w:numId w:val="1"/>
        </w:numPr>
        <w:rPr/>
      </w:pPr>
      <w:bookmarkStart w:id="125" w:name="__RefHeading___Toc4476870_2142443653"/>
      <w:bookmarkStart w:id="126" w:name="_Toc52"/>
      <w:bookmarkEnd w:id="124"/>
      <w:bookmarkEnd w:id="125"/>
      <w:r>
        <w:rPr>
          <w:rtl w:val="true"/>
        </w:rPr>
        <w:t>المطلب الثاني</w:t>
      </w:r>
      <w:r>
        <w:rPr>
          <w:rtl w:val="true"/>
        </w:rPr>
        <w:t>:</w:t>
      </w:r>
      <w:r>
        <w:rPr>
          <w:rtl w:val="true"/>
        </w:rPr>
        <w:t>في السهو</w:t>
      </w:r>
      <w:bookmarkEnd w:id="126"/>
    </w:p>
    <w:p>
      <w:pPr>
        <w:pStyle w:val="Heading6"/>
        <w:numPr>
          <w:ilvl w:val="5"/>
          <w:numId w:val="1"/>
        </w:numPr>
        <w:rPr/>
      </w:pPr>
      <w:bookmarkStart w:id="127" w:name="__RefHeading___Toc4476872_2142443653"/>
      <w:bookmarkStart w:id="128" w:name="_Toc53"/>
      <w:bookmarkEnd w:id="127"/>
      <w:r>
        <w:rPr>
          <w:rtl w:val="true"/>
        </w:rPr>
        <w:t>و فيه مسائل</w:t>
      </w:r>
      <w:r>
        <w:rPr>
          <w:rtl w:val="true"/>
        </w:rPr>
        <w:t>:</w:t>
      </w:r>
      <w:bookmarkEnd w:id="128"/>
    </w:p>
    <w:p>
      <w:pPr>
        <w:pStyle w:val="Heading6"/>
        <w:numPr>
          <w:ilvl w:val="5"/>
          <w:numId w:val="1"/>
        </w:numPr>
        <w:rPr/>
      </w:pPr>
      <w:bookmarkStart w:id="129" w:name="__RefHeading___Toc4476874_2142443653"/>
      <w:bookmarkStart w:id="130" w:name="_Toc54"/>
      <w:bookmarkEnd w:id="129"/>
      <w:r>
        <w:rPr>
          <w:rtl w:val="true"/>
        </w:rPr>
        <w:t>الأول بطلان الصلاة بالسهو إذا تضمّن الإخلال بشرط أو ركن</w:t>
      </w:r>
      <w:bookmarkEnd w:id="130"/>
    </w:p>
    <w:p>
      <w:pPr>
        <w:pStyle w:val="BookText"/>
        <w:rPr/>
      </w:pPr>
      <w:r>
        <w:rPr>
          <w:rFonts w:ascii="Amiri" w:hAnsi="Amiri" w:eastAsia="Amiri" w:cs="Amiri"/>
          <w:color w:val="111111"/>
          <w:sz w:val="28"/>
          <w:sz w:val="28"/>
          <w:szCs w:val="28"/>
          <w:rtl w:val="true"/>
          <w:lang w:bidi="ar-SA"/>
        </w:rPr>
        <w:t>انما تبطل الصلاة بالسهو إذا تضمّن الإخلال بشرط أو ركن، كمن صلّى بغير طهارة،أو لا مستقبلا على ما سبق تفصيله في الاستقبال،أو صلّى مكشوف العورة ناسيا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كمن أخلّ بالقيام حتى نوى،أو بالنية حتى كبّر، أو بالتكبير حتى قرأ،أو بالركوع حتى سجد،أو بالسجدتين حتى ركع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ذلك بدليله</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4476876_2142443653"/>
      <w:bookmarkStart w:id="132" w:name="_Toc55"/>
      <w:bookmarkEnd w:id="131"/>
      <w:r>
        <w:rPr>
          <w:rtl w:val="true"/>
        </w:rPr>
        <w:t>الثانية بطلان الصلاة بزيادة و نقيصة الركن سهوا</w:t>
      </w:r>
      <w:bookmarkEnd w:id="132"/>
    </w:p>
    <w:p>
      <w:pPr>
        <w:pStyle w:val="BookText"/>
        <w:rPr/>
      </w:pPr>
      <w:r>
        <w:rPr>
          <w:rFonts w:ascii="Amiri" w:hAnsi="Amiri" w:eastAsia="Amiri" w:cs="Amiri"/>
          <w:color w:val="111111"/>
          <w:sz w:val="28"/>
          <w:sz w:val="28"/>
          <w:szCs w:val="28"/>
          <w:rtl w:val="true"/>
          <w:lang w:bidi="ar-SA"/>
        </w:rPr>
        <w:t>كما تبطل نقيصة الركن سهوا كذا تبطل زيادته سهوا؛لاشتراكهما في تغيير هيئة الصلاة،و لقول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 في صلاته فعليه الإعادة</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أولى منه زيادة ركعة فصاعدا إلاّ زيادة الخامسة سهوا،فإنه يشترط في البطلان ان لا يكون جلس عقيب الرابعة بقدر التشهد عند ابن الجنيد </w:t>
      </w:r>
      <w:r>
        <w:rPr>
          <w:rStyle w:val="FootnoteAnchor"/>
          <w:rtl w:val="true"/>
        </w:rPr>
        <w:footnoteReference w:id="127"/>
      </w:r>
      <w:r>
        <w:rPr>
          <w:rFonts w:ascii="IRNazanin" w:hAnsi="IRNazanin" w:eastAsia="IRNazanin"/>
          <w:color w:val="111111"/>
          <w:sz w:val="28"/>
          <w:sz w:val="28"/>
          <w:szCs w:val="28"/>
          <w:rtl w:val="true"/>
          <w:lang w:bidi="fa-IR"/>
        </w:rPr>
        <w:t xml:space="preserve">و الفاضل </w:t>
      </w:r>
      <w:r>
        <w:rPr>
          <w:rStyle w:val="FootnoteAnchor"/>
          <w:rtl w:val="true"/>
        </w:rPr>
        <w:footnoteReference w:id="128"/>
      </w:r>
      <w:r>
        <w:rPr>
          <w:rFonts w:ascii="Amiri" w:hAnsi="Amiri" w:eastAsia="Amiri" w:cs="Amiri"/>
          <w:color w:val="111111"/>
          <w:sz w:val="28"/>
          <w:sz w:val="28"/>
          <w:szCs w:val="28"/>
          <w:rtl w:val="true"/>
          <w:lang w:bidi="ar-SA"/>
        </w:rPr>
        <w:t xml:space="preserve">لصحيح جميل بن دراج عن الصادق عليه السلام </w:t>
      </w:r>
      <w:r>
        <w:rPr>
          <w:rStyle w:val="FootnoteAnchor"/>
          <w:rtl w:val="true"/>
        </w:rPr>
        <w:footnoteReference w:id="129"/>
      </w:r>
      <w:r>
        <w:rPr>
          <w:rFonts w:ascii="Amiri" w:hAnsi="Amiri" w:eastAsia="Amiri" w:cs="Amiri"/>
          <w:color w:val="111111"/>
          <w:sz w:val="28"/>
          <w:sz w:val="28"/>
          <w:szCs w:val="28"/>
          <w:rtl w:val="true"/>
          <w:lang w:bidi="ar-SA"/>
        </w:rPr>
        <w:t xml:space="preserve">و زرارة عن الباقر عليه السلام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محمد بن مسلم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لا يدري جلس في الرابعة أم لم يجلس،فليجعل أربع ركعات منها الظهر و يجلس فيتشهد،ثم يصلي ركعتين جالسا و يضيفها إلى الخامسة فتكون النافلة</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 أخرى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يضيف إلى الخامسة ركعة لتكونا نافلة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تشهد ثم قام سهوا قبل التسليم و أتى بالخامسة، صحت على قول من جعل التسليم ندبا،و نقله عن الشيخ في الاستبصار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الأكثرون أطلقوا البطلان بالزيادة </w:t>
      </w:r>
      <w:r>
        <w:rPr>
          <w:rStyle w:val="FootnoteAnchor"/>
          <w:rtl w:val="true"/>
        </w:rPr>
        <w:footnoteReference w:id="134"/>
      </w:r>
      <w:r>
        <w:rPr>
          <w:rFonts w:ascii="Amiri" w:hAnsi="Amiri" w:eastAsia="Amiri" w:cs="Amiri"/>
          <w:color w:val="111111"/>
          <w:sz w:val="28"/>
          <w:sz w:val="28"/>
          <w:szCs w:val="28"/>
          <w:rtl w:val="true"/>
          <w:lang w:bidi="ar-SA"/>
        </w:rPr>
        <w:t xml:space="preserve">لما أطلق في رواية زرارة و أخيه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استيقن انه زاد في صلاته المكتوبة لم يعتدّ بها و استقبل صلاته</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،و في رواية أبي بصير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 في صلاته فعليه الإعادة</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الشيخ جمع بينهما بحمل الاولى على من جلس و تشهد،و بحمل الثانية على من لم يفعل ذينك </w:t>
      </w:r>
      <w:r>
        <w:rPr>
          <w:rStyle w:val="FootnoteAnchor"/>
          <w:rtl w:val="true"/>
        </w:rPr>
        <w:footnoteReference w:id="137"/>
      </w:r>
      <w:r>
        <w:rPr>
          <w:rFonts w:ascii="Amiri" w:hAnsi="Amiri" w:eastAsia="Amiri" w:cs="Amiri"/>
          <w:color w:val="111111"/>
          <w:sz w:val="28"/>
          <w:sz w:val="28"/>
          <w:szCs w:val="28"/>
          <w:rtl w:val="true"/>
          <w:lang w:bidi="ar-SA"/>
        </w:rPr>
        <w:t>و هو حسن،و يكون فيه دلالة على ندب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أوجب في الخلاف الإعادة مطلقا؛لتوقف اليقين بالبراءة عليه،و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يعتبر الجلوس بقدر التشهد أبو حنيفة،بناء على انّ الذكر في التشهد ليس بواجب،و عندنا انّه لا بد من التشهد وجوبا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لو لم يجلس بقدر التشهيد،فإنّها تبطل قولا واحدا عندنا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أكثر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 الصلاة مطلقا؛لما رووه عن ابن مسعود انّ النبي صلّى اللّه عليه و آله صلّى بنا خمسا،فلما أخبرناه انفتل فسجد سجدتين ثم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بشر أنسى كما تنسون</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الحديث لم يثبت عندنا،مع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33" w:name="pg15274_162993"/>
    </w:p>
    <w:p>
      <w:pPr>
        <w:pStyle w:val="BookText"/>
        <w:rPr/>
      </w:pPr>
      <w:bookmarkEnd w:id="133"/>
      <w:r>
        <w:rPr>
          <w:rFonts w:ascii="Amiri" w:hAnsi="Amiri" w:eastAsia="Amiri" w:cs="Amiri"/>
          <w:color w:val="111111"/>
          <w:sz w:val="28"/>
          <w:sz w:val="28"/>
          <w:szCs w:val="28"/>
          <w:rtl w:val="true"/>
          <w:lang w:bidi="ar-SA"/>
        </w:rPr>
        <w:t>منافاته للقواعد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على ذلك انسحاب الحكم إلى زيادة أكثر من واحدة،و الظاهر انه لا فرق؛لتحقّق الفصل بالتشهد على ما اخترناه،و بالجلوس على القول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زاد في الثنائية أو الثلاثية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ذكر الزيادة قبل الركوع،فلا إشكال في الصحة؛لعدم كون زيادة القيام سهوا مبطلة،و عليه سجدتا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ذكر الزيادة بين الركوع و السجود،فكالذكر بعد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احتمل الفاضل الإبطال؛لأنا ان أمرناه بالسجود زاد ركنا آخر في الصلاة،و ان لم نأمره به زاد ركنا غير متعبّد به،بخلاف الركعة الواحدة لإمكان البناء عليها نفلا </w:t>
      </w:r>
      <w:r>
        <w:rPr>
          <w:rStyle w:val="FootnoteAnchor"/>
          <w:rtl w:val="true"/>
        </w:rPr>
        <w:footnoteReference w:id="140"/>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قلناه من اعتبار التشهد،لا فرق في ذلك كلّه في الصحة إن حصل،و في البطلان إن لم يحصل</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4476878_2142443653"/>
      <w:bookmarkStart w:id="135" w:name="_Toc56"/>
      <w:bookmarkEnd w:id="134"/>
      <w:r>
        <w:rPr>
          <w:rtl w:val="true"/>
        </w:rPr>
        <w:t>الثالثة حكم ما لو نقص من صلاته ساهيا ركعة فما زاد</w:t>
      </w:r>
      <w:bookmarkEnd w:id="135"/>
    </w:p>
    <w:p>
      <w:pPr>
        <w:pStyle w:val="BookText"/>
        <w:rPr/>
      </w:pPr>
      <w:r>
        <w:rPr>
          <w:rFonts w:ascii="Amiri" w:hAnsi="Amiri" w:eastAsia="Amiri" w:cs="Amiri"/>
          <w:color w:val="111111"/>
          <w:sz w:val="28"/>
          <w:sz w:val="28"/>
          <w:szCs w:val="28"/>
          <w:rtl w:val="true"/>
          <w:lang w:bidi="ar-SA"/>
        </w:rPr>
        <w:t>لو نقص من صلاته ساهيا ركعة فما زاد،ثم ذكر قبل فعل ما ينافي الصلاة من حدث أو استدبار أو كلام و غيره أتمّها قطعا،و ان كان بعد الحدث أعادهما،و ان كان بعد الاستدبار أو الكلام فقد سلف</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صليت ركعتين من الفريضة، ثم قمت فذهبت في حاجة لك،فأضف إلى صلاتك ما نقص منها و لو بلغت الى الصين،و لا تعد الصلاة فان إعادة الصلاة في هذه المسألة مذهب يونس ابن عبد الرحمن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136" w:name="pg15274_162994"/>
    </w:p>
    <w:p>
      <w:pPr>
        <w:pStyle w:val="BookText"/>
        <w:rPr/>
      </w:pPr>
      <w:bookmarkEnd w:id="136"/>
      <w:r>
        <w:rPr>
          <w:rFonts w:ascii="Amiri" w:hAnsi="Amiri" w:eastAsia="Amiri" w:cs="Amiri"/>
          <w:color w:val="111111"/>
          <w:sz w:val="28"/>
          <w:sz w:val="28"/>
          <w:szCs w:val="28"/>
          <w:rtl w:val="true"/>
          <w:lang w:bidi="ar-SA"/>
        </w:rPr>
        <w:t>و روى في الفقيه عن عمار،عن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سلّم في ركعتين من الظهر أو العصر أو المغرب أو العشاء الآخرة،ثم ذكر فليبن على صلاته و لو بلغ الصين و لا اعادة عليه</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زرارة في الصحيح 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صلّى بالكوفة ركعتين،ثم ذكر و هو بمكة أو بالمدينة أو بالبصرة أو ببلدة من البلدان انّه صلّى ركعتين،قال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ركعتين</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يعارضه ما رواه الكليني عن سماعة،عن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من صلّى ركعتين و ظن انها أربع فسلم و انصرف،ثم ذكر بعد ما ذهب انّه انما صلّى ركعتين،قال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يستقبل الصلاة من 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انّ رسول اللّه صلّى اللّه عليه و آله لما صلّى ركعتين لم يبرح من مكانه فلذلك أتمّها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محمد بن مسلم،عن أحدهما،قال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دخل مع الإمام في صلاته و قد سبقه بركعة،فلما فرغ الامام خرج مع الناس ثم ذكر انه فاتته ركعة،قال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ركعة إذا لم يحوّل وجهه عن القبلة،فإذا حوّل وجهه استقبل الصلاة</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 الكليني في مبطلات الصلاة عمدا و سهوا الانصراف عن الصلاة بكليته قبل ان يتمّها </w:t>
      </w:r>
      <w:r>
        <w:rPr>
          <w:rStyle w:val="FootnoteAnchor"/>
          <w:rtl w:val="true"/>
        </w:rPr>
        <w:footnoteReference w:id="146"/>
      </w:r>
      <w:r>
        <w:rPr>
          <w:rFonts w:ascii="Amiri" w:hAnsi="Amiri" w:eastAsia="Amiri" w:cs="Amiri"/>
          <w:color w:val="111111"/>
          <w:sz w:val="28"/>
          <w:sz w:val="28"/>
          <w:szCs w:val="28"/>
          <w:rtl w:val="true"/>
          <w:lang w:bidi="ar-SA"/>
        </w:rPr>
        <w:t xml:space="preserve">و هو الأصح،و تحمل تلك الأخبار على النافلة كما ذكره الشيخ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7" w:name="__RefHeading___Toc4476880_2142443653"/>
      <w:bookmarkStart w:id="138" w:name="_Toc57"/>
      <w:bookmarkEnd w:id="137"/>
      <w:r>
        <w:rPr>
          <w:rtl w:val="true"/>
        </w:rPr>
        <w:t>الرابعة</w:t>
      </w:r>
      <w:r>
        <w:rPr>
          <w:rtl w:val="true"/>
        </w:rPr>
        <w:t>:</w:t>
      </w:r>
      <w:r>
        <w:rPr>
          <w:rtl w:val="true"/>
        </w:rPr>
        <w:t>لا حكم للسهو عن غير الركن إذا تجاوز محله،</w:t>
      </w:r>
      <w:bookmarkEnd w:id="13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كنسيان القراءة، </w:t>
      </w:r>
    </w:p>
    <w:p>
      <w:pPr>
        <w:pStyle w:val="BookText"/>
        <w:rPr/>
      </w:pPr>
      <w:r>
        <w:rPr>
          <w:rFonts w:ascii="Amiri" w:hAnsi="Amiri" w:eastAsia="Amiri" w:cs="Amiri"/>
          <w:color w:val="111111"/>
          <w:sz w:val="28"/>
          <w:sz w:val="28"/>
          <w:szCs w:val="28"/>
          <w:rtl w:val="true"/>
          <w:lang w:bidi="ar-SA"/>
        </w:rPr>
        <w:t>أو أبعاضها،أو صفاتها من اعراب،أو ترتيب،أو جهر،أو إخفات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كنسيان تسبيح الركوع،أو الطمأنينة فيه،أو رفع الرأس منه،أو الطمأنينة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الطمأنينة في السجود،أو الذكر فيه،أو السجود على بعض الأعضاء،أو لم يتمّ رفعه من السجود الأول،أو لم يطمئن في رفعه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لعموم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الخطأ و النسيان</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الاّ من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 و الوقت،و القبلة،و الركوع،و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زرارة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أبي الحسن الكاظم عليه السلام في ناسي التسبيح في الركوع و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علي بن يقطين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عبد اللّه القداح،عن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سئل عن رجل ركع و لم يسبّح ناسيا،قال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 صلاته</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حكم بن حكيم،قال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 من صلاته ركعة أو سجدة أو الشيء منها،ثم تذكر بعد ذلك،فقال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يقضى ذلك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يعيد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تدل بظاهرها على قضاء أبعاض الصلاة على الإطلاق،و هو نادر مع إمكان الحمل على ما يقضى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كالسجدة و التشهد و أبعاضه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انه يستدركه في محله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ما روى عبد اللّه بن سنان،عن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39" w:name="pg15274_162996"/>
    </w:p>
    <w:p>
      <w:pPr>
        <w:pStyle w:val="BookText"/>
        <w:rPr/>
      </w:pPr>
      <w:bookmarkEnd w:id="139"/>
      <w:r>
        <w:rPr>
          <w:rFonts w:ascii="Amiri" w:hAnsi="Amiri" w:eastAsia="Amiri" w:cs="Amiri"/>
          <w:color w:val="111111"/>
          <w:sz w:val="28"/>
          <w:sz w:val="28"/>
          <w:szCs w:val="28"/>
          <w:rtl w:val="true"/>
          <w:lang w:bidi="ar-SA"/>
        </w:rPr>
        <w:t>نسيت شيئا من الصلاة،ركوعا أو سجودا أو تكبيرا،ثم ذكرت فاصنع الذي فاتك سواء</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رواية الحلبي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نسيت من صلاتك،فذكرت قبل ان تسلّم أو بعد ما تسلّم أو تكلمت،فانظر الذي كان نقص من صلاتك فأتمّه</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طاوس في البشرى يلوح منه ارتضاء مفهومها</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4476882_2142443653"/>
      <w:bookmarkStart w:id="141" w:name="_Toc58"/>
      <w:bookmarkEnd w:id="140"/>
      <w:r>
        <w:rPr>
          <w:rtl w:val="true"/>
        </w:rPr>
        <w:t>الخامسة حكم ما لو سها عن شيء و هو في محله</w:t>
      </w:r>
      <w:bookmarkEnd w:id="141"/>
    </w:p>
    <w:p>
      <w:pPr>
        <w:pStyle w:val="BookText"/>
        <w:rPr/>
      </w:pPr>
      <w:r>
        <w:rPr>
          <w:rFonts w:ascii="Amiri" w:hAnsi="Amiri" w:eastAsia="Amiri" w:cs="Amiri"/>
          <w:color w:val="111111"/>
          <w:sz w:val="28"/>
          <w:sz w:val="28"/>
          <w:szCs w:val="28"/>
          <w:rtl w:val="true"/>
          <w:lang w:bidi="ar-SA"/>
        </w:rPr>
        <w:t>لو سها عن شيء و هو في محله أتى به،ركنا كان أو غيره؛لانه مخاطب به فلا يسقط بالنسيان مع إمكان تداركه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كان هناك ترتيب وجب مراعاته،كما لو ترك الحمد حتى قرأ السورة وجب بعد قراءة الحمد إعادة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تشهد قبل سجود ثم تذكر أعاد السجود و التشهد،فان كان ذلك التشهد المعقّب بالتسليم فالحكم كذلك ان قلنا بوجوب التسليم،و ان لم نقل به ففي الاستدراك هنا تردّد،من الحكم بخروجه بالتشهد كما لو كان المنسي غير السجود،و من انّه لما وقع في غير موضعه كان بمثابة تسليم الناسي الذي هو غير مخرج فلا يكون التشهد هنا مخرجا،و عسى أن يأتي ما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قلنا بعدم التدارك و كان المتروك السجدتين بطلت الصلاة،و ان كانت واحدة أتى بها بعد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ذكر ترك الركوع،و قد انتهى الى حدة الساجد و لما يسجد،رجع الى 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انه لا يجب الطمأنينة في هذا القيام؛لسبقها من قبل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يعود لتدارك السجود ما لم يركع فيما بعده،و يتدارك القراءة أو التسبيح؛لفعله على غير الوجه المتعبّد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فرق بين السجدة الواحدة أو السجدتين،و رواية إسماعيل بن جابر عن أبي عبد اللّه عليه السلام في ناسي </w:t>
      </w:r>
      <w:bookmarkStart w:id="142" w:name="pg15274_162997"/>
    </w:p>
    <w:p>
      <w:pPr>
        <w:pStyle w:val="BookText"/>
        <w:rPr/>
      </w:pPr>
      <w:bookmarkEnd w:id="142"/>
      <w:r>
        <w:rPr>
          <w:rFonts w:ascii="Amiri" w:hAnsi="Amiri" w:eastAsia="Amiri" w:cs="Amiri"/>
          <w:color w:val="111111"/>
          <w:sz w:val="28"/>
          <w:sz w:val="28"/>
          <w:szCs w:val="28"/>
          <w:rtl w:val="true"/>
          <w:lang w:bidi="ar-SA"/>
        </w:rPr>
        <w:t>السجدة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يرجع و يسجد ما لم يركع </w:t>
      </w:r>
      <w:r>
        <w:rPr>
          <w:rStyle w:val="FootnoteAnchor"/>
          <w:rtl w:val="true"/>
        </w:rPr>
        <w:footnoteReference w:id="155"/>
      </w:r>
      <w:r>
        <w:rPr>
          <w:rFonts w:ascii="Amiri" w:hAnsi="Amiri" w:eastAsia="Amiri" w:cs="Amiri"/>
          <w:color w:val="111111"/>
          <w:sz w:val="28"/>
          <w:sz w:val="28"/>
          <w:szCs w:val="28"/>
          <w:rtl w:val="true"/>
          <w:lang w:bidi="ar-SA"/>
        </w:rPr>
        <w:t>لا تدلّ على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ترك سجدتين من ركعة واحدة أعاد على كل حال،و ان نسي واحدة منهما ثم ذكرها في الركعة الثانية قبل الركوع أرسل نفسه و سجدها ثم قام </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قول أبي الصلاح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صرّح ابن إدريس بإعادة الصلاة بترك السجدتين و ان ذكر قبل ركوعه، و بإعادة السجدة الواحدة إذا ذكر قبل ركوعه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نقف على نص يقتضي التفرقة،فإن القيام إن كان انتقالا عن المحل لم يعد إلى الواحدة،و الاّ عاد الى السجدتين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جزم الفاضلان بالعود في الموضعين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يعود لتدارك التشهد ما لم يركع عندنا،و رواه الحلبي و علي بن حمزة عن الصادق عليه السلام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3" w:name="__RefHeading___Toc4476884_2142443653"/>
      <w:bookmarkStart w:id="144" w:name="_Toc59"/>
      <w:bookmarkEnd w:id="143"/>
      <w:r>
        <w:rPr>
          <w:rtl w:val="true"/>
        </w:rPr>
        <w:t>السادسة</w:t>
      </w:r>
      <w:r>
        <w:rPr>
          <w:rtl w:val="true"/>
        </w:rPr>
        <w:t>:</w:t>
      </w:r>
      <w:r>
        <w:rPr>
          <w:rtl w:val="true"/>
        </w:rPr>
        <w:t>لا تبطل الصلاة بالسهو عن سجدة من ركعة حتى يركع فيما</w:t>
      </w:r>
      <w:bookmarkEnd w:id="144"/>
    </w:p>
    <w:p>
      <w:pPr>
        <w:pStyle w:val="BookText"/>
        <w:rPr/>
      </w:pP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يظهر من كلام ابن أبي عقيل وجوب الإعادة بترك سجدة،حيث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الصلوات بعد دخول وقتها،و استقبال القبلة،و تكبيرة الإحرام،و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ترك شيئا من ذلك،أو قدّم منه مؤخّرا،أو أخّر منه مقدما،ساهيا كان أو متعمدا،إماما كان أو مأموما أو منفردا،بطلت صلاته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استيقن انه سجد سجدة و شك في الثانية سجدها،فان استيقن انه سجد سجدتين أعاد الصلاة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فظاهر كلامه ان السجدة الواحدة كالسجدتين في الزيادة و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الشيخ في التهذيب بإسناده الى علي بن إسماعيل،عن رجل، عن معلى بن خنيس،قال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الماضي عليه السلام في الرجل ينسى السجدة من صلاته،قال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ذكرها قبل ركوعه سجدها و بنى على صلاته،ثم سجد سجدتي السهو بعد انصرافه،و ان ذكرها بعد ركوعه أعاد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نسيان السجدة في الأوليين و الأخيرتين سواء</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الخبر فيه إرسال،و في المعلى كلام،و المشهور انه قتل في حياة الصادق عليه السلام،فكيف يروى عن أبي الحسن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الشيخ حمل السجدة على السجدتين معا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منصور بن حازم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صلّى فذكر انه زاد سجدة،فقال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يعيد صلاته من سجدة،و يعيدها من ركعة</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عبيد بن زرارة عنه عليه السلام فيمن شك في سجدة فسجد ثم تيقن انه زاد سجدة،فقال،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اللّه،لا تفسد الصلاة زيادة 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يعيد صلاته من سجدة،و يعيدها من ركعة</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خبران في معنى النهي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هاتين الروايتين دلالة على صحة الصلاة لو زاد سجدة صريحا،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45" w:name="pg15274_162999"/>
    </w:p>
    <w:p>
      <w:pPr>
        <w:pStyle w:val="BookText"/>
        <w:rPr/>
      </w:pPr>
      <w:bookmarkEnd w:id="145"/>
      <w:r>
        <w:rPr>
          <w:rFonts w:ascii="Amiri" w:hAnsi="Amiri" w:eastAsia="Amiri" w:cs="Amiri"/>
          <w:color w:val="111111"/>
          <w:sz w:val="28"/>
          <w:sz w:val="28"/>
          <w:szCs w:val="28"/>
          <w:rtl w:val="true"/>
          <w:lang w:bidi="ar-SA"/>
        </w:rPr>
        <w:t>و كذا لو نقصها؛لقوله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يعيد صلاته من سجدة</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4476886_2142443653"/>
      <w:bookmarkStart w:id="147" w:name="_Toc60"/>
      <w:bookmarkEnd w:id="146"/>
      <w:r>
        <w:rPr>
          <w:rtl w:val="true"/>
        </w:rPr>
        <w:t>السابعة</w:t>
      </w:r>
      <w:r>
        <w:rPr>
          <w:rtl w:val="true"/>
        </w:rPr>
        <w:t>:</w:t>
      </w:r>
      <w:r>
        <w:rPr>
          <w:rtl w:val="true"/>
        </w:rPr>
        <w:t>حكم الأوليين حكم الأخيرتين في السهو عن غير ركن،</w:t>
      </w:r>
      <w:bookmarkEnd w:id="147"/>
    </w:p>
    <w:p>
      <w:pPr>
        <w:pStyle w:val="BookText"/>
        <w:rPr/>
      </w:pPr>
      <w:r>
        <w:rPr>
          <w:rFonts w:ascii="Amiri" w:hAnsi="Amiri" w:eastAsia="Amiri" w:cs="Amiri"/>
          <w:color w:val="111111"/>
          <w:sz w:val="28"/>
          <w:sz w:val="28"/>
          <w:szCs w:val="28"/>
          <w:rtl w:val="true"/>
          <w:lang w:bidi="ar-SA"/>
        </w:rPr>
        <w:t>فلا تبطل الصلاة بذلك في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 و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تبطل بالسهو فيهما و الشك في أفعالهما </w:t>
      </w:r>
      <w:r>
        <w:rPr>
          <w:rStyle w:val="FootnoteAnchor"/>
          <w:rtl w:val="true"/>
        </w:rPr>
        <w:footnoteReference w:id="167"/>
      </w:r>
      <w:r>
        <w:rPr>
          <w:rFonts w:ascii="Amiri" w:hAnsi="Amiri" w:eastAsia="Amiri" w:cs="Amiri"/>
          <w:color w:val="111111"/>
          <w:sz w:val="28"/>
          <w:sz w:val="28"/>
          <w:szCs w:val="28"/>
          <w:rtl w:val="true"/>
          <w:lang w:bidi="ar-SA"/>
        </w:rPr>
        <w:t>لرواية البزنطي عن الرضا عليه السلام في رجل يصلي ركعتين ثم ذكر في الثانية و هو راكع انه ترك سجدة في الأولى،قال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الحسن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تركت السجدة في الركعة الأولى،فلم تدر أ واحدة أو اثنتين،استقبلت حتى يصح لك ثنتان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في الثالثة و الرابعة،فتركت سجدة بعد ان تكون قد حفظت الركوع،أعدت السجود</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ما يعارض ذلك عن محمد بن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الذي ينسي السجدة الثانية من الركعة الثانية أو يشك فيها،فقال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خفت ان لا تكون وضعت وجهك إلاّ مرة واحدة،فإذا سلمت سجدت سجدة واحدة</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تأوّله الشيخ بانّ المراد به من الركعة الثانية من الأخيرتين </w:t>
      </w:r>
      <w:r>
        <w:rPr>
          <w:rStyle w:val="FootnoteAnchor"/>
          <w:rtl w:val="true"/>
        </w:rPr>
        <w:footnoteReference w:id="170"/>
      </w:r>
      <w:r>
        <w:rPr>
          <w:rFonts w:ascii="Amiri" w:hAnsi="Amiri" w:eastAsia="Amiri" w:cs="Amiri"/>
          <w:color w:val="111111"/>
          <w:sz w:val="28"/>
          <w:sz w:val="28"/>
          <w:szCs w:val="28"/>
          <w:rtl w:val="true"/>
          <w:lang w:bidi="ar-SA"/>
        </w:rPr>
        <w:t>و هو بعيد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الفاضل عن رواية البزنطي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المراد بالاستقبال الإتيان بالسجود المشكوك فيه،و يكون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في الثالثة و الرابعة فتركت 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راجعا الى من تيقّن ترك السجدة في الأوليين،فإن عليه إعادة السجدة لفوات محلها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شيء عليه لو شك،بخلاف ما لو كان الشك في الأولى؛لأنه لم ينتقل عن محل السجود فيأتي بالمشكوك فيه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148" w:name="pg15274_163000"/>
    </w:p>
    <w:p>
      <w:pPr>
        <w:pStyle w:val="Heading6"/>
        <w:numPr>
          <w:ilvl w:val="5"/>
          <w:numId w:val="1"/>
        </w:numPr>
        <w:rPr/>
      </w:pPr>
      <w:bookmarkStart w:id="149" w:name="__RefHeading___Toc4476888_2142443653"/>
      <w:bookmarkStart w:id="150" w:name="_Toc61"/>
      <w:bookmarkEnd w:id="148"/>
      <w:bookmarkEnd w:id="149"/>
      <w:r>
        <w:rPr>
          <w:rtl w:val="true"/>
        </w:rPr>
        <w:t>الثامنة</w:t>
      </w:r>
      <w:r>
        <w:rPr>
          <w:rtl w:val="true"/>
        </w:rPr>
        <w:t>:</w:t>
      </w:r>
      <w:r>
        <w:rPr>
          <w:rtl w:val="true"/>
        </w:rPr>
        <w:t>حكم الأخيرتين في البطلان</w:t>
      </w:r>
      <w:bookmarkEnd w:id="150"/>
    </w:p>
    <w:p>
      <w:pPr>
        <w:pStyle w:val="BookText"/>
        <w:rPr/>
      </w:pPr>
      <w:r>
        <w:rPr>
          <w:rFonts w:ascii="Amiri" w:hAnsi="Amiri" w:eastAsia="Amiri" w:cs="Amiri"/>
          <w:color w:val="111111"/>
          <w:sz w:val="28"/>
          <w:sz w:val="28"/>
          <w:szCs w:val="28"/>
          <w:rtl w:val="true"/>
          <w:lang w:bidi="ar-SA"/>
        </w:rPr>
        <w:t>بترك الركن إذا تجاوز محله حكم الأوليين في المشهور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تبطل في الأوليين أو في الصبح أو في ثالثة المغرب، و ان كان في الأخيرتين من الرباعية حذف الزائد و أتى بالفائت،فلو ترك الركوع حتى سجد و لم يذكر حتى صلّى ركعة أخرى أسقط الاولى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له قول آخر بالتلفيق و ان كان في الأوليين </w:t>
      </w:r>
      <w:r>
        <w:rPr>
          <w:rStyle w:val="FootnoteAnchor"/>
          <w:rtl w:val="true"/>
        </w:rPr>
        <w:footnoteReference w:id="173"/>
      </w:r>
      <w:r>
        <w:rPr>
          <w:rFonts w:ascii="Amiri" w:hAnsi="Amiri" w:eastAsia="Amiri" w:cs="Amiri"/>
          <w:color w:val="111111"/>
          <w:sz w:val="28"/>
          <w:sz w:val="28"/>
          <w:szCs w:val="28"/>
          <w:rtl w:val="true"/>
          <w:lang w:bidi="ar-SA"/>
        </w:rPr>
        <w:t xml:space="preserve">كما هو قول ابن الجنيد و أبي الحسن بن بابويه فيما عدا الأولى،فإنّهما اعتبرا سلامة الاولى لا غير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الروايات مختلفة،فروى أبو بصير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أيقن الرجل انه ترك ركعة من الصلاة،و قد سجد سجدتين و ترك الركوع،استأنف الصلاة</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و مثله رواه عن الباقر عليه السلام </w:t>
      </w:r>
      <w:r>
        <w:rPr>
          <w:rStyle w:val="FootnoteAnchor"/>
          <w:rtl w:val="true"/>
        </w:rPr>
        <w:footnoteReference w:id="176"/>
      </w:r>
      <w:r>
        <w:rPr>
          <w:rFonts w:ascii="Amiri" w:hAnsi="Amiri" w:eastAsia="Amiri" w:cs="Amiri"/>
          <w:color w:val="111111"/>
          <w:sz w:val="28"/>
          <w:sz w:val="28"/>
          <w:szCs w:val="28"/>
          <w:rtl w:val="true"/>
          <w:lang w:bidi="ar-SA"/>
        </w:rPr>
        <w:t xml:space="preserve">و رواه رفاعة عن الصادق عليه السلام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محمد بن مسلم،عن الباقر عليه السلام في رجل شك بعد ما سجد انه لم يركع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استيقن فليلق السجدتين اللتين لا ركعة لهما فيبني على صلاته على التمام،و ان كان لم يستيقن الاّ بعد ما فرغ فليقم و ليصل ركعة و سجدتين</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حمل الشيخ هذا على الأخيرتين </w:t>
      </w:r>
      <w:r>
        <w:rPr>
          <w:rStyle w:val="FootnoteAnchor"/>
          <w:rtl w:val="true"/>
        </w:rPr>
        <w:footnoteReference w:id="179"/>
      </w:r>
      <w:r>
        <w:rPr>
          <w:rFonts w:ascii="Amiri" w:hAnsi="Amiri" w:eastAsia="Amiri" w:cs="Amiri"/>
          <w:color w:val="111111"/>
          <w:sz w:val="28"/>
          <w:sz w:val="28"/>
          <w:szCs w:val="28"/>
          <w:rtl w:val="true"/>
          <w:lang w:bidi="ar-SA"/>
        </w:rPr>
        <w:t>و لم نقف على موجب هذا الحمل الا ما يظهر من الرواية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الإعادة في الأوليين </w:t>
      </w:r>
      <w:bookmarkStart w:id="151" w:name="pg15274_163001"/>
    </w:p>
    <w:p>
      <w:pPr>
        <w:pStyle w:val="BookText"/>
        <w:rPr/>
      </w:pPr>
      <w:bookmarkEnd w:id="151"/>
      <w:r>
        <w:rPr>
          <w:rFonts w:ascii="Amiri" w:hAnsi="Amiri" w:eastAsia="Amiri" w:cs="Amiri"/>
          <w:color w:val="111111"/>
          <w:sz w:val="28"/>
          <w:sz w:val="28"/>
          <w:szCs w:val="28"/>
          <w:rtl w:val="true"/>
          <w:lang w:bidi="ar-SA"/>
        </w:rPr>
        <w:t xml:space="preserve">و الشك في الأخيرتين </w:t>
      </w:r>
      <w:r>
        <w:rPr>
          <w:rStyle w:val="FootnoteAnchor"/>
          <w:rtl w:val="true"/>
        </w:rPr>
        <w:footnoteReference w:id="180"/>
      </w:r>
      <w:r>
        <w:rPr>
          <w:rFonts w:ascii="Amiri" w:hAnsi="Amiri" w:eastAsia="Amiri" w:cs="Amiri"/>
          <w:color w:val="111111"/>
          <w:sz w:val="28"/>
          <w:sz w:val="28"/>
          <w:szCs w:val="28"/>
          <w:rtl w:val="true"/>
          <w:lang w:bidi="ar-SA"/>
        </w:rPr>
        <w:t>و لكنه ليس بصريح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 رواية محمد بن مسلم قضيتها التلفيق و لو بعد التسليم؛لدلالة الفراغ عليه،إذ هو بترك الركوع كأنّه قد ترك الركعة إذ السجدتان لا عبرة بهما، فيكون قد بقي عليه ركعة فيأتي بها</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4476890_2142443653"/>
      <w:bookmarkStart w:id="153" w:name="_Toc62"/>
      <w:bookmarkEnd w:id="152"/>
      <w:r>
        <w:rPr>
          <w:rtl w:val="true"/>
        </w:rPr>
        <w:t>التاسعة حكم الأخيرتين حكم الأوليين في البطلان بترك الركن إذا</w:t>
      </w:r>
      <w:bookmarkEnd w:id="153"/>
    </w:p>
    <w:p>
      <w:pPr>
        <w:pStyle w:val="BookText"/>
        <w:rPr/>
      </w:pPr>
      <w:r>
        <w:rPr>
          <w:rFonts w:ascii="IRNazanin" w:hAnsi="IRNazanin" w:eastAsia="IRNazanin"/>
          <w:color w:val="111111"/>
          <w:sz w:val="28"/>
          <w:sz w:val="28"/>
          <w:szCs w:val="28"/>
          <w:rtl w:val="true"/>
          <w:lang w:bidi="fa-IR"/>
        </w:rPr>
        <w:t>تجاوز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نسي سجدة أو التشهد حتى ركع من بعد،قضاهما بعد التسليم و سجد للسهو؛لرواية علي بن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 في الركعتين و لم تتشهد و ذكرت قبل ان تركع فاقعد فتشهد،و ان لم تذكر حتى ركعت فامض في صلاتك،فإذا انصرفت سجدت سجدتي السهو لا ركوع فيهما،ثم تشهد التشهد الذي فاتك</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مسلم عن أحدهما عليهما السلام في الرجل يفرغ من صلاته و قد انسي التشهد حتى ينصرف،فقال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قريبا رجع الى مكانه فتشهد،و الاّ طلب مكانا نطيفا فتشهد</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ابنا بابويه و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يجزي التشهد الذي في سجدتي السهو عن قضاء التشهد المنسي </w:t>
      </w:r>
      <w:r>
        <w:rPr>
          <w:rStyle w:val="FootnoteAnchor"/>
          <w:rtl w:val="true"/>
        </w:rPr>
        <w:footnoteReference w:id="183"/>
      </w:r>
      <w:r>
        <w:rPr>
          <w:rFonts w:ascii="Amiri" w:hAnsi="Amiri" w:eastAsia="Amiri" w:cs="Amiri"/>
          <w:color w:val="111111"/>
          <w:sz w:val="28"/>
          <w:sz w:val="28"/>
          <w:szCs w:val="28"/>
          <w:rtl w:val="true"/>
          <w:lang w:bidi="ar-SA"/>
        </w:rPr>
        <w:t xml:space="preserve">لظاهر رواية ابن أبي حمزة </w:t>
      </w:r>
      <w:r>
        <w:rPr>
          <w:rStyle w:val="FootnoteAnchor"/>
          <w:rtl w:val="true"/>
        </w:rPr>
        <w:footnoteReference w:id="184"/>
      </w:r>
      <w:r>
        <w:rPr>
          <w:rFonts w:ascii="Amiri" w:hAnsi="Amiri" w:eastAsia="Amiri" w:cs="Amiri"/>
          <w:color w:val="111111"/>
          <w:sz w:val="28"/>
          <w:sz w:val="28"/>
          <w:szCs w:val="28"/>
          <w:rtl w:val="true"/>
          <w:lang w:bidi="ar-SA"/>
        </w:rPr>
        <w:t xml:space="preserve">،و لرواية الحسين ابن أبي العلاء عن الصادق عليه السلام </w:t>
      </w:r>
      <w:r>
        <w:rPr>
          <w:rStyle w:val="FootnoteAnchor"/>
          <w:rtl w:val="true"/>
        </w:rPr>
        <w:footnoteReference w:id="185"/>
      </w:r>
      <w:r>
        <w:rPr>
          <w:rFonts w:ascii="Amiri" w:hAnsi="Amiri" w:eastAsia="Amiri" w:cs="Amiri"/>
          <w:color w:val="111111"/>
          <w:sz w:val="28"/>
          <w:sz w:val="28"/>
          <w:szCs w:val="28"/>
          <w:rtl w:val="true"/>
          <w:lang w:bidi="ar-SA"/>
        </w:rPr>
        <w:t>،و سليمان بن خالد عنه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عليه سجدتي السهو و لم يذكر قضاء التشهد </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bookmarkStart w:id="154" w:name="pg15274_163002"/>
    </w:p>
    <w:p>
      <w:pPr>
        <w:pStyle w:val="BookText"/>
        <w:rPr/>
      </w:pPr>
      <w:bookmarkEnd w:id="154"/>
      <w:r>
        <w:rPr>
          <w:rFonts w:ascii="Amiri" w:hAnsi="Amiri" w:eastAsia="Amiri" w:cs="Amiri"/>
          <w:color w:val="111111"/>
          <w:sz w:val="28"/>
          <w:sz w:val="28"/>
          <w:szCs w:val="28"/>
          <w:rtl w:val="true"/>
          <w:lang w:bidi="ar-SA"/>
        </w:rPr>
        <w:t>عن الرجل ينسى ان يتشهد،قال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 سجدتين يتشهد فيهما</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سجدتي السهو يجب فيهما التشهد على ما يأتي في رواية الحلبي عن أبي عبد اللّه عليه السلام </w:t>
      </w:r>
      <w:r>
        <w:rPr>
          <w:rStyle w:val="FootnoteAnchor"/>
          <w:rtl w:val="true"/>
        </w:rPr>
        <w:footnoteReference w:id="188"/>
      </w:r>
      <w:r>
        <w:rPr>
          <w:rFonts w:ascii="Amiri" w:hAnsi="Amiri" w:eastAsia="Amiri" w:cs="Amiri"/>
          <w:color w:val="111111"/>
          <w:sz w:val="28"/>
          <w:sz w:val="28"/>
          <w:szCs w:val="28"/>
          <w:rtl w:val="true"/>
          <w:lang w:bidi="ar-SA"/>
        </w:rPr>
        <w:t xml:space="preserve">،و التشهد يجب قضاؤه على ما مرّ في رواية محمد بن مسلم </w:t>
      </w:r>
      <w:r>
        <w:rPr>
          <w:rStyle w:val="FootnoteAnchor"/>
          <w:rtl w:val="true"/>
        </w:rPr>
        <w:footnoteReference w:id="189"/>
      </w:r>
      <w:r>
        <w:rPr>
          <w:rFonts w:ascii="IRNazanin" w:hAnsi="IRNazanin" w:eastAsia="IRNazanin"/>
          <w:color w:val="111111"/>
          <w:sz w:val="28"/>
          <w:sz w:val="28"/>
          <w:szCs w:val="28"/>
          <w:rtl w:val="true"/>
          <w:lang w:bidi="fa-IR"/>
        </w:rPr>
        <w:t>،و الأصل عدم التداخل</w:t>
      </w:r>
      <w:r>
        <w:rPr>
          <w:rFonts w:eastAsia="IRNazanin" w:cs="IRNazanin"/>
          <w:color w:val="111111"/>
          <w:sz w:val="28"/>
          <w:szCs w:val="28"/>
          <w:rtl w:val="true"/>
          <w:lang w:bidi="fa-IR"/>
        </w:rPr>
        <w:t>.</w:t>
      </w:r>
    </w:p>
    <w:p>
      <w:pPr>
        <w:pStyle w:val="Heading6"/>
        <w:numPr>
          <w:ilvl w:val="5"/>
          <w:numId w:val="1"/>
        </w:numPr>
        <w:rPr/>
      </w:pPr>
      <w:bookmarkStart w:id="155" w:name="__RefHeading___Toc4476892_2142443653"/>
      <w:bookmarkStart w:id="156" w:name="_Toc63"/>
      <w:bookmarkEnd w:id="155"/>
      <w:r>
        <w:rPr>
          <w:rtl w:val="true"/>
        </w:rPr>
        <w:t>العاشرة</w:t>
      </w:r>
      <w:r>
        <w:rPr>
          <w:rtl w:val="true"/>
        </w:rPr>
        <w:t>:</w:t>
      </w:r>
      <w:r>
        <w:rPr>
          <w:rtl w:val="true"/>
        </w:rPr>
        <w:t>لا فرق بين التشهد الأول و الأخير في التدارك بعد الصلاة،</w:t>
      </w:r>
      <w:bookmarkEnd w:id="156"/>
    </w:p>
    <w:p>
      <w:pPr>
        <w:pStyle w:val="BookText"/>
        <w:rPr/>
      </w:pPr>
      <w:r>
        <w:rPr>
          <w:rFonts w:ascii="Amiri" w:hAnsi="Amiri" w:eastAsia="Amiri" w:cs="Amiri"/>
          <w:color w:val="111111"/>
          <w:sz w:val="28"/>
          <w:sz w:val="28"/>
          <w:szCs w:val="28"/>
          <w:rtl w:val="true"/>
          <w:lang w:bidi="ar-SA"/>
        </w:rPr>
        <w:t>عند الجماعة في ظاهر كلامهم،سواء تخلّل الحدث بينه و بين الصلاة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تخلّل الحدث بين الصلاة و التشهد الأول لم تبطل الصلاة؛ لخروجه عنها بالتسليم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تخلّل بينها و بين التشهد الثاني بطلت؛لأن قضية السلام الصحيح ان يكون بعد التشهد،فوقوعه قبله كلا سلام،فيكون حدثه قد صادف الصلاة فتبطل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الكلام إشكالان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على قضية مذهبه،و الثاني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قضية مذهبه انّ الخروج من الصلاة بالفراغ من التشهد؛ لان التسليم مستحب عنده،فكيف يحكم بالخروج منها بالتسليم؟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يمكن تعليل الفرق بذلك بان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يخرج من الصلاة بكمال التشهد،و في صورة نسيانه أخيرا لم يتحقق التشهد فلا يتحقق الخروج،فيكون قد أحدث قبل الخروج</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التسليم على القول بوجوبه قد وقع مقصودا به الخروج من الصلاة فيكون كافيا،و التشهد ليس بركن حتى يكون نسيانه قادحا في صحة </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المختلف نازع في تخلّل الحدث إذا نسي التشهد الأول و حكم بإبطاله الصلاة،و حكم بان التسليم وقع في محله و ان نسي التشهد الأخير فتكون الصلاة صحيحة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الصدوق 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رفعت رأسك من السجدة الثانية في الركعة الرابعة و أحدثت،فإن كنت قد قلت الشهادتين فقد مضت صلاتك،و ان لم تكن قد قلت ذلك فقد مضت صلاتك،فتوضأ ثم عد الى مجلسك و تشهد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عوّل على رواية عبيد بن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يحدث بعد ما يرفع رأسه من السجود الأخير،فقال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 صلاته،و انما التشهد سنّة في الصلاة،فيتوضأ و يجلس مكانه أو مكانا نظيفا فيتشهد</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زرارة عن الباقر عليه السلام في الرجل يحدث بعد أن يرفع رأسه من السجدة الأخيرة قبل ان يتشهد،قال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ينصرف فيتوضأ،فإن شاء رجع الى المسجد،و ان شاء ففي بيته،و ان شاء حيث شاء،قعد فيتشهد و يسلم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الحدث بعد الشهادتين فقد مضت صلاته</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هذان الحديثان معتبرا الاسناد،و لكن يعارضهما انّ الحدث وقع في الصلاة فيفسدها،و رواية الحسن بن جهم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صلّى الظهر و العصر فأحدث حين جلس في الرابعة،فقال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إله اللّه و ان محمدا رسول اللّه،فلا يعد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لم يتشهد قبل ان يحدث فليعد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انه روي عن الامام </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دلالة على قول ابن إدريس و على ما عللناه</w:t>
      </w:r>
      <w:r>
        <w:rPr>
          <w:rFonts w:eastAsia="Amiri" w:cs="Amiri" w:ascii="Amiri" w:hAnsi="Amiri"/>
          <w:color w:val="111111"/>
          <w:sz w:val="28"/>
          <w:szCs w:val="28"/>
          <w:rtl w:val="true"/>
          <w:lang w:bidi="ar-SA"/>
        </w:rPr>
        <w:t xml:space="preserve">). </w:t>
      </w:r>
      <w:bookmarkStart w:id="157" w:name="pg15274_163004"/>
    </w:p>
    <w:p>
      <w:pPr>
        <w:pStyle w:val="BookText"/>
        <w:rPr/>
      </w:pPr>
      <w:bookmarkEnd w:id="157"/>
      <w:r>
        <w:rPr>
          <w:rFonts w:ascii="Amiri" w:hAnsi="Amiri" w:eastAsia="Amiri" w:cs="Amiri"/>
          <w:color w:val="111111"/>
          <w:sz w:val="28"/>
          <w:sz w:val="28"/>
          <w:szCs w:val="28"/>
          <w:rtl w:val="true"/>
          <w:lang w:bidi="ar-SA"/>
        </w:rPr>
        <w:t>به،الاّ ان ظاهر كلام الأصحاب العمل بالبطلان</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4476894_2142443653"/>
      <w:bookmarkStart w:id="159" w:name="_Toc64"/>
      <w:bookmarkEnd w:id="158"/>
      <w:r>
        <w:rPr>
          <w:rtl w:val="true"/>
        </w:rPr>
        <w:t>الحادية عشرة حكم الصلاة على النبي و آله صلّى اللّه عليهم إذا سها</w:t>
      </w:r>
      <w:bookmarkEnd w:id="159"/>
    </w:p>
    <w:p>
      <w:pPr>
        <w:pStyle w:val="BookText"/>
        <w:rPr/>
      </w:pPr>
      <w:r>
        <w:rPr>
          <w:rFonts w:ascii="Amiri" w:hAnsi="Amiri" w:eastAsia="Amiri" w:cs="Amiri"/>
          <w:color w:val="111111"/>
          <w:sz w:val="28"/>
          <w:sz w:val="28"/>
          <w:szCs w:val="28"/>
          <w:rtl w:val="true"/>
          <w:lang w:bidi="ar-SA"/>
        </w:rPr>
        <w:t>عنها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تتدارك الصلاة على النبي و آله صلّى اللّه عليهم إذا سها عنها المصلي كما يتدارك التشهد،فان كان في محل تدارك التشهد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قبل 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لها و لا يضرّ الفصل بينها و بين التشهد،و ان كان بعده قضاها بعد التسليم كما يقضي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أنكر ابن إدريس شرعية قضائها </w:t>
      </w:r>
      <w:r>
        <w:rPr>
          <w:rStyle w:val="FootnoteAnchor"/>
          <w:rtl w:val="true"/>
        </w:rPr>
        <w:footnoteReference w:id="196"/>
      </w:r>
      <w:r>
        <w:rPr>
          <w:rFonts w:ascii="IRNazanin" w:hAnsi="IRNazanin" w:eastAsia="IRNazanin"/>
          <w:color w:val="111111"/>
          <w:sz w:val="28"/>
          <w:sz w:val="28"/>
          <w:szCs w:val="28"/>
          <w:rtl w:val="true"/>
          <w:lang w:bidi="fa-IR"/>
        </w:rPr>
        <w:t>لعدم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التشهد يقضى بالنص فكذا أبعاضه؛تسوية بين الجزء و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الصلاة في التشهد الأخير،أمكن انسحاب كلام ابن إدريس بالبطلان إذا أتى بالحدث أو المنافي؛لعدم الخروج من الصلاة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وجوب قضاء الصلاة وحدها،مشعر بعدم اشتراط الموالاة في هذه الأذكار عند النسيان</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4476896_2142443653"/>
      <w:bookmarkStart w:id="161" w:name="_Toc65"/>
      <w:bookmarkEnd w:id="160"/>
      <w:r>
        <w:rPr>
          <w:rtl w:val="true"/>
        </w:rPr>
        <w:t>الثانية عشرة حكم ما لو ترك السجدة الواحدة ناسيا ثم ذكرها</w:t>
      </w:r>
      <w:bookmarkEnd w:id="161"/>
    </w:p>
    <w:p>
      <w:pPr>
        <w:pStyle w:val="Heading6"/>
        <w:numPr>
          <w:ilvl w:val="5"/>
          <w:numId w:val="1"/>
        </w:numPr>
        <w:rPr/>
      </w:pPr>
      <w:bookmarkStart w:id="162" w:name="__RefHeading___Toc4476898_2142443653"/>
      <w:bookmarkStart w:id="163" w:name="_Toc66"/>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لو ترك السجدة الواحدة ناسيا ثم ذكرها قبل الركوع وجب العود كما يذكر،و له أحوال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قد جلس عقيب السجدة الاولى، و اطمأن بنيّة انّه الجلوس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يعود الى السجود،و لا يحتاج الى الجلوس لانه قد أتى به،فلو جلس لا بنيّة لم يضر،و لو نوى استحبابه أو وجوبه فهو فعل خارج عن الصلاة لا يبطل الاّ مع الكثرة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يكفي الجلوس الأول بل يجب الجلوس هنا، لينتقل عنه الى السجود،كما لو خفّ المريض بعد القراءة قاعدا فإنّه يجب عليه القيام ليركع عن قيام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واضح؛لأنّ الركوع من قيام لا بد منه مع القدرة عليه و لا يتمّ الا بالقيام فيجب،و لأنّ ناسي السجدة قد أتى بجلسة الفصل،بخلاف المريض فإنه لم يأت بالقيام المعتبر للركوع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قد جلس بنيّة الاستراحة، بناء على انه توهّم انه سجد السجدتين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يكتفي به؛لأنّ قضية نيّة الصلاة الترتيب بين الأفعال،فنيّة الاستراحة لاغية؛إذ قضية نيّة الصلاة كونها للفصل بين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يجلس ثم يسجد؛لانّه قصد بها الاستحباب فلا يجزئ عن الواجب؛لقوله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لكل امرئ ما نوى</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سبق مثل هذين الوجهين فيمن أغفل لمعة في الغسلة الأولى فغسلها في الثانية بقصد الندب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الوجه الاجتزاء بالجلسة هنا،لقولهم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على ما افتتحت عليه</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سبق ذكره فيمن نوى الفريضة ثم أتمّها بنيّة النافلة سهوا </w:t>
      </w:r>
      <w:r>
        <w:rPr>
          <w:rStyle w:val="FootnoteAnchor"/>
          <w:rtl w:val="true"/>
        </w:rPr>
        <w:footnoteReference w:id="201"/>
      </w:r>
      <w:r>
        <w:rPr>
          <w:rFonts w:ascii="Amiri" w:hAnsi="Amiri" w:eastAsia="Amiri" w:cs="Amiri"/>
          <w:color w:val="111111"/>
          <w:sz w:val="28"/>
          <w:sz w:val="28"/>
          <w:szCs w:val="28"/>
          <w:rtl w:val="true"/>
          <w:lang w:bidi="ar-SA"/>
        </w:rPr>
        <w:t>و هو من باب مفهوم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يكون قد جلس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وجهان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جزم به الشيخ في المبسوط </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يخرّ ساجدا و لا يجلس؛لان القيام يقوم مقام الجلسة بين السجدتين؛إذ الغرض الفصل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بينهما و قد حصل بالقيام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مختار الفاضل </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الجلوس؛لانه من أفعال الصلاة و لم يأت به مع إمكان تداركه،و الفصل بين السجدتين يجب ان يكون بهيئة الجلوس لا بهيئة القيام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عليه قضاء السجدة بعد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وجوب الجلوس هنا بعيد لفوات الغرض به؛لانه هناك لتقع السجدتان على الوجه المشروع من الجلوس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وجوبه انه واجب في نفسه لا للفصل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قول الشيخ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قد جلس و لكن لم يطمئن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لهم في هذه كلاما،و قضية الأصل وجوب الجلوس و الطمأنينة كما لو لم يجلس،فان الطمأنينة واجبة في الجلوس و لم تحصل،و لا يتصور وجوب طمأنينة مستقلة فوجب الجلوس لتحصيلها،و لا فرق بين ان تكون تلك الجلسة الخالية عن الطمأنينة جلسة الفصل أو جلسة الاستراحة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يشك هل جلس أم لا؟ و فيه عندي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يجلس؛لأصالة عدم فعله مع إمكانه كالباقي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يجلس؛لانه شك بعد الانتقال،كما لو شك في أصل السجود بعد القيام فإنّه لا يلتفت على الأقوى،كما سيأتي إن شاء اللّه تعالى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يجب عليه العود الى حالة القعود و هو إذ ذاك شاك فهو في محله 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64" w:name="pg15274_163007"/>
    </w:p>
    <w:p>
      <w:pPr>
        <w:pStyle w:val="Heading6"/>
        <w:numPr>
          <w:ilvl w:val="5"/>
          <w:numId w:val="1"/>
        </w:numPr>
        <w:rPr/>
      </w:pPr>
      <w:bookmarkStart w:id="165" w:name="__RefHeading___Toc4476900_2142443653"/>
      <w:bookmarkStart w:id="166" w:name="_Toc67"/>
      <w:bookmarkEnd w:id="164"/>
      <w:bookmarkEnd w:id="165"/>
      <w:r>
        <w:rPr>
          <w:rtl w:val="true"/>
        </w:rPr>
        <w:t>فرعان</w:t>
      </w:r>
      <w:r>
        <w:rPr>
          <w:rtl w:val="true"/>
        </w:rPr>
        <w:t>:</w:t>
      </w:r>
      <w:bookmarkEnd w:id="166"/>
    </w:p>
    <w:p>
      <w:pPr>
        <w:pStyle w:val="Heading6"/>
        <w:numPr>
          <w:ilvl w:val="5"/>
          <w:numId w:val="1"/>
        </w:numPr>
        <w:rPr/>
      </w:pPr>
      <w:bookmarkStart w:id="167" w:name="__RefHeading___Toc4476902_2142443653"/>
      <w:bookmarkStart w:id="168" w:name="_Toc68"/>
      <w:bookmarkEnd w:id="167"/>
      <w:r>
        <w:rPr>
          <w:rtl w:val="true"/>
        </w:rPr>
        <w:t>أحدهما</w:t>
      </w:r>
      <w:r>
        <w:rPr>
          <w:rtl w:val="true"/>
        </w:rPr>
        <w:t>:</w:t>
      </w:r>
      <w:r>
        <w:rPr>
          <w:rtl w:val="true"/>
        </w:rPr>
        <w:t>جلس فتجدّد عنده شك،</w:t>
      </w:r>
      <w:bookmarkEnd w:id="168"/>
    </w:p>
    <w:p>
      <w:pPr>
        <w:pStyle w:val="BookText"/>
        <w:rPr/>
      </w:pPr>
      <w:r>
        <w:rPr>
          <w:rFonts w:ascii="Amiri" w:hAnsi="Amiri" w:eastAsia="Amiri" w:cs="Amiri"/>
          <w:color w:val="111111"/>
          <w:sz w:val="28"/>
          <w:sz w:val="28"/>
          <w:szCs w:val="28"/>
          <w:rtl w:val="true"/>
          <w:lang w:bidi="ar-SA"/>
        </w:rPr>
        <w:t>هل فعل السجدة الأولى أو لا؟ فالظاهر الإتيان بها لعين ما قلناه</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4476904_2142443653"/>
      <w:bookmarkStart w:id="170" w:name="_Toc69"/>
      <w:bookmarkEnd w:id="169"/>
      <w:r>
        <w:rPr>
          <w:rtl w:val="true"/>
        </w:rPr>
        <w:t>الثاني</w:t>
      </w:r>
      <w:r>
        <w:rPr>
          <w:rtl w:val="true"/>
        </w:rPr>
        <w:t>:</w:t>
      </w:r>
      <w:r>
        <w:rPr>
          <w:rtl w:val="true"/>
        </w:rPr>
        <w:t>إذا رجع لتدارك السجدة أو السجدتين و كان قد تشهد،</w:t>
      </w:r>
      <w:bookmarkEnd w:id="170"/>
    </w:p>
    <w:p>
      <w:pPr>
        <w:pStyle w:val="BookText"/>
        <w:rPr/>
      </w:pPr>
      <w:r>
        <w:rPr>
          <w:rFonts w:ascii="Amiri" w:hAnsi="Amiri" w:eastAsia="Amiri" w:cs="Amiri"/>
          <w:color w:val="111111"/>
          <w:sz w:val="28"/>
          <w:sz w:val="28"/>
          <w:szCs w:val="28"/>
          <w:rtl w:val="true"/>
          <w:lang w:bidi="ar-SA"/>
        </w:rPr>
        <w:t>وجب عليه إعادة التشهد و لا يكون ما فعله أولا صحيحا؛لوجوب رعاية الترتيب بين أفعال الصلاة؛لأن النبي صلّى اللّه عليه و آله كان يرتّب دائما و 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و النسيان عذر في انتفاء الإثم لا في الاعتداد في المأتي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يخرّ ساجدا على الأقوى،للاكتفاء بالجلوس للتشهد عن جلسة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إذا قام يجب عليه تدارك ما يلزمه من قراءة أو تسبيح؛لمثل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عليه ما لو نسي السجدة الأخيرة و ذكر بعد التشهد،فإنه يأتي بها ثم به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ذكر بعد التسليم،فعلى القول بوجوبه الأقرب الاجتزاء بقضاء السجدة؛للحكم بخروجه من الصلاة و صدق الامتثال في التشهد المقتضي للإجزاء؛مع احتمال وجوب قضائه ضعيفا تحصيلا للترتيب،و يلزم منه وجوب قضاء التشهد الأول لو نسي سجدته و لم يقولوا به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القول بندب التسليم،فان ذكر قبل الإتيان بالمنافي فوجوب استدارك التشهد قوي؛لأنه في حكم المصلي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عدمه؛للحكم بخروجه من الصلاة و إتيانه بالمنافي،اعني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أتى بالمنافي غير التسليم،و قلنا بعدم تأثيره في الصلاة،قضى السجدة لا غير،و الاّ أعاد الصلاة </w:t>
      </w:r>
      <w:bookmarkStart w:id="171" w:name="pg15274_163008"/>
    </w:p>
    <w:p>
      <w:pPr>
        <w:pStyle w:val="BookText"/>
        <w:rPr/>
      </w:pPr>
      <w:bookmarkEnd w:id="171"/>
      <w:r>
        <w:rPr>
          <w:rFonts w:ascii="IRNazanin" w:hAnsi="IRNazanin" w:eastAsia="IRNazanin"/>
          <w:color w:val="111111"/>
          <w:sz w:val="28"/>
          <w:sz w:val="28"/>
          <w:szCs w:val="28"/>
          <w:rtl w:val="true"/>
          <w:lang w:bidi="fa-IR"/>
        </w:rPr>
        <w:t>من رأس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القيام مانعا من الرجوع،و لا الشروع في القراءة مانعا من الرجوع أيضا الى السجدة أو السجدتين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الركوع فمانع إجماعا منا في السجدة الواحدة،و لا يجب غير قضاء السجدة الواحدة بعد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كانتا اثنتين فقد تقدم الخلاف في التلفيق،و على القول به يلغو الركوع و يجعل السجدتين الآن للركعة السابقة</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4476906_2142443653"/>
      <w:bookmarkStart w:id="173" w:name="_Toc70"/>
      <w:bookmarkEnd w:id="172"/>
      <w:r>
        <w:rPr>
          <w:rtl w:val="true"/>
        </w:rPr>
        <w:t>الثالثة عشرة</w:t>
      </w:r>
      <w:r>
        <w:rPr>
          <w:rtl w:val="true"/>
        </w:rPr>
        <w:t>:</w:t>
      </w:r>
      <w:r>
        <w:rPr>
          <w:rtl w:val="true"/>
        </w:rPr>
        <w:t>لا تقضى السجدة إلا بعد التسليم،</w:t>
      </w:r>
      <w:bookmarkEnd w:id="173"/>
    </w:p>
    <w:p>
      <w:pPr>
        <w:pStyle w:val="BookText"/>
        <w:rPr/>
      </w:pPr>
      <w:r>
        <w:rPr>
          <w:rFonts w:ascii="IRNazanin" w:hAnsi="IRNazanin" w:eastAsia="IRNazanin"/>
          <w:color w:val="111111"/>
          <w:sz w:val="28"/>
          <w:sz w:val="28"/>
          <w:szCs w:val="28"/>
          <w:rtl w:val="true"/>
          <w:lang w:bidi="fa-IR"/>
        </w:rPr>
        <w:t xml:space="preserve">قاله المرتضى </w:t>
      </w:r>
      <w:r>
        <w:rPr>
          <w:rStyle w:val="FootnoteAnchor"/>
          <w:rtl w:val="true"/>
        </w:rPr>
        <w:footnoteReference w:id="205"/>
      </w:r>
      <w:r>
        <w:rPr>
          <w:rFonts w:ascii="Amiri" w:hAnsi="Amiri" w:eastAsia="Amiri" w:cs="Amiri"/>
          <w:color w:val="111111"/>
          <w:sz w:val="28"/>
          <w:sz w:val="28"/>
          <w:szCs w:val="28"/>
          <w:rtl w:val="true"/>
          <w:lang w:bidi="ar-SA"/>
        </w:rPr>
        <w:t xml:space="preserve">و الشيخان </w:t>
      </w:r>
      <w:r>
        <w:rPr>
          <w:rStyle w:val="FootnoteAnchor"/>
          <w:rtl w:val="true"/>
        </w:rPr>
        <w:footnoteReference w:id="206"/>
      </w:r>
      <w:r>
        <w:rPr>
          <w:rFonts w:ascii="IRNazanin" w:hAnsi="IRNazanin" w:eastAsia="IRNazanin"/>
          <w:color w:val="111111"/>
          <w:sz w:val="28"/>
          <w:sz w:val="28"/>
          <w:szCs w:val="28"/>
          <w:rtl w:val="true"/>
          <w:lang w:bidi="fa-IR"/>
        </w:rPr>
        <w:t xml:space="preserve">و المعظم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أبو الحسن علي بن بابويه في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نسيت سجدة من الركعة الأولى فذكرتها في الثانية من قبل أن تركع فأرسل نفسك و اسجدها،ثم قم إلى الثانية و ابتدئ القراءة،فإن ذكرت بعد ما ركعت فاقضها في الركعة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نسيت سجدة من الركعة الثانية و ذكرتها في الثالثة قبل الركوع فأرسل نفسك و اسجدها،فان ذكرتها بعد الركوع فاقضها في الركعة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كانت سجدة من الركعة الثالثة و ذكرتها في الرابعة فأرسل نفسك و اسجدها ما لم تركع، فان ذكرتها بعد الركوع فامض في صلاتك و اسجدها بعد التسليم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ذكر بعد الركوع فليسجد ثلاث سجدات واحدة منها قضاء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174" w:name="pg15274_163009"/>
    </w:p>
    <w:p>
      <w:pPr>
        <w:pStyle w:val="BookText"/>
        <w:rPr/>
      </w:pPr>
      <w:bookmarkEnd w:id="174"/>
      <w:r>
        <w:rPr>
          <w:rFonts w:ascii="Amiri" w:hAnsi="Amiri" w:eastAsia="Amiri" w:cs="Amiri"/>
          <w:color w:val="111111"/>
          <w:sz w:val="28"/>
          <w:sz w:val="28"/>
          <w:szCs w:val="28"/>
          <w:rtl w:val="true"/>
          <w:lang w:bidi="ar-SA"/>
        </w:rPr>
        <w:t>و كأنهما عوّلا على خبر لم يصل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ابن أبي يعفور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نسي الرجل سجدة فليسجدها بعد ما يقعد قبل أن يسلّم</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حمله في المختلف على الذكر قبل الركوع </w:t>
      </w:r>
      <w:r>
        <w:rPr>
          <w:rStyle w:val="FootnoteAnchor"/>
          <w:rtl w:val="true"/>
        </w:rPr>
        <w:footnoteReference w:id="211"/>
      </w:r>
      <w:r>
        <w:rPr>
          <w:rFonts w:ascii="Amiri" w:hAnsi="Amiri" w:eastAsia="Amiri" w:cs="Amiri"/>
          <w:color w:val="111111"/>
          <w:sz w:val="28"/>
          <w:sz w:val="28"/>
          <w:szCs w:val="28"/>
          <w:rtl w:val="true"/>
          <w:lang w:bidi="ar-SA"/>
        </w:rPr>
        <w:t>و لك ان تحمله على الإطلاق و لا يكون فيه دلالة على قول هذين الشيخين؛لأنّ المشهور بين القدماء استحباب التسليم،فيكون هذا قضاء بعد الفراغ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المعتمد المشهور؛لأنّ في ذلك تغييرا لهيئة الصلاة،و حكما بما لم يعلم موجبه</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4476908_2142443653"/>
      <w:bookmarkStart w:id="176" w:name="_Toc71"/>
      <w:bookmarkEnd w:id="175"/>
      <w:r>
        <w:rPr>
          <w:rtl w:val="true"/>
        </w:rPr>
        <w:t>الرابعة عشرة حكم أبو الحسن بن بابويه و بعض الأصحاب في ناسي</w:t>
      </w:r>
      <w:bookmarkEnd w:id="176"/>
    </w:p>
    <w:p>
      <w:pPr>
        <w:pStyle w:val="BookText"/>
        <w:rPr/>
      </w:pPr>
      <w:r>
        <w:rPr>
          <w:rFonts w:ascii="Amiri" w:hAnsi="Amiri" w:eastAsia="Amiri" w:cs="Amiri"/>
          <w:color w:val="111111"/>
          <w:sz w:val="28"/>
          <w:sz w:val="28"/>
          <w:szCs w:val="28"/>
          <w:rtl w:val="true"/>
          <w:lang w:bidi="ar-SA"/>
        </w:rPr>
        <w:t>التشهد أو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أبو الحسن بن بابويه بأنّ ناسي التشهد أو التسليم، ثم يذكر بعد مفارقة مصلاّه،يستقبل القبلة و يأتي بهما قائما كان أو قاعدا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تبطل الصلاة بنسيان التسليم إذا أتى بالمنافي قبله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الحكمان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تقدم ما في نسيان التشهد،و قضاؤه قائما مشكل لوجوب الجلوس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التسليم ليس بركن،فكيف تبطل الصلاة بفعل المنافي؟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مناف في الصلاة؛لأنا نتكلم على تقدير انّ التسليم واجب</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انما يتم بمقدمة أخرى،و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الخروج لا يتحقق الاّ به، </w:t>
      </w:r>
      <w:bookmarkStart w:id="177" w:name="pg15274_163010"/>
    </w:p>
    <w:p>
      <w:pPr>
        <w:pStyle w:val="BookText"/>
        <w:rPr/>
      </w:pPr>
      <w:bookmarkEnd w:id="177"/>
      <w:r>
        <w:rPr>
          <w:rFonts w:ascii="Amiri" w:hAnsi="Amiri" w:eastAsia="Amiri" w:cs="Amiri"/>
          <w:color w:val="111111"/>
          <w:sz w:val="28"/>
          <w:sz w:val="28"/>
          <w:szCs w:val="28"/>
          <w:rtl w:val="true"/>
          <w:lang w:bidi="ar-SA"/>
        </w:rPr>
        <w:t>و لا يلزم من وجوبه انحصار الخروج الشرعي من الصلاة فيه،و قد سبق ذلك في بابه</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4476910_2142443653"/>
      <w:bookmarkStart w:id="179" w:name="_Toc72"/>
      <w:bookmarkEnd w:id="178"/>
      <w:r>
        <w:rPr>
          <w:rtl w:val="true"/>
        </w:rPr>
        <w:t>الخامسة عشرة في مواضع يغتفر زيادة الركن سهوا</w:t>
      </w:r>
      <w:bookmarkEnd w:id="179"/>
    </w:p>
    <w:p>
      <w:pPr>
        <w:pStyle w:val="BookText"/>
        <w:rPr/>
      </w:pPr>
      <w:r>
        <w:rPr>
          <w:rFonts w:ascii="Amiri" w:hAnsi="Amiri" w:eastAsia="Amiri" w:cs="Amiri"/>
          <w:color w:val="111111"/>
          <w:sz w:val="28"/>
          <w:sz w:val="28"/>
          <w:szCs w:val="28"/>
          <w:rtl w:val="true"/>
          <w:lang w:bidi="ar-SA"/>
        </w:rPr>
        <w:t>قد بيّنا ان زيادة الركن مبطلة و ان كان سهوا،و يغتفر ذلك سهوا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الائتمام إذا سبق المأموم ثم عاد إلى المتابعة،كما 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زاد قياما سهوا إذا جعلنا صورة القيام كيف اتفق ركنا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تبيّن المحتاط ان صلاته كانت ناقصة و ان الاحتياط مكمل لها، فإنها مجزئة على الصحيح،سواء كان ذكره بعد فراغ الاحتياط أو في أثنائه على الأقوى،و قد وقعت هنا تكبيرة منوي بها الإحرام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لو نقص من صلاته ثم ذكر و قد شرع في أخرى،و لما يأت بينهما بالمنافي،فإن المروي العدول إلى الاولى و ان وقعت تكبيرة الإحرام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استدرك الركوع لشكه فيه في محله ثم ذكر قبل رفع رأسه، على ما ذكره الشيخ </w:t>
      </w:r>
      <w:r>
        <w:rPr>
          <w:rStyle w:val="FootnoteAnchor"/>
          <w:rtl w:val="true"/>
        </w:rPr>
        <w:footnoteReference w:id="214"/>
      </w:r>
      <w:r>
        <w:rPr>
          <w:rFonts w:ascii="IRNazanin" w:hAnsi="IRNazanin" w:eastAsia="IRNazanin"/>
          <w:color w:val="111111"/>
          <w:sz w:val="28"/>
          <w:sz w:val="28"/>
          <w:szCs w:val="28"/>
          <w:rtl w:val="true"/>
          <w:lang w:bidi="fa-IR"/>
        </w:rPr>
        <w:t xml:space="preserve">و المرتضى </w:t>
      </w:r>
      <w:r>
        <w:rPr>
          <w:rStyle w:val="FootnoteAnchor"/>
          <w:rtl w:val="true"/>
        </w:rPr>
        <w:footnoteReference w:id="215"/>
      </w:r>
      <w:r>
        <w:rPr>
          <w:rFonts w:ascii="Amiri" w:hAnsi="Amiri" w:eastAsia="Amiri" w:cs="Amiri"/>
          <w:color w:val="111111"/>
          <w:sz w:val="28"/>
          <w:sz w:val="28"/>
          <w:szCs w:val="28"/>
          <w:rtl w:val="true"/>
          <w:lang w:bidi="ar-SA"/>
        </w:rPr>
        <w:t>و جماعة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الصلاح </w:t>
      </w:r>
      <w:r>
        <w:rPr>
          <w:rStyle w:val="FootnoteAnchor"/>
          <w:rtl w:val="true"/>
        </w:rPr>
        <w:footnoteReference w:id="216"/>
      </w:r>
      <w:r>
        <w:rPr>
          <w:rFonts w:ascii="Amiri" w:hAnsi="Amiri" w:eastAsia="Amiri" w:cs="Amiri"/>
          <w:color w:val="111111"/>
          <w:sz w:val="28"/>
          <w:sz w:val="28"/>
          <w:szCs w:val="28"/>
          <w:rtl w:val="true"/>
          <w:lang w:bidi="ar-SA"/>
        </w:rPr>
        <w:t xml:space="preserve">و ابن إدريس </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قوي؛لأنّ ذلك و ان كان بصورة الركوع و منويا به الركوع الاّ انّه في الحقيقة ليس بركوع؛لتبيّن خلافه،و الهوي إلى السجود مشتمل عليه و هو واجب فيتأدّى الهوي إلى السجود به،فلا تتحقق الزيادة حينئذ،بخلاف ما لو ذكر بعد رفع رأسه من الركوع،فإن الزيادة حينئذ محققة؛لافتقاره إلى هوي الى السجود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الصلاة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لكل امرئ ما نوى</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و هذا قد نوى الركوع فكيف يصرف الى غيره؟و لأن الطمأنينة فيه أمر وراء الهوي فتشخص بها الركوع،فتتحقق الزيادة حينئذ فيدخل تحت رواية منصور بن حازم و عبيد بن زرارة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يعيد الصلاة من سجدة،و يعيدها من ركعة</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المصلي ابتداء اقتضت كون هذا الهوي للسجود،و هي مستدامة و المستدام بحكم المبتدأ فيعارض النيّة الطارئة،فيرجّح الاولى عليها لسبقها،و لكون النيّة الثانية في حكم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أجمعنا على انّه لو أوقع أفعالا بنيّة ركعة معينة من الصلاة فتبيّن انه في غيرها صحت صلاته،مع ان الترتيب بين الافعال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سلف انّه لو دخل في صلاة بنيّة الفرض،ثم عزبت عنه الى النفل سهوا و أتمّها بنيّة النفل،كانت صحيحة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الطمأنينة فليست بركن فلا تضر زيادتها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الحديث فظاهره الركعة بتمامها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انّه أراد به الركوع،و لكن في صورة تحقّق زيادته و هي هنا غير 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الفاضلان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يعيد الصلاة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أطلق ابن أبي عقيل انّه إذا استيقن بعد ركوعه الزيادة يعيد الصلاة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ما عددتم من الصور نمنع تسميتها أركانا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بصور الأركان،و قد وقع النزاع في بعضها للتعليل بركنيتها، أي انّ القائل ببطلان الصلاة علّل بالركنية</w:t>
      </w:r>
      <w:r>
        <w:rPr>
          <w:rFonts w:eastAsia="Amiri" w:cs="Amiri" w:ascii="Amiri" w:hAnsi="Amiri"/>
          <w:color w:val="111111"/>
          <w:sz w:val="28"/>
          <w:szCs w:val="28"/>
          <w:rtl w:val="true"/>
          <w:lang w:bidi="ar-SA"/>
        </w:rPr>
        <w:t xml:space="preserve">. </w:t>
      </w:r>
      <w:bookmarkStart w:id="180" w:name="pg15274_163013"/>
    </w:p>
    <w:p>
      <w:pPr>
        <w:pStyle w:val="Heading6"/>
        <w:numPr>
          <w:ilvl w:val="5"/>
          <w:numId w:val="1"/>
        </w:numPr>
        <w:rPr/>
      </w:pPr>
      <w:bookmarkStart w:id="181" w:name="__RefHeading___Toc4476912_2142443653"/>
      <w:bookmarkStart w:id="182" w:name="_Toc73"/>
      <w:bookmarkEnd w:id="180"/>
      <w:bookmarkEnd w:id="181"/>
      <w:r>
        <w:rPr>
          <w:rtl w:val="true"/>
        </w:rPr>
        <w:t>المطلب الثالث</w:t>
      </w:r>
      <w:r>
        <w:rPr>
          <w:rtl w:val="true"/>
        </w:rPr>
        <w:t>:</w:t>
      </w:r>
      <w:r>
        <w:rPr>
          <w:rtl w:val="true"/>
        </w:rPr>
        <w:t>في الشك</w:t>
      </w:r>
      <w:r>
        <w:rPr>
          <w:rtl w:val="true"/>
        </w:rPr>
        <w:t>.</w:t>
      </w:r>
      <w:bookmarkEnd w:id="182"/>
    </w:p>
    <w:p>
      <w:pPr>
        <w:pStyle w:val="Heading6"/>
        <w:numPr>
          <w:ilvl w:val="5"/>
          <w:numId w:val="1"/>
        </w:numPr>
        <w:rPr/>
      </w:pPr>
      <w:bookmarkStart w:id="183" w:name="__RefHeading___Toc4476914_2142443653"/>
      <w:bookmarkStart w:id="184" w:name="_Toc74"/>
      <w:bookmarkEnd w:id="183"/>
      <w:r>
        <w:rPr>
          <w:rtl w:val="true"/>
        </w:rPr>
        <w:t>و فيه مسائل</w:t>
      </w:r>
      <w:r>
        <w:rPr>
          <w:rtl w:val="true"/>
        </w:rPr>
        <w:t>:</w:t>
      </w:r>
      <w:bookmarkEnd w:id="184"/>
    </w:p>
    <w:p>
      <w:pPr>
        <w:pStyle w:val="Heading6"/>
        <w:numPr>
          <w:ilvl w:val="5"/>
          <w:numId w:val="1"/>
        </w:numPr>
        <w:rPr/>
      </w:pPr>
      <w:bookmarkStart w:id="185" w:name="__RefHeading___Toc4476916_2142443653"/>
      <w:bookmarkStart w:id="186" w:name="_Toc75"/>
      <w:bookmarkEnd w:id="185"/>
      <w:r>
        <w:rPr>
          <w:rtl w:val="true"/>
        </w:rPr>
        <w:t>الأولى هل يبني على أحد طرفي ما شك فيه لو غلب على ظنه</w:t>
      </w:r>
      <w:bookmarkEnd w:id="186"/>
    </w:p>
    <w:p>
      <w:pPr>
        <w:pStyle w:val="BookText"/>
        <w:rPr/>
      </w:pPr>
      <w:r>
        <w:rPr>
          <w:rFonts w:ascii="Amiri" w:hAnsi="Amiri" w:eastAsia="Amiri" w:cs="Amiri"/>
          <w:color w:val="111111"/>
          <w:sz w:val="28"/>
          <w:sz w:val="28"/>
          <w:szCs w:val="28"/>
          <w:rtl w:val="true"/>
          <w:lang w:bidi="ar-SA"/>
        </w:rPr>
        <w:t>لو غلب على ظنه أحد طرفي ما شك فيه بنى عليه؛لأنّ تحصيل اليقين عسر في كثير من الأحوال فاكتفي بالظن؛تحصيلا لليسر،و دفعا للحرج و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العامة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أحدكم في الصلاة،فلينظر أحرى ذلك الى الصواب،فليبن عليه</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بعدّة 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و همك على الثلاث فابن عليه،و ان وقع و همك على الأربع فسلم و انصرف</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فرق بين الشك في الافعال و الاعداد،و لا بين الأوليين و الأخيرتين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كلام ابن إدريس انّ غلبة الظن تعتبر فيما عدا الأوليين،و ان الأوليين تبطل الصلاة بالشك فيهما و ان غلب الظن </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أراده فهو بعيد، و خلاف فتوى الأصحاب،و تخصيص لعموم الأدلة</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4476918_2142443653"/>
      <w:bookmarkStart w:id="188" w:name="_Toc76"/>
      <w:bookmarkEnd w:id="187"/>
      <w:r>
        <w:rPr>
          <w:rtl w:val="true"/>
        </w:rPr>
        <w:t>الثانية</w:t>
      </w:r>
      <w:r>
        <w:rPr>
          <w:rtl w:val="true"/>
        </w:rPr>
        <w:t>:</w:t>
      </w:r>
      <w:r>
        <w:rPr>
          <w:rtl w:val="true"/>
        </w:rPr>
        <w:t>لا حكم للشك مع الكثرة؛</w:t>
      </w:r>
      <w:bookmarkEnd w:id="18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دفعا للحرج و لصحيح محمد بن مسلم عن الباقر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كثر عليك السهو،فامض على صلاتك،فإنه يوشك ان يدعك </w:t>
      </w:r>
      <w:r>
        <w:rPr>
          <w:rStyle w:val="FootnoteAnchor"/>
          <w:rtl w:val="true"/>
        </w:rPr>
        <w:footnoteReference w:id="226"/>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و في معناه رواية زرارة و أبي </w:t>
      </w:r>
    </w:p>
    <w:p>
      <w:pPr>
        <w:pStyle w:val="BookText"/>
        <w:rPr/>
      </w:pPr>
      <w:r>
        <w:rPr>
          <w:rFonts w:ascii="Amiri" w:hAnsi="Amiri" w:eastAsia="Amiri" w:cs="Amiri"/>
          <w:color w:val="111111"/>
          <w:sz w:val="28"/>
          <w:sz w:val="28"/>
          <w:szCs w:val="28"/>
          <w:rtl w:val="true"/>
          <w:lang w:bidi="ar-SA"/>
        </w:rPr>
        <w:t xml:space="preserve">بصير </w:t>
      </w:r>
      <w:r>
        <w:rPr>
          <w:rStyle w:val="FootnoteAnchor"/>
          <w:rtl w:val="true"/>
        </w:rPr>
        <w:footnoteReference w:id="228"/>
      </w:r>
      <w:r>
        <w:rPr>
          <w:rFonts w:ascii="Amiri" w:hAnsi="Amiri" w:eastAsia="Amiri" w:cs="Amiri"/>
          <w:color w:val="111111"/>
          <w:sz w:val="28"/>
          <w:sz w:val="28"/>
          <w:szCs w:val="28"/>
          <w:rtl w:val="true"/>
          <w:lang w:bidi="ar-SA"/>
        </w:rPr>
        <w:t xml:space="preserve">و عبيد اللّه الحلبي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 العبارة في حدّ الكثرة،ففي رواية محمد بن أبي حمزة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الرجل ممن يسهو في كل ثلاث فهو ممن يكثر عليه السهو</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تكراره ثلاثا،و العرف قاض بذلك مع توالي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حسنة ابن البختري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الإعادة اعادة</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يظهره منه ان السهو يكثر بالثانية،الاّ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يخص بموضع 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حدّه ان يسهو ثلاث مرات متوالية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 قال ابن حمزة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حدّه ان يسهو في شيء واحد أو فريضة واحدة ثلاث مرات،فيسقط بعد ذلك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يسهو في أكثر الخمس،أعني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صلوات من الخمس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 حسن،و يفهم منه معنيان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كلما صلّى ثلاث صلوات يقع فيها شك،بحيث لا تسلم له ثلاث صلوات خالية عن شك،و هو ظاهر اللفظ؛لانه أتى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الدالة على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لا تكون فيه دلالة على نهاية الكثرة بل مرجعها أيضا الى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العرف؛لامتناع العمل بظاهره و الاّ لم يتحقق الحكم بالكثرة؛لأنّ الصلوات المتعاقبة داخلة في حيز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انقضاء تكليف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ممن يكثر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ان يكون الحكم معلقا بالثالثة على التفسير الأول؛لأنّ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الساهي في الثلاث فيدخل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ان يعلق بالرابعة؛لدلالة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التعقيب،و حينئذ يبني في الرابعة على فعل المشكوك فيه و ان كان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في عدد بنى على الأكثر و لا احتياط عليه،و هذا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المضي على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شك في لحوق مبطل لم يلتفت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انه تسقط عنه سجدتا السهو فيما لو كان الشك موجبا لهما، كالشك بين الأربع و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حصلت الثلاث غير متوالية لم يعتد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نعم،لو تكرر ذلك أياما فالظاهر الاعتداد؛لصدق الكثرة عرفا كما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أتى بعد الحكم بالكثرة بما شك فيه،فالظاهر بطلان صلاته؛ لأنّه في حكم الزيادة في الصلاة متعمدا الاّ ان نقول هذا رخصة؛لقول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فامض على صلاتك،فإنه يوشك ان يدعك الشيطان</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و ان الرخصة هنا غير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تذكر بعد الشك أتى بما يلزمه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قد فعل ذلك،ففي الاجتزاء به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أقربهما ذلك إن سوغنا فعله و الاّ فالأقرب الإبطال؛للزيادة المنهي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قويا الصحة؛لظهور انها من الصلاة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حكم بالكثرة ثم زال شكّه غالبا،ثم عرض من بعد،أتى بما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89" w:name="pg15274_163016"/>
    </w:p>
    <w:p>
      <w:pPr>
        <w:pStyle w:val="BookText"/>
        <w:rPr/>
      </w:pPr>
      <w:bookmarkEnd w:id="189"/>
      <w:r>
        <w:rPr>
          <w:rFonts w:ascii="Amiri" w:hAnsi="Amiri" w:eastAsia="Amiri" w:cs="Amiri"/>
          <w:color w:val="111111"/>
          <w:sz w:val="28"/>
          <w:sz w:val="28"/>
          <w:szCs w:val="28"/>
          <w:rtl w:val="true"/>
          <w:lang w:bidi="ar-SA"/>
        </w:rPr>
        <w:t>يجب فيه من الاحكام حتى يعود إلى الكثرة فيعود العفو،و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يكتفى في زواله بتوالي ثلاث بغير شك؟يحتمل ذلك؛تسوية بين الذكر و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كثر شكّه في فعل بعينه بنى على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شك في غيره فالظاهر البناء على فعله أيضا؛لصدق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كثر السهو عن ركن فلا بدّ من الإعادة، و كذا عن واجب يستدرك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في محله أو غير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 الإتيان بالمأمور به،و ما دام لم يأت به فهو غير خارج عن عهدة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تؤثر الكثرة في سقوط سجدتي السهو؟لم أقف للأصحاب فيه على نص و ان كان ظاهر كلامهم يشمله؛لأنّ عبارتهم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للسهو مع كثرته، و كذا الاخبار تتضمن ذلك الا انّ المراد به ظاهرا الشك؛لامتناع حمله على عموم أقسام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سقوط السجدتين؛دفعا للحرج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كثرت زيادته سهوا لبعض الأفعال،فإن كانت غير ركن ففي سقوط سجدتي السهو الوجهان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المزيد ركنا احتمل اغتفاره؛دفعا للحرج، و لأنّ الركن قد بيّنا اغتفار زيادته في بعض المواضع</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4476920_2142443653"/>
      <w:bookmarkStart w:id="191" w:name="_Toc77"/>
      <w:bookmarkEnd w:id="190"/>
      <w:r>
        <w:rPr>
          <w:rtl w:val="true"/>
        </w:rPr>
        <w:t>الثالثة</w:t>
      </w:r>
      <w:r>
        <w:rPr>
          <w:rtl w:val="true"/>
        </w:rPr>
        <w:t>:</w:t>
      </w:r>
      <w:r>
        <w:rPr>
          <w:rtl w:val="true"/>
        </w:rPr>
        <w:t>لا حكم لشك الامام مع حفظ المأموم و لا بالعكس؛</w:t>
      </w:r>
      <w:bookmarkEnd w:id="191"/>
    </w:p>
    <w:p>
      <w:pPr>
        <w:pStyle w:val="BookText"/>
        <w:rPr/>
      </w:pPr>
      <w:r>
        <w:rPr>
          <w:rFonts w:ascii="Amiri" w:hAnsi="Amiri" w:eastAsia="Amiri" w:cs="Amiri"/>
          <w:color w:val="111111"/>
          <w:sz w:val="28"/>
          <w:sz w:val="28"/>
          <w:szCs w:val="28"/>
          <w:rtl w:val="true"/>
          <w:lang w:bidi="ar-SA"/>
        </w:rPr>
        <w:t>لوجوب رجوع الشاك الى المتيقن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حكم لسهو المأموم الموجب لسجدتي السهو في حال الانفراد،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فعل المأموم موجب سجدتي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كالتكلم ناسيا،أو نسيان السجدة،أو التشهد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تجبا عليه و ان وجب قضاء السجدة و التشهد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نسي ذكر الركوع أو السجود،أو الطمأنينة فيهما،لم يسجد لهما و ان أجبنا السجود للنقيصة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كله ظاهر قول الشيخ في الخلاف و المبسوط </w:t>
      </w:r>
      <w:r>
        <w:rPr>
          <w:rStyle w:val="FootnoteAnchor"/>
          <w:rtl w:val="true"/>
        </w:rPr>
        <w:footnoteReference w:id="236"/>
      </w:r>
      <w:r>
        <w:rPr>
          <w:rFonts w:ascii="IRNazanin" w:hAnsi="IRNazanin" w:eastAsia="IRNazanin"/>
          <w:color w:val="111111"/>
          <w:sz w:val="28"/>
          <w:sz w:val="28"/>
          <w:szCs w:val="28"/>
          <w:rtl w:val="true"/>
          <w:lang w:bidi="fa-IR"/>
        </w:rPr>
        <w:t>و اختاره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المرتضى و نقله عن جميع الفقهاء الا مكحولا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العامة عن عمر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عليك خلف الامام سهو،الإمام كافية،و ان سها الامام فعليه و على من خلفه</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و هذا الحديث رواه الدارقطني و في طريقه ضعف عند المحدّثين،و لأنّ معاوية بن الحكم تكلم خلف النبي صلّى اللّه عليه و آله فلم يأمره بالسجود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في الحسن عن حفص بن البختري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الامام سهو،و لا على من خلف الامام سهو،و لا على السهو سهو،و لا على الإعادة اعادة</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انفرد المأموم بموجب السهو،وجب عليه السجدتان كالمنفرد </w:t>
      </w:r>
      <w:r>
        <w:rPr>
          <w:rStyle w:val="FootnoteAnchor"/>
          <w:rtl w:val="true"/>
        </w:rPr>
        <w:footnoteReference w:id="241"/>
      </w:r>
      <w:r>
        <w:rPr>
          <w:rFonts w:ascii="Amiri" w:hAnsi="Amiri" w:eastAsia="Amiri" w:cs="Amiri"/>
          <w:color w:val="111111"/>
          <w:sz w:val="28"/>
          <w:sz w:val="28"/>
          <w:szCs w:val="28"/>
          <w:rtl w:val="true"/>
          <w:lang w:bidi="ar-SA"/>
        </w:rPr>
        <w:t>لقول أحدهما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الامام ضمان</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 مقدم،و يعارض بما رواه عيسى الهاشمي،عن أبيه،عن جده،عن علي عليه السلام،انه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ضامن</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يحتج بما رواه في التهذيب عن منهال القصاب،قال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أسهو في الصلاة و انا خلف الامام،قال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 سجدتين و لا تهب</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و يمكن حملها على الاستحباب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92" w:name="pg15274_163018"/>
    </w:p>
    <w:p>
      <w:pPr>
        <w:pStyle w:val="Heading6"/>
        <w:numPr>
          <w:ilvl w:val="5"/>
          <w:numId w:val="1"/>
        </w:numPr>
        <w:rPr/>
      </w:pPr>
      <w:bookmarkStart w:id="193" w:name="__RefHeading___Toc4476922_2142443653"/>
      <w:bookmarkStart w:id="194" w:name="_Toc78"/>
      <w:bookmarkEnd w:id="192"/>
      <w:bookmarkEnd w:id="193"/>
      <w:r>
        <w:rPr>
          <w:rtl w:val="true"/>
        </w:rPr>
        <w:t>الرابعة حكم ما لو وجب على الامام سجدتا السهو</w:t>
      </w:r>
      <w:bookmarkEnd w:id="194"/>
    </w:p>
    <w:p>
      <w:pPr>
        <w:pStyle w:val="BookText"/>
        <w:rPr/>
      </w:pPr>
      <w:r>
        <w:rPr>
          <w:rFonts w:ascii="Amiri" w:hAnsi="Amiri" w:eastAsia="Amiri" w:cs="Amiri"/>
          <w:color w:val="111111"/>
          <w:sz w:val="28"/>
          <w:sz w:val="28"/>
          <w:szCs w:val="28"/>
          <w:rtl w:val="true"/>
          <w:lang w:bidi="ar-SA"/>
        </w:rPr>
        <w:t xml:space="preserve">لو وجب على الامام سجدتا السهو،فالذي اختاره الشيخ انه يجب على المأموم متابعته و ان لم يعرض له السبب </w:t>
      </w:r>
      <w:r>
        <w:rPr>
          <w:rStyle w:val="FootnoteAnchor"/>
          <w:rtl w:val="true"/>
        </w:rPr>
        <w:footnoteReference w:id="245"/>
      </w:r>
      <w:r>
        <w:rPr>
          <w:rFonts w:ascii="Amiri" w:hAnsi="Amiri" w:eastAsia="Amiri" w:cs="Amiri"/>
          <w:color w:val="111111"/>
          <w:sz w:val="28"/>
          <w:sz w:val="28"/>
          <w:szCs w:val="28"/>
          <w:rtl w:val="true"/>
          <w:lang w:bidi="ar-SA"/>
        </w:rPr>
        <w:t>لما مر،و 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جعل الإمام إماما ليؤتم به</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قوّى الفاضلان انه لا يجب على المأموم متابعته؛لأن صلاة المأموم لا تبني على صلاة الامام </w:t>
      </w:r>
      <w:r>
        <w:rPr>
          <w:rStyle w:val="FootnoteAnchor"/>
          <w:rtl w:val="true"/>
        </w:rPr>
        <w:footnoteReference w:id="247"/>
      </w:r>
      <w:r>
        <w:rPr>
          <w:rFonts w:ascii="Amiri" w:hAnsi="Amiri" w:eastAsia="Amiri" w:cs="Amiri"/>
          <w:color w:val="111111"/>
          <w:sz w:val="28"/>
          <w:sz w:val="28"/>
          <w:szCs w:val="28"/>
          <w:rtl w:val="true"/>
          <w:lang w:bidi="ar-SA"/>
        </w:rPr>
        <w:t>و لهذا لو تبيّن حدثه أو فسقه أو كفره لم يقدح في صحة صلاة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 على قول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القاعدتين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المأموم الإمام يسجد للسهو،وجب عليه السجود و ان لم يعلم عروض السبب،حملا على انّ الظاهر منه انّه يؤدي ما وجب عليه، و لعدم شرعية التطوّع بسجدتي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عرض للإمام السبب فلم يسجد اما تعمّدا أو نسيانا،وجب على المأموم فعله،قاله الشيخ؛لارتباط صلاته به فيجبرها و ان لم يجبر الامام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يبني هذا على انّ سجود المأموم هل هو لسهو الامام و نقص صلاته،أو لوجوب المتابعة؟فعلى الأول يسجد و ان لم يسجد الامام،و على الثاني لا يسجد الا لسجوده </w:t>
      </w:r>
      <w:r>
        <w:rPr>
          <w:rStyle w:val="FootnoteAnchor"/>
          <w:rtl w:val="true"/>
        </w:rPr>
        <w:footnoteReference w:id="249"/>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سها المأموم بعد تسليم الامام لم يتحمله الامام،و كذا لو سها </w:t>
      </w:r>
    </w:p>
    <w:p>
      <w:pPr>
        <w:pStyle w:val="BookText"/>
        <w:rPr/>
      </w:pPr>
      <w:r>
        <w:rPr>
          <w:rFonts w:ascii="Amiri" w:hAnsi="Amiri" w:eastAsia="Amiri" w:cs="Amiri"/>
          <w:color w:val="111111"/>
          <w:sz w:val="28"/>
          <w:sz w:val="28"/>
          <w:szCs w:val="28"/>
          <w:rtl w:val="true"/>
          <w:lang w:bidi="ar-SA"/>
        </w:rPr>
        <w:t>منفردا ثم عدل الى الائتمام إن جوّزناه على ما سيأتي إن شاء اللّه تعالى،و كذا لو نوى الانفراد ثم 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ظن المأموم سلام الامام فسلّم ثم ظهر عدم تسليمه،فالظاهر انّ المأموم يعيد التسليم،و لا سجود عليه لتحمّل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يتحمّل الامام و يحمل إذا كانت صلاته صحيحة،فلو تبيّن عدم طهارته لم يتحمل و لم يحمل،و لو تبيّن فسقه فكذلك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سجد الامام لما لا يراه المأموم موجبا للسجدتين،و كان مجتهدا أو مقلدا لمن هو أعلم من الإمام،فالظاهر ان عليه السجدتين؛لظاهر الخبر </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ظن الامام موجب السجدتين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كزيادة سجدة،أو قيام في موضع قعود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المأموم يعلم انه لم يعرض له ذلك،فإنّه لا يجب على المأموم هنا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عرض للإمام السبب ثم زال عن الإمامة،اما عمدا أو بعارض من حدث أو جنون أو غيرهما،ففي وجوب السجود على المأموم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عللناه بسهو الامام وجب،و ان عللناه بمتابعته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يجيء على قول الشيخ وجوب سجوده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سها المأموم ثم عرض للإمام قاطع للصلاة،ففي سجود المأموم عندي نظر،من حيث صدق الإمامة حينئذ فيتحقق الحمل،و من عدم حقيقة الائتمام في جميع الصلاة،و الأول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اعتقاد الامام و المأموم في موضع السجدتين،فوجب على الامام سجود فسجد قبل السلام،لم يسجد المأموم إلا بعد التسليم إذا خالفه في اعتقاده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رأى المأموم السجود قبل السلام و الامام بعده،وجب على المأموم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95" w:name="pg15274_163020"/>
    </w:p>
    <w:p>
      <w:pPr>
        <w:pStyle w:val="BookText"/>
        <w:rPr/>
      </w:pPr>
      <w:bookmarkEnd w:id="195"/>
      <w:r>
        <w:rPr>
          <w:rFonts w:ascii="Amiri" w:hAnsi="Amiri" w:eastAsia="Amiri" w:cs="Amiri"/>
          <w:color w:val="111111"/>
          <w:sz w:val="28"/>
          <w:sz w:val="28"/>
          <w:szCs w:val="28"/>
          <w:rtl w:val="true"/>
          <w:lang w:bidi="ar-SA"/>
        </w:rPr>
        <w:t>السجود قبل السلام،و لا يقدح ذلك في بقاء القدوة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كان المأموم مسبوقا،فسجد الامام قبل التسليم أو بعده قبل انتهاء صلاة المأموم،لم يتبعه المأموم عندنا قطعا،بل يسجد المأموم عند فراغ صلاته إذا كان السهو قد عرض للإمام بعد المتابعة،و قد رواه عمار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الشيخ في التهذيب </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زيادة السجدتين في الصلاة 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سها الإمام قبل اقتداء المسبوق،ففي وجوب متابعته الامام عندي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ظاهر الخبر </w:t>
      </w:r>
      <w:r>
        <w:rPr>
          <w:rStyle w:val="FootnoteAnchor"/>
          <w:rtl w:val="true"/>
        </w:rPr>
        <w:footnoteReference w:id="252"/>
      </w:r>
      <w:r>
        <w:rPr>
          <w:rFonts w:ascii="Amiri" w:hAnsi="Amiri" w:eastAsia="Amiri" w:cs="Amiri"/>
          <w:color w:val="111111"/>
          <w:sz w:val="28"/>
          <w:sz w:val="28"/>
          <w:szCs w:val="28"/>
          <w:rtl w:val="true"/>
          <w:lang w:bidi="ar-SA"/>
        </w:rPr>
        <w:t>و انّه دخل في صلاة ناقصة،و من عدم رابطة الاقتداء حينئذ،و هذا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 الامام سهوا إلى الخامسة،فنوى المأموم مفارقته لمّا شرع في القيام لم يحمل سجود الامام،و ان نوى بعد مسمّى الزيادة وجب السجود متابعة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يشترط بلوغ الإمام إلى حدّ الراكع عندنا،بل المعتبر مسمّى القيام</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4476924_2142443653"/>
      <w:bookmarkStart w:id="197" w:name="_Toc79"/>
      <w:bookmarkEnd w:id="196"/>
      <w:r>
        <w:rPr>
          <w:rtl w:val="true"/>
        </w:rPr>
        <w:t>الخامسة</w:t>
      </w:r>
      <w:r>
        <w:rPr>
          <w:rtl w:val="true"/>
        </w:rPr>
        <w:t>:</w:t>
      </w:r>
      <w:r>
        <w:rPr>
          <w:rtl w:val="true"/>
        </w:rPr>
        <w:t>لا حكم للشك مع الانتقال عن المحل؛</w:t>
      </w:r>
      <w:bookmarkEnd w:id="197"/>
    </w:p>
    <w:p>
      <w:pPr>
        <w:pStyle w:val="BookText"/>
        <w:rPr/>
      </w:pPr>
      <w:r>
        <w:rPr>
          <w:rFonts w:ascii="Amiri" w:hAnsi="Amiri" w:eastAsia="Amiri" w:cs="Amiri"/>
          <w:color w:val="111111"/>
          <w:sz w:val="28"/>
          <w:sz w:val="28"/>
          <w:szCs w:val="28"/>
          <w:rtl w:val="true"/>
          <w:lang w:bidi="ar-SA"/>
        </w:rPr>
        <w:t>بناء على اعتياد فعل ما شك فيه،و على انتفاء الحرج إذ الغالب عدم تذكّر الإنسان كثيرا من أحواله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لصحيح محمد بن مسلم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شككت فيه بعد ما تفرغ من صلاتك فامض و لا تعد</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شك في الأذان و قد دخل في الإقامة،قال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شك في الأذان </w:t>
      </w:r>
      <w:bookmarkStart w:id="198" w:name="pg15274_163021"/>
    </w:p>
    <w:p>
      <w:pPr>
        <w:pStyle w:val="BookText"/>
        <w:rPr/>
      </w:pPr>
      <w:bookmarkEnd w:id="198"/>
      <w:r>
        <w:rPr>
          <w:rFonts w:ascii="Amiri" w:hAnsi="Amiri" w:eastAsia="Amiri" w:cs="Amiri"/>
          <w:color w:val="111111"/>
          <w:sz w:val="28"/>
          <w:sz w:val="28"/>
          <w:szCs w:val="28"/>
          <w:rtl w:val="true"/>
          <w:lang w:bidi="ar-SA"/>
        </w:rPr>
        <w:t>و الإقامة و قد كبّر،قال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شك في التكبير و قد قرأ،قال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في القراءة و قد ركع،قال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في الركوع و قد 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 على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 إذا خرجت من شيء ثم دخلت في غيره فشكك ليس بشيء</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شك في قراءة الفاتحة و هو في السورة،وجب قراءة الفاتحة ثم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التي كان فيها أو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محل القراءة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يلتفت،و نقله عن الشيخ المفيد في رسالته الى ولده </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اليه مال صاحب المعتبر؛لصدق الانتقال فيدخل تحت عموم آخر الحديث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نمنع صدق الانتقال؛لمفهوم قوله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في القراءة و قد ركع</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فان مفهومه انه لو لم يركع لم يمض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شك في الفاتحة أو في السورة و هو قانت؛لمثل ما قلناه،مع احتمال انّ القنوت حائل لأنّه انتقال عن القراءة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بالرجوع إذا شك في أبعاض الحمد و هو فيها،أو في السورة و هو فيها،جزءا كان أو صفة،كتشديد،أو اعراب،أو جهر،أو إخفات،أو مخرج</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4476926_2142443653"/>
      <w:bookmarkStart w:id="200" w:name="_Toc80"/>
      <w:bookmarkEnd w:id="199"/>
      <w:r>
        <w:rPr>
          <w:rtl w:val="true"/>
        </w:rPr>
        <w:t>السادسة حكم ما لو شك في السجود</w:t>
      </w:r>
      <w:bookmarkEnd w:id="20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شك في السجود و هو متشهد،أو قد فرغ منه و لما يقم،أو قام و لما يستكمل القيام أتى به،و كذا لو شك في التشهد يأتي به ما لم يستكمل </w:t>
      </w:r>
    </w:p>
    <w:p>
      <w:pPr>
        <w:pStyle w:val="BookText"/>
        <w:rPr/>
      </w:pPr>
      <w:r>
        <w:rPr>
          <w:rFonts w:ascii="Amiri" w:hAnsi="Amiri" w:eastAsia="Amiri" w:cs="Amiri"/>
          <w:color w:val="111111"/>
          <w:sz w:val="28"/>
          <w:sz w:val="28"/>
          <w:szCs w:val="28"/>
          <w:rtl w:val="true"/>
          <w:lang w:bidi="ar-SA"/>
        </w:rPr>
        <w:t>القيام؛لأصالة عدم فعل ذلك كله و بقاء محل استدراكه،و لرواية عبد الرحمن ابن الحجاج عن الصادق عليه السلام في رجل نهض من سجوده فشك قبل أن يستوي قائما،فلم يدر أسجد أو لم يسجد؟فقال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شك في السجود أو التشهد بعد استكمال القيام،فالأظهر عدم الالتفات؛للانتقال الحقيقي،و لصحيح إسماعيل بن جابر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شك في الركوع بعد ما سجد فليمض،و ان شك في السجود بعد ما قام فليمض،كل شيء مما جاوزه و دخل في غيره فليمض عليه</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و لما مر من قوله عليه السلام في خبر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 من شيء ثم دخلت في غيره فشكك ليس بشيء</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الشيخ في المبسوط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يرجع الى السجود و التشهد ما لم يركع إذا شك في فعله </w:t>
      </w:r>
      <w:r>
        <w:rPr>
          <w:rStyle w:val="FootnoteAnchor"/>
          <w:rtl w:val="true"/>
        </w:rPr>
        <w:footnoteReference w:id="262"/>
      </w:r>
      <w:r>
        <w:rPr>
          <w:rFonts w:ascii="Amiri" w:hAnsi="Amiri" w:eastAsia="Amiri" w:cs="Amiri"/>
          <w:color w:val="111111"/>
          <w:sz w:val="28"/>
          <w:sz w:val="28"/>
          <w:szCs w:val="28"/>
          <w:rtl w:val="true"/>
          <w:lang w:bidi="ar-SA"/>
        </w:rPr>
        <w:t>لحسن الحلبي عن الصادق عليه السلام في رجل سها فلم يدر سجد سجدة أو اثنتين،قال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 اخرى،و ليس عليه بعد انقضاء الصلاة سجدتا السهو</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و هو يشمل الشاك بعد القيام كما يشمل الشاك في 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 الحمل على الشك و لما يقم؛توفيقا بين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احتج الشيخ برواية ابن الحجاج فهي غير دالة على المطلوب</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فرّق القاضي في بعض كلامه بين السجود و التشهد،فأوجب الرجوع</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01" w:name="pg15274_163023"/>
    </w:p>
    <w:p>
      <w:pPr>
        <w:pStyle w:val="BookText"/>
        <w:rPr/>
      </w:pPr>
      <w:bookmarkEnd w:id="201"/>
      <w:r>
        <w:rPr>
          <w:rFonts w:ascii="Amiri" w:hAnsi="Amiri" w:eastAsia="Amiri" w:cs="Amiri"/>
          <w:color w:val="111111"/>
          <w:sz w:val="28"/>
          <w:sz w:val="28"/>
          <w:szCs w:val="28"/>
          <w:rtl w:val="true"/>
          <w:lang w:bidi="ar-SA"/>
        </w:rPr>
        <w:t xml:space="preserve">بالشك في التشهد حال قيامه دون السجود،و في موضع آخر سوّى بينهما في عدم الرجوع </w:t>
      </w:r>
      <w:r>
        <w:rPr>
          <w:rStyle w:val="FootnoteAnchor"/>
          <w:rtl w:val="true"/>
        </w:rPr>
        <w:footnoteReference w:id="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حمل على انه أراد بالشك في التشهد تركه ناسيا،لئلا يتناقض كلامه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2" w:name="__RefHeading___Toc4476928_2142443653"/>
      <w:bookmarkStart w:id="203" w:name="_Toc81"/>
      <w:bookmarkEnd w:id="202"/>
      <w:r>
        <w:rPr>
          <w:rtl w:val="true"/>
        </w:rPr>
        <w:t>السابعة حكم ما لو تلافى ما شك فيه ثم ذكر فعله</w:t>
      </w:r>
      <w:bookmarkEnd w:id="203"/>
    </w:p>
    <w:p>
      <w:pPr>
        <w:pStyle w:val="BookText"/>
        <w:rPr/>
      </w:pPr>
      <w:r>
        <w:rPr>
          <w:rFonts w:ascii="Amiri" w:hAnsi="Amiri" w:eastAsia="Amiri" w:cs="Amiri"/>
          <w:color w:val="111111"/>
          <w:sz w:val="28"/>
          <w:sz w:val="28"/>
          <w:szCs w:val="28"/>
          <w:rtl w:val="true"/>
          <w:lang w:bidi="ar-SA"/>
        </w:rPr>
        <w:t>لو تلافى ما شك فيه ثم ذكر فعله بطل إن كان ركنا؛لأن زيادة الركن تقتضيه،و الا فحكمه حكم من زاد سهوا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 ان يكون سجدة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المرتضى و صاحبه أبو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شك في سجدة فأتى بها،ثم ذكر فعلها أعاد الصلاة </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يظهر ذلك من كلام ابن أبي عقيل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يدفعه خبر عبيد بن زرارة فيه بعينه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تفسد الصلاة زيادة 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يعيدها من سجدة،و يعيدها من ركعة</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انتقل عن محله فشك فرجع الى فعل المشكوك،فالأقرب البطلان ان تعمّد،سواء كان ركنا أو غيره؛للإخلال بنظم الصلاة،و لانه ليس فعلا من أفعال الصلاة فيبطلها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عدم الابطال؛بناء على ان ترك الرجوع رخصة و انه غير قاطع بالزيادة،و خصوصا في موضع الخلاف كما مرّ في السجود و التشهد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أقف للأصحاب هنا على كلام</w:t>
      </w:r>
      <w:r>
        <w:rPr>
          <w:rFonts w:eastAsia="Amiri" w:cs="Amiri" w:ascii="Amiri" w:hAnsi="Amiri"/>
          <w:color w:val="111111"/>
          <w:sz w:val="28"/>
          <w:szCs w:val="28"/>
          <w:rtl w:val="true"/>
          <w:lang w:bidi="ar-SA"/>
        </w:rPr>
        <w:t xml:space="preserve">. </w:t>
      </w:r>
      <w:bookmarkStart w:id="204" w:name="pg15274_163024"/>
    </w:p>
    <w:p>
      <w:pPr>
        <w:pStyle w:val="Heading6"/>
        <w:numPr>
          <w:ilvl w:val="5"/>
          <w:numId w:val="1"/>
        </w:numPr>
        <w:rPr/>
      </w:pPr>
      <w:bookmarkStart w:id="205" w:name="__RefHeading___Toc4476930_2142443653"/>
      <w:bookmarkStart w:id="206" w:name="_Toc82"/>
      <w:bookmarkEnd w:id="204"/>
      <w:bookmarkEnd w:id="205"/>
      <w:r>
        <w:rPr>
          <w:rtl w:val="true"/>
        </w:rPr>
        <w:t>الثامنة هل تبطل الصلاة بالشك في الأفعال،ركنا كانت أو لا؟</w:t>
      </w:r>
      <w:bookmarkEnd w:id="206"/>
    </w:p>
    <w:p>
      <w:pPr>
        <w:pStyle w:val="BookText"/>
        <w:rPr/>
      </w:pPr>
      <w:r>
        <w:rPr>
          <w:rFonts w:ascii="Amiri" w:hAnsi="Amiri" w:eastAsia="Amiri" w:cs="Amiri"/>
          <w:color w:val="111111"/>
          <w:sz w:val="28"/>
          <w:sz w:val="28"/>
          <w:szCs w:val="28"/>
          <w:rtl w:val="true"/>
          <w:lang w:bidi="ar-SA"/>
        </w:rPr>
        <w:t>لا تبطل الصلاة بالشك في الأفعال،ركنا كانت أو لا،في الأوليين أو في الأخيرتين،بل حكمه ما سلف من التلافي أو عدم الالتفات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حكم الشيخان بالبطلان إذا شك في أفعال الأوليين كما إذا شك في عددهما </w:t>
      </w:r>
      <w:r>
        <w:rPr>
          <w:rStyle w:val="FootnoteAnchor"/>
          <w:rtl w:val="true"/>
        </w:rPr>
        <w:footnoteReference w:id="269"/>
      </w:r>
      <w:r>
        <w:rPr>
          <w:rFonts w:ascii="Amiri" w:hAnsi="Amiri" w:eastAsia="Amiri" w:cs="Amiri"/>
          <w:color w:val="111111"/>
          <w:sz w:val="28"/>
          <w:sz w:val="28"/>
          <w:szCs w:val="28"/>
          <w:rtl w:val="true"/>
          <w:lang w:bidi="ar-SA"/>
        </w:rPr>
        <w:t xml:space="preserve">و نقله الشيخ عن بعض القدماء من علمائنا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الاستناد الى الأصل،و الاخبار العامة،كموثق محمد بن مسلم 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شككت فيه فيما قد مضى فامضه كما هو</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و صحيحة عبد اللّه بن سنان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نسيت شيئا من الصلاة،ركوعا أو سجودا أو تكبيرا،ثم ذكرت فاصنع الذي فاتك سواء</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احتجا بصحيحة الفضل بن عبد الملك،عن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تحفظ الركعتين الأوليين فأعد صلاتك</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فالجواب انّه ظاهر في العدد و نحن نقول به،و كذا ما روى الحسن بن علي الوشّاء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الإعادة في الأوليين،و السهو في الأخيرتين</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توسط صاحب التذكرة بالبطلان ان شك في ركن؛لأنّ الشك فيه في الحقيقة شك في الركعة،بخلاف ما إذا كان المشكوك فيه غير ركن،فان نسيانه لا يبطل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فرّع على ذلك الشك في أفعال ثالثة المغرب من حيث إجراء الثلاثية مجرى الثنائية في الشك عددا فكذا كيفية،و من عدم النص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207" w:name="pg15274_163025"/>
    </w:p>
    <w:p>
      <w:pPr>
        <w:pStyle w:val="BookText"/>
        <w:rPr/>
      </w:pPr>
      <w:bookmarkEnd w:id="207"/>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لمانع ان يمنع كون الشك في الركن شكا في الركعة أو مستلزما له؛فإنّه محل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ثالثة المغرب فيمكن الحكم بالبطلان،لما 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شككت في المغرب فأعد</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فإنه يتناول الشك في الكمية و الكيفية،كما تناول الخبران المذكوران ذينك</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4476932_2142443653"/>
      <w:bookmarkStart w:id="209" w:name="_Toc83"/>
      <w:bookmarkEnd w:id="208"/>
      <w:r>
        <w:rPr>
          <w:rtl w:val="true"/>
        </w:rPr>
        <w:t>التاسعة</w:t>
      </w:r>
      <w:r>
        <w:rPr>
          <w:rtl w:val="true"/>
        </w:rPr>
        <w:t>:</w:t>
      </w:r>
      <w:r>
        <w:rPr>
          <w:rtl w:val="true"/>
        </w:rPr>
        <w:t>تبطل الصلاة بالشك في عدد الأوليين إجماعا الاّ من أبي جعفر</w:t>
      </w:r>
      <w:bookmarkEnd w:id="209"/>
    </w:p>
    <w:p>
      <w:pPr>
        <w:pStyle w:val="BookText"/>
        <w:rPr/>
      </w:pPr>
      <w:r>
        <w:rPr>
          <w:rFonts w:ascii="Amiri" w:hAnsi="Amiri" w:eastAsia="Amiri" w:cs="Amiri"/>
          <w:color w:val="111111"/>
          <w:sz w:val="28"/>
          <w:sz w:val="28"/>
          <w:szCs w:val="28"/>
          <w:rtl w:val="true"/>
          <w:lang w:bidi="ar-SA"/>
        </w:rPr>
        <w:t>ابن بابويه،</w:t>
      </w:r>
    </w:p>
    <w:p>
      <w:pPr>
        <w:pStyle w:val="BookText"/>
        <w:rPr/>
      </w:pP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شك بين الركعة و الركعتين فله البناء على الركعة </w:t>
      </w:r>
      <w:r>
        <w:rPr>
          <w:rStyle w:val="FootnoteAnchor"/>
          <w:rtl w:val="true"/>
        </w:rPr>
        <w:footnoteReference w:id="277"/>
      </w:r>
      <w:r>
        <w:rPr>
          <w:rFonts w:ascii="Amiri" w:hAnsi="Amiri" w:eastAsia="Amiri" w:cs="Amiri"/>
          <w:color w:val="111111"/>
          <w:sz w:val="28"/>
          <w:sz w:val="28"/>
          <w:szCs w:val="28"/>
          <w:rtl w:val="true"/>
          <w:lang w:bidi="ar-SA"/>
        </w:rPr>
        <w:t>لرواية عبد الرحمن بن الحجاج عن أبي إبراهيم عليه السلام في الرجل لا يدري أ صلى ركعة أم اثنتين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يبني على الركعة</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و نحوه رواية عبد اللّه بن أبي يعفور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معارضة بأخبار أصح سندا،كرواية الفضل السالفة </w:t>
      </w:r>
      <w:r>
        <w:rPr>
          <w:rStyle w:val="FootnoteAnchor"/>
          <w:rtl w:val="true"/>
        </w:rPr>
        <w:footnoteReference w:id="280"/>
      </w:r>
      <w:r>
        <w:rPr>
          <w:rFonts w:ascii="Amiri" w:hAnsi="Amiri" w:eastAsia="Amiri" w:cs="Amiri"/>
          <w:color w:val="111111"/>
          <w:sz w:val="28"/>
          <w:sz w:val="28"/>
          <w:szCs w:val="28"/>
          <w:rtl w:val="true"/>
          <w:lang w:bidi="ar-SA"/>
        </w:rPr>
        <w:t>و رواية محمد ابن مسلم عن الصادق عليه السلام في الرجل يصلي فلا يدري أو واحدة صلّى أو اثنتين،قال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يستقبل حتى يستيقن انه قد أتمّ،و في الجمعة و في المغرب و في صلاة السفر</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الرواية الأولى حملها الشيخ على النافلة </w:t>
      </w:r>
      <w:r>
        <w:rPr>
          <w:rStyle w:val="FootnoteAnchor"/>
          <w:rtl w:val="true"/>
        </w:rPr>
        <w:footnoteReference w:id="282"/>
      </w:r>
      <w:r>
        <w:rPr>
          <w:rFonts w:ascii="Amiri" w:hAnsi="Amiri" w:eastAsia="Amiri" w:cs="Amiri"/>
          <w:color w:val="111111"/>
          <w:sz w:val="28"/>
          <w:sz w:val="28"/>
          <w:szCs w:val="28"/>
          <w:rtl w:val="true"/>
          <w:lang w:bidi="ar-SA"/>
        </w:rPr>
        <w:t xml:space="preserve">و تبعه في المعتبر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بابويه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مخيّر بأن يأخذ بأي الأخبار شاء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210" w:name="pg15274_163026"/>
    </w:p>
    <w:p>
      <w:pPr>
        <w:pStyle w:val="BookText"/>
        <w:rPr/>
      </w:pPr>
      <w:bookmarkEnd w:id="210"/>
      <w:r>
        <w:rPr>
          <w:rFonts w:ascii="Amiri" w:hAnsi="Amiri" w:eastAsia="Amiri" w:cs="Amiri"/>
          <w:color w:val="111111"/>
          <w:sz w:val="28"/>
          <w:sz w:val="28"/>
          <w:szCs w:val="28"/>
          <w:rtl w:val="true"/>
          <w:lang w:bidi="ar-SA"/>
        </w:rPr>
        <w:t>و قال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في الركعة الاولى و الثانية أعاد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شك ثانيا و توهّم الثانية بنى عليها ثم احتاط بعد التسليم بركعتين قاعدا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توهّم الأولى بنى عليها و تشهد في كل ركعة،فإن تيقن بعد التسليم الزيادة لم يضر لأنّ التسليم حائل بين الرابعة و الخامسة،و ان تساوى الاحتمالان تخيّر بين ركعة قائما و ركعتين جالسا </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أطلق الأصحاب الإعادة،و لم نقف له على رواية تدل على ما ذكره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شككت فلم تدر أ واحدة صليت أم اثنتين،أم ثلاثا أم أربعا،صليت ركعة من قيام و ركعتين من جلوس </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استند إلى صحيحة علي بن يقطين عن أبي الحسن عليه السلام عن الرجل لا يدري كم صلّى، واحدة أو اثنتين أو ثلاثا؟قال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يبني على الجزم،و يسجد سجدتي السهو و يتشهد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تشهدا</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خفيفا</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 بما ذكر؛لانه بناء على الأكثر ثم التدارك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الإعادة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يجمع بين سجدتي السهو و بين اعادة الصلوات وجوبا و لا استحبابا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نعم،هو معارض بصحيحة ابن أبي يعفور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شككت،فلم تدر أ في ثلاث أنت أم في اثنتين أم في واحدة أم أربعا،فأعد و لا تمض على الشك</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1" w:name="__RefHeading___Toc4476934_2142443653"/>
      <w:bookmarkStart w:id="212" w:name="_Toc84"/>
      <w:bookmarkEnd w:id="211"/>
      <w:r>
        <w:rPr>
          <w:rtl w:val="true"/>
        </w:rPr>
        <w:t>العاشرة حكم ما لو شك فلم يدر كم صلّى</w:t>
      </w:r>
      <w:bookmarkEnd w:id="21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شك فلم يدر كم صلّى أعاد؛لأنه لا طريق له إلى البراءة </w:t>
      </w:r>
      <w:bookmarkStart w:id="213" w:name="pg15274_163027"/>
    </w:p>
    <w:p>
      <w:pPr>
        <w:pStyle w:val="BookText"/>
        <w:rPr/>
      </w:pPr>
      <w:bookmarkEnd w:id="213"/>
      <w:r>
        <w:rPr>
          <w:rFonts w:ascii="Amiri" w:hAnsi="Amiri" w:eastAsia="Amiri" w:cs="Amiri"/>
          <w:color w:val="111111"/>
          <w:sz w:val="28"/>
          <w:sz w:val="28"/>
          <w:szCs w:val="28"/>
          <w:rtl w:val="true"/>
          <w:lang w:bidi="ar-SA"/>
        </w:rPr>
        <w:t>بدونه،و لرواية صفوان 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تدر كم صليت، و لم يقع و همك على شيء،فأعد الصلاة</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ابن أبي يعفور تدل عليه أيضا</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4476936_2142443653"/>
      <w:bookmarkStart w:id="215" w:name="_Toc85"/>
      <w:bookmarkEnd w:id="214"/>
      <w:r>
        <w:rPr>
          <w:rtl w:val="true"/>
        </w:rPr>
        <w:t>الحادية عشرة حكم ما لو شك في الثنائية فريضة</w:t>
      </w:r>
      <w:r>
        <w:rPr>
          <w:rtl w:val="true"/>
        </w:rPr>
        <w:t>-</w:t>
      </w:r>
      <w:r>
        <w:rPr>
          <w:rtl w:val="true"/>
        </w:rPr>
        <w:t>كالصبح</w:t>
      </w:r>
      <w:bookmarkEnd w:id="215"/>
    </w:p>
    <w:p>
      <w:pPr>
        <w:pStyle w:val="BookText"/>
        <w:rPr/>
      </w:pPr>
      <w:r>
        <w:rPr>
          <w:rFonts w:ascii="Amiri" w:hAnsi="Amiri" w:eastAsia="Amiri" w:cs="Amiri"/>
          <w:color w:val="111111"/>
          <w:sz w:val="28"/>
          <w:sz w:val="28"/>
          <w:szCs w:val="28"/>
          <w:rtl w:val="true"/>
          <w:lang w:bidi="ar-SA"/>
        </w:rPr>
        <w:t>و الكسوف و العيدين و الجمعة و صلاة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شك في الثنائية 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كالصبح،و الكسوف، و العيدين،و الجمعة،و صلاة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أعاد،و كذا لو شك في المغرب؛لتوقف اليقين ببراءة الذمة على الإعادة،و لرواية محمد بن مسلم السالفة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العلاء عن الصادق عليه السلام،و سأله عن الشك في الغداة،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تدر أ واحدة صليت أم اثنتين فأعد الصلاة من أولها،و الجمعة أيضا و المغرب إذا لم يدر كم ركعة صلّى</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مسلم عن أحدهما عليهما السلام و سأله عن السهو في المغرب،قال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حتى يحفظ،انها ليست مثل الشفع</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عنبسة بن مصعب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شككت في المغرب فأعد،و إذا شككت في الفجر فأعد</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في الشك هنا بين النقيصة و الزيادة؛لعموم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الفضل،سألته عن السهو؟فقال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المغرب إذا لم تحفظ ما بين الثلاث إلى </w:t>
      </w:r>
    </w:p>
    <w:p>
      <w:pPr>
        <w:pStyle w:val="BookText"/>
        <w:rPr/>
      </w:pPr>
      <w:r>
        <w:rPr>
          <w:rFonts w:ascii="IRNazanin" w:hAnsi="IRNazanin" w:eastAsia="IRNazanin"/>
          <w:color w:val="111111"/>
          <w:sz w:val="28"/>
          <w:sz w:val="28"/>
          <w:szCs w:val="28"/>
          <w:rtl w:val="true"/>
          <w:lang w:bidi="fa-IR"/>
        </w:rPr>
        <w:t>الأربع فأعد</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نذر ركعتين أو ثلاثا،فالظاهر انها تلحق بالمكتوبة؛لفحوى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في التهذيب عن عمار،عن الصادق عليه السلام في رجل لم يدر أ صلى الفجر ركعتين أم ركعة،قال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يتشهد و ينصرف،ثم يقوم فيصلي 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فيصلي المغرب فلم يدر اثنتين صلّى أم ثلاثا،قال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يتشهد و ينصرف،ثم يقوم فيصلي ركعة</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سنده ضعيف فلا يعارض الأصح و الأشهر،و ربما حمل على نافلة الفجر و المغرب أو على غلبة الظن،كما قاله في التهذيب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ان أبا جعفر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شككت في المغرب، فلم تدر أ في ثلاث أنت أم أربع،و قد أحرزت اثنتين في نفسك و أنت في شك من الثلاث و الأربع،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فأضف إليها ركعة أخرى و لا تعتد بالشك،فان ذهب و همك إلى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فسلم وصل ركعتين بأربع سجدات و أنت جالس </w:t>
      </w:r>
      <w:r>
        <w:rPr>
          <w:rStyle w:val="FootnoteAnchor"/>
          <w:rtl w:val="true"/>
        </w:rPr>
        <w:footnoteReference w:id="299"/>
      </w:r>
      <w:r>
        <w:rPr>
          <w:rFonts w:ascii="IRNazanin" w:hAnsi="IRNazanin" w:eastAsia="IRNazanin"/>
          <w:color w:val="111111"/>
          <w:sz w:val="28"/>
          <w:sz w:val="28"/>
          <w:szCs w:val="28"/>
          <w:rtl w:val="true"/>
          <w:lang w:bidi="fa-IR"/>
        </w:rPr>
        <w:t>،فهو قول 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شك في الكسوف،فان كان الشك بين الركعة الاولى و الثانية،أو بينهما و بين الثالثة،بطلت لأنها ثنائية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الشك في عدد الركوع،فان تضمن الشك في الركعتين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شك هل هو في الركوع الخامس أو السادس،و انه ان كان في السادس فهو في الركعة الثانية،و ان كان في الخامس فهو في الركعة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أحرز ما هو فيه و لكن شك في عدد الركوع،فالأقرب البناء على الأقل؛لأصالة عدم فعله،فهو في الحقيقة شك في فعل شيء و هو في محله فيأتي به كركوع الصلاة اليومية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قولان آخران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قطب الدين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انه إذا لم يتعلّق شكه بما يزيد على الاحتياط المعهود فإنه يحتاط؛لدوران الشك في اليومية مع الركوع،و لا تضر زيادة السجود في الاحتياط؛لانّه 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السيد جمال الدين احمد 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البشرى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ينبغي تحريره في صلاة الكسوف هو انه متى وقع الشك بين الاولى و الثانية من الخمس الأول بطلت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وقع الشك فيما بعد ذلك من الركعات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كبين الاثنتين و الثلاث أو الأربع،أو بين الثلاث و الأربع،أو بين الثلاثة </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يبني على الأكثر،ثم يتلافى بعد الفراغ من الصلاة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 شكّه بين الأربع و الخمس،فنهاية ما يلزمه سجدتا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يسجد عند ذلك بناء منه على انه صلّى خمسا،أم لا،يبنى على رواية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بأن الشاك يبني على الأكثر في الصلاة ثم يتلافى ما ظن أنه 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قلنا بها بنى على الخمس و سجد و تلافى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مخيّر بين ان يركع و لا يركع،فان ركع فلا يتلافى بركعة بعد الفراغ من الصلاة،و ان لم يركع تلافى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قلنا بالخيار؛لورود الأثر بان من شك في الركوع و هو قائم ركع، و ورود الأثر بأن البناء في الصلاة على الأكثر ثم يتلافى،و هذان الأثران يتدافعان فكان الوجه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نقل بذلك بنى على الأقل،فليتم بركعة ثم يهوي الى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ما بعد الخامسة في الشك حكم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إن الحكم في الخمس الثانية مثل الحكم في الخمس الأوائل كان له وجه،فيطرد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عمارا روى انّه يحتاط أخيرا بما ظن انه نقص،لا فيما وقع فيه من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المذهب انّ حكم الشاك حكم الظان في هذا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البناء على الأكثر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يعتمد على هذا فلا تلافي، لكن هذا بناء على 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الركوع مع تمامه برفع رأس يسمى ركعة؛إذ في عدة أحاديث أنها عشر ركعات و أربع سجدات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يعارضه ما روى القداح عن جعفر عليه السلام عن آبائه،قال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كسفت الشمس على عهد رسول اللّه صلّى اللّه عليه و آله فصلى بالناس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رواه أبو البختري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الكسوف ركعتان في أربع سجدات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لضعف سنديهما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شك في الأوليين بطلت صلاته،و هو موضع وفاق</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سميناها ركعتين لرواية عبد اللّه بن سنان عن الصادق 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كسفت الشمس على عهد رسول اللّه صلّى اللّه عليه و آله،فقام فصلّى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بطلانها إذا شك في الخمس الأوائل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عددها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لصحيحة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الباقر عليه السلام عن رجل شك في الركعة الأولى،قال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قلنا انّ الركوع لا يسمى ركعة،و شك في الأربع الأول بنى على الأقل إذا كان قائما فإن تعلق شكه بالخامس من الركوعات بطلت؛لانه شك في الركعة الاولى و هي الخامسة ذات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فرّع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شك بين الست و السبع و هو غير ذاكر السجدتين في الركوع الخامس،فالوجه البناء على انّه سجد و ركع ركوعا سابعا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اني سجدت سجدتين،و لكن لا أدري عقيب الرابعة أو ما دونها،بطلت لزيادة الركن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 تلك الآثار المتعلقة بالشك في الركعتين تحمل على الراتبة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 عامة أو مطلقة،و من ثم حكمنا بالبطلان لو شك بين الخمس الأوائل و الأواخر،و لم نتمسك بان النص ورد في الراتبة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على نفسه انّ من شك في الركوع و هو في محله 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قولنا من شك في الأوليين بطلت صلاته أخص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وجه آخر على القول بأنها ركعتان،و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تبطل بالشك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 بان المكلّف مخيّر في ان يعمل على أي القاعدتين كان لم يكن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 الاحتياط فيه سجود و لا يتأتى ذلك في الكسوف</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الخبر الصحيح بأنّ الإنسان يعمل بالجزم و يحتاط للصلوات و ليس فيه تصريح بسجود،مع تأييده بما روي من قضاء الفائت بعينه </w:t>
      </w:r>
    </w:p>
    <w:p>
      <w:pPr>
        <w:pStyle w:val="BookText"/>
        <w:rPr/>
      </w:pPr>
      <w:r>
        <w:rPr>
          <w:rFonts w:ascii="Amiri" w:hAnsi="Amiri" w:eastAsia="Amiri" w:cs="Amiri"/>
          <w:color w:val="111111"/>
          <w:sz w:val="28"/>
          <w:sz w:val="28"/>
          <w:szCs w:val="28"/>
          <w:rtl w:val="true"/>
          <w:lang w:bidi="ar-SA"/>
        </w:rPr>
        <w:t>في الخبر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أعرف سبقا من غيري الى هذا التفصيل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القولان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فلعدم المطابقة بين الفائت و بين الاحتياط المأتي به إذ فيه سجود زائد،و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تابع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النزاع،و أيضا فما يصنع إذا تجاوز الشك العدد الشرعي في الاحتياط؟ 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فمبناه كما قال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انّها ركعات عشر، و على صدق مسمّى الأوليين في الركوعين الأولين؛و على التفرقة بين الركعة الاولى و الأخيرة،و على انّ رواية عمار تتضمن ذلك أو الخبران اللذان ذكرهما أخيرا و قد اسلفناهما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ذلك منظور فيه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انّها ركعات فلما سلف في التسمية بركعتين أيضا و هو أولى بالمراعاة؛ لأن الركعة و ان كانت لغة واحد الركوع إلاّ أنّها في مصطلح الفقهاء المنضمّة إلى السجود،و الحقيقة الشرعية أولى بالمراعاة من اللغوية،و غايته انها سميت</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16" w:name="pg15274_163033"/>
    </w:p>
    <w:p>
      <w:pPr>
        <w:pStyle w:val="BookText"/>
        <w:rPr/>
      </w:pPr>
      <w:bookmarkEnd w:id="216"/>
      <w:r>
        <w:rPr>
          <w:rFonts w:ascii="Amiri" w:hAnsi="Amiri" w:eastAsia="Amiri" w:cs="Amiri"/>
          <w:color w:val="111111"/>
          <w:sz w:val="28"/>
          <w:sz w:val="28"/>
          <w:szCs w:val="28"/>
          <w:rtl w:val="true"/>
          <w:lang w:bidi="ar-SA"/>
        </w:rPr>
        <w:t>عشرا باعتبار اللغة و هي في الحقيقة ركعتان باعتبار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يبطل التمسك بأنه شك في الأوليين؛إذ لا يلزم من ذلك كونهما ركعتين أوليين شرعا الذي هو مقتض للبطلان مع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الفرق بين الركعة الاولى و الأخيرة فمرغوب عنه،و الخبر بالبطلان إذا شك في الاولى لا ينفي كون الثانية كالأولى،مع تضمن خبر آخر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تحفظ الأوليين فأعد</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رواية عمار فهي ظاهرة في اليومية،و منطبقة على الاحتياط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خبر قضاء المنسي بعينه فمتروك الظاهر عند الأصحاب،و مأوّل بالإتيان به في الصلاة أي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نعم،على مذهب الشيخين </w:t>
      </w:r>
      <w:r>
        <w:rPr>
          <w:rStyle w:val="FootnoteAnchor"/>
          <w:rtl w:val="true"/>
        </w:rPr>
        <w:footnoteReference w:id="303"/>
      </w:r>
      <w:r>
        <w:rPr>
          <w:rFonts w:ascii="Amiri" w:hAnsi="Amiri" w:eastAsia="Amiri" w:cs="Amiri"/>
          <w:color w:val="111111"/>
          <w:sz w:val="28"/>
          <w:sz w:val="28"/>
          <w:szCs w:val="28"/>
          <w:rtl w:val="true"/>
          <w:lang w:bidi="ar-SA"/>
        </w:rPr>
        <w:t xml:space="preserve">و من أخذ أخذهما يجزم بالبطلان؛لان الشك في الجزء كالشك في الكل،و كذا على مذهب الفاضل في التذكرة من البطلان إذا شك في الركن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7" w:name="__RefHeading___Toc4476938_2142443653"/>
      <w:bookmarkStart w:id="218" w:name="_Toc86"/>
      <w:bookmarkEnd w:id="217"/>
      <w:r>
        <w:rPr>
          <w:rtl w:val="true"/>
        </w:rPr>
        <w:t>المسألة الثانية عشرة</w:t>
      </w:r>
      <w:r>
        <w:rPr>
          <w:rtl w:val="true"/>
        </w:rPr>
        <w:t>:</w:t>
      </w:r>
      <w:r>
        <w:rPr>
          <w:rtl w:val="true"/>
        </w:rPr>
        <w:t>إذا حصّل في الرباعية الأوليين و شك في الزائد،</w:t>
      </w:r>
      <w:bookmarkEnd w:id="218"/>
    </w:p>
    <w:p>
      <w:pPr>
        <w:pStyle w:val="BookText"/>
        <w:rPr/>
      </w:pPr>
      <w:r>
        <w:rPr>
          <w:rFonts w:ascii="Amiri" w:hAnsi="Amiri" w:eastAsia="Amiri" w:cs="Amiri"/>
          <w:color w:val="111111"/>
          <w:sz w:val="28"/>
          <w:sz w:val="28"/>
          <w:szCs w:val="28"/>
          <w:rtl w:val="true"/>
          <w:lang w:bidi="ar-SA"/>
        </w:rPr>
        <w:t>فالمشهور البناء على الأكثر</w:t>
      </w:r>
    </w:p>
    <w:p>
      <w:pPr>
        <w:pStyle w:val="BookText"/>
        <w:rPr/>
      </w:pPr>
      <w:r>
        <w:rPr>
          <w:rFonts w:ascii="Amiri" w:hAnsi="Amiri" w:eastAsia="Amiri" w:cs="Amiri"/>
          <w:color w:val="111111"/>
          <w:sz w:val="28"/>
          <w:sz w:val="28"/>
          <w:szCs w:val="28"/>
          <w:rtl w:val="true"/>
          <w:lang w:bidi="ar-SA"/>
        </w:rPr>
        <w:t>و الإتيان بعد التسليم بما شك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المسمّى بالاحتياط عند معظم الأصحاب،و قد روي إجمالا و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الإجمال ما رواه عمار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سهوت فابن على الأكثر،فإذا فرغت و سلّمت فقم فصل ما ظننت انك نقصت، فان كنت أتممت لم يكن عليك شيء،و ان ذكرت انك كنت نقصت كان ما صلّيت تمام ما نقصت</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التفصيل فمنه ما روى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السلام،فيمن لا يدري أ ركعتان صلاته أم أربع،قال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يسلّم و يصلي ركعتين </w:t>
      </w:r>
    </w:p>
    <w:p>
      <w:pPr>
        <w:pStyle w:val="BookText"/>
        <w:rPr/>
      </w:pPr>
      <w:r>
        <w:rPr>
          <w:rFonts w:ascii="Amiri" w:hAnsi="Amiri" w:eastAsia="Amiri" w:cs="Amiri"/>
          <w:color w:val="111111"/>
          <w:sz w:val="28"/>
          <w:sz w:val="28"/>
          <w:szCs w:val="28"/>
          <w:rtl w:val="true"/>
          <w:lang w:bidi="ar-SA"/>
        </w:rPr>
        <w:t>بفاتحة الكتاب و يتشهد و ينصرف</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رواه أبو بصير عنه عليه السلام،الا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اركع ركعتين ثم سلّم،و اسجد سجدتين و أنت جالس ثم تسلم بعدهما</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دلالة على وجوب سجدتي السهو مع الاحتياط،و سيأتي ان شاء اللّه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رواية ابن أبي يعفور،و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صلّى أربعا فهي نافلة،و ان كان صلّى ركعتين كانت تمام الأربع،و ان تكلم فليسجد سجدتي السهو</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و ليس ببعيد حمل السجدتين أولا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يعارض بما رواه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لا يدري أصلّي ركعتين أو أربعا،قال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الصلاة</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كما اختاره أبو جعفر بن بابويه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مقطوعة فلا تعارض المتصل،و حملها الشيخ على الصبح أو المغرب </w:t>
      </w:r>
      <w:r>
        <w:rPr>
          <w:rStyle w:val="FootnoteAnchor"/>
          <w:rtl w:val="true"/>
        </w:rPr>
        <w:footnoteReference w:id="311"/>
      </w:r>
      <w:r>
        <w:rPr>
          <w:rFonts w:ascii="Amiri" w:hAnsi="Amiri" w:eastAsia="Amiri" w:cs="Amiri"/>
          <w:color w:val="111111"/>
          <w:sz w:val="28"/>
          <w:sz w:val="28"/>
          <w:szCs w:val="28"/>
          <w:rtl w:val="true"/>
          <w:lang w:bidi="ar-SA"/>
        </w:rPr>
        <w:t>و الفاضل على من شك في حال قيامه،كان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أدري قيامي لثانية أو رابعة،أو شك بينهما قبل إكمال الثانية </w:t>
      </w:r>
      <w:r>
        <w:rPr>
          <w:rStyle w:val="FootnoteAnchor"/>
          <w:rtl w:val="true"/>
        </w:rPr>
        <w:footnoteReference w:id="312"/>
      </w:r>
      <w:r>
        <w:rPr>
          <w:rFonts w:ascii="Amiri" w:hAnsi="Amiri" w:eastAsia="Amiri" w:cs="Amiri"/>
          <w:color w:val="111111"/>
          <w:sz w:val="28"/>
          <w:sz w:val="28"/>
          <w:szCs w:val="28"/>
          <w:rtl w:val="true"/>
          <w:lang w:bidi="ar-SA"/>
        </w:rPr>
        <w:t>لرواية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تحفظ الركعتين الأوليين فأعد صلاتك</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ما رواه عبد الرحمن بن سيابة و أبو العباس عن الصادق عليه السلام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تدر أثلاثا صليت أو أربعا،و وقع رأيك على الثلاث،فابن على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وقع رأيك على الأربع فسلم و انصرف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اعتدل وهمك فانصرف وصل ركعتين و أنت جالس</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مرسلة جميل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بالخيار ان شاء صلّى ركعة قائما،أو ركعتين جالسا</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خالف ابن الجنيد هنا و أبو جعفر بن بابويه،حيث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يتخيّر بين البناء على الأقل و لا شيء،و بين البناء على الأكثر و يسلم و يصلّي ركعة من قيام أو ركعتين جالسا </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لتساويهما في تحصيل الغرض،و لرواية سهل بن اليسع عن الرضا عليه السلام،انه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يبني على يقينه و يسجد للسهو</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الرواية تقتضي بظاهرها مذهب كثير من العامة في جميع الشك </w:t>
      </w:r>
      <w:r>
        <w:rPr>
          <w:rStyle w:val="FootnoteAnchor"/>
          <w:rtl w:val="true"/>
        </w:rPr>
        <w:footnoteReference w:id="318"/>
      </w:r>
      <w:r>
        <w:rPr>
          <w:rFonts w:ascii="Amiri" w:hAnsi="Amiri" w:eastAsia="Amiri" w:cs="Amiri"/>
          <w:color w:val="111111"/>
          <w:sz w:val="28"/>
          <w:sz w:val="28"/>
          <w:szCs w:val="28"/>
          <w:rtl w:val="true"/>
          <w:lang w:bidi="ar-SA"/>
        </w:rPr>
        <w:t>و حمل على غلبة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ظن الأكثر بنى عليه؛لما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تجب معه سجدتا السهو؛ للأصل،و لعدم ذكرها في أحاديث الاحتياط هنا و لا يجوز تأخير البيان عن وقت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أوجبهما الصدوقان </w:t>
      </w:r>
      <w:r>
        <w:rPr>
          <w:rStyle w:val="FootnoteAnchor"/>
          <w:rtl w:val="true"/>
        </w:rPr>
        <w:footnoteReference w:id="319"/>
      </w:r>
      <w:r>
        <w:rPr>
          <w:rFonts w:ascii="Amiri" w:hAnsi="Amiri" w:eastAsia="Amiri" w:cs="Amiri"/>
          <w:color w:val="111111"/>
          <w:sz w:val="28"/>
          <w:sz w:val="28"/>
          <w:szCs w:val="28"/>
          <w:rtl w:val="true"/>
          <w:lang w:bidi="ar-SA"/>
        </w:rPr>
        <w:t>،و لعلّه لرواية إسحاق بن عمار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ذهب و همك الى التمام أبدا في كل صلاة فاسجد سجدتين بغير ركوع</w:t>
      </w:r>
      <w:r>
        <w:rPr>
          <w:rFonts w:eastAsia="Amiri" w:cs="Amiri" w:ascii="Amiri" w:hAnsi="Amiri"/>
          <w:color w:val="111111"/>
          <w:sz w:val="28"/>
          <w:szCs w:val="28"/>
          <w:rtl w:val="true"/>
          <w:lang w:bidi="ar-SA"/>
        </w:rPr>
        <w:t xml:space="preserve">» </w:t>
      </w:r>
      <w:r>
        <w:rPr>
          <w:rStyle w:val="FootnoteAnchor"/>
          <w:rtl w:val="true"/>
        </w:rPr>
        <w:footnoteReference w:id="320"/>
      </w:r>
      <w:r>
        <w:rPr>
          <w:rFonts w:ascii="IRNazanin" w:hAnsi="IRNazanin" w:eastAsia="IRNazanin"/>
          <w:color w:val="111111"/>
          <w:sz w:val="28"/>
          <w:sz w:val="28"/>
          <w:szCs w:val="28"/>
          <w:rtl w:val="true"/>
          <w:lang w:bidi="fa-IR"/>
        </w:rPr>
        <w:t>و حملت على الاستحباب</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ما رواه ابن أبي عمير مرسلا عنه عليه السلام في رجل لم يدر اثنتين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19" w:name="pg15274_163036"/>
    </w:p>
    <w:p>
      <w:pPr>
        <w:pStyle w:val="BookText"/>
        <w:rPr/>
      </w:pPr>
      <w:bookmarkEnd w:id="219"/>
      <w:r>
        <w:rPr>
          <w:rFonts w:ascii="Amiri" w:hAnsi="Amiri" w:eastAsia="Amiri" w:cs="Amiri"/>
          <w:color w:val="111111"/>
          <w:sz w:val="28"/>
          <w:sz w:val="28"/>
          <w:szCs w:val="28"/>
          <w:rtl w:val="true"/>
          <w:lang w:bidi="ar-SA"/>
        </w:rPr>
        <w:t>صلّى أم ثلاثا أم أربعا،قال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فيصلّي ركعتين و يسلم،ثم يصلي ركعتين من جلوس و يسلم،فان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الركعات</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نافلة و الاّ تمت الأربع</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0" w:name="__RefHeading___Toc4476940_2142443653"/>
      <w:bookmarkStart w:id="221" w:name="_Toc87"/>
      <w:bookmarkEnd w:id="220"/>
      <w:r>
        <w:rPr>
          <w:rtl w:val="true"/>
        </w:rPr>
        <w:t>و هنا تنبيهات</w:t>
      </w:r>
      <w:r>
        <w:rPr>
          <w:rtl w:val="true"/>
        </w:rPr>
        <w:t>:</w:t>
      </w:r>
      <w:bookmarkEnd w:id="221"/>
    </w:p>
    <w:p>
      <w:pPr>
        <w:pStyle w:val="Heading6"/>
        <w:numPr>
          <w:ilvl w:val="5"/>
          <w:numId w:val="1"/>
        </w:numPr>
        <w:rPr/>
      </w:pPr>
      <w:bookmarkStart w:id="222" w:name="__RefHeading___Toc4476942_2142443653"/>
      <w:bookmarkStart w:id="223" w:name="_Toc88"/>
      <w:bookmarkEnd w:id="222"/>
      <w:r>
        <w:rPr>
          <w:rtl w:val="true"/>
        </w:rPr>
        <w:t>الأول</w:t>
      </w:r>
      <w:r>
        <w:rPr>
          <w:rtl w:val="true"/>
        </w:rPr>
        <w:t>:</w:t>
      </w:r>
      <w:r>
        <w:rPr>
          <w:rtl w:val="true"/>
        </w:rPr>
        <w:t>الحكم هنا مشهور بين الأصحاب فلا يضر الإرسال،</w:t>
      </w:r>
      <w:bookmarkEnd w:id="223"/>
    </w:p>
    <w:p>
      <w:pPr>
        <w:pStyle w:val="BookText"/>
        <w:rPr/>
      </w:pPr>
      <w:r>
        <w:rPr>
          <w:rFonts w:ascii="Amiri" w:hAnsi="Amiri" w:eastAsia="Amiri" w:cs="Amiri"/>
          <w:color w:val="111111"/>
          <w:sz w:val="28"/>
          <w:sz w:val="28"/>
          <w:szCs w:val="28"/>
          <w:rtl w:val="true"/>
          <w:lang w:bidi="ar-SA"/>
        </w:rPr>
        <w:t>على انّ مراسيل ابن أبي عمير في قوة المسانيد</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4476944_2142443653"/>
      <w:bookmarkStart w:id="225" w:name="_Toc89"/>
      <w:bookmarkEnd w:id="224"/>
      <w:r>
        <w:rPr>
          <w:rtl w:val="true"/>
        </w:rPr>
        <w:t>الثاني</w:t>
      </w:r>
      <w:r>
        <w:rPr>
          <w:rtl w:val="true"/>
        </w:rPr>
        <w:t>:</w:t>
      </w:r>
      <w:r>
        <w:rPr>
          <w:rtl w:val="true"/>
        </w:rPr>
        <w:t>قال ابنا بابويه و ابن الجنيد</w:t>
      </w:r>
      <w:r>
        <w:rPr>
          <w:rtl w:val="true"/>
        </w:rPr>
        <w:t>:</w:t>
      </w:r>
      <w:r>
        <w:rPr>
          <w:rtl w:val="true"/>
        </w:rPr>
        <w:t>يصلّي ركعة من قيام و ركعتين من</w:t>
      </w:r>
      <w:bookmarkEnd w:id="225"/>
    </w:p>
    <w:p>
      <w:pPr>
        <w:pStyle w:val="BookText"/>
        <w:rPr/>
      </w:pPr>
      <w:r>
        <w:rPr>
          <w:rFonts w:ascii="IRNazanin" w:hAnsi="IRNazanin" w:eastAsia="IRNazanin"/>
          <w:color w:val="111111"/>
          <w:sz w:val="28"/>
          <w:sz w:val="28"/>
          <w:szCs w:val="28"/>
          <w:rtl w:val="true"/>
          <w:lang w:bidi="fa-IR"/>
        </w:rPr>
        <w:t xml:space="preserve">جلوس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قوي من حيث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لأنهما ينضمان حيث تكون الصلاة اثنتين،و يجتزئ بإحداهما حيث تكون ثلاثا،الاّ ان النقل و الاشتهار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 ابن الجنيد هنا البناء على الأقل ما لم يخرج الوقت</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4476946_2142443653"/>
      <w:bookmarkStart w:id="227" w:name="_Toc90"/>
      <w:bookmarkEnd w:id="226"/>
      <w:r>
        <w:rPr>
          <w:rtl w:val="true"/>
        </w:rPr>
        <w:t>الثالث</w:t>
      </w:r>
      <w:r>
        <w:rPr>
          <w:rtl w:val="true"/>
        </w:rPr>
        <w:t>:</w:t>
      </w:r>
      <w:r>
        <w:rPr>
          <w:rtl w:val="true"/>
        </w:rPr>
        <w:t>هل يجوز ان يصلي بدل الركعتين جالسا ركعة قائما؟</w:t>
      </w:r>
      <w:bookmarkEnd w:id="227"/>
    </w:p>
    <w:p>
      <w:pPr>
        <w:pStyle w:val="BookText"/>
        <w:rPr/>
      </w:pPr>
      <w:r>
        <w:rPr>
          <w:rFonts w:ascii="Amiri" w:hAnsi="Amiri" w:eastAsia="Amiri" w:cs="Amiri"/>
          <w:color w:val="111111"/>
          <w:sz w:val="28"/>
          <w:sz w:val="28"/>
          <w:szCs w:val="28"/>
          <w:rtl w:val="true"/>
          <w:lang w:bidi="ar-SA"/>
        </w:rPr>
        <w:t>ظاهر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سلار تحتمه </w:t>
      </w:r>
      <w:r>
        <w:rPr>
          <w:rStyle w:val="FootnoteAnchor"/>
          <w:rtl w:val="true"/>
        </w:rPr>
        <w:footnoteReference w:id="324"/>
      </w:r>
      <w:r>
        <w:rPr>
          <w:rFonts w:ascii="IRNazanin" w:hAnsi="IRNazanin" w:eastAsia="IRNazanin"/>
          <w:color w:val="111111"/>
          <w:sz w:val="28"/>
          <w:sz w:val="28"/>
          <w:szCs w:val="28"/>
          <w:rtl w:val="true"/>
          <w:lang w:bidi="fa-IR"/>
        </w:rPr>
        <w:t xml:space="preserve">و الأصحاب عدمه </w:t>
      </w:r>
      <w:r>
        <w:rPr>
          <w:rStyle w:val="FootnoteAnchor"/>
          <w:rtl w:val="true"/>
        </w:rPr>
        <w:footnoteReference w:id="325"/>
      </w:r>
      <w:r>
        <w:rPr>
          <w:rFonts w:ascii="Amiri" w:hAnsi="Amiri" w:eastAsia="Amiri" w:cs="Amiri"/>
          <w:color w:val="111111"/>
          <w:sz w:val="28"/>
          <w:sz w:val="28"/>
          <w:szCs w:val="28"/>
          <w:rtl w:val="true"/>
          <w:lang w:bidi="ar-SA"/>
        </w:rPr>
        <w:t xml:space="preserve">و الفاضل يتخيّر لتساويهما في البدلية </w:t>
      </w:r>
      <w:r>
        <w:rPr>
          <w:rStyle w:val="FootnoteAnchor"/>
          <w:rtl w:val="true"/>
        </w:rPr>
        <w:footnoteReference w:id="326"/>
      </w:r>
      <w:r>
        <w:rPr>
          <w:rFonts w:ascii="Amiri" w:hAnsi="Amiri" w:eastAsia="Amiri" w:cs="Amiri"/>
          <w:color w:val="111111"/>
          <w:sz w:val="28"/>
          <w:sz w:val="28"/>
          <w:szCs w:val="28"/>
          <w:rtl w:val="true"/>
          <w:lang w:bidi="ar-SA"/>
        </w:rPr>
        <w:t>و هو قوي</w:t>
      </w:r>
      <w:r>
        <w:rPr>
          <w:rFonts w:eastAsia="Amiri" w:cs="Amiri" w:ascii="Amiri" w:hAnsi="Amiri"/>
          <w:color w:val="111111"/>
          <w:sz w:val="28"/>
          <w:szCs w:val="28"/>
          <w:rtl w:val="true"/>
          <w:lang w:bidi="ar-SA"/>
        </w:rPr>
        <w:t>.</w:t>
      </w:r>
    </w:p>
    <w:p>
      <w:pPr>
        <w:pStyle w:val="Heading6"/>
        <w:numPr>
          <w:ilvl w:val="5"/>
          <w:numId w:val="1"/>
        </w:numPr>
        <w:rPr/>
      </w:pPr>
      <w:bookmarkStart w:id="228" w:name="__RefHeading___Toc4476948_2142443653"/>
      <w:bookmarkStart w:id="229" w:name="_Toc91"/>
      <w:bookmarkEnd w:id="228"/>
      <w:r>
        <w:rPr>
          <w:rtl w:val="true"/>
        </w:rPr>
        <w:t>الرابع</w:t>
      </w:r>
      <w:r>
        <w:rPr>
          <w:rtl w:val="true"/>
        </w:rPr>
        <w:t>:</w:t>
      </w:r>
      <w:r>
        <w:rPr>
          <w:rtl w:val="true"/>
        </w:rPr>
        <w:t>هل يجب الترتيب على ما تضمنته الرواية</w:t>
      </w:r>
      <w:bookmarkEnd w:id="22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به المفيد في المقنعة </w:t>
      </w:r>
      <w:r>
        <w:rPr>
          <w:rStyle w:val="FootnoteAnchor"/>
          <w:rtl w:val="true"/>
        </w:rPr>
        <w:footnoteReference w:id="327"/>
      </w:r>
      <w:r>
        <w:rPr>
          <w:rFonts w:ascii="Amiri" w:hAnsi="Amiri" w:eastAsia="Amiri" w:cs="Amiri"/>
          <w:color w:val="111111"/>
          <w:sz w:val="28"/>
          <w:sz w:val="28"/>
          <w:szCs w:val="28"/>
          <w:rtl w:val="true"/>
          <w:lang w:bidi="ar-SA"/>
        </w:rPr>
        <w:t xml:space="preserve">و المرتضى في أحد قوليه </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يقدم الركعة من 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قاله المفيد </w:t>
      </w:r>
    </w:p>
    <w:p>
      <w:pPr>
        <w:pStyle w:val="BookText"/>
        <w:rPr/>
      </w:pPr>
      <w:r>
        <w:rPr>
          <w:rFonts w:ascii="Amiri" w:hAnsi="Amiri" w:eastAsia="Amiri" w:cs="Amiri"/>
          <w:color w:val="111111"/>
          <w:sz w:val="28"/>
          <w:sz w:val="28"/>
          <w:szCs w:val="28"/>
          <w:rtl w:val="true"/>
          <w:lang w:bidi="ar-SA"/>
        </w:rPr>
        <w:t xml:space="preserve">في العزية </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يتخيّر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ظاهر المرتضى في الانتصار </w:t>
      </w:r>
      <w:r>
        <w:rPr>
          <w:rStyle w:val="FootnoteAnchor"/>
          <w:rtl w:val="true"/>
        </w:rPr>
        <w:footnoteReference w:id="330"/>
      </w:r>
      <w:r>
        <w:rPr>
          <w:rFonts w:ascii="Amiri" w:hAnsi="Amiri" w:eastAsia="Amiri" w:cs="Amiri"/>
          <w:color w:val="111111"/>
          <w:sz w:val="28"/>
          <w:sz w:val="28"/>
          <w:szCs w:val="28"/>
          <w:rtl w:val="true"/>
          <w:lang w:bidi="ar-SA"/>
        </w:rPr>
        <w:t xml:space="preserve">و أكثر الأصحاب </w:t>
      </w:r>
      <w:r>
        <w:rPr>
          <w:rStyle w:val="FootnoteAnchor"/>
          <w:rtl w:val="true"/>
        </w:rPr>
        <w:footnoteReference w:id="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محتمل،و العمل بالأول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الشك بين الاثنتين و الثلاث فأجراه معظم الأصحاب مجرى الشك بين الثلاث و الأربع </w:t>
      </w:r>
      <w:r>
        <w:rPr>
          <w:rStyle w:val="FootnoteAnchor"/>
          <w:rtl w:val="true"/>
        </w:rPr>
        <w:footnoteReference w:id="332"/>
      </w:r>
      <w:r>
        <w:rPr>
          <w:rFonts w:ascii="Amiri" w:hAnsi="Amiri" w:eastAsia="Amiri" w:cs="Amiri"/>
          <w:color w:val="111111"/>
          <w:sz w:val="28"/>
          <w:sz w:val="28"/>
          <w:szCs w:val="28"/>
          <w:rtl w:val="true"/>
          <w:lang w:bidi="ar-SA"/>
        </w:rPr>
        <w:t>،و لم نقف فيه على رواية صريحة،و نقل فيه ابن أبي عقيل تواتر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 علي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ذهب و همك إلى الثالثة فأضف إليها رابعة،فإذا سلمت صليت ركعة بالحمد وحدها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ذهب وهمك إلى الأقل فابن عليه و تشهد في كل ركعة ثم اسجد للسهو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اعتدل وهمك فأنت بالخيار ان شئت بنيت على الأقل و تشهدت في كل ركعة،و ان شئت بنيت على الأكثر و عملت ما وصفناه </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نقف على مأخذه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ابنه في 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الصادق عليه السلام عمن لا يدري اثنتين صلّى أم ثلاثا؟قال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ما روي عن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لا يعيد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ذلك في الثلاث و الأربع</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أطلق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الناصرية انّ من شك في الأوليين استأنف،و من شك في الأخيرتين بنى على اليقين </w:t>
      </w:r>
      <w:r>
        <w:rPr>
          <w:rStyle w:val="FootnoteAnchor"/>
          <w:rtl w:val="true"/>
        </w:rPr>
        <w:footnoteReference w:id="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العمل على الأول؛لأنه الأظهر في الفتاوى،و اختاره في الانتصار مدعيا فيه الإجماع بعد ذكر ما عدا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الشك بين الاثنتين و الأربع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يذكر الجعفي و ابن أبي عقيل التخيير بل ذكرا الركعتين من جلوس هنا،و في الشك بين الثلاث و الأربع؛للتصريح بهما فيما سلف،و في رواية الحسين بن أبي العلاء عن الصادق عليه السلام </w:t>
      </w:r>
      <w:r>
        <w:rPr>
          <w:rStyle w:val="FootnoteAnchor"/>
          <w:rtl w:val="true"/>
        </w:rPr>
        <w:footnoteReference w:id="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التخيير أشهر؛لما سبق من رواية جميل </w:t>
      </w:r>
      <w:r>
        <w:rPr>
          <w:rStyle w:val="FootnoteAnchor"/>
          <w:rtl w:val="true"/>
        </w:rPr>
        <w:footnoteReference w:id="338"/>
      </w:r>
      <w:r>
        <w:rPr>
          <w:rFonts w:ascii="Amiri" w:hAnsi="Amiri" w:eastAsia="Amiri" w:cs="Amiri"/>
          <w:color w:val="111111"/>
          <w:sz w:val="28"/>
          <w:sz w:val="28"/>
          <w:szCs w:val="28"/>
          <w:rtl w:val="true"/>
          <w:lang w:bidi="ar-SA"/>
        </w:rPr>
        <w:t>مع عدم المنافاة بينها و بين الاخبار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الشك بين الأربع و الخمس فالنص ان عليه سجدتي السهو كما يأتي </w:t>
      </w:r>
      <w:r>
        <w:rPr>
          <w:rStyle w:val="FootnoteAnchor"/>
          <w:rtl w:val="true"/>
        </w:rPr>
        <w:footnoteReference w:id="339"/>
      </w:r>
      <w:r>
        <w:rPr>
          <w:rFonts w:ascii="IRNazanin" w:hAnsi="IRNazanin" w:eastAsia="IRNazanin"/>
          <w:color w:val="111111"/>
          <w:sz w:val="28"/>
          <w:sz w:val="28"/>
          <w:szCs w:val="28"/>
          <w:rtl w:val="true"/>
          <w:lang w:bidi="fa-IR"/>
        </w:rPr>
        <w:t xml:space="preserve">و فصّل متأخرو الأصحاب بما حاصله انّ هنا صورا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يقع بعد إكمال السجدتين،و الأمر فيه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يقع قبل رفع رأسه من السجدة الثانية،و الظاهر الحاقه به؛ لأنّ الرفع لا مدخل له في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يقع بين السجدتين،فيحتمل الحاقه بها؛تنزيلا لمعظم الركعة منزلة جميعها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عدمه؛لعدم الإكمال و تجوز الزيادة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يقع بين الركوع و السجود،و هي أشكل مسائله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الفاضل فيها بالبطلان؛لتردّده بين محذورين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القطع و هو معرض للأربع، و اما الإتمام و هو معرض للخمس </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 شيخه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بالصحة؛تنزيلا للركعة على الركوع و الباقي تابع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تجويز الزيادة لا ينفي ما هو ثابت بالأصالة إذ الأصل عدم الزيادة،و لان تجويز الزيادة لو منع لأثر في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30" w:name="pg15274_163039"/>
    </w:p>
    <w:p>
      <w:pPr>
        <w:pStyle w:val="BookText"/>
        <w:rPr/>
      </w:pPr>
      <w:bookmarkEnd w:id="230"/>
      <w:r>
        <w:rPr>
          <w:rFonts w:ascii="Amiri" w:hAnsi="Amiri" w:eastAsia="Amiri" w:cs="Amiri"/>
          <w:color w:val="111111"/>
          <w:sz w:val="28"/>
          <w:sz w:val="28"/>
          <w:szCs w:val="28"/>
          <w:rtl w:val="true"/>
          <w:lang w:bidi="ar-SA"/>
        </w:rPr>
        <w:t>جميع 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يقع في أثناء الركوع،فيحتمل الوجهين،و ان يرسل نفسه فكأنّه شاك بين الثلاث و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يقع بعد القراءة و قبل الركوع،سواء كان قد انحنى و لم يبلغ حدّ الراكع أو لم ينحن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يقع في أثناء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يقع قبل القراءة و قد استكمل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تاسعها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يقع في أثناء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الصور الأربع يلزمه الاحتياط بركعة قائما أو ركعتين جالسا؛لانه شك بين الثلاث و الأربع،و يرسل نفسه في جميعها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يترتب على التعدّد فيها شيء،سوى احتمال سقوط سجود السهو ما لم يستكمل القيام،و احتمال تعدّده إذا 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الاحتمالات التسعة واردة في كل مسألة من المسائل الأربع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أريد تركيب مسائل الشك الخمسة تركيبا ثنائيا و ثلاثيا و رباعيا حصل منه إحدى عشرة 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 من الثنائي،و أربع من الثلاثي،و واحد من الرباعي،فإذا ضربت في الصور التسع كانت تسعا و تسعين مسألة تظهر بأدنى تأمل،و قد أشرنا إليها في الرسالة المشهورة في الصلاة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1" w:name="__RefHeading___Toc4476950_2142443653"/>
      <w:bookmarkStart w:id="232" w:name="_Toc92"/>
      <w:bookmarkEnd w:id="231"/>
      <w:r>
        <w:rPr>
          <w:rtl w:val="true"/>
        </w:rPr>
        <w:t>فروع</w:t>
      </w:r>
      <w:r>
        <w:rPr>
          <w:rtl w:val="true"/>
        </w:rPr>
        <w:t>:</w:t>
      </w:r>
      <w:bookmarkEnd w:id="232"/>
    </w:p>
    <w:p>
      <w:pPr>
        <w:pStyle w:val="Heading6"/>
        <w:numPr>
          <w:ilvl w:val="5"/>
          <w:numId w:val="1"/>
        </w:numPr>
        <w:rPr/>
      </w:pPr>
      <w:bookmarkStart w:id="233" w:name="__RefHeading___Toc4476952_2142443653"/>
      <w:bookmarkStart w:id="234" w:name="_Toc93"/>
      <w:bookmarkEnd w:id="233"/>
      <w:r>
        <w:rPr>
          <w:rtl w:val="true"/>
        </w:rPr>
        <w:t>الأول</w:t>
      </w:r>
      <w:r>
        <w:rPr>
          <w:rtl w:val="true"/>
        </w:rPr>
        <w:t>:</w:t>
      </w:r>
      <w:r>
        <w:rPr>
          <w:rtl w:val="true"/>
        </w:rPr>
        <w:t>ظاهر الأصحاب انّ كل موضع تعلق فيه الشك بالاثنتين يشترط</w:t>
      </w:r>
      <w:bookmarkEnd w:id="234"/>
    </w:p>
    <w:p>
      <w:pPr>
        <w:pStyle w:val="BookText"/>
        <w:rPr/>
      </w:pPr>
      <w:r>
        <w:rPr>
          <w:rFonts w:ascii="Amiri" w:hAnsi="Amiri" w:eastAsia="Amiri" w:cs="Amiri"/>
          <w:color w:val="111111"/>
          <w:sz w:val="28"/>
          <w:sz w:val="28"/>
          <w:szCs w:val="28"/>
          <w:rtl w:val="true"/>
          <w:lang w:bidi="ar-SA"/>
        </w:rPr>
        <w:t>فيه إكمال السجدتين فتبطل بدونه؛</w:t>
      </w:r>
    </w:p>
    <w:p>
      <w:pPr>
        <w:pStyle w:val="BookText"/>
        <w:rPr/>
      </w:pPr>
      <w:r>
        <w:rPr>
          <w:rFonts w:ascii="Amiri" w:hAnsi="Amiri" w:eastAsia="Amiri" w:cs="Amiri"/>
          <w:color w:val="111111"/>
          <w:sz w:val="28"/>
          <w:sz w:val="28"/>
          <w:szCs w:val="28"/>
          <w:rtl w:val="true"/>
          <w:lang w:bidi="ar-SA"/>
        </w:rPr>
        <w:t>محافظة على ما سلف من اعتبار الأوليين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اكتفى بعضهم بالركوع؛لصدق مسمّى الركعة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أقوى</w:t>
      </w:r>
      <w:r>
        <w:rPr>
          <w:rFonts w:eastAsia="Amiri" w:cs="Amiri" w:ascii="Amiri" w:hAnsi="Amiri"/>
          <w:color w:val="111111"/>
          <w:sz w:val="28"/>
          <w:szCs w:val="28"/>
          <w:rtl w:val="true"/>
          <w:lang w:bidi="ar-SA"/>
        </w:rPr>
        <w:t xml:space="preserve">. </w:t>
      </w:r>
      <w:bookmarkStart w:id="235" w:name="pg15274_163040"/>
    </w:p>
    <w:p>
      <w:pPr>
        <w:pStyle w:val="BookText"/>
        <w:rPr/>
      </w:pPr>
      <w:bookmarkEnd w:id="235"/>
      <w:r>
        <w:rPr>
          <w:rFonts w:ascii="Amiri" w:hAnsi="Amiri" w:eastAsia="Amiri" w:cs="Amiri"/>
          <w:color w:val="111111"/>
          <w:sz w:val="28"/>
          <w:sz w:val="28"/>
          <w:szCs w:val="28"/>
          <w:rtl w:val="true"/>
          <w:lang w:bidi="ar-SA"/>
        </w:rPr>
        <w:t>نعم،لو كان ساجدا في الثانية،و لما يرفع رأسه و تعلّق الشك،لم استبعد صحته؛لحصول مسمّى الركعة</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4476954_2142443653"/>
      <w:bookmarkStart w:id="237" w:name="_Toc94"/>
      <w:bookmarkEnd w:id="236"/>
      <w:r>
        <w:rPr>
          <w:rtl w:val="true"/>
        </w:rPr>
        <w:t>الثاني</w:t>
      </w:r>
      <w:r>
        <w:rPr>
          <w:rtl w:val="true"/>
        </w:rPr>
        <w:t>:</w:t>
      </w:r>
      <w:r>
        <w:rPr>
          <w:rtl w:val="true"/>
        </w:rPr>
        <w:t>لا بد في الاحتياط من النية،</w:t>
      </w:r>
      <w:bookmarkEnd w:id="237"/>
    </w:p>
    <w:p>
      <w:pPr>
        <w:pStyle w:val="BookText"/>
        <w:rPr/>
      </w:pPr>
      <w:r>
        <w:rPr>
          <w:rFonts w:ascii="Amiri" w:hAnsi="Amiri" w:eastAsia="Amiri" w:cs="Amiri"/>
          <w:color w:val="111111"/>
          <w:sz w:val="28"/>
          <w:sz w:val="28"/>
          <w:szCs w:val="28"/>
          <w:rtl w:val="true"/>
          <w:lang w:bidi="ar-SA"/>
        </w:rPr>
        <w:t>و تكبيرة الإحرام،و جميع شرائط الصلاة و أركانها؛لانّه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جزء من الصلاة،أو صلاة منفردة،فيجب فيه مراعاة ما يعتبر في الصلاة</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4476956_2142443653"/>
      <w:bookmarkStart w:id="239" w:name="_Toc95"/>
      <w:bookmarkEnd w:id="238"/>
      <w:r>
        <w:rPr>
          <w:rtl w:val="true"/>
        </w:rPr>
        <w:t>الثالث</w:t>
      </w:r>
      <w:r>
        <w:rPr>
          <w:rtl w:val="true"/>
        </w:rPr>
        <w:t>:</w:t>
      </w:r>
      <w:r>
        <w:rPr>
          <w:rtl w:val="true"/>
        </w:rPr>
        <w:t>هل يجزئ فيه التسبيح؟</w:t>
      </w:r>
      <w:bookmarkEnd w:id="239"/>
    </w:p>
    <w:p>
      <w:pPr>
        <w:pStyle w:val="BookText"/>
        <w:rPr/>
      </w:pPr>
      <w:r>
        <w:rPr>
          <w:rFonts w:ascii="Amiri" w:hAnsi="Amiri" w:eastAsia="Amiri" w:cs="Amiri"/>
          <w:color w:val="111111"/>
          <w:sz w:val="28"/>
          <w:sz w:val="28"/>
          <w:szCs w:val="28"/>
          <w:rtl w:val="true"/>
          <w:lang w:bidi="ar-SA"/>
        </w:rPr>
        <w:t xml:space="preserve">الأكثر على اعتبار الحمد و لم يذكروا التسبيح،و اثبت التخيير المفيد </w:t>
      </w:r>
      <w:r>
        <w:rPr>
          <w:rStyle w:val="FootnoteAnchor"/>
          <w:rtl w:val="true"/>
        </w:rPr>
        <w:footnoteReference w:id="343"/>
      </w:r>
      <w:r>
        <w:rPr>
          <w:rFonts w:ascii="Amiri" w:hAnsi="Amiri" w:eastAsia="Amiri" w:cs="Amiri"/>
          <w:color w:val="111111"/>
          <w:sz w:val="28"/>
          <w:sz w:val="28"/>
          <w:szCs w:val="28"/>
          <w:rtl w:val="true"/>
          <w:lang w:bidi="ar-SA"/>
        </w:rPr>
        <w:t xml:space="preserve">و ابن إدريس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في صحيح محمد بن مسلم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فيصلي ركعتين بفاتحة الكتاب</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صحيح ابن أبي يعفور عنه عليه السلام </w:t>
      </w:r>
      <w:r>
        <w:rPr>
          <w:rStyle w:val="FootnoteAnchor"/>
          <w:rtl w:val="true"/>
        </w:rPr>
        <w:footnoteReference w:id="346"/>
      </w:r>
      <w:r>
        <w:rPr>
          <w:rFonts w:ascii="Amiri" w:hAnsi="Amiri" w:eastAsia="Amiri" w:cs="Amiri"/>
          <w:color w:val="111111"/>
          <w:sz w:val="28"/>
          <w:sz w:val="28"/>
          <w:szCs w:val="28"/>
          <w:rtl w:val="true"/>
          <w:lang w:bidi="ar-SA"/>
        </w:rPr>
        <w:t xml:space="preserve">و زرارة عن أحدهما عليهما السلام </w:t>
      </w:r>
      <w:r>
        <w:rPr>
          <w:rStyle w:val="FootnoteAnchor"/>
          <w:rtl w:val="true"/>
        </w:rPr>
        <w:footnoteReference w:id="347"/>
      </w:r>
      <w:r>
        <w:rPr>
          <w:rFonts w:ascii="Amiri" w:hAnsi="Amiri" w:eastAsia="Amiri" w:cs="Amiri"/>
          <w:color w:val="111111"/>
          <w:sz w:val="28"/>
          <w:sz w:val="28"/>
          <w:szCs w:val="28"/>
          <w:rtl w:val="true"/>
          <w:lang w:bidi="ar-SA"/>
        </w:rPr>
        <w:t>و كثير من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نعم،في بعضها إطلاق الصلاة </w:t>
      </w:r>
      <w:r>
        <w:rPr>
          <w:rStyle w:val="FootnoteAnchor"/>
          <w:rtl w:val="true"/>
        </w:rPr>
        <w:footnoteReference w:id="348"/>
      </w:r>
      <w:r>
        <w:rPr>
          <w:rFonts w:ascii="Amiri" w:hAnsi="Amiri" w:eastAsia="Amiri" w:cs="Amiri"/>
          <w:color w:val="111111"/>
          <w:sz w:val="28"/>
          <w:sz w:val="28"/>
          <w:szCs w:val="28"/>
          <w:rtl w:val="true"/>
          <w:lang w:bidi="ar-SA"/>
        </w:rPr>
        <w:t>مع العلم بأنها شرعت للبدلية فيمكن ثبوت التخيير فيها كالمبدل،و هو اعتبار مرغوب عنه مع عدم تيقّن البراءة به</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4476958_2142443653"/>
      <w:bookmarkStart w:id="241" w:name="_Toc96"/>
      <w:bookmarkEnd w:id="240"/>
      <w:r>
        <w:rPr>
          <w:rtl w:val="true"/>
        </w:rPr>
        <w:t>الرابع</w:t>
      </w:r>
      <w:r>
        <w:rPr>
          <w:rtl w:val="true"/>
        </w:rPr>
        <w:t>:</w:t>
      </w:r>
      <w:r>
        <w:rPr>
          <w:rtl w:val="true"/>
        </w:rPr>
        <w:t>ظاهر الفتاوى و الاخبار وجوب تعقيب الاحتياط للصلاة من غير</w:t>
      </w:r>
      <w:bookmarkEnd w:id="241"/>
    </w:p>
    <w:p>
      <w:pPr>
        <w:pStyle w:val="BookText"/>
        <w:rPr/>
      </w:pPr>
      <w:r>
        <w:rPr>
          <w:rFonts w:ascii="Amiri" w:hAnsi="Amiri" w:eastAsia="Amiri" w:cs="Amiri"/>
          <w:color w:val="111111"/>
          <w:sz w:val="28"/>
          <w:sz w:val="28"/>
          <w:szCs w:val="28"/>
          <w:rtl w:val="true"/>
          <w:lang w:bidi="ar-SA"/>
        </w:rPr>
        <w:t>تخلل حدث أو كلام أو غيره،</w:t>
      </w:r>
    </w:p>
    <w:p>
      <w:pPr>
        <w:pStyle w:val="BookText"/>
        <w:rPr/>
      </w:pPr>
      <w:r>
        <w:rPr>
          <w:rFonts w:ascii="Amiri" w:hAnsi="Amiri" w:eastAsia="Amiri" w:cs="Amiri"/>
          <w:color w:val="111111"/>
          <w:sz w:val="28"/>
          <w:sz w:val="28"/>
          <w:szCs w:val="28"/>
          <w:rtl w:val="true"/>
          <w:lang w:bidi="ar-SA"/>
        </w:rPr>
        <w:t xml:space="preserve">حتى ورد وجوب سجدتي السهو للكلام قبله ناسيا كما مر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تفسد الصلاة بالحدث قبله؛لخروجه من الصلاة </w:t>
      </w:r>
      <w:bookmarkStart w:id="242" w:name="pg15274_163041"/>
    </w:p>
    <w:p>
      <w:pPr>
        <w:pStyle w:val="BookText"/>
        <w:rPr/>
      </w:pPr>
      <w:bookmarkEnd w:id="242"/>
      <w:r>
        <w:rPr>
          <w:rFonts w:ascii="Amiri" w:hAnsi="Amiri" w:eastAsia="Amiri" w:cs="Amiri"/>
          <w:color w:val="111111"/>
          <w:sz w:val="28"/>
          <w:sz w:val="28"/>
          <w:szCs w:val="28"/>
          <w:rtl w:val="true"/>
          <w:lang w:bidi="ar-SA"/>
        </w:rPr>
        <w:t xml:space="preserve">بالتسليم و هذا فرض جديد </w:t>
      </w:r>
      <w:r>
        <w:rPr>
          <w:rStyle w:val="FootnoteAnchor"/>
          <w:rtl w:val="true"/>
        </w:rPr>
        <w:footnoteReference w:id="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ضعيف؛لان شرعيته ليكون استدراكا للفائت من الصلاة،فهو على تقدير وجوبه جزء من الصلاة،فيكون الحدث واقعا في الصلاة فيبطلها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على ابن إدريس التناقض بين فتواه بعدم البطلان بالحدث المتخلل و بجواز التسبيح؛لأنّ الأول يقتضي كونها صلاة منفردة،و الثاني يقتضي كونها جزءا </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دفعه بان التسليم جعل لها حكما مغايرا للجزء باعتبار الانفصال عن الصلاة،و لا ينافي تبعية الجزء في باقي الاحكام</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4476960_2142443653"/>
      <w:bookmarkStart w:id="244" w:name="_Toc97"/>
      <w:bookmarkEnd w:id="243"/>
      <w:r>
        <w:rPr>
          <w:rtl w:val="true"/>
        </w:rPr>
        <w:t>الخامس</w:t>
      </w:r>
      <w:r>
        <w:rPr>
          <w:rtl w:val="true"/>
        </w:rPr>
        <w:t>:</w:t>
      </w:r>
      <w:r>
        <w:rPr>
          <w:rtl w:val="true"/>
        </w:rPr>
        <w:t>لو ذكر بعد الاحتياط تمام الصلاة كان له ثواب النافلة،</w:t>
      </w:r>
      <w:bookmarkEnd w:id="244"/>
    </w:p>
    <w:p>
      <w:pPr>
        <w:pStyle w:val="BookText"/>
        <w:rPr/>
      </w:pPr>
      <w:r>
        <w:rPr>
          <w:rFonts w:ascii="Amiri" w:hAnsi="Amiri" w:eastAsia="Amiri" w:cs="Amiri"/>
          <w:color w:val="111111"/>
          <w:sz w:val="28"/>
          <w:sz w:val="28"/>
          <w:szCs w:val="28"/>
          <w:rtl w:val="true"/>
          <w:lang w:bidi="ar-SA"/>
        </w:rPr>
        <w:t xml:space="preserve">كما ورد به النقل </w:t>
      </w:r>
      <w:r>
        <w:rPr>
          <w:rStyle w:val="FootnoteAnchor"/>
          <w:rtl w:val="true"/>
        </w:rPr>
        <w:footnoteReference w:id="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ذكر النقصان صحّ و كان مكملا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في صورة الشك بين الاثنتين و الثلاث و الأربع إذا لم يطابق الأول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بدأ بالركعتين قائما ثم يذكر انها كانت ثلاثا،أو بدأ بالركعة قائما ثم تذكر انها كانت اثنتين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الحكم بصحة الصلاة و الانفصال منها بالكلية فلا عبرة بما يطرأ من بعد،و من اختلال نظم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أقوى؛لأن امتثال الأمر يقتضي الاجزاء،و الإعادة خلاف الأصل، و لانه لو اعتبر المطابقة لم يسلم لنا احتياط يذكر فاعله الاحتياج إليه؛لحصول التكبير الزائد المنوي به الافتتاح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تذكر في أثنائه الحاجة إليه،ففيه أوجه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الإجزاء مطلقا؛لانه من باب امتثال المأمور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الإعادة؛لزيادة التكبير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 إذا طابق</w:t>
      </w:r>
      <w:r>
        <w:rPr>
          <w:rFonts w:eastAsia="Amiri" w:cs="Amiri" w:ascii="Amiri" w:hAnsi="Amiri"/>
          <w:color w:val="111111"/>
          <w:sz w:val="28"/>
          <w:szCs w:val="28"/>
          <w:rtl w:val="true"/>
          <w:lang w:bidi="ar-SA"/>
        </w:rPr>
        <w:t xml:space="preserve">. </w:t>
      </w:r>
      <w:bookmarkStart w:id="245" w:name="pg15274_163042"/>
    </w:p>
    <w:p>
      <w:pPr>
        <w:pStyle w:val="BookText"/>
        <w:rPr/>
      </w:pPr>
      <w:bookmarkEnd w:id="245"/>
      <w:r>
        <w:rPr>
          <w:rFonts w:ascii="Amiri" w:hAnsi="Amiri" w:eastAsia="Amiri" w:cs="Amiri"/>
          <w:color w:val="111111"/>
          <w:sz w:val="28"/>
          <w:sz w:val="28"/>
          <w:szCs w:val="28"/>
          <w:rtl w:val="true"/>
          <w:lang w:bidi="ar-SA"/>
        </w:rPr>
        <w:t>و هذا انما يتصور في الفرض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لو بدأ بالركعتين من قيام، ثم تذكر في أثنائها انها كانت ثلاثا،فإنه تنقدح الصحة ما لم يركع في الثانية، أو ركع و كان قد قعد عقيب الأولى؛لما سبق في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ركع و لما يسبق له الجلوس فالبطلان قوي؛لأنه ان اعتبر كونه مكملا للصلاة فقد زاد،و ان اعتبر كونه صلاة منفردة فقد صلّى زيادة عما في ذمته بغير فاصل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تذكر في أثناء الركعتين جالسا انها ثلاث فالأقرب الصحة؛لأن الشرع اعتبرها مجزئة عن 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البطلان لان ذلك حيث لا علم للمكلف،اما مع علمه فيكون قد صلّى جالسا ما هو فرض معلوم له،و هذا يقدح في صحة الصلاة و ان كان قد فرغ منهما و تذكر انها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أبعد في الصحة لو تذكر انها اثنتان؛لانه يلزم منه اختلال النظم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الصحة امتثال الأمر،و الحكم بالاجزاء على تقدير كلّ محتمل؛إذ المكلف لا يؤاخذ بما في نفس الأمر،فإذا كان الحكم بالاجزاء حاصلا مع البقاء على الشك،و من الممكن ان لا يكون مطابقا للأمر نفسه،فلا فرق بينه و بين التذكر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تذكر و لما يركع جالسا في الركعة الأولى،فالأقرب عدم الاعتداد بما فعله من النية و التكبير و القراءة،و يجب عليه القيام لإتمام الصلاة،و لا تضرّه تلك التكبيرة و ذلك القعود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تذكر قبل الشروع في الاحتياط النقصان،أتمّ ما لم يكن قد أتى بالمنافي عمدا و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ذلك،فإنّه في كل موضع حكم بالصحة يحتمل وجوب سجدتي السهو حيث يكون موجبها حاصلا،كالتسليم و العقود في موضع قيام</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4476962_2142443653"/>
      <w:bookmarkStart w:id="247" w:name="_Toc98"/>
      <w:bookmarkEnd w:id="246"/>
      <w:r>
        <w:rPr>
          <w:rtl w:val="true"/>
        </w:rPr>
        <w:t>السادس</w:t>
      </w:r>
      <w:r>
        <w:rPr>
          <w:rtl w:val="true"/>
        </w:rPr>
        <w:t>:</w:t>
      </w:r>
      <w:r>
        <w:rPr>
          <w:rtl w:val="true"/>
        </w:rPr>
        <w:t>لو صلّى قبل الاحتياط غيره بطل،</w:t>
      </w:r>
      <w:bookmarkEnd w:id="24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فرضا كان أو نفلا،ترتّب على الصلاة السابقة أو لا؛لأن الفورية تقتضي النهي عن ضده و هو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كان متعمدا</w:t>
      </w:r>
      <w:r>
        <w:rPr>
          <w:rFonts w:eastAsia="Amiri" w:cs="Amiri" w:ascii="Amiri" w:hAnsi="Amiri"/>
          <w:color w:val="111111"/>
          <w:sz w:val="28"/>
          <w:szCs w:val="28"/>
          <w:rtl w:val="true"/>
          <w:lang w:bidi="ar-SA"/>
        </w:rPr>
        <w:t xml:space="preserve">. </w:t>
      </w:r>
      <w:bookmarkStart w:id="248" w:name="pg15274_163043"/>
    </w:p>
    <w:p>
      <w:pPr>
        <w:pStyle w:val="BookText"/>
        <w:rPr/>
      </w:pPr>
      <w:bookmarkEnd w:id="248"/>
      <w:r>
        <w:rPr>
          <w:rFonts w:ascii="Amiri" w:hAnsi="Amiri" w:eastAsia="Amiri" w:cs="Amiri"/>
          <w:color w:val="111111"/>
          <w:sz w:val="28"/>
          <w:sz w:val="28"/>
          <w:szCs w:val="28"/>
          <w:rtl w:val="true"/>
          <w:lang w:bidi="ar-SA"/>
        </w:rPr>
        <w:t>و لو فعل ذلك سهوا و كانت نافلة بطلت،و كذا إذا كانت فريضة لا يمكن العدول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لاختلاف نوعها كالكسوف،و اما لتجاوز محل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الصحة،بناء على انّ الإتيان بالمنافي قبله لا يبطل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أمكن العدول احتمل قويا صحته،كما يعدل الى جميع الصلاة</w:t>
      </w:r>
      <w:r>
        <w:rPr>
          <w:rFonts w:eastAsia="Amiri" w:cs="Amiri" w:ascii="Amiri" w:hAnsi="Amiri"/>
          <w:color w:val="111111"/>
          <w:sz w:val="28"/>
          <w:szCs w:val="28"/>
          <w:rtl w:val="true"/>
          <w:lang w:bidi="ar-SA"/>
        </w:rPr>
        <w:t>.</w:t>
      </w:r>
    </w:p>
    <w:p>
      <w:pPr>
        <w:pStyle w:val="Heading6"/>
        <w:numPr>
          <w:ilvl w:val="5"/>
          <w:numId w:val="1"/>
        </w:numPr>
        <w:rPr/>
      </w:pPr>
      <w:bookmarkStart w:id="249" w:name="__RefHeading___Toc4476964_2142443653"/>
      <w:bookmarkStart w:id="250" w:name="_Toc99"/>
      <w:bookmarkEnd w:id="249"/>
      <w:r>
        <w:rPr>
          <w:rtl w:val="true"/>
        </w:rPr>
        <w:t>السابع</w:t>
      </w:r>
      <w:r>
        <w:rPr>
          <w:rtl w:val="true"/>
        </w:rPr>
        <w:t>:</w:t>
      </w:r>
      <w:r>
        <w:rPr>
          <w:rtl w:val="true"/>
        </w:rPr>
        <w:t>لو لزمه احتياط في الظهر،</w:t>
      </w:r>
      <w:bookmarkEnd w:id="250"/>
    </w:p>
    <w:p>
      <w:pPr>
        <w:pStyle w:val="BookText"/>
        <w:rPr/>
      </w:pPr>
      <w:r>
        <w:rPr>
          <w:rFonts w:ascii="Amiri" w:hAnsi="Amiri" w:eastAsia="Amiri" w:cs="Amiri"/>
          <w:color w:val="111111"/>
          <w:sz w:val="28"/>
          <w:sz w:val="28"/>
          <w:szCs w:val="28"/>
          <w:rtl w:val="true"/>
          <w:lang w:bidi="ar-SA"/>
        </w:rPr>
        <w:t>فضاق الوقت الاّ عن العصر،زاحم به إذا كان يبقى بعده ركعة للعصر،و ان كان لا يبقى صلّى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بطلان الظهر الوجهان في فعل المنافي قبله،و أولى بالبطلان هنا؛للفصل بين أجزاء الصلاة بصلاة 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في أثنائه فعلم الضيق،فالأقرب العدول الى العصر؛لانّه واجب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عدمه؛لانه يجوز كونه نفلا فلا يعدل عنه الى الفرض</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4476966_2142443653"/>
      <w:bookmarkStart w:id="252" w:name="_Toc100"/>
      <w:bookmarkEnd w:id="251"/>
      <w:r>
        <w:rPr>
          <w:rtl w:val="true"/>
        </w:rPr>
        <w:t>الثامن</w:t>
      </w:r>
      <w:r>
        <w:rPr>
          <w:rtl w:val="true"/>
        </w:rPr>
        <w:t>:</w:t>
      </w:r>
      <w:r>
        <w:rPr>
          <w:rtl w:val="true"/>
        </w:rPr>
        <w:t>يترتّب الاحتياط ترتّب المجبورات،</w:t>
      </w:r>
      <w:bookmarkEnd w:id="252"/>
    </w:p>
    <w:p>
      <w:pPr>
        <w:pStyle w:val="BookText"/>
        <w:rPr/>
      </w:pPr>
      <w:r>
        <w:rPr>
          <w:rFonts w:ascii="Amiri" w:hAnsi="Amiri" w:eastAsia="Amiri" w:cs="Amiri"/>
          <w:color w:val="111111"/>
          <w:sz w:val="28"/>
          <w:sz w:val="28"/>
          <w:szCs w:val="28"/>
          <w:rtl w:val="true"/>
          <w:lang w:bidi="ar-SA"/>
        </w:rPr>
        <w:t>و هو بناء على انه لا يبطله فعل المنافي،و كذا الأجزاء المنسية تترتب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فاتته سجدة من الاولى و ركعة احتياط قدّم السجدة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من الركعة الأخيرة احتمل تقديم الاحتياط لتقدمه عليها،و تقديم السجدة؛لكثرة الفصل بالاحتياط بينها و بين الصلاة</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4476968_2142443653"/>
      <w:bookmarkStart w:id="254" w:name="_Toc101"/>
      <w:bookmarkEnd w:id="253"/>
      <w:r>
        <w:rPr>
          <w:rtl w:val="true"/>
        </w:rPr>
        <w:t>التاسع</w:t>
      </w:r>
      <w:r>
        <w:rPr>
          <w:rtl w:val="true"/>
        </w:rPr>
        <w:t>:</w:t>
      </w:r>
      <w:r>
        <w:rPr>
          <w:rtl w:val="true"/>
        </w:rPr>
        <w:t>لو أعاد الصلاة من وجب عليه الاحتياط لم يجز؛</w:t>
      </w:r>
      <w:bookmarkEnd w:id="254"/>
    </w:p>
    <w:p>
      <w:pPr>
        <w:pStyle w:val="BookText"/>
        <w:rPr/>
      </w:pPr>
      <w:r>
        <w:rPr>
          <w:rFonts w:ascii="Amiri" w:hAnsi="Amiri" w:eastAsia="Amiri" w:cs="Amiri"/>
          <w:color w:val="111111"/>
          <w:sz w:val="28"/>
          <w:sz w:val="28"/>
          <w:szCs w:val="28"/>
          <w:rtl w:val="true"/>
          <w:lang w:bidi="ar-SA"/>
        </w:rPr>
        <w:t>لعدم إتيانه بالمأمور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احتمل الإجزاء؛لإتيانه على الواجب و زيادة</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4476970_2142443653"/>
      <w:bookmarkStart w:id="256" w:name="_Toc102"/>
      <w:bookmarkEnd w:id="255"/>
      <w:r>
        <w:rPr>
          <w:rtl w:val="true"/>
        </w:rPr>
        <w:t>العاشر</w:t>
      </w:r>
      <w:r>
        <w:rPr>
          <w:rtl w:val="true"/>
        </w:rPr>
        <w:t>:</w:t>
      </w:r>
      <w:r>
        <w:rPr>
          <w:rtl w:val="true"/>
        </w:rPr>
        <w:t>تجب نيّة الركعة أو الركعتين؛</w:t>
      </w:r>
      <w:bookmarkEnd w:id="256"/>
    </w:p>
    <w:p>
      <w:pPr>
        <w:pStyle w:val="BookText"/>
        <w:rPr/>
      </w:pPr>
      <w:r>
        <w:rPr>
          <w:rFonts w:ascii="Amiri" w:hAnsi="Amiri" w:eastAsia="Amiri" w:cs="Amiri"/>
          <w:color w:val="111111"/>
          <w:sz w:val="28"/>
          <w:sz w:val="28"/>
          <w:szCs w:val="28"/>
          <w:rtl w:val="true"/>
          <w:lang w:bidi="ar-SA"/>
        </w:rPr>
        <w:t>ليتحقق الامتياز و الأداء أو القضاء بحسب الفريضة،و كذا لو خرج الوقت و قلنا لا يقدح في صحة الصلاة</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4476972_2142443653"/>
      <w:bookmarkStart w:id="258" w:name="_Toc103"/>
      <w:bookmarkEnd w:id="257"/>
      <w:r>
        <w:rPr>
          <w:rtl w:val="true"/>
        </w:rPr>
        <w:t>تتمة</w:t>
      </w:r>
      <w:r>
        <w:rPr>
          <w:rtl w:val="true"/>
        </w:rPr>
        <w:t>:</w:t>
      </w:r>
      <w:bookmarkEnd w:id="258"/>
    </w:p>
    <w:p>
      <w:pPr>
        <w:pStyle w:val="Heading6"/>
        <w:numPr>
          <w:ilvl w:val="5"/>
          <w:numId w:val="1"/>
        </w:numPr>
        <w:rPr/>
      </w:pPr>
      <w:bookmarkStart w:id="259" w:name="__RefHeading___Toc4476974_2142443653"/>
      <w:bookmarkStart w:id="260" w:name="_Toc104"/>
      <w:bookmarkEnd w:id="259"/>
      <w:r>
        <w:rPr>
          <w:rtl w:val="true"/>
        </w:rPr>
        <w:t>اشارة</w:t>
      </w:r>
      <w:bookmarkEnd w:id="260"/>
    </w:p>
    <w:p>
      <w:pPr>
        <w:pStyle w:val="BookText"/>
        <w:rPr/>
      </w:pPr>
      <w:r>
        <w:rPr>
          <w:rFonts w:ascii="Amiri" w:hAnsi="Amiri" w:eastAsia="Amiri" w:cs="Amiri"/>
          <w:color w:val="111111"/>
          <w:sz w:val="28"/>
          <w:sz w:val="28"/>
          <w:szCs w:val="28"/>
          <w:rtl w:val="true"/>
          <w:lang w:bidi="ar-SA"/>
        </w:rPr>
        <w:t>لو فاتته السجدة أو التشهد أو الصلاة على النبي و آله عليهم السلام، ففعل المنافي قبل فعلها،ففيها الوجهان المذكوران في الاحتياط،و أولى بالبطلان عند بعضهم؛للحكم بالجزئية هنا يقينا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خلاف انه يشترط فيها ما يشترط في الصلاة حتى الأداء في الوقت، </w:t>
      </w:r>
      <w:bookmarkStart w:id="261" w:name="pg15274_163044"/>
    </w:p>
    <w:p>
      <w:pPr>
        <w:pStyle w:val="BookText"/>
        <w:rPr/>
      </w:pPr>
      <w:bookmarkEnd w:id="261"/>
      <w:r>
        <w:rPr>
          <w:rFonts w:ascii="Amiri" w:hAnsi="Amiri" w:eastAsia="Amiri" w:cs="Amiri"/>
          <w:color w:val="111111"/>
          <w:sz w:val="28"/>
          <w:sz w:val="28"/>
          <w:szCs w:val="28"/>
          <w:rtl w:val="true"/>
          <w:lang w:bidi="ar-SA"/>
        </w:rPr>
        <w:t>فان فات الوقت و لما يفعلها تعمدا بطلت الصلاة عند بعض الأصحاب؛لأنه لم يأت بالماهية على وجهها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كان سهوا لم تبطل عنده و نوى بها القضاء، و كانت مترتبة على الفوائت قبلها،أبعاضا كانت أو صلوات مستقلة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فاته الاحتياط عمدا احتمل كونه كالسجدة بل أولى؛لاشتماله على أركان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الصحة،بناء على ان فعل المنافي قبله لا يبطله،فان قلنا به نوى القضاء بعد خروج الوقت و ترتيب على 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قويا صحة الصلاة بتعمّد ترك الأبعاض و ان خرج الوقت؛لعدم توقّف صحة الصلاة في الجملة عليها،بخلاف الاحتياط لتوقّف صحة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بان فعل المنافي قبله لا يبطله،لا يضر خروج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القول بالصحة،فالإثم حاصل ان تعمد المنافي؛للإجماع على وجوب الفورية فيه</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4476976_2142443653"/>
      <w:bookmarkStart w:id="263" w:name="_Toc105"/>
      <w:bookmarkEnd w:id="262"/>
      <w:r>
        <w:rPr>
          <w:rtl w:val="true"/>
        </w:rPr>
        <w:t>و يلحق بذلك النظر في سجدتي السهو،و فيه خمسة مباحث</w:t>
      </w:r>
      <w:bookmarkEnd w:id="263"/>
    </w:p>
    <w:p>
      <w:pPr>
        <w:pStyle w:val="Heading6"/>
        <w:numPr>
          <w:ilvl w:val="5"/>
          <w:numId w:val="1"/>
        </w:numPr>
        <w:rPr/>
      </w:pPr>
      <w:bookmarkStart w:id="264" w:name="__RefHeading___Toc4476978_2142443653"/>
      <w:bookmarkStart w:id="265" w:name="_Toc106"/>
      <w:bookmarkEnd w:id="264"/>
      <w:r>
        <w:rPr>
          <w:rtl w:val="true"/>
        </w:rPr>
        <w:t>البحث الأول</w:t>
      </w:r>
      <w:r>
        <w:rPr>
          <w:rtl w:val="true"/>
        </w:rPr>
        <w:t>:</w:t>
      </w:r>
      <w:r>
        <w:rPr>
          <w:rtl w:val="true"/>
        </w:rPr>
        <w:t>في موجبهما،</w:t>
      </w:r>
      <w:bookmarkEnd w:id="265"/>
    </w:p>
    <w:p>
      <w:pPr>
        <w:pStyle w:val="BookText"/>
        <w:rPr/>
      </w:pPr>
      <w:r>
        <w:rPr>
          <w:rFonts w:ascii="Amiri" w:hAnsi="Amiri" w:eastAsia="Amiri" w:cs="Amiri"/>
          <w:color w:val="111111"/>
          <w:sz w:val="28"/>
          <w:sz w:val="28"/>
          <w:szCs w:val="28"/>
          <w:rtl w:val="true"/>
          <w:lang w:bidi="ar-SA"/>
        </w:rPr>
        <w:t>و اختلف فيه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لنسيان التشهد الأول أو الثاني إذا كان قد تشهد أولا و الاّ أعاد،و للشك بين الثلاث و الأربع أو بين الأربع و الخمس إذا اختار الاحتياط بركعة قائما أو ركعتين جالسا،و لتكرير بعض أفعال الركعتين الأخيرتين سهوا،و السلام سهوا إذا كان في مصلاّه فأتمّ صلاته،و للشك بين الاثنتين و الثلاث و الأربع بعد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سجدتا السهو تنوبان عن كل سهو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للشك بين الأربع و الخمس،و هما النقرتان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سمّى ركعتي احتياط الشك بين الثلاث و الأربع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المرغمتين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فوات السجدة و التشهد حتى يركع،و الكلام ناسيا </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العزية أوجبهما على من لم يدر أ زاد ركوعا أو نقصه،أو زاد سجدة أو نقصها و كان قد تجاوز محلها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تجب للشك بين الأربع و الخمس فما عداها، و الكلام سهوا خاطب المصلي نفسه أو غيره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تجبان الاّ على من قعد في حال قيامه،أو قام في حال قعوده،أو ترك التشهد،أو لم يدر زاد أو 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أوجبهما أيضا بالكلام ناسيا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والده تجب في نسيان التشهد،و الشك بين الثلاث و الأربع مع ظن الرابعة </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وافقه ابنه فيه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تجبان في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نسيان السجدة و التشهد،و الكلام ساهيا،و في القعود حالة قيام و بالعكس،و في الشك بين الأربع و الخمس </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 ابن البراج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التسليم في غير موضعه </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حمزة تبعه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السهو عن السجدتين من الأخيرتين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لنسيان السجدة،و التشهد،و الشك بين الأربع و الخمس،و للسلام ناسيا في غير موضعه،و التكلم ناسيا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سماهما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المرغمتين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المبسوط عدّ هذه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أصحابنا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قام في حال قعود،أو قعد في حال قيام،فتلافاه كان عليه سجدتا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نقل انهما تجبان في كل زيادة و نقصان،و فرّع عليه وجوبهما بزيادة فرض أو نفل و نقصانهما،فعلا كانا أو 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الأظهر في الروايات و المذهب الأول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نهاية الفاضل و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زاد فعلا مندوبا أو واجبا في غير محله نسيانا سجد للسهو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عزم على فعل مخالف للصلاة،أو على ان يتكلم عمدا و لم يفعل،لم يلزمه سجود لان حديث النفس مرفوع عن أمتنا،و انما السجود في عمل البدن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الجمل كالذي قال في المبسوط،الا انه لم يذكر التشهد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تجبان إلا في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الشك،و الكلام،و السلام، و نسيان السجدة أو التشهد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عن بعض الأصحاب الوجوب في كل زيادة و نقصان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تجبان للسلام،و الكلام،و القعود في موضع القيام و بالعكس،و نسيان السجدة،و للشك في كمال الفرض،و زيادة ركعة عليه، و اللحن في الصلاة نسيانا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سلار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تجبان للكلام،و نسيان السجدة،و للتشهد،و القعود في حال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القيام و بالعكس </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ريب ان السلام ناسيا يدخل في قوله و قول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للسجدة المنسية و التشهد،و للقعود و القيام في غير موضعهما،و للشك بين الأربع و الخمس،و الكلام سهوا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تجبان بستة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نسيان السجدة و التشهد،و الكلام، و القعود و القيام في غير موضعهما،و الشك بين الأربع و الخمس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الشيخ نجم الدين أوجبهما في نسيان السجدة و التشهد،و السلام و الكلام و الشك بين الأربع و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القيام و القعود،و ردّه برواية سماعة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سهوه فأتمّه فليس عليه سجدتا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حكى الزيادة و النقصان و المتمسّك من الجانبين و لم يرجّح شيئا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عمه الشيخ نجيب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بمقالته،و حكى القيام و القعود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اختار ذلك و أضاف إليه القعود و القيام في غير موضعهما،و الزيادة و النقيصة معلومة كانت أو مشكوكة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لنشر الى بعض الروايات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فالتشهد المنسي قد ذكر مأخذه في التاسعة من مسائل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علي الحلبي عن الصادق عليه السلام في ناسي التشهد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فيتشهد و ليس عليه سجدتا السهو </w:t>
      </w:r>
      <w:r>
        <w:rPr>
          <w:rStyle w:val="FootnoteAnchor"/>
          <w:rtl w:val="true"/>
        </w:rPr>
        <w:footnoteReference w:id="374"/>
      </w:r>
      <w:r>
        <w:rPr>
          <w:rFonts w:ascii="Amiri" w:hAnsi="Amiri" w:eastAsia="Amiri" w:cs="Amiri"/>
          <w:color w:val="111111"/>
          <w:sz w:val="28"/>
          <w:sz w:val="28"/>
          <w:szCs w:val="28"/>
          <w:rtl w:val="true"/>
          <w:lang w:bidi="ar-SA"/>
        </w:rPr>
        <w:t>و هو ظاهر فيما يتلافى في الصلاة،فلا ينافي وجوبهما فيما يؤتى به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السجدة فلم نقف فيها على خصوص نص بالوجوب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نعم،تدخل فيما رواه سفيان بن السمط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تسجد سجدتي السهو في كل زيادة تدخل عليك أو نقصان</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الاّ انّ هذا العموم يعارضه رواية أبي بصير سألته عمن نسي أن يسجد 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انصرف قضاها و ليس عليه سهو</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و ربما تحمل على سهو يوجب احتياطا أو 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الكلام نسيانا فيشهد له صحيح عبد الرحمن بن الحجاج عن الصادق عليه السلام </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يعارضها صحيح زرارة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لا مكان حمله على نفي الإعادة أو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التسليم فلانّه كلام ليس من الصلاة و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صحيح محمد بن مسلم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فيه </w:t>
      </w:r>
      <w:r>
        <w:rPr>
          <w:rStyle w:val="FootnoteAnchor"/>
          <w:rtl w:val="true"/>
        </w:rPr>
        <w:footnoteReference w:id="379"/>
      </w:r>
      <w:r>
        <w:rPr>
          <w:rFonts w:ascii="Amiri" w:hAnsi="Amiri" w:eastAsia="Amiri" w:cs="Amiri"/>
          <w:color w:val="111111"/>
          <w:sz w:val="28"/>
          <w:sz w:val="28"/>
          <w:szCs w:val="28"/>
          <w:rtl w:val="true"/>
          <w:lang w:bidi="ar-SA"/>
        </w:rPr>
        <w:t>و جوابه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القيام و القعود في غير محلهما فللزيادة،و رواية عمار عن أبي عبد اللّه عليه السلام فيما يجب به سجدتا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تقعد فقمت،أو تقوم فقعدت،أو أردت أن تقرأ فسبّحت،أو أردت أن تسبّح فقرأت،فعليك سجدتا السهو</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ان تحمل على من تلافى القراءة أو التسبيح المراد،فيكون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66" w:name="pg15274_163049"/>
    </w:p>
    <w:p>
      <w:pPr>
        <w:pStyle w:val="BookText"/>
        <w:rPr/>
      </w:pPr>
      <w:bookmarkEnd w:id="266"/>
      <w:r>
        <w:rPr>
          <w:rFonts w:ascii="Amiri" w:hAnsi="Amiri" w:eastAsia="Amiri" w:cs="Amiri"/>
          <w:color w:val="111111"/>
          <w:sz w:val="28"/>
          <w:sz w:val="28"/>
          <w:szCs w:val="28"/>
          <w:rtl w:val="true"/>
          <w:lang w:bidi="ar-SA"/>
        </w:rPr>
        <w:t>من باب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تحمل على من فعل ذلك و فات محل التلافي، فيكون من باب النقيصة،فمن ثم لم يعد شيئا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الزيادة و النقصية فلما مر،و لما روى ابن الجنيد في النقيصة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عبيد اللّه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تدر أربعا صليت أو خمسا،أم نقصت أو زدت،فتشهد و سلم و اسجد سجدتي السهو بغير ركوع و لا قراءة،تتشهد فيهما تشهدا خفيفا</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الفضيل بن يسار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سهوه فأتمّ فليس عليه سجدتا السهو،و انما السهو على من لم يدر زاد في صلاته أو نقص</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الشك بين الأربع و الخمس فلما ذكر،و لما روى عبد اللّه بن سنان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لا تدري أربعا صليت أو خمسا،فاسجد سجدتي السهو بعد تسليمك ثم تسلم بعدهما</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اختاره الفاضل أعدل الأقوال</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4476980_2142443653"/>
      <w:bookmarkStart w:id="268" w:name="_Toc107"/>
      <w:bookmarkEnd w:id="267"/>
      <w:r>
        <w:rPr>
          <w:rtl w:val="true"/>
        </w:rPr>
        <w:t>البحث الثاني</w:t>
      </w:r>
      <w:r>
        <w:rPr>
          <w:rtl w:val="true"/>
        </w:rPr>
        <w:t>:</w:t>
      </w:r>
      <w:r>
        <w:rPr>
          <w:rtl w:val="true"/>
        </w:rPr>
        <w:t>في اتحاد السبب و تكثّره</w:t>
      </w:r>
      <w:r>
        <w:rPr>
          <w:rtl w:val="true"/>
        </w:rPr>
        <w:t>.</w:t>
      </w:r>
      <w:bookmarkEnd w:id="268"/>
    </w:p>
    <w:p>
      <w:pPr>
        <w:pStyle w:val="BookText"/>
        <w:rPr/>
      </w:pPr>
      <w:r>
        <w:rPr>
          <w:rFonts w:ascii="Amiri" w:hAnsi="Amiri" w:eastAsia="Amiri" w:cs="Amiri"/>
          <w:color w:val="111111"/>
          <w:sz w:val="28"/>
          <w:sz w:val="28"/>
          <w:szCs w:val="28"/>
          <w:rtl w:val="true"/>
          <w:lang w:bidi="ar-SA"/>
        </w:rPr>
        <w:t>لا ريب في الوجوب عند اتحاد السبب،و كذا إذا كثر في صلوات متباعدة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في انتفائه إذا خرج الى حد الكثرة في صلاة أو صلوات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لو تعدّد سبب السجدتين في صلاة واحدة،و لم يخرج الى حد الكثرة المقتضية للعفو،فالأقرب عدم التداخل؛لقيام السبب،و اشتغال الذمة،و لما روي 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سهو سجدتان</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w:t>
      </w:r>
    </w:p>
    <w:p>
      <w:pPr>
        <w:pStyle w:val="BookText"/>
        <w:rPr/>
      </w:pPr>
      <w:r>
        <w:rPr>
          <w:rFonts w:ascii="Amiri" w:hAnsi="Amiri" w:eastAsia="Amiri" w:cs="Amiri"/>
          <w:color w:val="111111"/>
          <w:sz w:val="28"/>
          <w:sz w:val="28"/>
          <w:szCs w:val="28"/>
          <w:rtl w:val="true"/>
          <w:lang w:bidi="ar-SA"/>
        </w:rPr>
        <w:t>بين ان يختلف 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كالسلام و 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يتحد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كالتسليم مرارا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اختلاف أوقات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جعل عدم التداخل أحوط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ابن إدريس فصّل،فأوجب التداخل إذا تجانس السبب؛لانه صادق على القليل و الكثير،بخلاف ما إذا اختلف السبب؛لان كل واحد لا يدخل تحت لفظ الأمر بالآخر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واحد لو انفرد لأوجب حكما،فعند الاجتماع لا يزول ما كان ثابتا حال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نسي القراءة مثلا لم تجب عليه لكل حرف منسي سجدتان،و ان كان لو انفرد لا وجب ذلك؛لان اسم القراءة يشملها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نسيان في الركعات نسيانا مستمرا لا يذكر فيه،فالظاهر انها سبب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تذكر ثم عاد الى النسيان،فالأقرب تعدّد 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تكلم بكلمات متوالية أو متفرقة و لم يتذكر النسيان فكلام واحد،فلو تذكر تعدّد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ينبغي ترتيبه بترتّب 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هناك ما يقضى من الاجزاء،قدّمه على سجدتي السهو وجوبا على الأقوى</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تكلم و نسي سجدة،سجدها أولا ثم سجد لسهوها و ان كان متأخرا عن الكلام؛لارتباطه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تقديم سجود الكلام؛لتقدّم سببه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69" w:name="pg15274_163051"/>
    </w:p>
    <w:p>
      <w:pPr>
        <w:pStyle w:val="BookText"/>
        <w:rPr/>
      </w:pPr>
      <w:bookmarkEnd w:id="269"/>
      <w:r>
        <w:rPr>
          <w:rFonts w:ascii="Amiri" w:hAnsi="Amiri" w:eastAsia="Amiri" w:cs="Amiri"/>
          <w:color w:val="111111"/>
          <w:sz w:val="28"/>
          <w:sz w:val="28"/>
          <w:szCs w:val="28"/>
          <w:rtl w:val="true"/>
          <w:lang w:bidi="ar-SA"/>
        </w:rPr>
        <w:t>و لو ظن سهوه كلاما فسجد له،فتبيّن انه كان نسيان سجدة،فالأقرب الإعادة؛بناء على ان تعيين السبب 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الفاضل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نسي سجدات أتى بها متتاليا،و سجد للسهو بعدها،و ليس له ان يخلله 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صونا للصلاة عن الأجنبي</w:t>
      </w:r>
      <w:r>
        <w:rPr>
          <w:rFonts w:eastAsia="Amiri" w:cs="Amiri" w:ascii="Amiri" w:hAnsi="Amiri"/>
          <w:color w:val="111111"/>
          <w:sz w:val="28"/>
          <w:szCs w:val="28"/>
          <w:rtl w:val="true"/>
          <w:lang w:bidi="ar-SA"/>
        </w:rPr>
        <w:t>.</w:t>
      </w:r>
    </w:p>
    <w:p>
      <w:pPr>
        <w:pStyle w:val="Heading6"/>
        <w:numPr>
          <w:ilvl w:val="5"/>
          <w:numId w:val="1"/>
        </w:numPr>
        <w:rPr/>
      </w:pPr>
      <w:bookmarkStart w:id="270" w:name="__RefHeading___Toc4476982_2142443653"/>
      <w:bookmarkStart w:id="271" w:name="_Toc108"/>
      <w:bookmarkEnd w:id="270"/>
      <w:r>
        <w:rPr>
          <w:rtl w:val="true"/>
        </w:rPr>
        <w:t>البحث الثالث</w:t>
      </w:r>
      <w:r>
        <w:rPr>
          <w:rtl w:val="true"/>
        </w:rPr>
        <w:t>:</w:t>
      </w:r>
      <w:r>
        <w:rPr>
          <w:rtl w:val="true"/>
        </w:rPr>
        <w:t>محلهما بعد التسليم،</w:t>
      </w:r>
      <w:bookmarkEnd w:id="271"/>
    </w:p>
    <w:p>
      <w:pPr>
        <w:pStyle w:val="BookText"/>
        <w:rPr/>
      </w:pPr>
      <w:r>
        <w:rPr>
          <w:rFonts w:ascii="Amiri" w:hAnsi="Amiri" w:eastAsia="Amiri" w:cs="Amiri"/>
          <w:color w:val="111111"/>
          <w:sz w:val="28"/>
          <w:sz w:val="28"/>
          <w:szCs w:val="28"/>
          <w:rtl w:val="true"/>
          <w:lang w:bidi="ar-SA"/>
        </w:rPr>
        <w:t xml:space="preserve">سواء كانتا للزيادة أو النقيصة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حذرا من الزيادة في الصلاة،و لما تقدم في رواية ابن الحجاج </w:t>
      </w:r>
      <w:r>
        <w:rPr>
          <w:rStyle w:val="FootnoteAnchor"/>
          <w:rtl w:val="true"/>
        </w:rPr>
        <w:footnoteReference w:id="389"/>
      </w:r>
      <w:r>
        <w:rPr>
          <w:rFonts w:ascii="Amiri" w:hAnsi="Amiri" w:eastAsia="Amiri" w:cs="Amiri"/>
          <w:color w:val="111111"/>
          <w:sz w:val="28"/>
          <w:sz w:val="28"/>
          <w:szCs w:val="28"/>
          <w:rtl w:val="true"/>
          <w:lang w:bidi="ar-SA"/>
        </w:rPr>
        <w:t xml:space="preserve">و موثقة عبد اللّه بن ميمون عن الصادق عليه السلام عن علي عليه السلام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يحتج على الشافعي </w:t>
      </w:r>
      <w:r>
        <w:rPr>
          <w:rStyle w:val="FootnoteAnchor"/>
          <w:rtl w:val="true"/>
        </w:rPr>
        <w:footnoteReference w:id="391"/>
      </w:r>
      <w:r>
        <w:rPr>
          <w:rFonts w:ascii="Amiri" w:hAnsi="Amiri" w:eastAsia="Amiri" w:cs="Amiri"/>
          <w:color w:val="111111"/>
          <w:sz w:val="28"/>
          <w:sz w:val="28"/>
          <w:szCs w:val="28"/>
          <w:rtl w:val="true"/>
          <w:lang w:bidi="ar-SA"/>
        </w:rPr>
        <w:t>بما رووه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سهو سجدتان بعد ان يسلم</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xml:space="preserve">و ان النبي صلّى اللّه عليه و آله سجدهما بعد التسليم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يعارضها صحيحة سعد بن سعد الأشعري عن الرضا عليه السلام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نقصت قبل التسليم،و إذا زدت فبعده</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أبي الجارود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انهما قبل التسليم</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و أطلق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حملهما الأصحاب على التقية، 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افتي به حال التقية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اما رواية العامة انّ النبي صلّى اللّه عليه و آله سجد قبل السلام </w:t>
      </w:r>
      <w:r>
        <w:rPr>
          <w:rStyle w:val="FootnoteAnchor"/>
          <w:rtl w:val="true"/>
        </w:rPr>
        <w:footnoteReference w:id="397"/>
      </w:r>
      <w:r>
        <w:rPr>
          <w:rFonts w:ascii="Amiri" w:hAnsi="Amiri" w:eastAsia="Amiri" w:cs="Amiri"/>
          <w:color w:val="111111"/>
          <w:sz w:val="28"/>
          <w:sz w:val="28"/>
          <w:szCs w:val="28"/>
          <w:rtl w:val="true"/>
          <w:lang w:bidi="ar-SA"/>
        </w:rPr>
        <w:t>و ان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الأمرين السجود قبل التسليم </w:t>
      </w:r>
      <w:r>
        <w:rPr>
          <w:rStyle w:val="FootnoteAnchor"/>
          <w:rtl w:val="true"/>
        </w:rPr>
        <w:footnoteReference w:id="398"/>
      </w:r>
      <w:r>
        <w:rPr>
          <w:rFonts w:ascii="Amiri" w:hAnsi="Amiri" w:eastAsia="Amiri" w:cs="Amiri"/>
          <w:color w:val="111111"/>
          <w:sz w:val="28"/>
          <w:sz w:val="28"/>
          <w:szCs w:val="28"/>
          <w:rtl w:val="true"/>
          <w:lang w:bidi="ar-SA"/>
        </w:rPr>
        <w:t>،فلم يثبت عندنا،كيف و أهل البيت أعرف بحال صاحب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كرّر بعض أفعال الصلاة في الأخيرتين ساهيا سجد للسهو بعد سلامه،و ان عدل من النفل الى الفرض استحب ان يسجد للسهو قبل سلامه؛لسهوه عن نية الفرض الذي قضاه؛لانه نقص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شيئا من صلاته فليسجد سجدتي السهو بعد سلامه،و ان كان بنقصان فيها سجد قبل 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 هذا كله تصريح بما يرويه بعض الأصحاب ان ابن الجنيد قائل بالتفصيل </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نعم،هو مذهب أبي حنيفة من العامة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قلنا بفعله قبل التسليم،فظن موجبه ففعله ثم تبين ان لا موجب،لم يسجد له،قاله الفاضل،معللا بأنه لا سهو في سهو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يشكل على القول بوجوب التسليم؛لانه تبين انه زاد في الصلاة سجدتين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سجد ثم سها سجد ثانيا؛لان سجود السهو انما يجبر ما 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72" w:name="pg15274_163053"/>
    </w:p>
    <w:p>
      <w:pPr>
        <w:pStyle w:val="BookText"/>
        <w:rPr/>
      </w:pPr>
      <w:bookmarkEnd w:id="272"/>
      <w:r>
        <w:rPr>
          <w:rFonts w:ascii="IRNazanin" w:hAnsi="IRNazanin" w:eastAsia="IRNazanin"/>
          <w:color w:val="111111"/>
          <w:sz w:val="28"/>
          <w:sz w:val="28"/>
          <w:szCs w:val="28"/>
          <w:rtl w:val="true"/>
          <w:lang w:bidi="fa-IR"/>
        </w:rPr>
        <w:t>و لو سلّم قبل السجود متعمدا،بطلت صلاته على القول بوجوبهما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كان ناسيا فالأقرب الصحة،و يأتي بهما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يجب سجود السهو هنا؟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تحقق الإخلال به في غير موضعه،و من انه لا سهو في سهو</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4476984_2142443653"/>
      <w:bookmarkStart w:id="274" w:name="_Toc109"/>
      <w:bookmarkEnd w:id="273"/>
      <w:r>
        <w:rPr>
          <w:rtl w:val="true"/>
        </w:rPr>
        <w:t>البحث الرابع هل تجب النيّة فيهما و تعيين السبب؟</w:t>
      </w:r>
      <w:bookmarkEnd w:id="274"/>
    </w:p>
    <w:p>
      <w:pPr>
        <w:pStyle w:val="BookText"/>
        <w:rPr/>
      </w:pPr>
      <w:r>
        <w:rPr>
          <w:rFonts w:ascii="Amiri" w:hAnsi="Amiri" w:eastAsia="Amiri" w:cs="Amiri"/>
          <w:color w:val="111111"/>
          <w:sz w:val="28"/>
          <w:sz w:val="28"/>
          <w:szCs w:val="28"/>
          <w:rtl w:val="true"/>
          <w:lang w:bidi="ar-SA"/>
        </w:rPr>
        <w:t>تجب فيهما النية لأنهما عبادة،و تعيين السبب،و جميع ما يعتبر في سجود الصلاة إلا الذكر،فإنه يقول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باللّه،و صلّى اللّه على محمد و على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باللّه،و السلام عليك أيها النبي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؛لرواية عبيد اللّه الحلبي عن أبي عبد اللّه عليه السلام انّه سمعه مرة يقول فيهما الأول و مرة أخرى الثاني </w:t>
      </w:r>
      <w:r>
        <w:rPr>
          <w:rStyle w:val="FootnoteAnchor"/>
          <w:rtl w:val="true"/>
        </w:rPr>
        <w:footnoteReference w:id="402"/>
      </w:r>
      <w:r>
        <w:rPr>
          <w:rFonts w:ascii="Amiri" w:hAnsi="Amiri" w:eastAsia="Amiri" w:cs="Amiri"/>
          <w:color w:val="111111"/>
          <w:sz w:val="28"/>
          <w:sz w:val="28"/>
          <w:szCs w:val="28"/>
          <w:rtl w:val="true"/>
          <w:lang w:bidi="ar-SA"/>
        </w:rPr>
        <w:t>و لا يستلزم سهو الامام؛لجواز كونه اخبارا عن حكمه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الكليني عبارة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باللّه،اللهم صلّى على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المرة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 باللّه،السلام عليك أيها النبي و رحمة اللّه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 مجز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يتشهد تشهدا خفيفا و يسلم،للحديثين السالفين </w:t>
      </w:r>
      <w:r>
        <w:rPr>
          <w:rStyle w:val="FootnoteAnchor"/>
          <w:rtl w:val="true"/>
        </w:rPr>
        <w:footnoteReference w:id="405"/>
      </w:r>
      <w:r>
        <w:rPr>
          <w:rFonts w:ascii="IRNazanin" w:hAnsi="IRNazanin" w:eastAsia="IRNazanin"/>
          <w:color w:val="111111"/>
          <w:sz w:val="28"/>
          <w:sz w:val="28"/>
          <w:szCs w:val="28"/>
          <w:rtl w:val="true"/>
          <w:lang w:bidi="fa-IR"/>
        </w:rPr>
        <w:t xml:space="preserve">و فتوى الأصحاب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ان أبا الصلاح،قال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ينصرف منهما بالتسليم على محمد صلوات اللّه عليه و آله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جوّز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فيهما ما شاء من الأذكار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bookmarkStart w:id="275" w:name="pg15274_163054"/>
    </w:p>
    <w:p>
      <w:pPr>
        <w:pStyle w:val="BookText"/>
        <w:rPr/>
      </w:pPr>
      <w:bookmarkEnd w:id="275"/>
      <w:r>
        <w:rPr>
          <w:rFonts w:ascii="Amiri" w:hAnsi="Amiri" w:eastAsia="Amiri" w:cs="Amiri"/>
          <w:color w:val="111111"/>
          <w:sz w:val="28"/>
          <w:sz w:val="28"/>
          <w:szCs w:val="28"/>
          <w:rtl w:val="true"/>
          <w:lang w:bidi="ar-SA"/>
        </w:rPr>
        <w:t>و الفاضل في المختلف لم يوجب سوى السجدتين و جعل الباقي مستحبا؛تعويلا على رواية عمار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سجدتان فقط،فان كان الذي سها هو الامام كبّر إذا سجد و إذا رفع رأسه،ليعلم من خلفه انه قد سها،و ليس عليه ان يسبّح فيهما،و لا فيهما تشهد بعد السجدتين</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معارض بما تقدم،و برواية الحلبي أيضا الصحيحة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يتشهد فيهما تشهدا خفيفا</w:t>
      </w:r>
      <w:r>
        <w:rPr>
          <w:rFonts w:eastAsia="Amiri" w:cs="Amiri" w:ascii="Amiri" w:hAnsi="Amiri"/>
          <w:color w:val="111111"/>
          <w:sz w:val="28"/>
          <w:szCs w:val="28"/>
          <w:rtl w:val="true"/>
          <w:lang w:bidi="ar-SA"/>
        </w:rPr>
        <w:t xml:space="preserve">» </w:t>
      </w:r>
      <w:r>
        <w:rPr>
          <w:rStyle w:val="FootnoteAnchor"/>
          <w:rtl w:val="true"/>
        </w:rPr>
        <w:footnoteReference w:id="410"/>
      </w:r>
      <w:r>
        <w:rPr>
          <w:rFonts w:ascii="IRNazanin" w:hAnsi="IRNazanin" w:eastAsia="IRNazanin"/>
          <w:color w:val="111111"/>
          <w:sz w:val="28"/>
          <w:sz w:val="28"/>
          <w:szCs w:val="28"/>
          <w:rtl w:val="true"/>
          <w:lang w:bidi="fa-IR"/>
        </w:rPr>
        <w:t>و بفتوى الأصحاب،مع ضعف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المعتبر أوجب التشهد و التسليم و لم يوجب الذكر فيهما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العمل بالمشهور بين الأصحاب أولى</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4476986_2142443653"/>
      <w:bookmarkStart w:id="277" w:name="_Toc110"/>
      <w:bookmarkEnd w:id="276"/>
      <w:r>
        <w:rPr>
          <w:rtl w:val="true"/>
        </w:rPr>
        <w:t>البحث الخامس</w:t>
      </w:r>
      <w:r>
        <w:rPr>
          <w:rtl w:val="true"/>
        </w:rPr>
        <w:t>:</w:t>
      </w:r>
      <w:r>
        <w:rPr>
          <w:rtl w:val="true"/>
        </w:rPr>
        <w:t>يجب البدار بهما على الفور؛</w:t>
      </w:r>
      <w:bookmarkEnd w:id="277"/>
    </w:p>
    <w:p>
      <w:pPr>
        <w:pStyle w:val="BookText"/>
        <w:rPr/>
      </w:pPr>
      <w:r>
        <w:rPr>
          <w:rFonts w:ascii="Amiri" w:hAnsi="Amiri" w:eastAsia="Amiri" w:cs="Amiri"/>
          <w:color w:val="111111"/>
          <w:sz w:val="28"/>
          <w:sz w:val="28"/>
          <w:szCs w:val="28"/>
          <w:rtl w:val="true"/>
          <w:lang w:bidi="ar-SA"/>
        </w:rPr>
        <w:t xml:space="preserve">لما روي من انهما قبل الكلام </w:t>
      </w:r>
      <w:r>
        <w:rPr>
          <w:rStyle w:val="FootnoteAnchor"/>
          <w:rtl w:val="true"/>
        </w:rPr>
        <w:footnoteReference w:id="412"/>
      </w:r>
      <w:r>
        <w:rPr>
          <w:rFonts w:ascii="Amiri" w:hAnsi="Amiri" w:eastAsia="Amiri" w:cs="Amiri"/>
          <w:color w:val="111111"/>
          <w:sz w:val="28"/>
          <w:sz w:val="28"/>
          <w:szCs w:val="28"/>
          <w:rtl w:val="true"/>
          <w:lang w:bidi="ar-SA"/>
        </w:rPr>
        <w:t xml:space="preserve">و لأنّ النبي صلّى اللّه عليه و آله سجد عقيب الصلاة </w:t>
      </w:r>
      <w:r>
        <w:rPr>
          <w:rStyle w:val="FootnoteAnchor"/>
          <w:rtl w:val="true"/>
        </w:rPr>
        <w:footnoteReference w:id="413"/>
      </w:r>
      <w:r>
        <w:rPr>
          <w:rFonts w:ascii="Amiri" w:hAnsi="Amiri" w:eastAsia="Amiri" w:cs="Amiri"/>
          <w:color w:val="111111"/>
          <w:sz w:val="28"/>
          <w:sz w:val="28"/>
          <w:szCs w:val="28"/>
          <w:rtl w:val="true"/>
          <w:lang w:bidi="ar-SA"/>
        </w:rPr>
        <w:t>على ما روي، و التأسي به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تركهما لم يقدح في صحة الصلاة،بل يجب الإتيان بهما بعد و ان طالت المدة؛لما رواه عمار عن الصادق عليه السلام في ناسيهما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يسجدهما متى ذكر</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شرط في صحة الصلاة </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قوله تركهما يقدح </w:t>
      </w:r>
    </w:p>
    <w:p>
      <w:pPr>
        <w:pStyle w:val="BookText"/>
        <w:rPr/>
      </w:pPr>
      <w:r>
        <w:rPr>
          <w:rFonts w:ascii="Amiri" w:hAnsi="Amiri" w:eastAsia="Amiri" w:cs="Amiri"/>
          <w:color w:val="111111"/>
          <w:sz w:val="28"/>
          <w:sz w:val="28"/>
          <w:szCs w:val="28"/>
          <w:rtl w:val="true"/>
          <w:lang w:bidi="ar-SA"/>
        </w:rPr>
        <w:t xml:space="preserve">في الصحة،و هو مع ذلك قائل بوجوب الإتيان بهما و ان طالت المدة </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منع الشرطية الفاضلان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نسيهما قضاهما ما لم يخرج عن المسجد أو يتكلم </w:t>
      </w:r>
      <w:r>
        <w:rPr>
          <w:rStyle w:val="FootnoteAnchor"/>
          <w:rtl w:val="true"/>
        </w:rPr>
        <w:footnoteReference w:id="418"/>
      </w:r>
      <w:r>
        <w:rPr>
          <w:rFonts w:ascii="Amiri" w:hAnsi="Amiri" w:eastAsia="Amiri" w:cs="Amiri"/>
          <w:color w:val="111111"/>
          <w:sz w:val="28"/>
          <w:sz w:val="28"/>
          <w:szCs w:val="28"/>
          <w:rtl w:val="true"/>
          <w:lang w:bidi="ar-SA"/>
        </w:rPr>
        <w:t xml:space="preserve">و آخرون ما لم يقم عن مجلسه أو يطل الزمان عرفا </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ليسا شيئا؛إذ الثابت الوجوب و التقدير تحكّم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أربع سجدات من أربع ركعات،قضاها و سجد لكل واحدة سجدتين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الاجتزاء بسجدتين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على القول بالتداخل فظاهر،و اما على عدمه فلدخوله في حيز الكثرة ان تعدّد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كان في سهو متصل فالظاهر انه لا يدخل في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تخلص له ركعتان إن جلس جلسة فصل أو جلسة الاستراحة،أو قلنا بان القيام يقوم مقام الجلسة،و الاّ خلص له ركعة إلاّ سجدة،فيتم بسجدة ثم ثلاث ركعات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تسلم له سوى التحريمة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عليه سوى أربع سجدات متتالية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نص لأصحابنا فيها،و قضية المذهب بطلان الصلاة ان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قلنا باشتراط سلامة الركعتين الأوليين،و الا أتى بأربع و سجد للسهو أربع مرات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جلس في موضع قيام ناسيا و لما يتشهد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كالجلوس على الاولى أو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إلى جلسة الاستراحة و لا سجود عليه على الأقوى،و ان تشهد وجب السجود للتشهد لا للجلوس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الجلوس بقدر الاستراحة و لم يتشهد فلا سجود عليه،و ان تشهد أو جلس بقدر التشهد سجد على القول بالزيادة و النقيصة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جلس ليتشهد و لم يتشهد،فالزائد على جلسة الاستراحة يوجب السجود </w:t>
      </w:r>
      <w:r>
        <w:rPr>
          <w:rStyle w:val="FootnoteAnchor"/>
          <w:rtl w:val="true"/>
        </w:rPr>
        <w:footnoteReference w:id="425"/>
      </w:r>
      <w:r>
        <w:rPr>
          <w:rFonts w:ascii="Amiri" w:hAnsi="Amiri" w:eastAsia="Amiri" w:cs="Amiri"/>
          <w:color w:val="111111"/>
          <w:sz w:val="28"/>
          <w:sz w:val="28"/>
          <w:szCs w:val="28"/>
          <w:rtl w:val="true"/>
          <w:lang w:bidi="ar-SA"/>
        </w:rPr>
        <w:t>،و الظاهر انه مراد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وجوب السجود للزائد عن قدرها للتشهد إشكال؛لأن جلسة الاستراحة لا قدر لها بل يجوز تطويلها و تركه،فان صرف الجلوس للتشهد إليها فلا يضر طولها،و ان لم يصرف لم ينفع قصرها في سقوط سجود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سجود لترك السنن، سواء كانت قنوتا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نسي القنوت قضاه في التشهد قبل التسليم و سجد سجدتي السهو </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سفيان السالفة تدل عليه </w:t>
      </w:r>
      <w:r>
        <w:rPr>
          <w:rStyle w:val="FootnoteAnchor"/>
          <w:rtl w:val="true"/>
        </w:rPr>
        <w:footnoteReference w:id="427"/>
      </w:r>
      <w:r>
        <w:rPr>
          <w:rFonts w:ascii="Amiri" w:hAnsi="Amiri" w:eastAsia="Amiri" w:cs="Amiri"/>
          <w:color w:val="111111"/>
          <w:sz w:val="28"/>
          <w:sz w:val="28"/>
          <w:szCs w:val="28"/>
          <w:rtl w:val="true"/>
          <w:lang w:bidi="ar-SA"/>
        </w:rPr>
        <w:t>،و لكن يدخل فيها ترك جميع السنن،كما قاله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المبسوط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تسمّى هاتان السجدتان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المرغمتين، لأنهما ترغمان الشيطان،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78" w:name="pg15274_163057"/>
    </w:p>
    <w:p>
      <w:pPr>
        <w:pStyle w:val="BookText"/>
        <w:rPr/>
      </w:pPr>
      <w:bookmarkEnd w:id="278"/>
      <w:r>
        <w:rPr>
          <w:rFonts w:ascii="Amiri" w:hAnsi="Amiri" w:eastAsia="Amiri" w:cs="Amiri"/>
          <w:color w:val="111111"/>
          <w:sz w:val="28"/>
          <w:sz w:val="28"/>
          <w:szCs w:val="28"/>
          <w:rtl w:val="true"/>
          <w:lang w:bidi="ar-SA"/>
        </w:rPr>
        <w:t xml:space="preserve">كما دل عليه الحديث من طرقنا </w:t>
      </w:r>
      <w:r>
        <w:rPr>
          <w:rStyle w:val="FootnoteAnchor"/>
          <w:rtl w:val="true"/>
        </w:rPr>
        <w:footnoteReference w:id="429"/>
      </w:r>
      <w:r>
        <w:rPr>
          <w:rFonts w:ascii="Amiri" w:hAnsi="Amiri" w:eastAsia="Amiri" w:cs="Amiri"/>
          <w:color w:val="111111"/>
          <w:sz w:val="28"/>
          <w:sz w:val="28"/>
          <w:szCs w:val="28"/>
          <w:rtl w:val="true"/>
          <w:lang w:bidi="ar-SA"/>
        </w:rPr>
        <w:t xml:space="preserve">و طرق العامة </w:t>
      </w:r>
      <w:r>
        <w:rPr>
          <w:rStyle w:val="FootnoteAnchor"/>
          <w:rtl w:val="true"/>
        </w:rPr>
        <w:footnoteReference w:id="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سماهما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النقرتين،و هو في بعض الاخبار </w:t>
      </w:r>
      <w:r>
        <w:rPr>
          <w:rStyle w:val="FootnoteAnchor"/>
          <w:rtl w:val="true"/>
        </w:rPr>
        <w:footnoteReference w:id="431"/>
      </w:r>
      <w:r>
        <w:rPr>
          <w:rFonts w:ascii="Amiri" w:hAnsi="Amiri" w:eastAsia="Amiri" w:cs="Amiri"/>
          <w:color w:val="111111"/>
          <w:sz w:val="28"/>
          <w:sz w:val="28"/>
          <w:szCs w:val="28"/>
          <w:rtl w:val="true"/>
          <w:lang w:bidi="ar-SA"/>
        </w:rPr>
        <w:t xml:space="preserve">و في بعضها النهي عن تسميتهما بالنقرتين </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النوادر انهما ركعتان كما ورد في بعض الاخبار</w:t>
      </w:r>
      <w:r>
        <w:rPr>
          <w:rFonts w:eastAsia="Amiri" w:cs="Amiri" w:ascii="Amiri" w:hAnsi="Amiri"/>
          <w:color w:val="111111"/>
          <w:sz w:val="28"/>
          <w:szCs w:val="28"/>
          <w:rtl w:val="true"/>
          <w:lang w:bidi="ar-SA"/>
        </w:rPr>
        <w:t>.</w:t>
      </w:r>
    </w:p>
    <w:p>
      <w:pPr>
        <w:pStyle w:val="Heading6"/>
        <w:numPr>
          <w:ilvl w:val="5"/>
          <w:numId w:val="1"/>
        </w:numPr>
        <w:rPr/>
      </w:pPr>
      <w:bookmarkStart w:id="279" w:name="__RefHeading___Toc4476988_2142443653"/>
      <w:bookmarkStart w:id="280" w:name="_Toc111"/>
      <w:bookmarkEnd w:id="279"/>
      <w:r>
        <w:rPr>
          <w:rtl w:val="true"/>
        </w:rPr>
        <w:t>خاتمة</w:t>
      </w:r>
      <w:r>
        <w:rPr>
          <w:rtl w:val="true"/>
        </w:rPr>
        <w:t>:</w:t>
      </w:r>
      <w:bookmarkEnd w:id="28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الصدوق بإسناده إلى إسماعيل بن مسلم،عن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قال لمن شكا إليه كثرة الوسوسة حتى لا يعقل ما صلّى من زيادة أو نقصان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في صلاتك فاطعن فخذك اليسرى بإصبعك اليمنى المسبحة،ثم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باللّه،توكلت على اللّه، أعوذ باللّه السميع العليم من الشيطان الرجيم،فإنك تزجره و تطرده عنك</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bookmarkStart w:id="281" w:name="pg15274_163058"/>
    </w:p>
    <w:p>
      <w:pPr>
        <w:pStyle w:val="Heading6"/>
        <w:numPr>
          <w:ilvl w:val="5"/>
          <w:numId w:val="1"/>
        </w:numPr>
        <w:rPr/>
      </w:pPr>
      <w:bookmarkStart w:id="282" w:name="__RefHeading___Toc4476990_2142443653"/>
      <w:bookmarkStart w:id="283" w:name="_Toc112"/>
      <w:bookmarkEnd w:id="281"/>
      <w:bookmarkEnd w:id="282"/>
      <w:r>
        <w:rPr>
          <w:rtl w:val="true"/>
        </w:rPr>
        <w:t>الركن الثالث</w:t>
      </w:r>
      <w:r>
        <w:rPr>
          <w:rtl w:val="true"/>
        </w:rPr>
        <w:t>:</w:t>
      </w:r>
      <w:r>
        <w:rPr>
          <w:rtl w:val="true"/>
        </w:rPr>
        <w:t>في بقية الصلوات الواجبة</w:t>
      </w:r>
      <w:bookmarkEnd w:id="283"/>
    </w:p>
    <w:p>
      <w:pPr>
        <w:pStyle w:val="Heading6"/>
        <w:numPr>
          <w:ilvl w:val="5"/>
          <w:numId w:val="1"/>
        </w:numPr>
        <w:rPr/>
      </w:pPr>
      <w:bookmarkStart w:id="284" w:name="__RefHeading___Toc4476992_2142443653"/>
      <w:bookmarkStart w:id="285" w:name="_Toc113"/>
      <w:bookmarkEnd w:id="284"/>
      <w:r>
        <w:rPr>
          <w:rtl w:val="true"/>
        </w:rPr>
        <w:t>اشارة</w:t>
      </w:r>
      <w:bookmarkEnd w:id="285"/>
    </w:p>
    <w:p>
      <w:pPr>
        <w:pStyle w:val="BookText"/>
        <w:rPr/>
      </w:pPr>
      <w:r>
        <w:rPr>
          <w:rFonts w:ascii="Amiri" w:hAnsi="Amiri" w:eastAsia="Amiri" w:cs="Amiri"/>
          <w:color w:val="111111"/>
          <w:sz w:val="28"/>
          <w:sz w:val="28"/>
          <w:szCs w:val="28"/>
          <w:rtl w:val="true"/>
          <w:lang w:bidi="ar-SA"/>
        </w:rPr>
        <w:t>و فصوله أربعة</w:t>
      </w:r>
      <w:r>
        <w:rPr>
          <w:rFonts w:eastAsia="Amiri" w:cs="Amiri" w:ascii="Amiri" w:hAnsi="Amiri"/>
          <w:color w:val="111111"/>
          <w:sz w:val="28"/>
          <w:szCs w:val="28"/>
          <w:rtl w:val="true"/>
          <w:lang w:bidi="ar-SA"/>
        </w:rPr>
        <w:t>:</w:t>
      </w:r>
    </w:p>
    <w:p>
      <w:pPr>
        <w:pStyle w:val="Heading6"/>
        <w:numPr>
          <w:ilvl w:val="5"/>
          <w:numId w:val="1"/>
        </w:numPr>
        <w:rPr/>
      </w:pPr>
      <w:bookmarkStart w:id="286" w:name="__RefHeading___Toc4476994_2142443653"/>
      <w:bookmarkStart w:id="287" w:name="_Toc114"/>
      <w:bookmarkEnd w:id="286"/>
      <w:r>
        <w:rPr>
          <w:rtl w:val="true"/>
        </w:rPr>
        <w:t>الفصل الأول</w:t>
      </w:r>
      <w:r>
        <w:rPr>
          <w:rtl w:val="true"/>
        </w:rPr>
        <w:t>:</w:t>
      </w:r>
      <w:r>
        <w:rPr>
          <w:rtl w:val="true"/>
        </w:rPr>
        <w:t>في صلاة الجمعة</w:t>
      </w:r>
      <w:bookmarkEnd w:id="287"/>
    </w:p>
    <w:p>
      <w:pPr>
        <w:pStyle w:val="Heading6"/>
        <w:numPr>
          <w:ilvl w:val="5"/>
          <w:numId w:val="1"/>
        </w:numPr>
        <w:rPr/>
      </w:pPr>
      <w:bookmarkStart w:id="288" w:name="__RefHeading___Toc4476996_2142443653"/>
      <w:bookmarkStart w:id="289" w:name="_Toc115"/>
      <w:bookmarkEnd w:id="288"/>
      <w:r>
        <w:rPr>
          <w:rtl w:val="true"/>
        </w:rPr>
        <w:t>اشارة</w:t>
      </w:r>
      <w:bookmarkEnd w:id="289"/>
    </w:p>
    <w:p>
      <w:pPr>
        <w:pStyle w:val="BookText"/>
        <w:rPr/>
      </w:pPr>
      <w:r>
        <w:rPr>
          <w:rFonts w:ascii="Amiri" w:hAnsi="Amiri" w:eastAsia="Amiri" w:cs="Amiri"/>
          <w:color w:val="111111"/>
          <w:sz w:val="28"/>
          <w:sz w:val="28"/>
          <w:szCs w:val="28"/>
          <w:rtl w:val="true"/>
          <w:lang w:bidi="ar-SA"/>
        </w:rPr>
        <w:t>و فيه ثلاثة مطالب</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4476998_2142443653"/>
      <w:bookmarkStart w:id="291" w:name="_Toc116"/>
      <w:bookmarkEnd w:id="290"/>
      <w:r>
        <w:rPr>
          <w:rtl w:val="true"/>
        </w:rPr>
        <w:t>المطلب الأول</w:t>
      </w:r>
      <w:r>
        <w:rPr>
          <w:rtl w:val="true"/>
        </w:rPr>
        <w:t>:</w:t>
      </w:r>
      <w:r>
        <w:rPr>
          <w:rtl w:val="true"/>
        </w:rPr>
        <w:t>في الشرائط</w:t>
      </w:r>
      <w:bookmarkEnd w:id="291"/>
    </w:p>
    <w:p>
      <w:pPr>
        <w:pStyle w:val="Heading6"/>
        <w:numPr>
          <w:ilvl w:val="5"/>
          <w:numId w:val="1"/>
        </w:numPr>
        <w:rPr/>
      </w:pPr>
      <w:bookmarkStart w:id="292" w:name="__RefHeading___Toc4477000_2142443653"/>
      <w:bookmarkStart w:id="293" w:name="_Toc117"/>
      <w:bookmarkEnd w:id="292"/>
      <w:r>
        <w:rPr>
          <w:rtl w:val="true"/>
        </w:rPr>
        <w:t>مقدّمة</w:t>
      </w:r>
      <w:r>
        <w:rPr>
          <w:rtl w:val="true"/>
        </w:rPr>
        <w:t>:</w:t>
      </w:r>
      <w:bookmarkEnd w:id="293"/>
    </w:p>
    <w:p>
      <w:pPr>
        <w:pStyle w:val="BookText"/>
        <w:rPr/>
      </w:pPr>
      <w:r>
        <w:rPr>
          <w:rFonts w:ascii="Amiri" w:hAnsi="Amiri" w:eastAsia="Amiri" w:cs="Amiri"/>
          <w:color w:val="111111"/>
          <w:sz w:val="28"/>
          <w:sz w:val="28"/>
          <w:szCs w:val="28"/>
          <w:rtl w:val="true"/>
          <w:lang w:bidi="ar-SA"/>
        </w:rPr>
        <w:t>تجب صلاة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 و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ركعتان بدلا عن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إِذا نُودِيَ لِلصَّلاةِ مِنْ يَوْمِ الْجُمُعَةِ فَاسْعَوْا إِلى ذِكْرِ اللّهِ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 حق على كل مسلم الاّ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مملوك،أو امرأة،أو صبي،أو مريض</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انّ اللّه قد افترض عليكم الجمعة، فمن تركها في حياتي أو بعد موتي و له امام عادل،استخفافا بها أو جحودا لها،فلا جمع اللّه له شمله،و لا بارك له في أمره،ألا و لا صلاة له،ألا و لا زكاة له،ألا </w:t>
      </w:r>
      <w:bookmarkStart w:id="294" w:name="pg15274_163059"/>
    </w:p>
    <w:p>
      <w:pPr>
        <w:pStyle w:val="BookText"/>
        <w:rPr/>
      </w:pPr>
      <w:bookmarkEnd w:id="294"/>
      <w:r>
        <w:rPr>
          <w:rFonts w:ascii="Amiri" w:hAnsi="Amiri" w:eastAsia="Amiri" w:cs="Amiri"/>
          <w:color w:val="111111"/>
          <w:sz w:val="28"/>
          <w:sz w:val="28"/>
          <w:szCs w:val="28"/>
          <w:rtl w:val="true"/>
          <w:lang w:bidi="ar-SA"/>
        </w:rPr>
        <w:t>و لا حج له،ألا و لا صوم له،ألا و لا برّ له حتى يتوب</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برواية أبي بصير و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فرض في كل أسبوع خمسا و ثلاثين صلاة،منها صلاة واجبة على كل مسلم ان يشهدها الا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المريض،و المملوك،و المسافر،و المرأة و الصبي</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زرارة عن الباقر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تعالى على الناس من الجمعة إلى الجمعة خمسا و ثلاثين صلاة،منها صلاة واحدة فرضها اللّه تعالى في جماعة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الجمعة،و وضعها عن 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الصغير،و الكبير، و المجنون،و المسافر،و العبد،و المرأة،و المريض،و الأعمى،و من كان على رأس فرسخين</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شروطها سبعة</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4477002_2142443653"/>
      <w:bookmarkStart w:id="296" w:name="_Toc118"/>
      <w:bookmarkEnd w:id="295"/>
      <w:r>
        <w:rPr>
          <w:rtl w:val="true"/>
        </w:rPr>
        <w:t>الشرط الأول</w:t>
      </w:r>
      <w:r>
        <w:rPr>
          <w:rtl w:val="true"/>
        </w:rPr>
        <w:t>:</w:t>
      </w:r>
      <w:r>
        <w:rPr>
          <w:rtl w:val="true"/>
        </w:rPr>
        <w:t>السلطان العادل،</w:t>
      </w:r>
      <w:bookmarkEnd w:id="296"/>
    </w:p>
    <w:p>
      <w:pPr>
        <w:pStyle w:val="Heading6"/>
        <w:numPr>
          <w:ilvl w:val="5"/>
          <w:numId w:val="1"/>
        </w:numPr>
        <w:rPr/>
      </w:pPr>
      <w:bookmarkStart w:id="297" w:name="__RefHeading___Toc4477004_2142443653"/>
      <w:bookmarkStart w:id="298" w:name="_Toc119"/>
      <w:bookmarkEnd w:id="297"/>
      <w:r>
        <w:rPr>
          <w:rtl w:val="true"/>
        </w:rPr>
        <w:t>اشارة</w:t>
      </w:r>
      <w:bookmarkEnd w:id="298"/>
    </w:p>
    <w:p>
      <w:pPr>
        <w:pStyle w:val="BookText"/>
        <w:rPr/>
      </w:pPr>
      <w:r>
        <w:rPr>
          <w:rFonts w:ascii="Amiri" w:hAnsi="Amiri" w:eastAsia="Amiri" w:cs="Amiri"/>
          <w:color w:val="111111"/>
          <w:sz w:val="28"/>
          <w:sz w:val="28"/>
          <w:szCs w:val="28"/>
          <w:rtl w:val="true"/>
          <w:lang w:bidi="ar-SA"/>
        </w:rPr>
        <w:t xml:space="preserve">و هو الإمام أو نائبه إجماعا منا؛لما مر، و لأن النبي صلّى اللّه عليه و آله كان يعيّن لإمامة الجمعة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9" w:name="__RefHeading___Toc4477006_2142443653"/>
      <w:bookmarkStart w:id="300" w:name="_Toc120"/>
      <w:bookmarkEnd w:id="299"/>
      <w:r>
        <w:rPr>
          <w:rtl w:val="true"/>
        </w:rPr>
        <w:t>و يشترط في النائب أمور تسعة</w:t>
      </w:r>
      <w:r>
        <w:rPr>
          <w:rtl w:val="true"/>
        </w:rPr>
        <w:t>:</w:t>
      </w:r>
      <w:bookmarkEnd w:id="300"/>
    </w:p>
    <w:p>
      <w:pPr>
        <w:pStyle w:val="Heading6"/>
        <w:numPr>
          <w:ilvl w:val="5"/>
          <w:numId w:val="1"/>
        </w:numPr>
        <w:rPr/>
      </w:pPr>
      <w:bookmarkStart w:id="301" w:name="__RefHeading___Toc4477008_2142443653"/>
      <w:bookmarkStart w:id="302" w:name="_Toc121"/>
      <w:bookmarkEnd w:id="301"/>
      <w:r>
        <w:rPr>
          <w:rtl w:val="true"/>
        </w:rPr>
        <w:t>الأول</w:t>
      </w:r>
      <w:r>
        <w:rPr>
          <w:rtl w:val="true"/>
        </w:rPr>
        <w:t>:</w:t>
      </w:r>
      <w:r>
        <w:rPr>
          <w:rtl w:val="true"/>
        </w:rPr>
        <w:t>البلوغ،</w:t>
      </w:r>
      <w:bookmarkEnd w:id="302"/>
    </w:p>
    <w:p>
      <w:pPr>
        <w:pStyle w:val="BookText"/>
        <w:rPr/>
      </w:pPr>
      <w:r>
        <w:rPr>
          <w:rFonts w:ascii="Amiri" w:hAnsi="Amiri" w:eastAsia="Amiri" w:cs="Amiri"/>
          <w:color w:val="111111"/>
          <w:sz w:val="28"/>
          <w:sz w:val="28"/>
          <w:szCs w:val="28"/>
          <w:rtl w:val="true"/>
          <w:lang w:bidi="ar-SA"/>
        </w:rPr>
        <w:t>فلا تنعقد إمامة الصبي؛لاتصافه بما يرفع القلم،فلا يؤمن ترك واجب أو فعل محرّم منه إذا كان مميزا،و ان لم يكن مميزا فلا اعتبار لأفعاله</w:t>
      </w:r>
      <w:r>
        <w:rPr>
          <w:rFonts w:eastAsia="Amiri" w:cs="Amiri" w:ascii="Amiri" w:hAnsi="Amiri"/>
          <w:color w:val="111111"/>
          <w:sz w:val="28"/>
          <w:szCs w:val="28"/>
          <w:rtl w:val="true"/>
          <w:lang w:bidi="ar-SA"/>
        </w:rPr>
        <w:t>.</w:t>
      </w:r>
    </w:p>
    <w:p>
      <w:pPr>
        <w:pStyle w:val="Heading6"/>
        <w:numPr>
          <w:ilvl w:val="5"/>
          <w:numId w:val="1"/>
        </w:numPr>
        <w:rPr/>
      </w:pPr>
      <w:bookmarkStart w:id="303" w:name="__RefHeading___Toc4477010_2142443653"/>
      <w:bookmarkStart w:id="304" w:name="_Toc122"/>
      <w:bookmarkEnd w:id="303"/>
      <w:r>
        <w:rPr>
          <w:rtl w:val="true"/>
        </w:rPr>
        <w:t>الثاني</w:t>
      </w:r>
      <w:r>
        <w:rPr>
          <w:rtl w:val="true"/>
        </w:rPr>
        <w:t>:</w:t>
      </w:r>
      <w:r>
        <w:rPr>
          <w:rtl w:val="true"/>
        </w:rPr>
        <w:t>العقل،</w:t>
      </w:r>
      <w:bookmarkEnd w:id="30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تنعقد امامة المجنون؛لعدم الاعتداد بفعله</w:t>
      </w:r>
      <w:r>
        <w:rPr>
          <w:rFonts w:eastAsia="Amiri" w:cs="Amiri" w:ascii="Amiri" w:hAnsi="Amiri"/>
          <w:color w:val="111111"/>
          <w:sz w:val="28"/>
          <w:szCs w:val="28"/>
          <w:rtl w:val="true"/>
          <w:lang w:bidi="ar-SA"/>
        </w:rPr>
        <w:t xml:space="preserve">. </w:t>
      </w:r>
      <w:bookmarkStart w:id="305" w:name="pg15274_163060"/>
    </w:p>
    <w:p>
      <w:pPr>
        <w:pStyle w:val="BookText"/>
        <w:rPr/>
      </w:pPr>
      <w:bookmarkEnd w:id="305"/>
      <w:r>
        <w:rPr>
          <w:rFonts w:ascii="Amiri" w:hAnsi="Amiri" w:eastAsia="Amiri" w:cs="Amiri"/>
          <w:color w:val="111111"/>
          <w:sz w:val="28"/>
          <w:sz w:val="28"/>
          <w:szCs w:val="28"/>
          <w:rtl w:val="true"/>
          <w:lang w:bidi="ar-SA"/>
        </w:rPr>
        <w:t>و لو كان يعتوره أدوارا،فالأقرب الكراهة وقت إفاقته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حرّمه الفاضل؛ لانه لا يؤمن عروضه له في أثناء الصلاة،و لجواز احتلامه في جنّته بغير شعوره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تجويز العروض لا يرفع تحقيق الأهلية،و التكليف يتبع العلم</w:t>
      </w:r>
      <w:r>
        <w:rPr>
          <w:rFonts w:eastAsia="Amiri" w:cs="Amiri" w:ascii="Amiri" w:hAnsi="Amiri"/>
          <w:color w:val="111111"/>
          <w:sz w:val="28"/>
          <w:szCs w:val="28"/>
          <w:rtl w:val="true"/>
          <w:lang w:bidi="ar-SA"/>
        </w:rPr>
        <w:t>.</w:t>
      </w:r>
    </w:p>
    <w:p>
      <w:pPr>
        <w:pStyle w:val="Heading6"/>
        <w:numPr>
          <w:ilvl w:val="5"/>
          <w:numId w:val="1"/>
        </w:numPr>
        <w:rPr/>
      </w:pPr>
      <w:bookmarkStart w:id="306" w:name="__RefHeading___Toc4477012_2142443653"/>
      <w:bookmarkStart w:id="307" w:name="_Toc123"/>
      <w:bookmarkEnd w:id="306"/>
      <w:r>
        <w:rPr>
          <w:rtl w:val="true"/>
        </w:rPr>
        <w:t>الثالث</w:t>
      </w:r>
      <w:r>
        <w:rPr>
          <w:rtl w:val="true"/>
        </w:rPr>
        <w:t>:</w:t>
      </w:r>
      <w:r>
        <w:rPr>
          <w:rtl w:val="true"/>
        </w:rPr>
        <w:t>ان لا يكون امرأة و لا خنثى؛</w:t>
      </w:r>
      <w:bookmarkEnd w:id="307"/>
    </w:p>
    <w:p>
      <w:pPr>
        <w:pStyle w:val="BookText"/>
        <w:rPr/>
      </w:pPr>
      <w:r>
        <w:rPr>
          <w:rFonts w:ascii="Amiri" w:hAnsi="Amiri" w:eastAsia="Amiri" w:cs="Amiri"/>
          <w:color w:val="111111"/>
          <w:sz w:val="28"/>
          <w:sz w:val="28"/>
          <w:szCs w:val="28"/>
          <w:rtl w:val="true"/>
          <w:lang w:bidi="ar-SA"/>
        </w:rPr>
        <w:t>لعدم تكليفهما بهذه الصلاة، و عدم جواز إمامتهما بالرجال</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4477014_2142443653"/>
      <w:bookmarkStart w:id="309" w:name="_Toc124"/>
      <w:bookmarkEnd w:id="308"/>
      <w:r>
        <w:rPr>
          <w:rtl w:val="true"/>
        </w:rPr>
        <w:t>الرابع</w:t>
      </w:r>
      <w:r>
        <w:rPr>
          <w:rtl w:val="true"/>
        </w:rPr>
        <w:t>:</w:t>
      </w:r>
      <w:r>
        <w:rPr>
          <w:rtl w:val="true"/>
        </w:rPr>
        <w:t>الحرية،</w:t>
      </w:r>
      <w:bookmarkEnd w:id="309"/>
    </w:p>
    <w:p>
      <w:pPr>
        <w:pStyle w:val="BookText"/>
        <w:rPr/>
      </w:pPr>
      <w:r>
        <w:rPr>
          <w:rFonts w:ascii="Amiri" w:hAnsi="Amiri" w:eastAsia="Amiri" w:cs="Amiri"/>
          <w:color w:val="111111"/>
          <w:sz w:val="28"/>
          <w:sz w:val="28"/>
          <w:szCs w:val="28"/>
          <w:rtl w:val="true"/>
          <w:lang w:bidi="ar-SA"/>
        </w:rPr>
        <w:t>و أحوط القولين اعتبارها؛لعدم تكليفه بها،و لنقصه عن مرتبة الإمامة،و لرواية السكوني عن الصادق عليه السلام عن أبيه عن علي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 العبد إلاّ اهله</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الشيخ في النهاية </w:t>
      </w:r>
      <w:r>
        <w:rPr>
          <w:rStyle w:val="FootnoteAnchor"/>
          <w:rtl w:val="true"/>
        </w:rPr>
        <w:footnoteReference w:id="442"/>
      </w:r>
      <w:r>
        <w:rPr>
          <w:rFonts w:ascii="Amiri" w:hAnsi="Amiri" w:eastAsia="Amiri" w:cs="Amiri"/>
          <w:color w:val="111111"/>
          <w:sz w:val="28"/>
          <w:sz w:val="28"/>
          <w:szCs w:val="28"/>
          <w:rtl w:val="true"/>
          <w:lang w:bidi="ar-SA"/>
        </w:rPr>
        <w:t xml:space="preserve">تبعا لشيخه المفيد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w:t>
      </w:r>
      <w:r>
        <w:rPr>
          <w:rStyle w:val="FootnoteAnchor"/>
          <w:rtl w:val="true"/>
        </w:rPr>
        <w:footnoteReference w:id="444"/>
      </w:r>
      <w:r>
        <w:rPr>
          <w:rFonts w:ascii="IRNazanin" w:hAnsi="IRNazanin" w:eastAsia="IRNazanin"/>
          <w:color w:val="111111"/>
          <w:sz w:val="28"/>
          <w:sz w:val="28"/>
          <w:szCs w:val="28"/>
          <w:rtl w:val="true"/>
          <w:lang w:bidi="fa-IR"/>
        </w:rPr>
        <w:t xml:space="preserve">و اختاره المتأخرون </w:t>
      </w:r>
      <w:r>
        <w:rPr>
          <w:rStyle w:val="FootnoteAnchor"/>
          <w:rtl w:val="true"/>
        </w:rPr>
        <w:footnoteReference w:id="445"/>
      </w:r>
      <w:r>
        <w:rPr>
          <w:rFonts w:ascii="Amiri" w:hAnsi="Amiri" w:eastAsia="Amiri" w:cs="Amiri"/>
          <w:color w:val="111111"/>
          <w:sz w:val="28"/>
          <w:sz w:val="28"/>
          <w:szCs w:val="28"/>
          <w:rtl w:val="true"/>
          <w:lang w:bidi="ar-SA"/>
        </w:rPr>
        <w:t>لما رواه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في العبد يؤمّ القوم إذا رضوا به و كان أكثرهم قراءة،قال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و يجوز ان تكون محمولة على الجماعة المستحبة</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4477016_2142443653"/>
      <w:bookmarkStart w:id="311" w:name="_Toc125"/>
      <w:bookmarkEnd w:id="310"/>
      <w:r>
        <w:rPr>
          <w:rtl w:val="true"/>
        </w:rPr>
        <w:t>الخامس</w:t>
      </w:r>
      <w:r>
        <w:rPr>
          <w:rtl w:val="true"/>
        </w:rPr>
        <w:t>:</w:t>
      </w:r>
      <w:r>
        <w:rPr>
          <w:rtl w:val="true"/>
        </w:rPr>
        <w:t>العدالة</w:t>
      </w:r>
      <w:bookmarkEnd w:id="31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هيئة راسخة في النفس تبعث على ملازمة التقوى و المروءة،بحيث لا يواقع الكبائر و لا يصرّ على الصغائر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إجماع الأصحاب هنا و في الجماعة المطلقة؛لظاهر قوله تعالى</w:t>
      </w:r>
      <w:r>
        <w:rPr>
          <w:rFonts w:eastAsia="Amiri" w:cs="Amiri" w:ascii="Amiri" w:hAnsi="Amiri"/>
          <w:color w:val="111111"/>
          <w:sz w:val="28"/>
          <w:szCs w:val="28"/>
          <w:rtl w:val="true"/>
          <w:lang w:bidi="ar-SA"/>
        </w:rPr>
        <w:t xml:space="preserve">: </w:t>
      </w:r>
      <w:bookmarkStart w:id="312" w:name="pg15274_163061"/>
    </w:p>
    <w:p>
      <w:pPr>
        <w:pStyle w:val="BookText"/>
        <w:rPr/>
      </w:pPr>
      <w:bookmarkEnd w:id="312"/>
      <w:r>
        <w:rPr>
          <w:rFonts w:ascii="Amiri" w:hAnsi="Amiri" w:eastAsia="Amiri" w:cs="Amiri"/>
          <w:color w:val="111111"/>
          <w:sz w:val="28"/>
          <w:sz w:val="28"/>
          <w:szCs w:val="28"/>
          <w:rtl w:val="true"/>
          <w:lang w:bidi="ar-SA"/>
        </w:rPr>
        <w:t xml:space="preserve">وَ لا تَرْكَنُوا إِلَى الَّذِينَ ظَلَمُوا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العامة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تؤمّن امرأة رجلا،و لا فاجر مؤمنا،الاّ ان يقهره سلطان أو يخاف سيفه أو سوطه</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سعد بن إسماعيل،عن أبيه،عن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 امامة من يقارب الذنوب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امامك شفيعك الى اللّه،فلا تجعل شفيعك سفيها و لا فاسقا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الصدوق عن أبي ذر رضي اللّه عنه </w:t>
      </w:r>
      <w:r>
        <w:rPr>
          <w:rStyle w:val="FootnoteAnchor"/>
          <w:rtl w:val="true"/>
        </w:rPr>
        <w:footnoteReference w:id="450"/>
      </w:r>
      <w:r>
        <w:rPr>
          <w:rFonts w:ascii="Amiri" w:hAnsi="Amiri" w:eastAsia="Amiri" w:cs="Amiri"/>
          <w:color w:val="111111"/>
          <w:sz w:val="28"/>
          <w:sz w:val="28"/>
          <w:szCs w:val="28"/>
          <w:rtl w:val="true"/>
          <w:lang w:bidi="ar-SA"/>
        </w:rPr>
        <w:t>و الظاهر انه قاله توقيفا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بالاشتراط الايمان و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ظن إيمانه أو السلامة فظهر خلافه،صحت الصلاة؛لأنه متعبّد بظنه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 ظهور الكفر الذي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كاليهودية و النصرانية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كالزندقة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شك في السلام الإمام، أو في عدالته،لم تصحّ الصلاة خلفه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الاختلاف في الفروع الشرعية لا يقدح في العدالة؛للإجماع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اعتقد شيئا ففعل خلافه قدح،و كذا المقلد لو ترك تقليد العالم أو الأعلم</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4477018_2142443653"/>
      <w:bookmarkStart w:id="314" w:name="_Toc126"/>
      <w:bookmarkEnd w:id="313"/>
      <w:r>
        <w:rPr>
          <w:rtl w:val="true"/>
        </w:rPr>
        <w:t>السادس</w:t>
      </w:r>
      <w:r>
        <w:rPr>
          <w:rtl w:val="true"/>
        </w:rPr>
        <w:t>:</w:t>
      </w:r>
      <w:r>
        <w:rPr>
          <w:rtl w:val="true"/>
        </w:rPr>
        <w:t>طهارة المولد،</w:t>
      </w:r>
      <w:bookmarkEnd w:id="31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تصح امامة ولد الزنا المعلوم حاله إجماعا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عبرة بمن تناله الألسن،و لا تقدح ولادة الشبهة،و لا كونه مجهول </w:t>
      </w:r>
      <w:bookmarkStart w:id="315" w:name="pg15274_163062"/>
    </w:p>
    <w:p>
      <w:pPr>
        <w:pStyle w:val="BookText"/>
        <w:rPr/>
      </w:pPr>
      <w:bookmarkEnd w:id="315"/>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كراهة الائتمام بهؤلاء قول لا بأس به </w:t>
      </w:r>
      <w:r>
        <w:rPr>
          <w:rStyle w:val="FootnoteAnchor"/>
          <w:rtl w:val="true"/>
        </w:rPr>
        <w:footnoteReference w:id="451"/>
      </w:r>
      <w:r>
        <w:rPr>
          <w:rFonts w:ascii="Amiri" w:hAnsi="Amiri" w:eastAsia="Amiri" w:cs="Amiri"/>
          <w:color w:val="111111"/>
          <w:sz w:val="28"/>
          <w:sz w:val="28"/>
          <w:szCs w:val="28"/>
          <w:rtl w:val="true"/>
          <w:lang w:bidi="ar-SA"/>
        </w:rPr>
        <w:t>لنقصهم،و عدم كمال الانقياد الى متابعتهم</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4477020_2142443653"/>
      <w:bookmarkStart w:id="317" w:name="_Toc127"/>
      <w:bookmarkEnd w:id="316"/>
      <w:r>
        <w:rPr>
          <w:rtl w:val="true"/>
        </w:rPr>
        <w:t>السابع</w:t>
      </w:r>
      <w:r>
        <w:rPr>
          <w:rtl w:val="true"/>
        </w:rPr>
        <w:t>:</w:t>
      </w:r>
      <w:r>
        <w:rPr>
          <w:rtl w:val="true"/>
        </w:rPr>
        <w:t>السلامة من الجذام و البرص</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الجماعة مطلقا؛لصحيحة أبي بصير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لا يؤمّون الناس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المجذوم،و الأبرص،و المجنون،و ولد الزنا،و الأعرابي</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كرهه المرتضى في أحد قوليه </w:t>
      </w:r>
      <w:r>
        <w:rPr>
          <w:rStyle w:val="FootnoteAnchor"/>
          <w:rtl w:val="true"/>
        </w:rPr>
        <w:footnoteReference w:id="453"/>
      </w:r>
      <w:r>
        <w:rPr>
          <w:rFonts w:ascii="Amiri" w:hAnsi="Amiri" w:eastAsia="Amiri" w:cs="Amiri"/>
          <w:color w:val="111111"/>
          <w:sz w:val="28"/>
          <w:sz w:val="28"/>
          <w:szCs w:val="28"/>
          <w:rtl w:val="true"/>
          <w:lang w:bidi="ar-SA"/>
        </w:rPr>
        <w:t>للأصل،و لرواية عبد اللّه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المجذوم و الأبرص،هل يؤمّان المسلم؟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يبتلي اللّه بهما المؤمن؟قال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هل كتب البلاء الاّ على المؤمن</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الجمع بينهما بالحمل على الكراهية،و لكن يلزم منه استعمال المشترك في معنييه؛لأن النهي في ولد الزنا و المجنون محمول على المنع من النقيض قطعا،فلو حمل على المنع لا من النقيض في غيرهما لزم المحذور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يقال لا مانع من استعمال المشترك،و ان سلم فهو مجاز لا مانع من ارتكابه</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4477022_2142443653"/>
      <w:bookmarkStart w:id="319" w:name="_Toc128"/>
      <w:bookmarkEnd w:id="318"/>
      <w:r>
        <w:rPr>
          <w:rtl w:val="true"/>
        </w:rPr>
        <w:t>الثامن</w:t>
      </w:r>
      <w:r>
        <w:rPr>
          <w:rtl w:val="true"/>
        </w:rPr>
        <w:t>:</w:t>
      </w:r>
      <w:r>
        <w:rPr>
          <w:rtl w:val="true"/>
        </w:rPr>
        <w:t>السلامة من العمى</w:t>
      </w:r>
      <w:bookmarkEnd w:id="319"/>
    </w:p>
    <w:p>
      <w:pPr>
        <w:pStyle w:val="BookText"/>
        <w:rPr/>
      </w:pPr>
      <w:r>
        <w:rPr>
          <w:rFonts w:ascii="Amiri" w:hAnsi="Amiri" w:eastAsia="Amiri" w:cs="Amiri"/>
          <w:color w:val="111111"/>
          <w:sz w:val="28"/>
          <w:sz w:val="28"/>
          <w:szCs w:val="28"/>
          <w:rtl w:val="true"/>
          <w:lang w:bidi="ar-SA"/>
        </w:rPr>
        <w:t>في احتمال،و لم نجد به شاهدا،لكن في رواية السكوني عن الصادق عليه السلام عن أبيه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 الأعمى في الصحراء الاّ ان يوجّه إلى القبلة</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و ظاهر انه غير مانع من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علل بكونه ممّن لا تجب عليه الجمعة،قلنا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الحضور تجب عليه و تنعقد به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التذكرة نقل انّ أكثر علمائنا قائلون باشتراط سلامة الإمام من </w:t>
      </w:r>
      <w:bookmarkStart w:id="320" w:name="pg15274_163063"/>
    </w:p>
    <w:p>
      <w:pPr>
        <w:pStyle w:val="BookText"/>
        <w:rPr/>
      </w:pPr>
      <w:bookmarkEnd w:id="320"/>
      <w:r>
        <w:rPr>
          <w:rFonts w:ascii="Amiri" w:hAnsi="Amiri" w:eastAsia="Amiri" w:cs="Amiri"/>
          <w:color w:val="111111"/>
          <w:sz w:val="28"/>
          <w:sz w:val="28"/>
          <w:szCs w:val="28"/>
          <w:rtl w:val="true"/>
          <w:lang w:bidi="ar-SA"/>
        </w:rPr>
        <w:t xml:space="preserve">العمى؛لانه لا يتمكّن من الاحتراز عن النجاسات غالبا </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اختاره في النهاية؛ لأنه ناقص فلا يصلح لهذا المنصب الجليل </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النقل مجهول،و التعليلان ضعيفان،مع قضية الأصل المقتضية للجواز و ان الاعتماد على الايمان و العدالة</w:t>
      </w:r>
      <w:r>
        <w:rPr>
          <w:rFonts w:eastAsia="Amiri" w:cs="Amiri" w:ascii="Amiri" w:hAnsi="Amiri"/>
          <w:color w:val="111111"/>
          <w:sz w:val="28"/>
          <w:szCs w:val="28"/>
          <w:rtl w:val="true"/>
          <w:lang w:bidi="ar-SA"/>
        </w:rPr>
        <w:t>.</w:t>
      </w:r>
    </w:p>
    <w:p>
      <w:pPr>
        <w:pStyle w:val="Heading6"/>
        <w:numPr>
          <w:ilvl w:val="5"/>
          <w:numId w:val="1"/>
        </w:numPr>
        <w:rPr/>
      </w:pPr>
      <w:bookmarkStart w:id="321" w:name="__RefHeading___Toc4477024_2142443653"/>
      <w:bookmarkStart w:id="322" w:name="_Toc129"/>
      <w:bookmarkEnd w:id="321"/>
      <w:r>
        <w:rPr>
          <w:rtl w:val="true"/>
        </w:rPr>
        <w:t>التاسع</w:t>
      </w:r>
      <w:r>
        <w:rPr>
          <w:rtl w:val="true"/>
        </w:rPr>
        <w:t>:</w:t>
      </w:r>
      <w:r>
        <w:rPr>
          <w:rtl w:val="true"/>
        </w:rPr>
        <w:t>إذن الامام له</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كان النبي صلّى اللّه عليه و آله يأذن لأئمة الجمعات و أمير المؤمنين </w:t>
      </w:r>
      <w:r>
        <w:rPr>
          <w:rStyle w:val="FootnoteAnchor"/>
          <w:rtl w:val="true"/>
        </w:rPr>
        <w:footnoteReference w:id="458"/>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إطباق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حضور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مع 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كهذا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انعقادها قولان،أصحهما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معظم الأصحاب </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 إذا أمكن الاجتماع و الخطبتان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يعلّل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الاذن حاصل من الأئمة الماضين فهو كالاذن من إمام الوقت،و اليه أشار الشيخ في الخلاف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 صحيح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حثّنا أبو عبد اللّه عليه السلام على صلاة الجمعة حتى ظننت انه يريد ان نأتيه،فقلت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نغدو عليك،فقال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لا،انما عنيت عندكم</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لان الفقهاء حال الغيبة يباشرون ما هو أعظم من ذلك بالاذن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كالحكم و الإفتاء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أولى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التعليل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الاذن انما يعتبر مع إمكانه، اما مع عدمه فيسقط </w:t>
      </w:r>
    </w:p>
    <w:p>
      <w:pPr>
        <w:pStyle w:val="BookText"/>
        <w:rPr/>
      </w:pPr>
      <w:r>
        <w:rPr>
          <w:rFonts w:ascii="Amiri" w:hAnsi="Amiri" w:eastAsia="Amiri" w:cs="Amiri"/>
          <w:color w:val="111111"/>
          <w:sz w:val="28"/>
          <w:sz w:val="28"/>
          <w:szCs w:val="28"/>
          <w:rtl w:val="true"/>
          <w:lang w:bidi="ar-SA"/>
        </w:rPr>
        <w:t>اعتباره،و يبقى عموم القرآن و الاخبار خاليا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عمر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كانوا سبعة يوم الجمعة فليصلّوا في جماعة</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منصور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 القوم يوم الجمعة إذا كانوا خمسة فما زاد،و الجمعة واجبة على كل أحد،لا يعذر الناس فيها الا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المرأة،و المملوك،و المسافر،و المريض،و الصبي</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 عن زرارة عن عبد الملك عن الباقر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 يهلك و لم يصل فريضة فرضها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كيف أصنع؟قال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الجمعة </w:t>
      </w:r>
      <w:r>
        <w:rPr>
          <w:rStyle w:val="FootnoteAnchor"/>
          <w:rtl w:val="true"/>
        </w:rPr>
        <w:footnoteReference w:id="464"/>
      </w:r>
      <w:r>
        <w:rPr>
          <w:rFonts w:ascii="Amiri" w:hAnsi="Amiri" w:eastAsia="Amiri" w:cs="Amiri"/>
          <w:color w:val="111111"/>
          <w:sz w:val="28"/>
          <w:sz w:val="28"/>
          <w:szCs w:val="28"/>
          <w:rtl w:val="true"/>
          <w:lang w:bidi="ar-SA"/>
        </w:rPr>
        <w:t>،في أخبار كثيرة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التعليلان حسنان،و الاعتماد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ذلك،فقد قال الفاضلان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يسقط وجوب الجمعة حال الغيبة، و لم يسقط الاستحباب </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ظاهرهما انّه لو أتى بها كانت واجبة مجزية عن الظهر،فالاستحباب انما هو في الاجتماع،أو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أفضل الأمرين الواجبين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يقال بالوجوب الضيّق حال الغيبة؛لأن قضية التعليلين ذلك،فما الذي اقتضى سقوط الوجوب؟الا انّ عمل الطائفة على عدم الوجوب العيني في سائر الأعصار و الأمصار،و نقل الفاضل فيه الإجماع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بالغ بعضهم فنفى الشرعية أصلا و رأسا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ظاهر كلام المرتضى </w:t>
      </w:r>
      <w:r>
        <w:rPr>
          <w:rStyle w:val="FootnoteAnchor"/>
        </w:rPr>
        <w:footnoteReference w:id="467"/>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23" w:name="pg15274_163065"/>
    </w:p>
    <w:p>
      <w:pPr>
        <w:pStyle w:val="BookText"/>
        <w:rPr/>
      </w:pPr>
      <w:bookmarkEnd w:id="323"/>
      <w:r>
        <w:rPr>
          <w:rFonts w:ascii="Amiri" w:hAnsi="Amiri" w:eastAsia="Amiri" w:cs="Amiri"/>
          <w:color w:val="111111"/>
          <w:sz w:val="28"/>
          <w:sz w:val="28"/>
          <w:szCs w:val="28"/>
          <w:rtl w:val="true"/>
          <w:lang w:bidi="ar-SA"/>
        </w:rPr>
        <w:t xml:space="preserve">و صريح سلار </w:t>
      </w:r>
      <w:r>
        <w:rPr>
          <w:rStyle w:val="FootnoteAnchor"/>
          <w:rtl w:val="true"/>
        </w:rPr>
        <w:footnoteReference w:id="468"/>
      </w:r>
      <w:r>
        <w:rPr>
          <w:rFonts w:ascii="Amiri" w:hAnsi="Amiri" w:eastAsia="Amiri" w:cs="Amiri"/>
          <w:color w:val="111111"/>
          <w:sz w:val="28"/>
          <w:sz w:val="28"/>
          <w:szCs w:val="28"/>
          <w:rtl w:val="true"/>
          <w:lang w:bidi="ar-SA"/>
        </w:rPr>
        <w:t xml:space="preserve">و ابن إدريس </w:t>
      </w:r>
      <w:r>
        <w:rPr>
          <w:rStyle w:val="FootnoteAnchor"/>
          <w:rtl w:val="true"/>
        </w:rPr>
        <w:footnoteReference w:id="469"/>
      </w:r>
      <w:r>
        <w:rPr>
          <w:rFonts w:ascii="Amiri" w:hAnsi="Amiri" w:eastAsia="Amiri" w:cs="Amiri"/>
          <w:color w:val="111111"/>
          <w:sz w:val="28"/>
          <w:sz w:val="28"/>
          <w:szCs w:val="28"/>
          <w:rtl w:val="true"/>
          <w:lang w:bidi="ar-SA"/>
        </w:rPr>
        <w:t>و هو القول الثاني من القولين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 اذن الامام شرط الصحة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يسندون التعليل إلى اذن الامام و يمنعون وجود الاذن،و يحملون الاذن الموجود في عصر الأئمة عليهم السلام على من سمع ذلك الاذن و ليس حجة على من يأتي من المكلّفين،و الاذن في الحكم و الإفتاء أمر خارج عن الصلاة،و لان المعلوم وجوب الظهر فلا تزول الاّ بمعلوم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القول متوجّه و الاّ لزم الوجوب العيني،و أصحاب القول الأول لا يقولون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انّه لا خلاف انّه لو حضر الإمام الأعظم مصرا و تمكّن من الإمامة لم يؤم غيره؛تأسيا بفعل النبي صلّى اللّه عليه و آله و الأئمة بعده و لرواية حماد بن عيسى عن الصادق عليه السلام عن أبيه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قدم الخليفة مصرا من الأمصار جمّع بالناس،ليس ذلك لأحد غيره</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كان له مانع استناب،و لا يجوز التقدم بغير اذنه</w:t>
      </w:r>
      <w:r>
        <w:rPr>
          <w:rFonts w:eastAsia="Amiri" w:cs="Amiri" w:ascii="Amiri" w:hAnsi="Amiri"/>
          <w:color w:val="111111"/>
          <w:sz w:val="28"/>
          <w:szCs w:val="28"/>
          <w:rtl w:val="true"/>
          <w:lang w:bidi="ar-SA"/>
        </w:rPr>
        <w:t>.</w:t>
      </w:r>
    </w:p>
    <w:p>
      <w:pPr>
        <w:pStyle w:val="Heading6"/>
        <w:numPr>
          <w:ilvl w:val="5"/>
          <w:numId w:val="1"/>
        </w:numPr>
        <w:rPr/>
      </w:pPr>
      <w:bookmarkStart w:id="324" w:name="__RefHeading___Toc4477026_2142443653"/>
      <w:bookmarkStart w:id="325" w:name="_Toc130"/>
      <w:bookmarkEnd w:id="324"/>
      <w:r>
        <w:rPr>
          <w:rtl w:val="true"/>
        </w:rPr>
        <w:t>الشرط الثاني</w:t>
      </w:r>
      <w:r>
        <w:rPr>
          <w:rtl w:val="true"/>
        </w:rPr>
        <w:t>:</w:t>
      </w:r>
      <w:r>
        <w:rPr>
          <w:rtl w:val="true"/>
        </w:rPr>
        <w:t>العدد،</w:t>
      </w:r>
      <w:bookmarkEnd w:id="325"/>
    </w:p>
    <w:p>
      <w:pPr>
        <w:pStyle w:val="Heading6"/>
        <w:numPr>
          <w:ilvl w:val="5"/>
          <w:numId w:val="1"/>
        </w:numPr>
        <w:rPr/>
      </w:pPr>
      <w:bookmarkStart w:id="326" w:name="__RefHeading___Toc4477028_2142443653"/>
      <w:bookmarkStart w:id="327" w:name="_Toc131"/>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و لا خلاف في اعتباره في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عندنا في أقلّه روايتان،أشهرهما و الأظهر في الفتوى أنه خمسة أحدهم الإمام،رواه زرارة عن الباقر عليه السلام </w:t>
      </w:r>
      <w:r>
        <w:rPr>
          <w:rStyle w:val="FootnoteAnchor"/>
          <w:rtl w:val="true"/>
        </w:rPr>
        <w:footnoteReference w:id="471"/>
      </w:r>
      <w:r>
        <w:rPr>
          <w:rFonts w:ascii="Amiri" w:hAnsi="Amiri" w:eastAsia="Amiri" w:cs="Amiri"/>
          <w:color w:val="111111"/>
          <w:sz w:val="28"/>
          <w:sz w:val="28"/>
          <w:szCs w:val="28"/>
          <w:rtl w:val="true"/>
          <w:lang w:bidi="ar-SA"/>
        </w:rPr>
        <w:t xml:space="preserve">و رواه منصور في الصحيح عن الصادق عليه السلام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محمد بن مسلم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و لا تجب على أقل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و قاضية،و المدعي حقا،و المدعى عليه،و الشاهدان،و الذي يضرب الحدود </w:t>
      </w:r>
    </w:p>
    <w:p>
      <w:pPr>
        <w:pStyle w:val="BookText"/>
        <w:rPr/>
      </w:pPr>
      <w:r>
        <w:rPr>
          <w:rFonts w:ascii="Amiri" w:hAnsi="Amiri" w:eastAsia="Amiri" w:cs="Amiri"/>
          <w:color w:val="111111"/>
          <w:sz w:val="28"/>
          <w:sz w:val="28"/>
          <w:szCs w:val="28"/>
          <w:rtl w:val="true"/>
          <w:lang w:bidi="ar-SA"/>
        </w:rPr>
        <w:t>بين يدي الامام</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إشارة الى انّ الاجتماع المدني لا يتمّ إلا بهؤلاء، و الجمعة تتبع التمدن لأنها انما تجب على المستوطنين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الخبران كالمتعارضين،فجمع الشيخ أبو جعفر بن بابويه و الشيخ أبو جعفر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بالحمل على الوجوب العيني في السبعة،و الوجوب التخييري في الخمسة </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حمل حسن،و يكون معنى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تجب على أقل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الوجوب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العيني لا مطلق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يتناقض الخبران المرويان بعدة 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المحقق في المعتبر لحظ هذا،ثم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ان كان مرجحا لكن روايتنا دالة على الجواز،و مع الجواز تجب لقوله تعالى فَاسْعَوْا إِلى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عمل برواية محمد بن مسلم لزم تقييد الأمر المطلق المتيقن بخبر الواحد،و لا كذا مع العمل بالأخبار التي اخترناها مع انها أكثر ورودا و نقلة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انّه لا يمكن العمل برواية محمد بن مسلم؛لأنّه أحصى السبعة بمن ليس حضورهم شرطا،فسقط اعتبارها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 لا يستلزم الوجوب و الاّ لوجبت عينا حال الغيبة، و الاحتجاج بعموم القرآن وارد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المطلق مسلم،و لكن الإجماع على تقييده بعدد مخصوص،حتى قال الشافعي و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أربعون </w:t>
      </w:r>
      <w:r>
        <w:rPr>
          <w:rStyle w:val="FootnoteAnchor"/>
          <w:rtl w:val="true"/>
        </w:rPr>
        <w:footnoteReference w:id="476"/>
      </w:r>
      <w:r>
        <w:rPr>
          <w:rFonts w:ascii="Amiri" w:hAnsi="Amiri" w:eastAsia="Amiri" w:cs="Amiri"/>
          <w:color w:val="111111"/>
          <w:sz w:val="28"/>
          <w:sz w:val="28"/>
          <w:szCs w:val="28"/>
          <w:rtl w:val="true"/>
          <w:lang w:bidi="ar-SA"/>
        </w:rPr>
        <w:t>و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أربعة أحدهم الامام </w:t>
      </w:r>
      <w:r>
        <w:rPr>
          <w:rStyle w:val="FootnoteAnchor"/>
          <w:rtl w:val="true"/>
        </w:rPr>
        <w:footnoteReference w:id="477"/>
      </w:r>
      <w:r>
        <w:rPr>
          <w:rFonts w:ascii="Amiri" w:hAnsi="Amiri" w:eastAsia="Amiri" w:cs="Amiri"/>
          <w:color w:val="111111"/>
          <w:sz w:val="28"/>
          <w:sz w:val="28"/>
          <w:szCs w:val="28"/>
          <w:rtl w:val="true"/>
          <w:lang w:bidi="ar-SA"/>
        </w:rPr>
        <w:t>،و مصير الأصحاب الى ذلك العدد مستند الى الخبر، و هو من الطرفين في حيز الآحاد،فلا بد من التقييد به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السبعة موافق على الخمسة،فاتفقا على التقييد بها،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328" w:name="pg15274_163067"/>
    </w:p>
    <w:p>
      <w:pPr>
        <w:pStyle w:val="BookText"/>
        <w:rPr/>
      </w:pPr>
      <w:bookmarkEnd w:id="328"/>
      <w:r>
        <w:rPr>
          <w:rFonts w:ascii="Amiri" w:hAnsi="Amiri" w:eastAsia="Amiri" w:cs="Amiri"/>
          <w:color w:val="111111"/>
          <w:sz w:val="28"/>
          <w:sz w:val="28"/>
          <w:szCs w:val="28"/>
          <w:rtl w:val="true"/>
          <w:lang w:bidi="ar-SA"/>
        </w:rPr>
        <w:t>فيؤخذ المتفق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 باب الأخذ بأقل ما قيل،و قد توهّم بعض الأصوليين انه حجة بل إجماع </w:t>
      </w:r>
      <w:r>
        <w:rPr>
          <w:rStyle w:val="FootnoteAnchor"/>
          <w:rtl w:val="true"/>
        </w:rPr>
        <w:footnoteReference w:id="478"/>
      </w:r>
      <w:r>
        <w:rPr>
          <w:rFonts w:ascii="Amiri" w:hAnsi="Amiri" w:eastAsia="Amiri" w:cs="Amiri"/>
          <w:color w:val="111111"/>
          <w:sz w:val="28"/>
          <w:sz w:val="28"/>
          <w:szCs w:val="28"/>
          <w:rtl w:val="true"/>
          <w:lang w:bidi="ar-SA"/>
        </w:rPr>
        <w:t>و قد بيّنا ضعفه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إحصاء العدد بالسبعة فلبيان الحكمة في اعتبار الاستيطان في الجمعة لا لانّه شرط في انعقادها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طريق رواية محمد بن مسلم الحكم بن مسكين و لا يحضرني الآن حاله،فنحن نمنع صحة السند و نعارضه بما تقدّم من الاخبار،و يبقى عموم القرآن سالما عن المعارض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ذكره الشكي و لم يعرض له بذم </w:t>
      </w:r>
      <w:r>
        <w:rPr>
          <w:rStyle w:val="FootnoteAnchor"/>
          <w:rtl w:val="true"/>
        </w:rPr>
        <w:footnoteReference w:id="480"/>
      </w:r>
      <w:r>
        <w:rPr>
          <w:rFonts w:ascii="Amiri" w:hAnsi="Amiri" w:eastAsia="Amiri" w:cs="Amiri"/>
          <w:color w:val="111111"/>
          <w:sz w:val="28"/>
          <w:sz w:val="28"/>
          <w:szCs w:val="28"/>
          <w:rtl w:val="true"/>
          <w:lang w:bidi="ar-SA"/>
        </w:rPr>
        <w:t>و الرواية مشهورة جدا بين الأصحاب،لا يطعن فيها كون الراوي مجهولا عند بعض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المعارضة منتفية بما ذكرناه من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ليست ناصّة على المطلوب؛لأن الأقل من السبعة قد يكون أقل من الخمسة،فتحمل عليه جميعا بين الأدلة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بعد؛لانه خلاف الظاهر؛لأنه إذا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العدد أقل من كذا،كان صادقا على كل ما نقص عنه حقيقة بواحد أو أكثر،فتخصيصه خلاف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نكرة في سياق النفي فتعمّ،فهو في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تجب على كل عدد ينقص عن السبعة</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4477030_2142443653"/>
      <w:bookmarkStart w:id="330" w:name="_Toc132"/>
      <w:bookmarkEnd w:id="329"/>
      <w:r>
        <w:rPr>
          <w:rtl w:val="true"/>
        </w:rPr>
        <w:t>فروع أربعة</w:t>
      </w:r>
      <w:r>
        <w:rPr>
          <w:rtl w:val="true"/>
        </w:rPr>
        <w:t>:</w:t>
      </w:r>
      <w:bookmarkEnd w:id="330"/>
    </w:p>
    <w:p>
      <w:pPr>
        <w:pStyle w:val="Heading6"/>
        <w:numPr>
          <w:ilvl w:val="5"/>
          <w:numId w:val="1"/>
        </w:numPr>
        <w:rPr/>
      </w:pPr>
      <w:bookmarkStart w:id="331" w:name="__RefHeading___Toc4477032_2142443653"/>
      <w:bookmarkStart w:id="332" w:name="_Toc133"/>
      <w:bookmarkEnd w:id="331"/>
      <w:r>
        <w:rPr>
          <w:rtl w:val="true"/>
        </w:rPr>
        <w:t>أحدها</w:t>
      </w:r>
      <w:r>
        <w:rPr>
          <w:rtl w:val="true"/>
        </w:rPr>
        <w:t>:</w:t>
      </w:r>
      <w:r>
        <w:rPr>
          <w:rtl w:val="true"/>
        </w:rPr>
        <w:t>العدد انما هو شرط في الابتداء لا في الاستدامة</w:t>
      </w:r>
      <w:r>
        <w:rPr>
          <w:rtl w:val="true"/>
        </w:rPr>
        <w:t>.</w:t>
      </w:r>
      <w:bookmarkEnd w:id="33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تحرّموا </w:t>
      </w:r>
      <w:bookmarkStart w:id="333" w:name="pg15274_163068"/>
    </w:p>
    <w:p>
      <w:pPr>
        <w:pStyle w:val="BookText"/>
        <w:rPr/>
      </w:pPr>
      <w:bookmarkEnd w:id="333"/>
      <w:r>
        <w:rPr>
          <w:rFonts w:ascii="Amiri" w:hAnsi="Amiri" w:eastAsia="Amiri" w:cs="Amiri"/>
          <w:color w:val="111111"/>
          <w:sz w:val="28"/>
          <w:sz w:val="28"/>
          <w:szCs w:val="28"/>
          <w:rtl w:val="true"/>
          <w:lang w:bidi="ar-SA"/>
        </w:rPr>
        <w:t>بها ثم انفضوا إلاّ الإمام أتمّها 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للنهي عن إبطال العمل،و اشتراط الاستدامة منفي بالأصل،و لا يلزم من اشتراطه في الابتداء اشتراطه في الدوام، كعدم الماء في حق المتيمم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فتوى الشيخ في كتبه </w:t>
      </w:r>
      <w:r>
        <w:rPr>
          <w:rStyle w:val="FootnoteAnchor"/>
          <w:rtl w:val="true"/>
        </w:rPr>
        <w:footnoteReference w:id="482"/>
      </w:r>
      <w:r>
        <w:rPr>
          <w:rFonts w:ascii="Amiri" w:hAnsi="Amiri" w:eastAsia="Amiri" w:cs="Amiri"/>
          <w:color w:val="111111"/>
          <w:sz w:val="28"/>
          <w:sz w:val="28"/>
          <w:szCs w:val="28"/>
          <w:rtl w:val="true"/>
          <w:lang w:bidi="ar-SA"/>
        </w:rPr>
        <w:t>مع قوله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لا نصّ لأصحابنا فيه لكنه قضية المذهب؛لانه دخل في جمعة و انعقدت بطريقة معلومة،فلا يجوز إبطالها الا بيقين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اعتبار بقاء واحد مع الإمام أو اثنين،أو انفضاضهم بعد صلاة ركعة تامة في وجوب الإتمام،أو اعتبار بقاء جميع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تنسب هذه الأمور إلى الشافعي </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فتحكّم،و ان كان الفاضل قد رجّح اعتبار الركعة في وجوب الإتمام؛لقول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 من الجمعة فليضف إليها أخرى</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جوابه منع الدلالة على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نعم،لا عبرة بانفضاض الزائد على العدد مع بقاء العدد،سواء شرعوا في الصلاة أو لا إجماعا</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4477034_2142443653"/>
      <w:bookmarkStart w:id="335" w:name="_Toc134"/>
      <w:bookmarkEnd w:id="334"/>
      <w:r>
        <w:rPr>
          <w:rtl w:val="true"/>
        </w:rPr>
        <w:t>الثاني</w:t>
      </w:r>
      <w:r>
        <w:rPr>
          <w:rtl w:val="true"/>
        </w:rPr>
        <w:t>:</w:t>
      </w:r>
      <w:r>
        <w:rPr>
          <w:rtl w:val="true"/>
        </w:rPr>
        <w:t>لو حضر عدد آخر بعد التحريمة فتحرّموا ثم انقضّ الأولون لم</w:t>
      </w:r>
      <w:bookmarkEnd w:id="335"/>
    </w:p>
    <w:p>
      <w:pPr>
        <w:pStyle w:val="BookText"/>
        <w:rPr/>
      </w:pPr>
      <w:r>
        <w:rPr>
          <w:rFonts w:ascii="Amiri" w:hAnsi="Amiri" w:eastAsia="Amiri" w:cs="Amiri"/>
          <w:color w:val="111111"/>
          <w:sz w:val="28"/>
          <w:sz w:val="28"/>
          <w:szCs w:val="28"/>
          <w:rtl w:val="true"/>
          <w:lang w:bidi="ar-SA"/>
        </w:rPr>
        <w:t>يضر؛</w:t>
      </w:r>
    </w:p>
    <w:p>
      <w:pPr>
        <w:pStyle w:val="BookText"/>
        <w:rPr/>
      </w:pPr>
      <w:r>
        <w:rPr>
          <w:rFonts w:ascii="Amiri" w:hAnsi="Amiri" w:eastAsia="Amiri" w:cs="Amiri"/>
          <w:color w:val="111111"/>
          <w:sz w:val="28"/>
          <w:sz w:val="28"/>
          <w:szCs w:val="28"/>
          <w:rtl w:val="true"/>
          <w:lang w:bidi="ar-SA"/>
        </w:rPr>
        <w:t xml:space="preserve">لان الانعقاد قد تم بالواردين،قاله في التذكرة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يشكل بان من جملة الأولين الإمام فكيف تنعقد بدونه؟الا ان يقال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ينصبون الآن إماما،أو يكون قد انفض من عدا الامام،و يكون ذلك على القول باعتبار الركعة؛لأنه لو لم تعتبر الركعة في بقاء الصحة كان بقاء الامام وحده </w:t>
      </w:r>
      <w:bookmarkStart w:id="336" w:name="pg15274_163069"/>
    </w:p>
    <w:p>
      <w:pPr>
        <w:pStyle w:val="BookText"/>
        <w:rPr/>
      </w:pPr>
      <w:bookmarkEnd w:id="336"/>
      <w:r>
        <w:rPr>
          <w:rFonts w:ascii="Amiri" w:hAnsi="Amiri" w:eastAsia="Amiri" w:cs="Amiri"/>
          <w:color w:val="111111"/>
          <w:sz w:val="28"/>
          <w:sz w:val="28"/>
          <w:szCs w:val="28"/>
          <w:rtl w:val="true"/>
          <w:lang w:bidi="ar-SA"/>
        </w:rPr>
        <w:t>كافيا في الصحة،و لا يكون في حضور العدد الآخر فائدة تصحح الصلاة</w:t>
      </w:r>
      <w:r>
        <w:rPr>
          <w:rFonts w:eastAsia="Amiri" w:cs="Amiri" w:ascii="Amiri" w:hAnsi="Amiri"/>
          <w:color w:val="111111"/>
          <w:sz w:val="28"/>
          <w:szCs w:val="28"/>
          <w:rtl w:val="true"/>
          <w:lang w:bidi="ar-SA"/>
        </w:rPr>
        <w:t>.</w:t>
      </w:r>
    </w:p>
    <w:p>
      <w:pPr>
        <w:pStyle w:val="Heading6"/>
        <w:numPr>
          <w:ilvl w:val="5"/>
          <w:numId w:val="1"/>
        </w:numPr>
        <w:rPr/>
      </w:pPr>
      <w:bookmarkStart w:id="337" w:name="__RefHeading___Toc4477036_2142443653"/>
      <w:bookmarkStart w:id="338" w:name="_Toc135"/>
      <w:bookmarkEnd w:id="337"/>
      <w:r>
        <w:rPr>
          <w:rtl w:val="true"/>
        </w:rPr>
        <w:t>الثالث</w:t>
      </w:r>
      <w:r>
        <w:rPr>
          <w:rtl w:val="true"/>
        </w:rPr>
        <w:t>:</w:t>
      </w:r>
      <w:r>
        <w:rPr>
          <w:rtl w:val="true"/>
        </w:rPr>
        <w:t>لو انفضوا قبل الصلاة سقطت،</w:t>
      </w:r>
      <w:bookmarkEnd w:id="338"/>
    </w:p>
    <w:p>
      <w:pPr>
        <w:pStyle w:val="BookText"/>
        <w:rPr/>
      </w:pPr>
      <w:r>
        <w:rPr>
          <w:rFonts w:ascii="Amiri" w:hAnsi="Amiri" w:eastAsia="Amiri" w:cs="Amiri"/>
          <w:color w:val="111111"/>
          <w:sz w:val="28"/>
          <w:sz w:val="28"/>
          <w:szCs w:val="28"/>
          <w:rtl w:val="true"/>
          <w:lang w:bidi="ar-SA"/>
        </w:rPr>
        <w:t>و كذا لو انفض ما ينقص به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انفضوا في أثناء الخطبة فكذلك،فلو عادوا أعادها من رأس ان كانوا لم يسمعوا أركانها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سمعوا بنى،سواء طال الفصل أم لا؛لحصول مسمّى الخطبة،و لم يثبت اشتراط الموالاة،الا ان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كالصلاة،فيعيدها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بأنه لا يأمن انفضاضهم ثانيا لو اشتغل بالإعادة،فيصير ذلك عذرا في ترك الجمعة</w:t>
      </w:r>
      <w:r>
        <w:rPr>
          <w:rFonts w:eastAsia="Amiri" w:cs="Amiri" w:ascii="Amiri" w:hAnsi="Amiri"/>
          <w:color w:val="111111"/>
          <w:sz w:val="28"/>
          <w:szCs w:val="28"/>
          <w:rtl w:val="true"/>
          <w:lang w:bidi="ar-SA"/>
        </w:rPr>
        <w:t>.</w:t>
      </w:r>
    </w:p>
    <w:p>
      <w:pPr>
        <w:pStyle w:val="Heading6"/>
        <w:numPr>
          <w:ilvl w:val="5"/>
          <w:numId w:val="1"/>
        </w:numPr>
        <w:rPr/>
      </w:pPr>
      <w:bookmarkStart w:id="339" w:name="__RefHeading___Toc4477038_2142443653"/>
      <w:bookmarkStart w:id="340" w:name="_Toc136"/>
      <w:bookmarkEnd w:id="339"/>
      <w:r>
        <w:rPr>
          <w:rtl w:val="true"/>
        </w:rPr>
        <w:t>الرابع</w:t>
      </w:r>
      <w:r>
        <w:rPr>
          <w:rtl w:val="true"/>
        </w:rPr>
        <w:t>:</w:t>
      </w:r>
      <w:r>
        <w:rPr>
          <w:rtl w:val="true"/>
        </w:rPr>
        <w:t>لو كان الامام هو الذي فارق في أثناء الصلاة فكغيره عند</w:t>
      </w:r>
      <w:bookmarkEnd w:id="340"/>
    </w:p>
    <w:p>
      <w:pPr>
        <w:pStyle w:val="BookText"/>
        <w:rPr/>
      </w:pPr>
      <w:r>
        <w:rPr>
          <w:rFonts w:ascii="IRNazanin" w:hAnsi="IRNazanin" w:eastAsia="IRNazanin"/>
          <w:color w:val="111111"/>
          <w:sz w:val="28"/>
          <w:sz w:val="28"/>
          <w:szCs w:val="28"/>
          <w:rtl w:val="true"/>
          <w:lang w:bidi="fa-IR"/>
        </w:rPr>
        <w:t xml:space="preserve">الفاضل </w:t>
      </w:r>
      <w:r>
        <w:rPr>
          <w:rStyle w:val="FootnoteAnchor"/>
          <w:rtl w:val="true"/>
        </w:rPr>
        <w:footnoteReference w:id="487"/>
      </w:r>
      <w:r>
        <w:rPr>
          <w:rFonts w:ascii="Amiri" w:hAnsi="Amiri" w:eastAsia="Amiri" w:cs="Amiri"/>
          <w:color w:val="111111"/>
          <w:sz w:val="28"/>
          <w:sz w:val="28"/>
          <w:szCs w:val="28"/>
          <w:rtl w:val="true"/>
          <w:lang w:bidi="ar-SA"/>
        </w:rPr>
        <w:t>لان الباقين مخاطبون بالإكمال،</w:t>
      </w:r>
    </w:p>
    <w:p>
      <w:pPr>
        <w:pStyle w:val="BookText"/>
        <w:rPr/>
      </w:pPr>
      <w:r>
        <w:rPr>
          <w:rFonts w:ascii="Amiri" w:hAnsi="Amiri" w:eastAsia="Amiri" w:cs="Amiri"/>
          <w:color w:val="111111"/>
          <w:sz w:val="28"/>
          <w:sz w:val="28"/>
          <w:szCs w:val="28"/>
          <w:rtl w:val="true"/>
          <w:lang w:bidi="ar-SA"/>
        </w:rPr>
        <w:t>و حينئذ ينصبون إماما منهم؛لعدم انعقادها فرادى،كما يأتي</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4477040_2142443653"/>
      <w:bookmarkStart w:id="342" w:name="_Toc137"/>
      <w:bookmarkEnd w:id="341"/>
      <w:r>
        <w:rPr>
          <w:rtl w:val="true"/>
        </w:rPr>
        <w:t>الشرط الثالث</w:t>
      </w:r>
      <w:r>
        <w:rPr>
          <w:rtl w:val="true"/>
        </w:rPr>
        <w:t>:</w:t>
      </w:r>
      <w:r>
        <w:rPr>
          <w:rtl w:val="true"/>
        </w:rPr>
        <w:t>كمال المخاطب بها،و انما يكمل بأمور عشرة</w:t>
      </w:r>
      <w:r>
        <w:rPr>
          <w:rtl w:val="true"/>
        </w:rPr>
        <w:t>.</w:t>
      </w:r>
      <w:bookmarkEnd w:id="342"/>
    </w:p>
    <w:p>
      <w:pPr>
        <w:pStyle w:val="Heading6"/>
        <w:numPr>
          <w:ilvl w:val="5"/>
          <w:numId w:val="1"/>
        </w:numPr>
        <w:rPr/>
      </w:pPr>
      <w:bookmarkStart w:id="343" w:name="__RefHeading___Toc4477042_2142443653"/>
      <w:bookmarkStart w:id="344" w:name="_Toc138"/>
      <w:bookmarkEnd w:id="343"/>
      <w:r>
        <w:rPr>
          <w:rtl w:val="true"/>
        </w:rPr>
        <w:t>الأول</w:t>
      </w:r>
      <w:r>
        <w:rPr>
          <w:rtl w:val="true"/>
        </w:rPr>
        <w:t>:</w:t>
      </w:r>
      <w:r>
        <w:rPr>
          <w:rtl w:val="true"/>
        </w:rPr>
        <w:t>البلوغ،</w:t>
      </w:r>
      <w:bookmarkEnd w:id="344"/>
    </w:p>
    <w:p>
      <w:pPr>
        <w:pStyle w:val="BookText"/>
        <w:rPr/>
      </w:pPr>
      <w:r>
        <w:rPr>
          <w:rFonts w:ascii="Amiri" w:hAnsi="Amiri" w:eastAsia="Amiri" w:cs="Amiri"/>
          <w:color w:val="111111"/>
          <w:sz w:val="28"/>
          <w:sz w:val="28"/>
          <w:szCs w:val="28"/>
          <w:rtl w:val="true"/>
          <w:lang w:bidi="ar-SA"/>
        </w:rPr>
        <w:t>فلا تجب على الصبي لعدم التكليف،و لا تنعقد به و ان كان مميزا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نعم،تجوز صلاته تمرينا و تجزئه عن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صلّى الظهر ثم بلغ سعى إلى الجمعة،فإن أدرك و الاّ أعاد ظهره؛لعدم أجزاء ما وقع في الصبا عن الواجب</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4477044_2142443653"/>
      <w:bookmarkStart w:id="346" w:name="_Toc139"/>
      <w:bookmarkEnd w:id="345"/>
      <w:r>
        <w:rPr>
          <w:rtl w:val="true"/>
        </w:rPr>
        <w:t>الثاني</w:t>
      </w:r>
      <w:r>
        <w:rPr>
          <w:rtl w:val="true"/>
        </w:rPr>
        <w:t>:</w:t>
      </w:r>
      <w:r>
        <w:rPr>
          <w:rtl w:val="true"/>
        </w:rPr>
        <w:t>العقل،</w:t>
      </w:r>
      <w:bookmarkEnd w:id="346"/>
    </w:p>
    <w:p>
      <w:pPr>
        <w:pStyle w:val="BookText"/>
        <w:rPr/>
      </w:pPr>
      <w:r>
        <w:rPr>
          <w:rFonts w:ascii="Amiri" w:hAnsi="Amiri" w:eastAsia="Amiri" w:cs="Amiri"/>
          <w:color w:val="111111"/>
          <w:sz w:val="28"/>
          <w:sz w:val="28"/>
          <w:szCs w:val="28"/>
          <w:rtl w:val="true"/>
          <w:lang w:bidi="ar-SA"/>
        </w:rPr>
        <w:t>فلا تجب على المجنون،و لا تنعقد به بمثل ما قلناه في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جنونه أدوارا،فاتفق مفيقا حالة الإقامة،وجبت ان استمرت الإفاقة إلى آخرها و الاّ سقطت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زال جنونه و وقتها باق وجبت</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4477046_2142443653"/>
      <w:bookmarkStart w:id="348" w:name="_Toc140"/>
      <w:bookmarkEnd w:id="347"/>
      <w:r>
        <w:rPr>
          <w:rtl w:val="true"/>
        </w:rPr>
        <w:t>الثالث</w:t>
      </w:r>
      <w:r>
        <w:rPr>
          <w:rtl w:val="true"/>
        </w:rPr>
        <w:t>:</w:t>
      </w:r>
      <w:r>
        <w:rPr>
          <w:rtl w:val="true"/>
        </w:rPr>
        <w:t>الذكورة،</w:t>
      </w:r>
      <w:bookmarkEnd w:id="34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تجب على المرأة،و لا تنعقد بها على الأشهر؛ لما مرّ من قول الباقر و الصادق عليهما السلام </w:t>
      </w:r>
      <w:r>
        <w:rPr>
          <w:rStyle w:val="FootnoteAnchor"/>
          <w:rtl w:val="true"/>
        </w:rPr>
        <w:footnoteReference w:id="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حكمها الخنثى </w:t>
      </w:r>
    </w:p>
    <w:p>
      <w:pPr>
        <w:pStyle w:val="BookText"/>
        <w:rPr/>
      </w:pPr>
      <w:r>
        <w:rPr>
          <w:rFonts w:ascii="Amiri" w:hAnsi="Amiri" w:eastAsia="Amiri" w:cs="Amiri"/>
          <w:color w:val="111111"/>
          <w:sz w:val="28"/>
          <w:sz w:val="28"/>
          <w:szCs w:val="28"/>
          <w:rtl w:val="true"/>
          <w:lang w:bidi="ar-SA"/>
        </w:rPr>
        <w:t>المشكل؛للشك في السبب،اما لو التحق بالرجال فإنها تجب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خالف ابن إدريس هنا،فزعم انه لو حضرت المرأة وجبت عليها و أجزأتها عن الظهر،غير انها لا تحسب من العدد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كلام الشيخ في النهاية،حيث عدّ من تسقط عنه و عدّ المرأة،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حضروا الجمعة وجبت عليهم الدخول فيها و أجزأتهم الصلاة ركعتين،و لم يستثن سوى غير المكلّف </w:t>
      </w:r>
      <w:r>
        <w:rPr>
          <w:rStyle w:val="FootnoteAnchor"/>
          <w:rtl w:val="true"/>
        </w:rPr>
        <w:footnoteReference w:id="490"/>
      </w:r>
      <w:r>
        <w:rPr>
          <w:rFonts w:ascii="Amiri" w:hAnsi="Amiri" w:eastAsia="Amiri" w:cs="Amiri"/>
          <w:color w:val="111111"/>
          <w:sz w:val="28"/>
          <w:sz w:val="28"/>
          <w:szCs w:val="28"/>
          <w:rtl w:val="true"/>
          <w:lang w:bidi="ar-SA"/>
        </w:rPr>
        <w:t xml:space="preserve">،و كذا في التهذيب </w:t>
      </w:r>
      <w:r>
        <w:rPr>
          <w:rStyle w:val="FootnoteAnchor"/>
          <w:rtl w:val="true"/>
        </w:rPr>
        <w:footnoteReference w:id="491"/>
      </w:r>
      <w:r>
        <w:rPr>
          <w:rFonts w:ascii="Amiri" w:hAnsi="Amiri" w:eastAsia="Amiri" w:cs="Amiri"/>
          <w:color w:val="111111"/>
          <w:sz w:val="28"/>
          <w:sz w:val="28"/>
          <w:szCs w:val="28"/>
          <w:rtl w:val="true"/>
          <w:lang w:bidi="ar-SA"/>
        </w:rPr>
        <w:t>و ظاهره صحتها من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حفص بن غياث،عن بعض مواليهم عليهم السلام،عن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فرض الجمعة على المؤمنين و المؤمنات، و رخّص للمرأة و المسافر و العبد ان لا يأتوها،فإذا حضروها سقطت الرخصة و لزمهم الفرض الأول</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تمسّك ابن إدريس به لم يتم،اما على معتقده في خبر الواحد فظاهر،و اما على قول غيره فلضعف حفص،و جهالة الواسطة و خرق إجماع العلماء من عدم وجوبها على المرأة،قاله في المعتبر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صرح الشيخ بذلك في المبسوط،حيث جعل الناس في باب الجمعة على خمسة أضرب</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تجب عليه و تنعقد به،و هو جامع الشرائط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الذكورة، و الحرية،و البلوغ،و العقل،و الصحة من المرض،و عدم العمى،و العرج، و الشيخوخة،و السفر،و الزيادة على فرسخين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لا تجب عليه و لا تنعقد به،و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الصبي،و المجنون،و العبد، و المسافر،و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فهؤلاء لا تجب عليهم،و لا تنعقد بهم،و يجوز لهم فعلها تبعا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تنعقد به و لا تجب عليه،و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المريض،و الأعمى،و الأعرج، و البعيد بأزيد من فرسخين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لا يجب عليهم الحضور،و لو حضروا تمّ بهم العدد و وجبت عليهم و انعقدت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تجب عليه و لا تنعقد به،و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مختلف فيه،و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مقيما في بلد من طلاب العلم و التجار و لمّا يستوطنه،بل متى قضى وطره خرج،فإنها تجب عليه و تنعقد به عندنا،و عندهم خلاف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تصريح بعدم الوجوب عليها مطلقا،و هو الأصح؛للأصل،و تيقّن تكليفها بالظهر فلا تخرج عنه الاّ بيقين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بجواز فعلها تبعا لغيرها،اشعارا باجزائها عن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ظاهر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تجب،كما يأتي في المسافر و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أبو همام 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صلت المرأة مع الامام ركعتين الجمعة فقد نقصت صلاتها،و ان صلت في المسجد أربعا فقد نقصت صلاتها،لتصلّي في بيتها أربعا أفضل</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العامة حكموا بالإجزاء؛لأنها تجزي الذين لا عذر لهم لكمالها فلان تجزي أصحاب العذر أولى،و لم يستثنوا سوى المجنون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جوّزوا للنساء و العبيد و المسافرين الانصراف بعد الحضور فيصلون الظهر،بخلاف المريض؛لان المانع في حقه المشقة و قد زالت بحضوره،و مشقة العود لازمة له على تقديري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49" w:name="pg15274_163072"/>
    </w:p>
    <w:p>
      <w:pPr>
        <w:pStyle w:val="BookText"/>
        <w:rPr/>
      </w:pPr>
      <w:bookmarkEnd w:id="349"/>
      <w:r>
        <w:rPr>
          <w:rFonts w:ascii="Amiri" w:hAnsi="Amiri" w:eastAsia="Amiri" w:cs="Amiri"/>
          <w:color w:val="111111"/>
          <w:sz w:val="28"/>
          <w:sz w:val="28"/>
          <w:szCs w:val="28"/>
          <w:rtl w:val="true"/>
          <w:lang w:bidi="ar-SA"/>
        </w:rPr>
        <w:t xml:space="preserve">صلاة الجمعة و الظهر،اللهم الا ان يكون في إقامة الجمعة انتظار زائد تزيد به مشقته،و الحقوا به أصحاب المعاذير الملحقة بالمرض كالمطر و الوحل الشديد و التمريض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 الذي أشار إليه في المبسوط في الطلاب و التجار لأبي إسحاق من الشافعية،كان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تنعقد بي الجمعة لأني ما استوطنت بغداد فاني على عزم الخروج متى اتفق لي إلى مصر و الشام </w:t>
      </w:r>
      <w:r>
        <w:rPr>
          <w:rStyle w:val="FootnoteAnchor"/>
          <w:rtl w:val="true"/>
        </w:rPr>
        <w:footnoteReference w:id="497"/>
      </w:r>
      <w:r>
        <w:rPr>
          <w:rFonts w:ascii="Amiri" w:hAnsi="Amiri" w:eastAsia="Amiri" w:cs="Amiri"/>
          <w:color w:val="111111"/>
          <w:sz w:val="28"/>
          <w:sz w:val="28"/>
          <w:szCs w:val="28"/>
          <w:rtl w:val="true"/>
          <w:lang w:bidi="ar-SA"/>
        </w:rPr>
        <w:t xml:space="preserve">،و خالفه ابن أبي هريرة و زعم انعقادها به </w:t>
      </w:r>
      <w:r>
        <w:rPr>
          <w:rStyle w:val="FootnoteAnchor"/>
          <w:rtl w:val="true"/>
        </w:rPr>
        <w:footnoteReference w:id="498"/>
      </w:r>
      <w:r>
        <w:rPr>
          <w:rFonts w:ascii="Amiri" w:hAnsi="Amiri" w:eastAsia="Amiri" w:cs="Amiri"/>
          <w:color w:val="111111"/>
          <w:sz w:val="28"/>
          <w:sz w:val="28"/>
          <w:szCs w:val="28"/>
          <w:rtl w:val="true"/>
          <w:lang w:bidi="ar-SA"/>
        </w:rPr>
        <w:t xml:space="preserve">كمذهبنا،مع انهم متفقون على وجوبها عليهما و انما الخلاف في تمام عدد الجمعة بهم،و الذي صححوه مذهب أبي إسحاق؛لأن النبي صلّى اللّه عليه و آله لم يجمّع في حجة الوداع و قد وافق يوم عرفة يوم الجمعة </w:t>
      </w:r>
      <w:r>
        <w:rPr>
          <w:rStyle w:val="FootnoteAnchor"/>
          <w:rtl w:val="true"/>
        </w:rPr>
        <w:footnoteReference w:id="499"/>
      </w:r>
      <w:r>
        <w:rPr>
          <w:rFonts w:ascii="Amiri" w:hAnsi="Amiri" w:eastAsia="Amiri" w:cs="Amiri"/>
          <w:color w:val="111111"/>
          <w:sz w:val="28"/>
          <w:sz w:val="28"/>
          <w:szCs w:val="28"/>
          <w:rtl w:val="true"/>
          <w:lang w:bidi="ar-SA"/>
        </w:rPr>
        <w:t>و انما لم يجمّع لانّه و من معه لم يكونوا متوطنين و ان كانوا قد عزموا على الإقامة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إذا كان المقيم قد خرج عن التقصير في السفر بنيّة المقام عشرة عندنا،أو مضي ثلاثين يوما في مصر و بنيّة إقامة أربعة أيام غير يومي الدخول و الخروج عندهم</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4477048_2142443653"/>
      <w:bookmarkStart w:id="351" w:name="_Toc141"/>
      <w:bookmarkEnd w:id="350"/>
      <w:r>
        <w:rPr>
          <w:rtl w:val="true"/>
        </w:rPr>
        <w:t>الرابع</w:t>
      </w:r>
      <w:r>
        <w:rPr>
          <w:rtl w:val="true"/>
        </w:rPr>
        <w:t>:</w:t>
      </w:r>
      <w:r>
        <w:rPr>
          <w:rtl w:val="true"/>
        </w:rPr>
        <w:t>الحضر،</w:t>
      </w:r>
      <w:bookmarkEnd w:id="351"/>
    </w:p>
    <w:p>
      <w:pPr>
        <w:pStyle w:val="BookText"/>
        <w:rPr/>
      </w:pPr>
      <w:r>
        <w:rPr>
          <w:rFonts w:ascii="Amiri" w:hAnsi="Amiri" w:eastAsia="Amiri" w:cs="Amiri"/>
          <w:color w:val="111111"/>
          <w:sz w:val="28"/>
          <w:sz w:val="28"/>
          <w:szCs w:val="28"/>
          <w:rtl w:val="true"/>
          <w:lang w:bidi="ar-SA"/>
        </w:rPr>
        <w:t>فلا تجب على المسافر؛لما سبق عندنا و عند أكثر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أوجبها عليه النخعي و الزهري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يستمر عدم الوجوب حتى يلزمه الإتمام بما ذكرناه،أو بغيره من أسباب الإتمام،ككون السفر معصية و كون المسافر كثير السفر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يحرم إنشاء السفر بعد الزوال؛لأنها قد وجبت عليه،فلا يجوز الاشتغال </w:t>
      </w:r>
    </w:p>
    <w:p>
      <w:pPr>
        <w:pStyle w:val="BookText"/>
        <w:rPr/>
      </w:pPr>
      <w:r>
        <w:rPr>
          <w:rFonts w:ascii="Amiri" w:hAnsi="Amiri" w:eastAsia="Amiri" w:cs="Amiri"/>
          <w:color w:val="111111"/>
          <w:sz w:val="28"/>
          <w:sz w:val="28"/>
          <w:szCs w:val="28"/>
          <w:rtl w:val="true"/>
          <w:lang w:bidi="ar-SA"/>
        </w:rPr>
        <w:t>بما يؤدي إلى تركها كالتجارة و اللهو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إلزام لأبي حنيفة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يجوز إلاّ أن يضيق الوقت </w:t>
      </w:r>
      <w:r>
        <w:rPr>
          <w:rStyle w:val="FootnoteAnchor"/>
          <w:rtl w:val="true"/>
        </w:rPr>
        <w:footnoteReference w:id="501"/>
      </w:r>
      <w:r>
        <w:rPr>
          <w:rFonts w:ascii="Amiri" w:hAnsi="Amiri" w:eastAsia="Amiri" w:cs="Amiri"/>
          <w:color w:val="111111"/>
          <w:sz w:val="28"/>
          <w:sz w:val="28"/>
          <w:szCs w:val="28"/>
          <w:rtl w:val="true"/>
          <w:lang w:bidi="ar-SA"/>
        </w:rPr>
        <w:t>بناء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الصلاة تجب بآخر الوقت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 إن وجبت بأوله إلاّ أنها موسعة،فلم يمنع السفر و لمّا يتضيّق الوقت؟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مانع من إقامتها في دوامه،ففيه إسقاط للواجب بعد حصول سببه،و لأن التضيّق غير معلوم،فانّ الناس تابعون للإمام و وقت فعله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السفر بعد الفجر قبل الزوال،لعدم حصول السبب الموجب، و اضافة الصلاة إلى الجمعة لا يقتضي كون اليوم بأسره سببا،و انّما كره لما فيه من منع نفسه من أفضل الفرضين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السفر واجبا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كالحج و الغزو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مضطرا إليه فلا كراهة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انتفاء التحريم أيضا لو كان بعد الزوال،إذا كان التخلف يؤدي إلى فوت الغرض أو صعوبة الالتحاق بالرفقة،أما 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 الانقطاع عن الرفقة في غير السفر الواجب أو الضروري فإنّه ليس عذرا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بعد الزوال فيما منع منه فهو عاص بسفره،فلا يترخّص حتى تفوت الجمعة،فيبتدئ سفره من موضع تحقق الفوات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بين يدي المسافر جمعة اخرى يعلم إدراكها،ففي جواز السفر بعد الزوال و انتفاء كراهته قبله نظر،من إطلاق النهي و انه مخاطب بهذه الجمعة،و من حصول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كانت الجمعة في محل الترخص لم يجز،لان فيه إسقاطا لوجوب الجمعة و حضوره فيما بعد تجديد للوجوب،إلاّ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يتعيّن عليه الحضور و ان كان مسافرا،لأن إباحة سفره مشروط بفعل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لو كان بعيدا بفرسخين فما دون عن الجمعة،فخرج مسافرا في صوب الجمعة،فإنه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عليه الحضور عينا و ان صار في محل الترخص،لانّه لولاه لحرم عليه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من هذين تخصيص قاعدة عدم الوجوب العيني على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عدم كون هذا القدر محسوبا من المسافة لوجوب قطعه على كل تقدير،اما عينا كما في هذه الصورة،أو تخييرا كما في الصورة الاولى،و يجري مجرى الملك في أثناء المسافة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يلزم من هذا خروج قطعة من السفر عن اسمه بغير موجب مشهور و ان كانت قبل محل الترخص،كموضع يرى الجدار أو يسمع الأذان،ان أمكن هذا الغرض حاز</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نوى المسافر المقام خمسة أيام في البلد لزمه حضورها </w:t>
      </w:r>
      <w:r>
        <w:rPr>
          <w:rStyle w:val="FootnoteAnchor"/>
          <w:rtl w:val="true"/>
        </w:rPr>
        <w:footnoteReference w:id="503"/>
      </w:r>
      <w:r>
        <w:rPr>
          <w:rFonts w:ascii="Amiri" w:hAnsi="Amiri" w:eastAsia="Amiri" w:cs="Amiri"/>
          <w:color w:val="111111"/>
          <w:sz w:val="28"/>
          <w:sz w:val="28"/>
          <w:szCs w:val="28"/>
          <w:rtl w:val="true"/>
          <w:lang w:bidi="ar-SA"/>
        </w:rPr>
        <w:t>،لانه يصير بحكم المقيم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رواية محمد بن مسلم عن الصادق عليه السّلام لما سأله عن المسافر يحدث نفسه بإقامة عشرة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انك قلت خمسا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قلت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يكون أقلّ من خمس؟قال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معارض بصحيح زرارة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أرضا، فأيقنت ان لك بها مقام عشرة أيام،فأتمّ الصلاة</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الشرط،و المشروط عدم عند عدم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 الشيخ الرواية الأولى على انّه من خصوصيات مكة و المدينة </w:t>
      </w:r>
      <w:r>
        <w:rPr>
          <w:rStyle w:val="FootnoteAnchor"/>
          <w:rtl w:val="true"/>
        </w:rPr>
        <w:footnoteReference w:id="506"/>
      </w:r>
      <w:r>
        <w:rPr>
          <w:rFonts w:ascii="IRNazanin" w:hAnsi="IRNazanin" w:eastAsia="IRNazanin"/>
          <w:color w:val="111111"/>
          <w:sz w:val="28"/>
          <w:sz w:val="28"/>
          <w:szCs w:val="28"/>
          <w:rtl w:val="true"/>
          <w:lang w:bidi="fa-IR"/>
        </w:rPr>
        <w:t xml:space="preserve">و الفاضل على الاستحباب </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 يجوز المقام فيهما،نوى المقام مطلقا أو لم ينو على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الشيخ </w:t>
      </w:r>
      <w:r>
        <w:rPr>
          <w:rStyle w:val="FootnoteAnchor"/>
          <w:rtl w:val="true"/>
        </w:rPr>
        <w:footnoteReference w:id="508"/>
      </w:r>
      <w:r>
        <w:rPr>
          <w:rFonts w:ascii="Amiri" w:hAnsi="Amiri" w:eastAsia="Amiri" w:cs="Amiri"/>
          <w:color w:val="111111"/>
          <w:sz w:val="28"/>
          <w:sz w:val="28"/>
          <w:szCs w:val="28"/>
          <w:rtl w:val="true"/>
          <w:lang w:bidi="ar-SA"/>
        </w:rPr>
        <w:t>فلا معنى للتقييد بالخمسة،فإن التزم الشيخ بتوقف التمام على مقام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وقفه ابن بابويه على العشرة </w:t>
      </w:r>
      <w:r>
        <w:rPr>
          <w:rStyle w:val="FootnoteAnchor"/>
          <w:rtl w:val="true"/>
        </w:rPr>
        <w:footnoteReference w:id="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مردود،و ان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أقام خمسة تأكد له التمام في الحرمين،فهو محتمل و لكن ظاهر الرواية انه يصير حتما،و لهذا منع من التمام لأقل من خمس</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حمل الفاضل ذلك على الاستحباب،فإن أراد به استحباب إتمام الصلاة بمقام خمسة فلم يصر إليه أحد من الأصحاب،و ان أراد به استحباب حضور الجمعة بذلك فلا بأس به،إلاّ انّ الرواية ليس فيها تعرّض للجمعة،و انما صلاة الجمعة فرد من أفراد توابع الإقامة،فإن صحّ ان ذلك</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القدر محصل للإقامة وجبت الجمعة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الأصح اعتبار العشرة،لأنّ الرواية به أصحّ سندا،و القائل به أكثر عددا،بل لا نعلم فيه خلافا لغير ابن الجنيد،و لو عدت المسألة من الإجماع لم يكن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حضر المسافر موضع إقامة الجمعة،وجبت عليه و انعقدت به على أحد القولين،لصحتها منه فتنعقد به و تجب عليه، و الرواية الضعيفة عن غياث تضمنت ذلك </w:t>
      </w:r>
      <w:r>
        <w:rPr>
          <w:rStyle w:val="FootnoteAnchor"/>
          <w:rtl w:val="true"/>
        </w:rPr>
        <w:footnoteReference w:id="510"/>
      </w:r>
      <w:r>
        <w:rPr>
          <w:rFonts w:ascii="Amiri" w:hAnsi="Amiri" w:eastAsia="Amiri" w:cs="Amiri"/>
          <w:color w:val="111111"/>
          <w:sz w:val="28"/>
          <w:sz w:val="28"/>
          <w:szCs w:val="28"/>
          <w:rtl w:val="true"/>
          <w:lang w:bidi="ar-SA"/>
        </w:rPr>
        <w:t xml:space="preserve">،و هو فتوى الشيخ في الخلاف </w:t>
      </w:r>
      <w:r>
        <w:rPr>
          <w:rStyle w:val="FootnoteAnchor"/>
          <w:rtl w:val="true"/>
        </w:rPr>
        <w:footnoteReference w:id="511"/>
      </w:r>
      <w:r>
        <w:rPr>
          <w:rFonts w:ascii="Amiri" w:hAnsi="Amiri" w:eastAsia="Amiri" w:cs="Amiri"/>
          <w:color w:val="111111"/>
          <w:sz w:val="28"/>
          <w:sz w:val="28"/>
          <w:szCs w:val="28"/>
          <w:rtl w:val="true"/>
          <w:lang w:bidi="ar-SA"/>
        </w:rPr>
        <w:t xml:space="preserve">و تبعه ابن إدريس </w:t>
      </w:r>
      <w:r>
        <w:rPr>
          <w:rStyle w:val="FootnoteAnchor"/>
          <w:rtl w:val="true"/>
        </w:rPr>
        <w:footnoteReference w:id="512"/>
      </w:r>
      <w:r>
        <w:rPr>
          <w:rFonts w:ascii="IRNazanin" w:hAnsi="IRNazanin" w:eastAsia="IRNazanin"/>
          <w:color w:val="111111"/>
          <w:sz w:val="28"/>
          <w:sz w:val="28"/>
          <w:szCs w:val="28"/>
          <w:rtl w:val="true"/>
          <w:lang w:bidi="fa-IR"/>
        </w:rPr>
        <w:t xml:space="preserve">و المحقق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منع في المبسوط من الوجوب و الانعقاد و ان جاز فعلها </w:t>
      </w:r>
      <w:r>
        <w:rPr>
          <w:rStyle w:val="FootnoteAnchor"/>
          <w:rtl w:val="true"/>
        </w:rPr>
        <w:footnoteReference w:id="514"/>
      </w:r>
      <w:r>
        <w:rPr>
          <w:rFonts w:ascii="Amiri" w:hAnsi="Amiri" w:eastAsia="Amiri" w:cs="Amiri"/>
          <w:color w:val="111111"/>
          <w:sz w:val="28"/>
          <w:sz w:val="28"/>
          <w:szCs w:val="28"/>
          <w:rtl w:val="true"/>
          <w:lang w:bidi="ar-SA"/>
        </w:rPr>
        <w:t xml:space="preserve">،و الفائدة انّه لا يتم به العدد،و تبعه ابن حمزة </w:t>
      </w:r>
      <w:r>
        <w:rPr>
          <w:rStyle w:val="FootnoteAnchor"/>
          <w:rtl w:val="true"/>
        </w:rPr>
        <w:footnoteReference w:id="515"/>
      </w:r>
      <w:r>
        <w:rPr>
          <w:rFonts w:ascii="IRNazanin" w:hAnsi="IRNazanin" w:eastAsia="IRNazanin"/>
          <w:color w:val="111111"/>
          <w:sz w:val="28"/>
          <w:sz w:val="28"/>
          <w:szCs w:val="28"/>
          <w:rtl w:val="true"/>
          <w:lang w:bidi="fa-IR"/>
        </w:rPr>
        <w:t xml:space="preserve">و الفاضل </w:t>
      </w:r>
      <w:r>
        <w:rPr>
          <w:rStyle w:val="FootnoteAnchor"/>
          <w:rtl w:val="true"/>
        </w:rPr>
        <w:footnoteReference w:id="516"/>
      </w:r>
      <w:r>
        <w:rPr>
          <w:rFonts w:ascii="Amiri" w:hAnsi="Amiri" w:eastAsia="Amiri" w:cs="Amiri"/>
          <w:color w:val="111111"/>
          <w:sz w:val="28"/>
          <w:sz w:val="28"/>
          <w:szCs w:val="28"/>
          <w:rtl w:val="true"/>
          <w:lang w:bidi="ar-SA"/>
        </w:rPr>
        <w:t>،لأنه ليس من أهل فرض الجمعة فهو كالصبي،و لأنّ الجمعة إنما تنعقد بالمسافر تبعا لغيره، فكيف يكون متبوعا؟و لانّه لو جاز ذلك جاز انعقادها بجماعة المسافرين و ان لم يكن معهم حاضرون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أجيب بأن الفرق بينه و بين الصبي عدم التكليف،فإنّه لا يتصور في حق الصبي الوجوب بخلاف المسافر،و نمنع التبعية للحاضر،و الالتزام بانعقادها بجماعتهم،و الظاهر ان الاتفاق واقع على صحتها بها و اجزائها عن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52" w:name="pg15274_163077"/>
    </w:p>
    <w:p>
      <w:pPr>
        <w:pStyle w:val="BookText"/>
        <w:rPr/>
      </w:pPr>
      <w:bookmarkEnd w:id="352"/>
      <w:r>
        <w:rPr>
          <w:rFonts w:ascii="IRNazanin" w:hAnsi="IRNazanin" w:eastAsia="IRNazanin"/>
          <w:color w:val="111111"/>
          <w:sz w:val="28"/>
          <w:sz w:val="28"/>
          <w:szCs w:val="28"/>
          <w:rtl w:val="true"/>
          <w:lang w:bidi="fa-IR"/>
        </w:rPr>
        <w:t>الظهر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الأفضل للمسافر حضور الجمعة، ليفوز بصفة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المرأة فالأفضل لها ترك السعي إلى الجمعة،لما مرّ في رواية أبي همام </w:t>
      </w:r>
      <w:r>
        <w:rPr>
          <w:rStyle w:val="FootnoteAnchor"/>
          <w:rtl w:val="true"/>
        </w:rPr>
        <w:footnoteReference w:id="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 المسنّة و الشابة،لظاهر الخبر،و لعموم الأمر لهنّ بالستر</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4477050_2142443653"/>
      <w:bookmarkStart w:id="354" w:name="_Toc142"/>
      <w:bookmarkEnd w:id="353"/>
      <w:r>
        <w:rPr>
          <w:rtl w:val="true"/>
        </w:rPr>
        <w:t>الأمر الخامس</w:t>
      </w:r>
      <w:r>
        <w:rPr>
          <w:rtl w:val="true"/>
        </w:rPr>
        <w:t>:</w:t>
      </w:r>
      <w:r>
        <w:rPr>
          <w:rtl w:val="true"/>
        </w:rPr>
        <w:t>الحرية،</w:t>
      </w:r>
      <w:bookmarkEnd w:id="354"/>
    </w:p>
    <w:p>
      <w:pPr>
        <w:pStyle w:val="BookText"/>
        <w:rPr/>
      </w:pPr>
      <w:r>
        <w:rPr>
          <w:rFonts w:ascii="Amiri" w:hAnsi="Amiri" w:eastAsia="Amiri" w:cs="Amiri"/>
          <w:color w:val="111111"/>
          <w:sz w:val="28"/>
          <w:sz w:val="28"/>
          <w:szCs w:val="28"/>
          <w:rtl w:val="true"/>
          <w:lang w:bidi="ar-SA"/>
        </w:rPr>
        <w:t xml:space="preserve">فلا تجب على العبد بإجماعنا،و هو قول أكثر العامة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أوجبها داود عليه مطلقا </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أحمد روايتان </w:t>
      </w:r>
      <w:r>
        <w:rPr>
          <w:rStyle w:val="FootnoteAnchor"/>
          <w:rtl w:val="true"/>
        </w:rPr>
        <w:footnoteReference w:id="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الحسن البصري و قتادة تجب على المخارج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يؤدي الضريبة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المكاتب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سبق،و انعقاد الإجماع قبل هؤلاء و بعدهم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فرق بين أم الولد و غيرها،و لا بين المدبر و غيره،و كذا من تحرر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هاياه المولى فاتفقت في نوبته لم تجب،لبقاء الرق المانع، و استصحاب الواقع</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أوجبه في المبسوط </w:t>
      </w:r>
      <w:r>
        <w:rPr>
          <w:rStyle w:val="FootnoteAnchor"/>
          <w:rtl w:val="true"/>
        </w:rPr>
        <w:footnoteReference w:id="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وجه للشافعية </w:t>
      </w:r>
      <w:r>
        <w:rPr>
          <w:rStyle w:val="FootnoteAnchor"/>
          <w:rtl w:val="true"/>
        </w:rPr>
        <w:footnoteReference w:id="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لانقطاع سلطنة </w:t>
      </w:r>
    </w:p>
    <w:p>
      <w:pPr>
        <w:pStyle w:val="BookText"/>
        <w:rPr/>
      </w:pPr>
      <w:r>
        <w:rPr>
          <w:rFonts w:ascii="Amiri" w:hAnsi="Amiri" w:eastAsia="Amiri" w:cs="Amiri"/>
          <w:color w:val="111111"/>
          <w:sz w:val="28"/>
          <w:sz w:val="28"/>
          <w:szCs w:val="28"/>
          <w:rtl w:val="true"/>
          <w:lang w:bidi="ar-SA"/>
        </w:rPr>
        <w:t>السيد عن استخدامه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يلزم مثله في المكاتب و خصوصا المطلق،و هو بعيد،لأن مثله في شغل شاغل،إذ هو مدفوع في يوم نفسه إلى الجدّ في الكسب لنصفه الحر،فإلزامه بالجمعة حرج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قلنا بوجوبها على قول الشيخ،ففي انعقادها به الوجهان السالفان، و لا يكون للتشبث بالحرية أثر في الانعقاد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ألزمه المولى بالحضور،احتمل وجوبه لوجوب طاعته فيما ليس عبادة ففيها أولى،و عدمه لأنه لا يملك إيجاب عبادة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حضر صحت منه،و في انعقادها به القولان المذكوران في المسافر و القائلان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في المختلف على منع انعقادها به،بأنّ وجوبها عليه يستلزم أن لا ينفك التكليف عن وجه قبح؛لأن العبد لا يجب عليه الحضور و لا يجوز إلاّ بإذن مولاه،فلو اعتدّ بحضوره في تكميل العدد لم ينفك هذا التكليف من القبيح،و هو الحضور المستلزم للتصرف في مال الغير بغير اذنه ظاهرا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جوابه اعتباره في العدد من قبيل الواجب المشروط،فإنّه إن حضر ثمّ به العدد،و إلاّ سقط الوجوب إذا توقف الحضور عليه،كما في حق الأعمى و المريض و البعيد إجماعا،و كما يقوله الفاضل و غيره في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55" w:name="pg15274_163079"/>
    </w:p>
    <w:p>
      <w:pPr>
        <w:pStyle w:val="BookText"/>
        <w:rPr/>
      </w:pPr>
      <w:bookmarkEnd w:id="355"/>
      <w:r>
        <w:rPr>
          <w:rFonts w:ascii="Amiri" w:hAnsi="Amiri" w:eastAsia="Amiri" w:cs="Amiri"/>
          <w:color w:val="111111"/>
          <w:sz w:val="28"/>
          <w:sz w:val="28"/>
          <w:szCs w:val="28"/>
          <w:rtl w:val="true"/>
          <w:lang w:bidi="ar-SA"/>
        </w:rPr>
        <w:t xml:space="preserve">الجمعة حال الغيبة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الشيخ في الخلاف بعموم الدليل الدال على اعتبار العدد في العبد و غيره </w:t>
      </w:r>
      <w:r>
        <w:rPr>
          <w:rStyle w:val="FootnoteAnchor"/>
          <w:rtl w:val="true"/>
        </w:rPr>
        <w:footnoteReference w:id="527"/>
      </w:r>
      <w:r>
        <w:rPr>
          <w:rFonts w:ascii="Amiri" w:hAnsi="Amiri" w:eastAsia="Amiri" w:cs="Amiri"/>
          <w:color w:val="111111"/>
          <w:sz w:val="28"/>
          <w:sz w:val="28"/>
          <w:szCs w:val="28"/>
          <w:rtl w:val="true"/>
          <w:lang w:bidi="ar-SA"/>
        </w:rPr>
        <w:t>،و لا يخلو قوله فيه و في المسافر من قوة</w:t>
      </w:r>
      <w:r>
        <w:rPr>
          <w:rFonts w:eastAsia="Amiri" w:cs="Amiri" w:ascii="Amiri" w:hAnsi="Amiri"/>
          <w:color w:val="111111"/>
          <w:sz w:val="28"/>
          <w:szCs w:val="28"/>
          <w:rtl w:val="true"/>
          <w:lang w:bidi="ar-SA"/>
        </w:rPr>
        <w:t>.</w:t>
      </w:r>
    </w:p>
    <w:p>
      <w:pPr>
        <w:pStyle w:val="Heading6"/>
        <w:numPr>
          <w:ilvl w:val="5"/>
          <w:numId w:val="1"/>
        </w:numPr>
        <w:rPr/>
      </w:pPr>
      <w:bookmarkStart w:id="356" w:name="__RefHeading___Toc4477052_2142443653"/>
      <w:bookmarkStart w:id="357" w:name="_Toc143"/>
      <w:bookmarkEnd w:id="356"/>
      <w:r>
        <w:rPr>
          <w:rtl w:val="true"/>
        </w:rPr>
        <w:t>السادس</w:t>
      </w:r>
      <w:r>
        <w:rPr>
          <w:rtl w:val="true"/>
        </w:rPr>
        <w:t>:</w:t>
      </w:r>
      <w:r>
        <w:rPr>
          <w:rtl w:val="true"/>
        </w:rPr>
        <w:t>ارتفاع العمى،</w:t>
      </w:r>
      <w:bookmarkEnd w:id="357"/>
    </w:p>
    <w:p>
      <w:pPr>
        <w:pStyle w:val="BookText"/>
        <w:rPr/>
      </w:pPr>
      <w:r>
        <w:rPr>
          <w:rFonts w:ascii="IRNazanin" w:hAnsi="IRNazanin" w:eastAsia="IRNazanin"/>
          <w:color w:val="111111"/>
          <w:sz w:val="28"/>
          <w:sz w:val="28"/>
          <w:szCs w:val="28"/>
          <w:rtl w:val="true"/>
          <w:lang w:bidi="fa-IR"/>
        </w:rPr>
        <w:t xml:space="preserve">فلا تجب على الأعمى عند الأصحاب </w:t>
      </w:r>
      <w:r>
        <w:rPr>
          <w:rStyle w:val="FootnoteAnchor"/>
          <w:rtl w:val="true"/>
        </w:rPr>
        <w:footnoteReference w:id="528"/>
      </w:r>
      <w:r>
        <w:rPr>
          <w:rFonts w:ascii="Amiri" w:hAnsi="Amiri" w:eastAsia="Amiri" w:cs="Amiri"/>
          <w:color w:val="111111"/>
          <w:sz w:val="28"/>
          <w:sz w:val="28"/>
          <w:szCs w:val="28"/>
          <w:rtl w:val="true"/>
          <w:lang w:bidi="ar-SA"/>
        </w:rPr>
        <w:t>سواء كان قريبا عن المسجد أو لا،و سواء وجد قائدا أو لا،لما سلف،و 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عَلَى الْأَعْمى حَرَجٌ </w:t>
      </w:r>
      <w:r>
        <w:rPr>
          <w:rStyle w:val="FootnoteAnchor"/>
          <w:rtl w:val="true"/>
        </w:rPr>
        <w:footnoteReference w:id="529"/>
      </w:r>
      <w:r>
        <w:rPr>
          <w:rFonts w:ascii="Amiri" w:hAnsi="Amiri" w:eastAsia="Amiri" w:cs="Amiri"/>
          <w:color w:val="111111"/>
          <w:sz w:val="28"/>
          <w:sz w:val="28"/>
          <w:szCs w:val="28"/>
          <w:rtl w:val="true"/>
          <w:lang w:bidi="ar-SA"/>
        </w:rPr>
        <w:t>و هو حاصل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أوجبه عليه الشافعي و احمد مع المكنة </w:t>
      </w:r>
      <w:r>
        <w:rPr>
          <w:rStyle w:val="FootnoteAnchor"/>
          <w:rtl w:val="true"/>
        </w:rPr>
        <w:footnoteReference w:id="530"/>
      </w:r>
      <w:r>
        <w:rPr>
          <w:rFonts w:ascii="Amiri" w:hAnsi="Amiri" w:eastAsia="Amiri" w:cs="Amiri"/>
          <w:color w:val="111111"/>
          <w:sz w:val="28"/>
          <w:sz w:val="28"/>
          <w:szCs w:val="28"/>
          <w:rtl w:val="true"/>
          <w:lang w:bidi="ar-SA"/>
        </w:rPr>
        <w:t>لان عتاب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اني رجل محجوب البصر،و ان السيول تحول بيني و بين المسجد،فهل لي من عذر؟فقال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تسمع النداء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أجد لك عذرا إذا سمعت النداء</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 على الاستحباب المؤكد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خلاف في سقوطها عنه لو لم يجد قائدا،أو وجده بأجرة غير مقدورة له،و لو قدر عليها وجبت عندهما </w:t>
      </w:r>
      <w:r>
        <w:rPr>
          <w:rStyle w:val="FootnoteAnchor"/>
          <w:rtl w:val="true"/>
        </w:rPr>
        <w:footnoteReference w:id="532"/>
      </w:r>
      <w:r>
        <w:rPr>
          <w:rFonts w:ascii="IRNazanin" w:hAnsi="IRNazanin" w:eastAsia="IRNazanin"/>
          <w:color w:val="111111"/>
          <w:sz w:val="28"/>
          <w:sz w:val="28"/>
          <w:szCs w:val="28"/>
          <w:rtl w:val="true"/>
          <w:lang w:bidi="fa-IR"/>
        </w:rPr>
        <w:t>و هو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حضر </w:t>
      </w:r>
      <w:bookmarkStart w:id="358" w:name="pg15274_163080"/>
    </w:p>
    <w:p>
      <w:pPr>
        <w:pStyle w:val="BookText"/>
        <w:rPr/>
      </w:pPr>
      <w:bookmarkEnd w:id="358"/>
      <w:r>
        <w:rPr>
          <w:rFonts w:ascii="Amiri" w:hAnsi="Amiri" w:eastAsia="Amiri" w:cs="Amiri"/>
          <w:color w:val="111111"/>
          <w:sz w:val="28"/>
          <w:sz w:val="28"/>
          <w:szCs w:val="28"/>
          <w:rtl w:val="true"/>
          <w:lang w:bidi="ar-SA"/>
        </w:rPr>
        <w:t>وجبت عليه و انعقدت به،لزوال الضرورة حينئذ</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4477054_2142443653"/>
      <w:bookmarkStart w:id="360" w:name="_Toc144"/>
      <w:bookmarkEnd w:id="359"/>
      <w:r>
        <w:rPr>
          <w:rtl w:val="true"/>
        </w:rPr>
        <w:t>السابع</w:t>
      </w:r>
      <w:r>
        <w:rPr>
          <w:rtl w:val="true"/>
        </w:rPr>
        <w:t>:</w:t>
      </w:r>
      <w:r>
        <w:rPr>
          <w:rtl w:val="true"/>
        </w:rPr>
        <w:t>ارتفاع العرج البالغ حد الإقعاد،</w:t>
      </w:r>
      <w:bookmarkEnd w:id="360"/>
    </w:p>
    <w:p>
      <w:pPr>
        <w:pStyle w:val="BookText"/>
        <w:rPr/>
      </w:pPr>
      <w:r>
        <w:rPr>
          <w:rFonts w:ascii="Amiri" w:hAnsi="Amiri" w:eastAsia="Amiri" w:cs="Amiri"/>
          <w:color w:val="111111"/>
          <w:sz w:val="28"/>
          <w:sz w:val="28"/>
          <w:szCs w:val="28"/>
          <w:rtl w:val="true"/>
          <w:lang w:bidi="ar-SA"/>
        </w:rPr>
        <w:t xml:space="preserve">للآية </w:t>
      </w:r>
      <w:r>
        <w:rPr>
          <w:rStyle w:val="FootnoteAnchor"/>
          <w:rtl w:val="true"/>
        </w:rPr>
        <w:footnoteReference w:id="533"/>
      </w:r>
      <w:r>
        <w:rPr>
          <w:rFonts w:ascii="IRNazanin" w:hAnsi="IRNazanin" w:eastAsia="IRNazanin"/>
          <w:color w:val="111111"/>
          <w:sz w:val="28"/>
          <w:sz w:val="28"/>
          <w:szCs w:val="28"/>
          <w:rtl w:val="true"/>
          <w:lang w:bidi="fa-IR"/>
        </w:rPr>
        <w:t>،و انتفاء الحرج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لم يبلغ حد الإقعاد و انتفت المشقة،وجب الحضور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حصلت، فالظاهر السقوط إذا لم يتحمل مثلها عادة،و على هذا و على المقعد يحمل إطلاق الشيخ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يذكر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xml:space="preserve">العرج و لا المرتضى في الجمل </w:t>
      </w:r>
      <w:r>
        <w:rPr>
          <w:rStyle w:val="FootnoteAnchor"/>
          <w:rtl w:val="true"/>
        </w:rPr>
        <w:footnoteReference w:id="536"/>
      </w:r>
      <w:r>
        <w:rPr>
          <w:rFonts w:ascii="Amiri" w:hAnsi="Amiri" w:eastAsia="Amiri" w:cs="Amiri"/>
          <w:color w:val="111111"/>
          <w:sz w:val="28"/>
          <w:sz w:val="28"/>
          <w:szCs w:val="28"/>
          <w:rtl w:val="true"/>
          <w:lang w:bidi="ar-SA"/>
        </w:rPr>
        <w:t>و قال في 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روي ان العرج عذر </w:t>
      </w:r>
      <w:r>
        <w:rPr>
          <w:rStyle w:val="FootnoteAnchor"/>
          <w:rtl w:val="true"/>
        </w:rPr>
        <w:footnoteReference w:id="537"/>
      </w:r>
      <w:r>
        <w:rPr>
          <w:rFonts w:ascii="Amiri" w:hAnsi="Amiri" w:eastAsia="Amiri" w:cs="Amiri"/>
          <w:color w:val="111111"/>
          <w:sz w:val="28"/>
          <w:sz w:val="28"/>
          <w:szCs w:val="28"/>
          <w:rtl w:val="true"/>
          <w:lang w:bidi="ar-SA"/>
        </w:rPr>
        <w:t>،و هو يشعر بتوقّفه</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4477056_2142443653"/>
      <w:bookmarkStart w:id="362" w:name="_Toc145"/>
      <w:bookmarkEnd w:id="361"/>
      <w:r>
        <w:rPr>
          <w:rtl w:val="true"/>
        </w:rPr>
        <w:t>الثامن</w:t>
      </w:r>
      <w:r>
        <w:rPr>
          <w:rtl w:val="true"/>
        </w:rPr>
        <w:t>:</w:t>
      </w:r>
      <w:r>
        <w:rPr>
          <w:rtl w:val="true"/>
        </w:rPr>
        <w:t>ارتفاع الشيخوخة البالغة حد العجز</w:t>
      </w:r>
      <w:bookmarkEnd w:id="362"/>
    </w:p>
    <w:p>
      <w:pPr>
        <w:pStyle w:val="BookText"/>
        <w:rPr/>
      </w:pPr>
      <w:r>
        <w:rPr>
          <w:rFonts w:ascii="Amiri" w:hAnsi="Amiri" w:eastAsia="Amiri" w:cs="Amiri"/>
          <w:color w:val="111111"/>
          <w:sz w:val="28"/>
          <w:sz w:val="28"/>
          <w:szCs w:val="28"/>
          <w:rtl w:val="true"/>
          <w:lang w:bidi="ar-SA"/>
        </w:rPr>
        <w:t>أو المشقة الكثيرة، لا مطلق الشيخوخة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تحمل رواية زرارة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3" w:name="__RefHeading___Toc4477058_2142443653"/>
      <w:bookmarkStart w:id="364" w:name="_Toc146"/>
      <w:bookmarkEnd w:id="363"/>
      <w:r>
        <w:rPr>
          <w:rtl w:val="true"/>
        </w:rPr>
        <w:t>التاسع</w:t>
      </w:r>
      <w:r>
        <w:rPr>
          <w:rtl w:val="true"/>
        </w:rPr>
        <w:t>:</w:t>
      </w:r>
      <w:r>
        <w:rPr>
          <w:rtl w:val="true"/>
        </w:rPr>
        <w:t>ارتفاع المطر،</w:t>
      </w:r>
      <w:bookmarkEnd w:id="364"/>
    </w:p>
    <w:p>
      <w:pPr>
        <w:pStyle w:val="BookText"/>
        <w:rPr/>
      </w:pP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ان تدع الجمعة في المطر</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معناه الوحل،و الحر الشديد،و البرد الشديد،إذا خاف الضرر معهما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معناه من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مريض يخاف فوته بخروجه إلى الجمعة،أو تضرره به،و من له خبز يخاف احتراقه،و شبه ذلك</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انّ من يخاف على نفسه ظلما أو ماله فهو معذور،و كذا من كان متشاغلا بجهاز ميت،أو تعليل والد،أو من يجري </w:t>
      </w:r>
      <w:bookmarkStart w:id="365" w:name="pg15274_163081"/>
    </w:p>
    <w:p>
      <w:pPr>
        <w:pStyle w:val="BookText"/>
        <w:rPr/>
      </w:pPr>
      <w:bookmarkEnd w:id="365"/>
      <w:r>
        <w:rPr>
          <w:rFonts w:ascii="Amiri" w:hAnsi="Amiri" w:eastAsia="Amiri" w:cs="Amiri"/>
          <w:color w:val="111111"/>
          <w:sz w:val="28"/>
          <w:sz w:val="28"/>
          <w:szCs w:val="28"/>
          <w:rtl w:val="true"/>
          <w:lang w:bidi="ar-SA"/>
        </w:rPr>
        <w:t xml:space="preserve">مجراه من ذوي الحرمات الوكيدة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في سقوطها عن المحبوس و الممنوع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حبس بحق و هو قادر عليه،وجب عليه الخروج منه و السعي إليها،فيأثم بتركه</w:t>
      </w:r>
      <w:r>
        <w:rPr>
          <w:rFonts w:eastAsia="Amiri" w:cs="Amiri" w:ascii="Amiri" w:hAnsi="Amiri"/>
          <w:color w:val="111111"/>
          <w:sz w:val="28"/>
          <w:szCs w:val="28"/>
          <w:rtl w:val="true"/>
          <w:lang w:bidi="ar-SA"/>
        </w:rPr>
        <w:t>.</w:t>
      </w:r>
    </w:p>
    <w:p>
      <w:pPr>
        <w:pStyle w:val="Heading6"/>
        <w:numPr>
          <w:ilvl w:val="5"/>
          <w:numId w:val="1"/>
        </w:numPr>
        <w:rPr/>
      </w:pPr>
      <w:bookmarkStart w:id="366" w:name="__RefHeading___Toc4477060_2142443653"/>
      <w:bookmarkStart w:id="367" w:name="_Toc147"/>
      <w:bookmarkEnd w:id="366"/>
      <w:r>
        <w:rPr>
          <w:rtl w:val="true"/>
        </w:rPr>
        <w:t>العاشر</w:t>
      </w:r>
      <w:r>
        <w:rPr>
          <w:rtl w:val="true"/>
        </w:rPr>
        <w:t>:</w:t>
      </w:r>
      <w:r>
        <w:rPr>
          <w:rtl w:val="true"/>
        </w:rPr>
        <w:t>ارتفاع البعد عن محل الجمعة،</w:t>
      </w:r>
      <w:bookmarkEnd w:id="367"/>
    </w:p>
    <w:p>
      <w:pPr>
        <w:pStyle w:val="BookText"/>
        <w:rPr/>
      </w:pPr>
      <w:r>
        <w:rPr>
          <w:rFonts w:ascii="Amiri" w:hAnsi="Amiri" w:eastAsia="Amiri" w:cs="Amiri"/>
          <w:color w:val="111111"/>
          <w:sz w:val="28"/>
          <w:sz w:val="28"/>
          <w:szCs w:val="28"/>
          <w:rtl w:val="true"/>
          <w:lang w:bidi="ar-SA"/>
        </w:rPr>
        <w:t>و اختلف في تقديره على أربعة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أزيد من فرسخين، و هو المشهور،لقول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على من كان منها على فرسخين،فان زاد فليس عليه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محمد بن مسلم و حريز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قدر البعد فرسخان، فلا تجب على من بعد بهما،و هو قول الصدوق </w:t>
      </w:r>
      <w:r>
        <w:rPr>
          <w:rStyle w:val="FootnoteAnchor"/>
          <w:rtl w:val="true"/>
        </w:rPr>
        <w:footnoteReference w:id="542"/>
      </w:r>
      <w:r>
        <w:rPr>
          <w:rFonts w:ascii="Amiri" w:hAnsi="Amiri" w:eastAsia="Amiri" w:cs="Amiri"/>
          <w:color w:val="111111"/>
          <w:sz w:val="28"/>
          <w:sz w:val="28"/>
          <w:szCs w:val="28"/>
          <w:rtl w:val="true"/>
          <w:lang w:bidi="ar-SA"/>
        </w:rPr>
        <w:t xml:space="preserve">و ابن حمزة </w:t>
      </w:r>
      <w:r>
        <w:rPr>
          <w:rStyle w:val="FootnoteAnchor"/>
          <w:rtl w:val="true"/>
        </w:rPr>
        <w:footnoteReference w:id="543"/>
      </w:r>
      <w:r>
        <w:rPr>
          <w:rFonts w:ascii="Amiri" w:hAnsi="Amiri" w:eastAsia="Amiri" w:cs="Amiri"/>
          <w:color w:val="111111"/>
          <w:sz w:val="28"/>
          <w:sz w:val="28"/>
          <w:szCs w:val="28"/>
          <w:rtl w:val="true"/>
          <w:lang w:bidi="ar-SA"/>
        </w:rPr>
        <w:t xml:space="preserve">لما مرّ من خبر زرارة السابق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يعارضه خبره هذا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يجمع بينهما بان المراد بمن كان على رأس فرسخين ان يكون أزيد منهما،فإنه قد يفهم منه ذلك،و إلاّ لتناقض مع ان الراوي واحد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تجب على كل من إذا غدا من اهله بعد ما صلّى الغداة أدرك الجمعة،لا على من لم يكن كذلك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bookmarkStart w:id="368" w:name="pg15274_163082"/>
    </w:p>
    <w:p>
      <w:pPr>
        <w:pStyle w:val="BookText"/>
        <w:rPr/>
      </w:pPr>
      <w:bookmarkEnd w:id="368"/>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تجب على من إذا راح منها وصل إلى منزله قبل خروج يومه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يشهد لهما صحيح زرارة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 واجبة على من إذا صلّى الغداة في أهله إدراك الجمعة،و كان رسول اللّه صلّى اللّه عليه و آله انما يصلّي العصر في وقت الظهر في سائر الأيام،كي إذا قضوا الصلاة مع رسول اللّه صلّى اللّه عليه و آله رجعوا إلى رحالهم قبل الليل،و ذلك سنّة الى يوم القيامة</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حمل ذلك على الفرسخين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زاد البعد على فرسخين،و حصلت عنده الشرائط،تخيّر بين فعلها في بلده و بين السعي إلى الجمعة الأخرى،و لا يجوز الإخلال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تحصل عنده الشرائط سقط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بعد بفرسخين الى فرسخ،فان اجتمعت الشرائط عنده تخيّر و إلاّ وجب الحضور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نقص عن فرسخ فالحضور ليس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هؤلاء في الحضور كالأعمى</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4477062_2142443653"/>
      <w:bookmarkStart w:id="370" w:name="_Toc148"/>
      <w:bookmarkEnd w:id="369"/>
      <w:r>
        <w:rPr>
          <w:rtl w:val="true"/>
        </w:rPr>
        <w:t>الشرط الرابع</w:t>
      </w:r>
      <w:r>
        <w:rPr>
          <w:rtl w:val="true"/>
        </w:rPr>
        <w:t>:</w:t>
      </w:r>
      <w:r>
        <w:rPr>
          <w:rtl w:val="true"/>
        </w:rPr>
        <w:t>الجماعة،</w:t>
      </w:r>
      <w:bookmarkEnd w:id="370"/>
    </w:p>
    <w:p>
      <w:pPr>
        <w:pStyle w:val="BookText"/>
        <w:rPr/>
      </w:pPr>
      <w:r>
        <w:rPr>
          <w:rFonts w:ascii="Amiri" w:hAnsi="Amiri" w:eastAsia="Amiri" w:cs="Amiri"/>
          <w:color w:val="111111"/>
          <w:sz w:val="28"/>
          <w:sz w:val="28"/>
          <w:szCs w:val="28"/>
          <w:rtl w:val="true"/>
          <w:lang w:bidi="ar-SA"/>
        </w:rPr>
        <w:t>فلا يكفي العدد من دون ارتباط القدوة بينهم إجماعا،و لقول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جماعة</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فتجب نيّة القدوة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وجوب نيّة الإمامة للإمامة هنا نظر،من وجوب نية كل واجب، و من حصول الإمامة إذا اقتدى به،و الأقرب الأول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الإمام عبدا و لم نقل بالانعقاد به،اشترط كمال العدد بغيره،و كذا المسافر،لان جمعتهما صحيحة فيصح الاقتداء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الصبي فيجيء على قول الشيخ بجواز الاقتداء به الصحة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الأجود المنع،لارتفاع القلم عنه،و نقصه و نقص صلاته إذ لا يسقط بها فرض عن نفسه،بخلاف العبد و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كان الامام متنفلا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كمسافر صلّى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جوازه نظر،من نقص صلاته فهو كالصبي،و من صحة اقتداء المفترض بالمتنفل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مفترضا إلاّ ان الفرض غير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كالصبح،و الظهر لمسافر شرع فيها قبل كمال الشرائط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فوجهان مرتبان،و اولى بالجواز،لان صلاته فرض لا نقص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غاير الامام الخطيب ففي الجواز نظر،من مخالفته لما عليه السلف،و من انفصال كل عن الأخرى،و لأن غاية الخطبتين ان تكونا كركعتين و يجوز الاقتداء بإمامين في صلاة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أحكام القرآن إلى الأول </w:t>
      </w:r>
      <w:r>
        <w:rPr>
          <w:rStyle w:val="FootnoteAnchor"/>
          <w:rtl w:val="true"/>
        </w:rPr>
        <w:footnoteReference w:id="551"/>
      </w:r>
      <w:r>
        <w:rPr>
          <w:rFonts w:ascii="Amiri" w:hAnsi="Amiri" w:eastAsia="Amiri" w:cs="Amiri"/>
          <w:color w:val="111111"/>
          <w:sz w:val="28"/>
          <w:sz w:val="28"/>
          <w:szCs w:val="28"/>
          <w:rtl w:val="true"/>
          <w:lang w:bidi="ar-SA"/>
        </w:rPr>
        <w:t>،و لعلّه الأقرب إلاّ لضرورة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عرض للإمام حدث أو غيره ممّا يخرج من الصلاة،صحّ استخلافه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يشترط ان يكون الخليفة ممن سمع الخطبة،و ان كان ذلك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اشتراط استئناف نيّة القدوة وجه،لتغاير الإمامين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يحتمل المنع،لان خليفته قائم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يستخلف الامام قدّموا من يتمّ بهم،سواء كان في الركعة الأولى أو الثانية،و ليس لهم الانفراد لو كان في الثانية مهما أمكن الائتمام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بان انّ الامام محدث،فان كان العدد لا يتم بدونه فالأقرب انّه لا جمعة لهم،لانتقاء الشرط،و ان كان العدد حاصلا من غيره صحت صلاتهم عندنا،لما يأتي ان شاء اللّه في باب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افترق الحكم هنا و هناك،لأنّ الجماعة شرط في الجمعة و لم يحصل في نفس الأمر،بخلاف باقي الصلوات،فإن القدوة إذا فاتت فيها يكون قد صلّى منفردا،و صلاة المنفرد هناك صحيحة بخلاف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ظهر فسق الامام فهو أسهل،لأن صلاته صحيحة في نفسها بخلاف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المساواة ارتباط صلاة كل منهم بالإمام،فإذا لم يكن أهلا فلا ارتباط فلا جمعة؛و لا نسلم انّ صلاته هنا صحيحة،لفقد شرط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 المأموم الجمعة بإدراك الركوع إجماعا،و بإدراكه في الركوع على الأصح،سواء أدى واجب الذكر أم لا،لرواية الحلبي عن أبي عبد اللّه عليه السّلام </w:t>
      </w:r>
      <w:r>
        <w:rPr>
          <w:rStyle w:val="FootnoteAnchor"/>
          <w:rtl w:val="true"/>
        </w:rPr>
        <w:footnoteReference w:id="552"/>
      </w:r>
      <w:r>
        <w:rPr>
          <w:rFonts w:ascii="Amiri" w:hAnsi="Amiri" w:eastAsia="Amiri" w:cs="Amiri"/>
          <w:color w:val="111111"/>
          <w:sz w:val="28"/>
          <w:sz w:val="28"/>
          <w:szCs w:val="28"/>
          <w:rtl w:val="true"/>
          <w:lang w:bidi="ar-SA"/>
        </w:rPr>
        <w:t xml:space="preserve">و غيرها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شرط الشيخ في النهاية إدراك تكبيرة الركوع </w:t>
      </w:r>
      <w:r>
        <w:rPr>
          <w:rStyle w:val="FootnoteAnchor"/>
          <w:rtl w:val="true"/>
        </w:rPr>
        <w:footnoteReference w:id="554"/>
      </w:r>
      <w:r>
        <w:rPr>
          <w:rFonts w:ascii="Amiri" w:hAnsi="Amiri" w:eastAsia="Amiri" w:cs="Amiri"/>
          <w:color w:val="111111"/>
          <w:sz w:val="28"/>
          <w:sz w:val="28"/>
          <w:szCs w:val="28"/>
          <w:rtl w:val="true"/>
          <w:lang w:bidi="ar-SA"/>
        </w:rPr>
        <w:t>لرواية محمد بن مسلم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يعتد بالركعة التي لم يشهد تكبيرتها مع الامام</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هناك أشهر،و القول به أظهر،و تحمل هذه الرواية على الأفضلية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شك هل كان الامام راكعا أو رافعا لم يعتدّ بها،عملا بالاحتياط، و اشتغال الذمة باليقين فلا تزول بدونه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قد بقي ركعة أخرى و إلاّ صلّى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ركع مع الإمام في الاولى و زوحم عن السجود،فليس له السجود على ظهر غيره،فإن أمكن السجود بعد قيام الصفوف و اللحاق في الركوع الثاني وجب و أجزأ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يمكن حتى ركع ثانيا فليس له الركوع معه،فإذا سجد سجد معه و نوى بهما للركعة الاولى،ثم أتمّ صلاته بعد التسليم و أجزأته إجماعا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نوى بهما الثانية أو لم ينو شيئا ففي رواية حفص بن غياث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ينو تلك السجدة للركعة الأولى لم تجز عنه الاولى و لا الثانية،و عليه ان يسجد سجدتين و ينوي أنهما للركعة الاولى،و عليه بعد ذلك ركعة تامة يسجد فيها</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عليها الشيخ في المبسوط و الخلاف،قال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روي بطلان الصلاة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المرتضى في المصباح قائل بالصحة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تبطل الصلاة،لعدم نية أنهما للأولى </w:t>
      </w:r>
      <w:r>
        <w:rPr>
          <w:rStyle w:val="FootnoteAnchor"/>
          <w:rtl w:val="true"/>
        </w:rPr>
        <w:footnoteReference w:id="559"/>
      </w:r>
      <w:r>
        <w:rPr>
          <w:rFonts w:ascii="Amiri" w:hAnsi="Amiri" w:eastAsia="Amiri" w:cs="Amiri"/>
          <w:color w:val="111111"/>
          <w:sz w:val="28"/>
          <w:sz w:val="28"/>
          <w:szCs w:val="28"/>
          <w:rtl w:val="true"/>
          <w:lang w:bidi="ar-SA"/>
        </w:rPr>
        <w:t>نظرا إلى زيادة السجود المبطلة 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تبطل إذا نوى أنهما للثانية،لا بترك نيّة أنهما للأولى </w:t>
      </w:r>
      <w:r>
        <w:rPr>
          <w:rStyle w:val="FootnoteAnchor"/>
          <w:rtl w:val="true"/>
        </w:rPr>
        <w:footnoteReference w:id="5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ردّه الفاضل بأن أفعال المأموم تابعه لإمامه،فالإطلاق ينصرف إلى ما نواه الامام و قد نوى للأولى،فينصرف فعل المأموم إليه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المعتبر لم يعرض لاشتراط نية أنهما للأولى،بل أطلق البطلان متى زاد السجدتين،أخذا بالأخبار الدالة على ذلك،و استضعافا للرواية المشار إليها </w:t>
      </w:r>
      <w:r>
        <w:rPr>
          <w:rStyle w:val="FootnoteAnchor"/>
          <w:rtl w:val="true"/>
        </w:rPr>
        <w:footnoteReference w:id="562"/>
      </w:r>
      <w:r>
        <w:rPr>
          <w:rFonts w:ascii="Amiri" w:hAnsi="Amiri" w:eastAsia="Amiri" w:cs="Amiri"/>
          <w:color w:val="111111"/>
          <w:sz w:val="28"/>
          <w:sz w:val="28"/>
          <w:szCs w:val="28"/>
          <w:rtl w:val="true"/>
          <w:lang w:bidi="ar-SA"/>
        </w:rPr>
        <w:t xml:space="preserve">فإن حفصا عامي تولّى القضاء من قبل الرشيد بشرقي بغداد ثم بالكوفة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ببعيد العمل بهذه الرواية،لاشتهارها بين الأصحاب و عدم وجود ما ينافيها،و زيادة السجود مغتفرة في المأموم كما لو سجد قبل امامه،و هذا التخصيص يخرج الروايات الدالة على الابطال عن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ضعف الراوي فلا يضر مع الاشتهار،على انّ الشيخ قال 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حفص يعتمد عليه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يمكنه السجود في الثانية فاتت الجمعة على قول </w:t>
      </w:r>
      <w:r>
        <w:rPr>
          <w:rStyle w:val="FootnoteAnchor"/>
          <w:rtl w:val="true"/>
        </w:rPr>
        <w:footnoteReference w:id="565"/>
      </w:r>
      <w:r>
        <w:rPr>
          <w:rFonts w:ascii="Amiri" w:hAnsi="Amiri" w:eastAsia="Amiri" w:cs="Amiri"/>
          <w:color w:val="111111"/>
          <w:sz w:val="28"/>
          <w:sz w:val="28"/>
          <w:szCs w:val="28"/>
          <w:rtl w:val="true"/>
          <w:lang w:bidi="ar-SA"/>
        </w:rPr>
        <w:t>و هل يتمّها ظهرا أو يستأنف؟ وجهان مبنيان على انّ الجمعة ظهر مقصورة أو صلاة مستقلة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الأول يتمّها ظهرا بغير نيّة 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الثاني هل هي مخالفة للظهر في الحقيقة أولا؟فعلى الأول يستأنف،و على الثاني يعدل بها إليها،و هو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زوحم عن سجود الاولى فقضاه قبل الركوع الثاني،ثم ركع مع الامام فزوحم عن السجود فقضاه بعد جلوس الامام للتشهد،تبع الامام فيه و تمت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زوحم عن الركوع في الأولى حتى سجد الإمام،فإن تمكن من الركوع و السجود بعد ذلك قبل ركوع الإمام للثانية أجزأ،ثم ركع مع الإمام في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دلت رواية عبد الرحمن بن الحجاج،عن أبي عبد اللّه عليه السّلام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لحقه بعد رفعه من الثانية فالأقرب الاجتزاء،لأنه أدرك ركعة مع الامام حكما و ان لم يكن فعلا،و الرواية تشمله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المنع انّه لم يلحق ركوعا مع الامام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 ركوع الثانية،فزوحم عن سجودها حتى تشهد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371" w:name="pg15274_163088"/>
    </w:p>
    <w:p>
      <w:pPr>
        <w:pStyle w:val="BookText"/>
        <w:rPr/>
      </w:pPr>
      <w:bookmarkEnd w:id="371"/>
      <w:r>
        <w:rPr>
          <w:rFonts w:ascii="Amiri" w:hAnsi="Amiri" w:eastAsia="Amiri" w:cs="Amiri"/>
          <w:color w:val="111111"/>
          <w:sz w:val="28"/>
          <w:sz w:val="28"/>
          <w:szCs w:val="28"/>
          <w:rtl w:val="true"/>
          <w:lang w:bidi="ar-SA"/>
        </w:rPr>
        <w:t xml:space="preserve">الامام،سجد و تبعه في التشهد،و قوّى الفاضل إدراك الجمعة </w:t>
      </w:r>
      <w:r>
        <w:rPr>
          <w:rStyle w:val="FootnoteAnchor"/>
          <w:rtl w:val="true"/>
        </w:rPr>
        <w:footnoteReference w:id="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استمر الزحام حتى سلم الإمام فهي كالفرع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يشترط في الصحة إدراك المأموم الخطبة،</w:t>
      </w:r>
    </w:p>
    <w:p>
      <w:pPr>
        <w:pStyle w:val="BookText"/>
        <w:rPr/>
      </w:pPr>
      <w:r>
        <w:rPr>
          <w:rFonts w:ascii="Amiri" w:hAnsi="Amiri" w:eastAsia="Amiri" w:cs="Amiri"/>
          <w:color w:val="111111"/>
          <w:sz w:val="28"/>
          <w:sz w:val="28"/>
          <w:szCs w:val="28"/>
          <w:rtl w:val="true"/>
          <w:lang w:bidi="ar-SA"/>
        </w:rPr>
        <w:t xml:space="preserve">لأن حقيقة الصلاة هي الركعتان،و عليه أكثر العامة </w:t>
      </w:r>
      <w:r>
        <w:rPr>
          <w:rStyle w:val="FootnoteAnchor"/>
          <w:rtl w:val="true"/>
        </w:rPr>
        <w:footnoteReference w:id="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يدرك الخطبة يوم الجمعة يصلّي ركعتين</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2" w:name="__RefHeading___Toc4477064_2142443653"/>
      <w:bookmarkStart w:id="373" w:name="_Toc149"/>
      <w:bookmarkEnd w:id="372"/>
      <w:r>
        <w:rPr>
          <w:rtl w:val="true"/>
        </w:rPr>
        <w:t>الشرط الخامس</w:t>
      </w:r>
      <w:r>
        <w:rPr>
          <w:rtl w:val="true"/>
        </w:rPr>
        <w:t>:</w:t>
      </w:r>
      <w:r>
        <w:rPr>
          <w:rtl w:val="true"/>
        </w:rPr>
        <w:t>وحدة الجمعة،</w:t>
      </w:r>
      <w:bookmarkEnd w:id="373"/>
    </w:p>
    <w:p>
      <w:pPr>
        <w:pStyle w:val="Heading6"/>
        <w:numPr>
          <w:ilvl w:val="5"/>
          <w:numId w:val="1"/>
        </w:numPr>
        <w:rPr/>
      </w:pPr>
      <w:bookmarkStart w:id="374" w:name="__RefHeading___Toc4477066_2142443653"/>
      <w:bookmarkStart w:id="375" w:name="_Toc150"/>
      <w:bookmarkEnd w:id="374"/>
      <w:r>
        <w:rPr>
          <w:rtl w:val="true"/>
        </w:rPr>
        <w:t>اشارة</w:t>
      </w:r>
      <w:bookmarkEnd w:id="375"/>
    </w:p>
    <w:p>
      <w:pPr>
        <w:pStyle w:val="BookText"/>
        <w:rPr/>
      </w:pPr>
      <w:r>
        <w:rPr>
          <w:rFonts w:ascii="Amiri" w:hAnsi="Amiri" w:eastAsia="Amiri" w:cs="Amiri"/>
          <w:color w:val="111111"/>
          <w:sz w:val="28"/>
          <w:sz w:val="28"/>
          <w:szCs w:val="28"/>
          <w:rtl w:val="true"/>
          <w:lang w:bidi="ar-SA"/>
        </w:rPr>
        <w:t>فلا يجوز اقامة جمعتين بينهما أقل من فرسخ بإجماع الأصحاب،و قول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بين الجمعتين أقل من ثلاثة أميال</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 ان تكونا في مصر أو مصرين، و لا بين ان يكون بينهما نهر عظيم كدجلة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صلّي جمعتان فهنا صور</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4477068_2142443653"/>
      <w:bookmarkStart w:id="377" w:name="_Toc151"/>
      <w:bookmarkEnd w:id="376"/>
      <w:r>
        <w:rPr>
          <w:rtl w:val="true"/>
        </w:rPr>
        <w:t>الاولى</w:t>
      </w:r>
      <w:r>
        <w:rPr>
          <w:rtl w:val="true"/>
        </w:rPr>
        <w:t>:</w:t>
      </w:r>
      <w:r>
        <w:rPr>
          <w:rtl w:val="true"/>
        </w:rPr>
        <w:t>ان تسبق إحداهما و تعلم،</w:t>
      </w:r>
      <w:bookmarkEnd w:id="377"/>
    </w:p>
    <w:p>
      <w:pPr>
        <w:pStyle w:val="BookText"/>
        <w:rPr/>
      </w:pPr>
      <w:r>
        <w:rPr>
          <w:rFonts w:ascii="Amiri" w:hAnsi="Amiri" w:eastAsia="Amiri" w:cs="Amiri"/>
          <w:color w:val="111111"/>
          <w:sz w:val="28"/>
          <w:sz w:val="28"/>
          <w:szCs w:val="28"/>
          <w:rtl w:val="true"/>
          <w:lang w:bidi="ar-SA"/>
        </w:rPr>
        <w:t>فتصح و تعيد اللاحقة الظهر إذا كان الإمامان مأذونا لهما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اختص أحدهما بالإذن،فالظاهر اختصاصه بالانعقاد و ان تأخّر، لأنّ تعينه يقتضي إيجاب الحضور معه على الجميع،فاشتغالهم بالصلاة قبله منهي عنه فيكون فاسدا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لم تشعر بنصبه أو بوجوده الفرقة الاولى، و جوزناها مع تعذّر الامام للآحاد،فالحكم بصحة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قصبة البلد و أقصاه عندنا</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4477070_2142443653"/>
      <w:bookmarkStart w:id="379" w:name="_Toc152"/>
      <w:bookmarkEnd w:id="378"/>
      <w:r>
        <w:rPr>
          <w:rtl w:val="true"/>
        </w:rPr>
        <w:t>الصورة الثانية</w:t>
      </w:r>
      <w:r>
        <w:rPr>
          <w:rtl w:val="true"/>
        </w:rPr>
        <w:t>:</w:t>
      </w:r>
      <w:r>
        <w:rPr>
          <w:rtl w:val="true"/>
        </w:rPr>
        <w:t>ان يعلم اقترانهما،</w:t>
      </w:r>
      <w:bookmarkEnd w:id="37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فتبطلان إذا كانا مأذونين،لامتناع </w:t>
      </w:r>
      <w:bookmarkStart w:id="380" w:name="pg15274_163089"/>
    </w:p>
    <w:p>
      <w:pPr>
        <w:pStyle w:val="BookText"/>
        <w:rPr/>
      </w:pPr>
      <w:bookmarkEnd w:id="380"/>
      <w:r>
        <w:rPr>
          <w:rFonts w:ascii="Amiri" w:hAnsi="Amiri" w:eastAsia="Amiri" w:cs="Amiri"/>
          <w:color w:val="111111"/>
          <w:sz w:val="28"/>
          <w:sz w:val="28"/>
          <w:szCs w:val="28"/>
          <w:rtl w:val="true"/>
          <w:lang w:bidi="ar-SA"/>
        </w:rPr>
        <w:t>صحتهما معا،و لا أولوية 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كان الوقت باقيا صلّوا الجمعة و إلاّ فالظهر</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4477072_2142443653"/>
      <w:bookmarkStart w:id="382" w:name="_Toc153"/>
      <w:bookmarkEnd w:id="381"/>
      <w:r>
        <w:rPr>
          <w:rtl w:val="true"/>
        </w:rPr>
        <w:t>الثالثة</w:t>
      </w:r>
      <w:r>
        <w:rPr>
          <w:rtl w:val="true"/>
        </w:rPr>
        <w:t>:</w:t>
      </w:r>
      <w:bookmarkEnd w:id="382"/>
    </w:p>
    <w:p>
      <w:pPr>
        <w:pStyle w:val="BookText"/>
        <w:rPr/>
      </w:pPr>
      <w:r>
        <w:rPr>
          <w:rFonts w:ascii="Amiri" w:hAnsi="Amiri" w:eastAsia="Amiri" w:cs="Amiri"/>
          <w:color w:val="111111"/>
          <w:sz w:val="28"/>
          <w:sz w:val="28"/>
          <w:szCs w:val="28"/>
          <w:rtl w:val="true"/>
          <w:lang w:bidi="ar-SA"/>
        </w:rPr>
        <w:t>علم السابق عينا ثم نسي</w:t>
      </w:r>
      <w:r>
        <w:rPr>
          <w:rFonts w:eastAsia="Amiri" w:cs="Amiri" w:ascii="Amiri" w:hAnsi="Amiri"/>
          <w:color w:val="111111"/>
          <w:sz w:val="28"/>
          <w:szCs w:val="28"/>
          <w:rtl w:val="true"/>
          <w:lang w:bidi="ar-SA"/>
        </w:rPr>
        <w:t>.</w:t>
      </w:r>
    </w:p>
    <w:p>
      <w:pPr>
        <w:pStyle w:val="Heading6"/>
        <w:numPr>
          <w:ilvl w:val="5"/>
          <w:numId w:val="1"/>
        </w:numPr>
        <w:rPr/>
      </w:pPr>
      <w:bookmarkStart w:id="383" w:name="__RefHeading___Toc4477074_2142443653"/>
      <w:bookmarkStart w:id="384" w:name="_Toc154"/>
      <w:bookmarkEnd w:id="383"/>
      <w:r>
        <w:rPr>
          <w:rtl w:val="true"/>
        </w:rPr>
        <w:t>الرابعة</w:t>
      </w:r>
      <w:r>
        <w:rPr>
          <w:rtl w:val="true"/>
        </w:rPr>
        <w:t>:</w:t>
      </w:r>
      <w:r>
        <w:rPr>
          <w:rtl w:val="true"/>
        </w:rPr>
        <w:t>علم السبق في الجملة و لم تتعيّن السابقة</w:t>
      </w:r>
      <w:r>
        <w:rPr>
          <w:rtl w:val="true"/>
        </w:rPr>
        <w:t>.</w:t>
      </w:r>
      <w:bookmarkEnd w:id="384"/>
    </w:p>
    <w:p>
      <w:pPr>
        <w:pStyle w:val="BookText"/>
        <w:rPr/>
      </w:pPr>
      <w:r>
        <w:rPr>
          <w:rFonts w:ascii="Amiri" w:hAnsi="Amiri" w:eastAsia="Amiri" w:cs="Amiri"/>
          <w:color w:val="111111"/>
          <w:sz w:val="28"/>
          <w:sz w:val="28"/>
          <w:szCs w:val="28"/>
          <w:rtl w:val="true"/>
          <w:lang w:bidi="ar-SA"/>
        </w:rPr>
        <w:t>و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 يصلون جمعة مع السعة </w:t>
      </w:r>
      <w:r>
        <w:rPr>
          <w:rStyle w:val="FootnoteAnchor"/>
          <w:rtl w:val="true"/>
        </w:rPr>
        <w:footnoteReference w:id="571"/>
      </w:r>
      <w:r>
        <w:rPr>
          <w:rFonts w:ascii="Amiri" w:hAnsi="Amiri" w:eastAsia="Amiri" w:cs="Amiri"/>
          <w:color w:val="111111"/>
          <w:sz w:val="28"/>
          <w:sz w:val="28"/>
          <w:szCs w:val="28"/>
          <w:rtl w:val="true"/>
          <w:lang w:bidi="ar-SA"/>
        </w:rPr>
        <w:t>لأنّه مع الحكم بوجوب الإعادة كأن المصر لم تصل فيه جمعة،و لأن الصحة مشروطة بعلم السبق و هو مفقود فانتفت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 يصلون الظهر،لأنا قاطعون بجمعة صحيحة،فكيف تعاد </w:t>
      </w:r>
      <w:r>
        <w:rPr>
          <w:rStyle w:val="FootnoteAnchor"/>
          <w:rtl w:val="true"/>
        </w:rPr>
        <w:footnoteReference w:id="572"/>
      </w:r>
      <w:r>
        <w:rPr>
          <w:rFonts w:ascii="Amiri" w:hAnsi="Amiri" w:eastAsia="Amiri" w:cs="Amiri"/>
          <w:color w:val="111111"/>
          <w:sz w:val="28"/>
          <w:sz w:val="28"/>
          <w:szCs w:val="28"/>
          <w:rtl w:val="true"/>
          <w:lang w:bidi="ar-SA"/>
        </w:rPr>
        <w:t xml:space="preserve">؟ و لبعض العامّة وجه بالصحة فيهما،لان كل واحدة منهما عقدت على الصحة،فلا يفسدها الشك الطارئ </w:t>
      </w:r>
      <w:r>
        <w:rPr>
          <w:rStyle w:val="FootnoteAnchor"/>
          <w:rtl w:val="true"/>
        </w:rPr>
        <w:footnoteReference w:id="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يضعف بفقد شرط الصحة إذ هو علم السبق،و هو معدوم بالنظر إلى عين كل واحد منهما</w:t>
      </w:r>
      <w:r>
        <w:rPr>
          <w:rFonts w:eastAsia="Amiri" w:cs="Amiri" w:ascii="Amiri" w:hAnsi="Amiri"/>
          <w:color w:val="111111"/>
          <w:sz w:val="28"/>
          <w:szCs w:val="28"/>
          <w:rtl w:val="true"/>
          <w:lang w:bidi="ar-SA"/>
        </w:rPr>
        <w:t>.</w:t>
      </w:r>
    </w:p>
    <w:p>
      <w:pPr>
        <w:pStyle w:val="Heading6"/>
        <w:numPr>
          <w:ilvl w:val="5"/>
          <w:numId w:val="1"/>
        </w:numPr>
        <w:rPr/>
      </w:pPr>
      <w:bookmarkStart w:id="385" w:name="__RefHeading___Toc4477076_2142443653"/>
      <w:bookmarkStart w:id="386" w:name="_Toc155"/>
      <w:bookmarkEnd w:id="385"/>
      <w:r>
        <w:rPr>
          <w:rtl w:val="true"/>
        </w:rPr>
        <w:t>الصورة الخامسة</w:t>
      </w:r>
      <w:r>
        <w:rPr>
          <w:rtl w:val="true"/>
        </w:rPr>
        <w:t>:</w:t>
      </w:r>
      <w:r>
        <w:rPr>
          <w:rtl w:val="true"/>
        </w:rPr>
        <w:t>ان يشتبه السبق و الاقتران</w:t>
      </w:r>
      <w:r>
        <w:rPr>
          <w:rtl w:val="true"/>
        </w:rPr>
        <w:t>.</w:t>
      </w:r>
      <w:bookmarkEnd w:id="386"/>
    </w:p>
    <w:p>
      <w:pPr>
        <w:pStyle w:val="BookText"/>
        <w:rPr/>
      </w:pPr>
      <w:r>
        <w:rPr>
          <w:rFonts w:ascii="Amiri" w:hAnsi="Amiri" w:eastAsia="Amiri" w:cs="Amiri"/>
          <w:color w:val="111111"/>
          <w:sz w:val="28"/>
          <w:sz w:val="28"/>
          <w:szCs w:val="28"/>
          <w:rtl w:val="true"/>
          <w:lang w:bidi="ar-SA"/>
        </w:rPr>
        <w:t>و فيه أيضا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الشيخ رحمه اللّه و هو وجوب إعادة الجمعة عليهما مع السعة </w:t>
      </w:r>
      <w:r>
        <w:rPr>
          <w:rStyle w:val="FootnoteAnchor"/>
          <w:rtl w:val="true"/>
        </w:rPr>
        <w:footnoteReference w:id="574"/>
      </w:r>
      <w:r>
        <w:rPr>
          <w:rFonts w:ascii="Amiri" w:hAnsi="Amiri" w:eastAsia="Amiri" w:cs="Amiri"/>
          <w:color w:val="111111"/>
          <w:sz w:val="28"/>
          <w:sz w:val="28"/>
          <w:szCs w:val="28"/>
          <w:rtl w:val="true"/>
          <w:lang w:bidi="ar-SA"/>
        </w:rPr>
        <w:t>لأن الجمعة متيقنة في الذمة و لم يعلم الخروج عن عهدتها،إذ من الصور الممكنة اقترانهما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الثاني للفاضل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 يجمعون بين إعادة الجمعة و الظهر، أخذا بمجامع الاحتياط،لأنه ان كان الواقع الاقتران فالجمعة واجبة،و ان </w:t>
      </w:r>
      <w:bookmarkStart w:id="387" w:name="pg15274_163090"/>
    </w:p>
    <w:p>
      <w:pPr>
        <w:pStyle w:val="BookText"/>
        <w:rPr/>
      </w:pPr>
      <w:bookmarkEnd w:id="387"/>
      <w:r>
        <w:rPr>
          <w:rFonts w:ascii="Amiri" w:hAnsi="Amiri" w:eastAsia="Amiri" w:cs="Amiri"/>
          <w:color w:val="111111"/>
          <w:sz w:val="28"/>
          <w:sz w:val="28"/>
          <w:szCs w:val="28"/>
          <w:rtl w:val="true"/>
          <w:lang w:bidi="ar-SA"/>
        </w:rPr>
        <w:t xml:space="preserve">كان السبق فالظهر واجبة،و حينئذ يجتمعون على جمعة أو يتباعدون بفرسخ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الأقرب قول الشيخ،لان اجتماع الفرضين خلاف الأصل،و الأمر بالجمعة قائم حتى يعلم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المعتبر بتقدم التكبير لا التسليم،لأنها إذا سبقت انعقدت،فتبطل الطارئة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أخبر بعد عقده من عدلين بسبق اخرى سعى إليها،و ان علم عدم الإدراك صلّى الظهر</w:t>
      </w:r>
      <w:r>
        <w:rPr>
          <w:rFonts w:eastAsia="Amiri" w:cs="Amiri" w:ascii="Amiri" w:hAnsi="Amiri"/>
          <w:color w:val="111111"/>
          <w:sz w:val="28"/>
          <w:szCs w:val="28"/>
          <w:rtl w:val="true"/>
          <w:lang w:bidi="ar-SA"/>
        </w:rPr>
        <w:t>.</w:t>
      </w:r>
    </w:p>
    <w:p>
      <w:pPr>
        <w:pStyle w:val="Heading6"/>
        <w:numPr>
          <w:ilvl w:val="5"/>
          <w:numId w:val="1"/>
        </w:numPr>
        <w:rPr/>
      </w:pPr>
      <w:bookmarkStart w:id="388" w:name="__RefHeading___Toc4477078_2142443653"/>
      <w:bookmarkStart w:id="389" w:name="_Toc156"/>
      <w:bookmarkEnd w:id="388"/>
      <w:r>
        <w:rPr>
          <w:rtl w:val="true"/>
        </w:rPr>
        <w:t>الشرط السادس</w:t>
      </w:r>
      <w:r>
        <w:rPr>
          <w:rtl w:val="true"/>
        </w:rPr>
        <w:t>:</w:t>
      </w:r>
      <w:r>
        <w:rPr>
          <w:rtl w:val="true"/>
        </w:rPr>
        <w:t>الوقت،</w:t>
      </w:r>
      <w:bookmarkEnd w:id="389"/>
    </w:p>
    <w:p>
      <w:pPr>
        <w:pStyle w:val="Heading6"/>
        <w:numPr>
          <w:ilvl w:val="5"/>
          <w:numId w:val="1"/>
        </w:numPr>
        <w:rPr/>
      </w:pPr>
      <w:bookmarkStart w:id="390" w:name="__RefHeading___Toc4477080_2142443653"/>
      <w:bookmarkStart w:id="391" w:name="_Toc157"/>
      <w:bookmarkEnd w:id="390"/>
      <w:r>
        <w:rPr>
          <w:rtl w:val="true"/>
        </w:rPr>
        <w:t>اشارة</w:t>
      </w:r>
      <w:bookmarkEnd w:id="391"/>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6"/>
        <w:numPr>
          <w:ilvl w:val="5"/>
          <w:numId w:val="1"/>
        </w:numPr>
        <w:rPr/>
      </w:pPr>
      <w:bookmarkStart w:id="392" w:name="__RefHeading___Toc4477082_2142443653"/>
      <w:bookmarkStart w:id="393" w:name="_Toc158"/>
      <w:bookmarkEnd w:id="392"/>
      <w:r>
        <w:rPr>
          <w:rtl w:val="true"/>
        </w:rPr>
        <w:t>الأولى</w:t>
      </w:r>
      <w:r>
        <w:rPr>
          <w:rtl w:val="true"/>
        </w:rPr>
        <w:t>:</w:t>
      </w:r>
      <w:r>
        <w:rPr>
          <w:rtl w:val="true"/>
        </w:rPr>
        <w:t>أوله زوال الشمس يوم الجمعة</w:t>
      </w:r>
      <w:r>
        <w:rPr>
          <w:rtl w:val="true"/>
        </w:rPr>
        <w:t>.</w:t>
      </w:r>
      <w:bookmarkEnd w:id="393"/>
    </w:p>
    <w:p>
      <w:pPr>
        <w:pStyle w:val="BookText"/>
        <w:rPr/>
      </w:pPr>
      <w:r>
        <w:rPr>
          <w:rFonts w:ascii="Amiri" w:hAnsi="Amiri" w:eastAsia="Amiri" w:cs="Amiri"/>
          <w:color w:val="111111"/>
          <w:sz w:val="28"/>
          <w:sz w:val="28"/>
          <w:szCs w:val="28"/>
          <w:rtl w:val="true"/>
          <w:lang w:bidi="ar-SA"/>
        </w:rPr>
        <w:t>و قال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أن يصلّي عند قيام الشمس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جوز ابن حنبل فعلها قبل زوال الشمس،فقدّره بعض الحنابلة بوقت صلاة العيد،و بعضهم بالساعة السادسة،لأن أبا بكر كان يخطب و يصلي قبل نصف النهار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انس كان رسول اللّه صلّى اللّه عليه و آله يصلّي الجمعة إذا زالت الشمس </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يصلي الجمعة </w:t>
      </w:r>
    </w:p>
    <w:p>
      <w:pPr>
        <w:pStyle w:val="BookText"/>
        <w:rPr/>
      </w:pPr>
      <w:r>
        <w:rPr>
          <w:rFonts w:ascii="Amiri" w:hAnsi="Amiri" w:eastAsia="Amiri" w:cs="Amiri"/>
          <w:color w:val="111111"/>
          <w:sz w:val="28"/>
          <w:sz w:val="28"/>
          <w:szCs w:val="28"/>
          <w:rtl w:val="true"/>
          <w:lang w:bidi="ar-SA"/>
        </w:rPr>
        <w:t>حين تزول الشمس قدر شراك،و يخطب في الظل الأول</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فعل الصحابي لا يعارض فعل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آخره إذا صار الظل مثله،عند الشيخ </w:t>
      </w:r>
      <w:r>
        <w:rPr>
          <w:rStyle w:val="FootnoteAnchor"/>
          <w:rtl w:val="true"/>
        </w:rPr>
        <w:footnoteReference w:id="580"/>
      </w:r>
      <w:r>
        <w:rPr>
          <w:rFonts w:ascii="Amiri" w:hAnsi="Amiri" w:eastAsia="Amiri" w:cs="Amiri"/>
          <w:color w:val="111111"/>
          <w:sz w:val="28"/>
          <w:sz w:val="28"/>
          <w:szCs w:val="28"/>
          <w:rtl w:val="true"/>
          <w:lang w:bidi="ar-SA"/>
        </w:rPr>
        <w:t xml:space="preserve">و الفاضلين </w:t>
      </w:r>
      <w:r>
        <w:rPr>
          <w:rStyle w:val="FootnoteAnchor"/>
          <w:rtl w:val="true"/>
        </w:rPr>
        <w:footnoteReference w:id="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نقف لهم على حجة إلاّ أنّ النبي صلّى اللّه عليه و آله كان يصلّي دائما في هذا الوقت، و لا دلالة فيه،لأنّ الوقت الذي كان يصلى فيه ينقص عن هذا القدر غالبا، و لم يقل أحد بالتوقيت بذلك الناقص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قيل باختصاص الظهر بذلك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مذهب العامّة </w:t>
      </w:r>
      <w:r>
        <w:rPr>
          <w:rStyle w:val="FootnoteAnchor"/>
          <w:rtl w:val="true"/>
        </w:rPr>
        <w:footnoteReference w:id="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توقيت الجمعة به،لأنها بدل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وقتها بأن يمضي من الزوال ما يسمع الأذان و الخطبتين و الصلاة،فيصلي الظهر حينئذ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وقتها ساعة من النهار،لما روي عن أبي جعفر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الجمعة إذا زالت الشمس و بعده بساعة</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و لإجماع المسلمين على المبادرة بها كما تزول الشمس،و هو دليل التضيق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زرارة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صلاة الجمعة من الأمر المضيق،إنّما لها وقت واحد حين تزول الشمس،و وقت العصر يوم الجمعة وقت الظهر في سائر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94" w:name="pg15274_163092"/>
    </w:p>
    <w:p>
      <w:pPr>
        <w:pStyle w:val="BookText"/>
        <w:rPr/>
      </w:pPr>
      <w:bookmarkEnd w:id="394"/>
      <w:r>
        <w:rPr>
          <w:rFonts w:ascii="Amiri" w:hAnsi="Amiri" w:eastAsia="Amiri" w:cs="Amiri"/>
          <w:color w:val="111111"/>
          <w:sz w:val="28"/>
          <w:sz w:val="28"/>
          <w:szCs w:val="28"/>
          <w:rtl w:val="true"/>
          <w:lang w:bidi="ar-SA"/>
        </w:rPr>
        <w:t>الأيام</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يمتد وقتها بامتداد الظهر </w:t>
      </w:r>
      <w:r>
        <w:rPr>
          <w:rStyle w:val="FootnoteAnchor"/>
          <w:rtl w:val="true"/>
        </w:rPr>
        <w:footnoteReference w:id="586"/>
      </w:r>
      <w:r>
        <w:rPr>
          <w:rFonts w:ascii="Amiri" w:hAnsi="Amiri" w:eastAsia="Amiri" w:cs="Amiri"/>
          <w:color w:val="111111"/>
          <w:sz w:val="28"/>
          <w:sz w:val="28"/>
          <w:szCs w:val="28"/>
          <w:rtl w:val="true"/>
          <w:lang w:bidi="ar-SA"/>
        </w:rPr>
        <w:t>،لتحقق البدلية، و لأصالة البقاء و تحمل الروايات على الأفضليّة</w:t>
      </w:r>
      <w:r>
        <w:rPr>
          <w:rFonts w:eastAsia="Amiri" w:cs="Amiri" w:ascii="Amiri" w:hAnsi="Amiri"/>
          <w:color w:val="111111"/>
          <w:sz w:val="28"/>
          <w:szCs w:val="28"/>
          <w:rtl w:val="true"/>
          <w:lang w:bidi="ar-SA"/>
        </w:rPr>
        <w:t>.</w:t>
      </w:r>
    </w:p>
    <w:p>
      <w:pPr>
        <w:pStyle w:val="Heading6"/>
        <w:numPr>
          <w:ilvl w:val="5"/>
          <w:numId w:val="1"/>
        </w:numPr>
        <w:rPr/>
      </w:pPr>
      <w:bookmarkStart w:id="395" w:name="__RefHeading___Toc4477084_2142443653"/>
      <w:bookmarkStart w:id="396" w:name="_Toc159"/>
      <w:bookmarkEnd w:id="395"/>
      <w:r>
        <w:rPr>
          <w:rtl w:val="true"/>
        </w:rPr>
        <w:t>الثالثة</w:t>
      </w:r>
      <w:r>
        <w:rPr>
          <w:rtl w:val="true"/>
        </w:rPr>
        <w:t>:</w:t>
      </w:r>
      <w:r>
        <w:rPr>
          <w:rtl w:val="true"/>
        </w:rPr>
        <w:t>لو خرج الوقت و هو متلبس بها،</w:t>
      </w:r>
      <w:bookmarkEnd w:id="396"/>
    </w:p>
    <w:p>
      <w:pPr>
        <w:pStyle w:val="BookText"/>
        <w:rPr/>
      </w:pPr>
      <w:r>
        <w:rPr>
          <w:rFonts w:ascii="Amiri" w:hAnsi="Amiri" w:eastAsia="Amiri" w:cs="Amiri"/>
          <w:color w:val="111111"/>
          <w:sz w:val="28"/>
          <w:sz w:val="28"/>
          <w:szCs w:val="28"/>
          <w:rtl w:val="true"/>
          <w:lang w:bidi="ar-SA"/>
        </w:rPr>
        <w:t>أتمّها جمعة إذا أدرك ركعة في الوقت،سواء كان إماما أو مأموما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اعتبر بعض الأصحاب إدراك تكبيرة الإحرام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 أنسب بأصولنا،لأنّا لا نكتفي بالتكبير في غير هذه الصلاة بخلاف العامة،مع إنّ بعضهم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ببطلان الجمعة بخروج الوقت و يصلي ظهرا </w:t>
      </w:r>
      <w:r>
        <w:rPr>
          <w:rStyle w:val="FootnoteAnchor"/>
          <w:rtl w:val="true"/>
        </w:rPr>
        <w:footnoteReference w:id="588"/>
      </w:r>
      <w:r>
        <w:rPr>
          <w:rFonts w:ascii="Amiri" w:hAnsi="Amiri" w:eastAsia="Amiri" w:cs="Amiri"/>
          <w:color w:val="111111"/>
          <w:sz w:val="28"/>
          <w:sz w:val="28"/>
          <w:szCs w:val="28"/>
          <w:rtl w:val="true"/>
          <w:lang w:bidi="ar-SA"/>
        </w:rPr>
        <w:t>و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ببطلانها من رأس،بناء على إنّ بقاء الوقت شرط في صحة الجمعة </w:t>
      </w:r>
      <w:r>
        <w:rPr>
          <w:rStyle w:val="FootnoteAnchor"/>
          <w:rtl w:val="true"/>
        </w:rPr>
        <w:footnoteReference w:id="589"/>
      </w:r>
      <w:r>
        <w:rPr>
          <w:rFonts w:ascii="Amiri" w:hAnsi="Amiri" w:eastAsia="Amiri" w:cs="Amiri"/>
          <w:color w:val="111111"/>
          <w:sz w:val="28"/>
          <w:sz w:val="28"/>
          <w:szCs w:val="28"/>
          <w:rtl w:val="true"/>
          <w:lang w:bidi="ar-SA"/>
        </w:rPr>
        <w:t xml:space="preserve">و يدفعه عموم وَ لا تُبْطِلُوا أَعْمالَكُمْ </w:t>
      </w:r>
      <w:r>
        <w:rPr>
          <w:rStyle w:val="FootnoteAnchor"/>
          <w:rtl w:val="true"/>
        </w:rPr>
        <w:footnoteReference w:id="59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 من الوقت فقد أدرك الوقت</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7" w:name="__RefHeading___Toc4477086_2142443653"/>
      <w:bookmarkStart w:id="398" w:name="_Toc160"/>
      <w:bookmarkEnd w:id="397"/>
      <w:r>
        <w:rPr>
          <w:rtl w:val="true"/>
        </w:rPr>
        <w:t>الرابعة</w:t>
      </w:r>
      <w:r>
        <w:rPr>
          <w:rtl w:val="true"/>
        </w:rPr>
        <w:t>:</w:t>
      </w:r>
      <w:r>
        <w:rPr>
          <w:rtl w:val="true"/>
        </w:rPr>
        <w:t>إذا تحقق فوات الجمعة صلّيت الظهر،</w:t>
      </w:r>
      <w:bookmarkEnd w:id="39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تكون قضاء للجمعة،لعدم السماوات في العدد</w:t>
      </w:r>
      <w:r>
        <w:rPr>
          <w:rFonts w:eastAsia="Amiri" w:cs="Amiri" w:ascii="Amiri" w:hAnsi="Amiri"/>
          <w:color w:val="111111"/>
          <w:sz w:val="28"/>
          <w:szCs w:val="28"/>
          <w:rtl w:val="true"/>
          <w:lang w:bidi="ar-SA"/>
        </w:rPr>
        <w:t xml:space="preserve">. </w:t>
      </w:r>
      <w:bookmarkStart w:id="399" w:name="pg15274_163093"/>
    </w:p>
    <w:p>
      <w:pPr>
        <w:pStyle w:val="BookText"/>
        <w:rPr/>
      </w:pPr>
      <w:bookmarkEnd w:id="399"/>
      <w:r>
        <w:rPr>
          <w:rFonts w:ascii="IRNazanin" w:hAnsi="IRNazanin" w:eastAsia="IRNazanin"/>
          <w:color w:val="111111"/>
          <w:sz w:val="28"/>
          <w:sz w:val="28"/>
          <w:szCs w:val="28"/>
          <w:rtl w:val="true"/>
          <w:lang w:bidi="fa-IR"/>
        </w:rPr>
        <w:t xml:space="preserve">و من عبّر من الأصحاب بأنها تقضى ظهرا </w:t>
      </w:r>
      <w:r>
        <w:rPr>
          <w:rStyle w:val="FootnoteAnchor"/>
          <w:rtl w:val="true"/>
        </w:rPr>
        <w:footnoteReference w:id="592"/>
      </w:r>
      <w:r>
        <w:rPr>
          <w:rFonts w:ascii="Amiri" w:hAnsi="Amiri" w:eastAsia="Amiri" w:cs="Amiri"/>
          <w:color w:val="111111"/>
          <w:sz w:val="28"/>
          <w:sz w:val="28"/>
          <w:szCs w:val="28"/>
          <w:rtl w:val="true"/>
          <w:lang w:bidi="ar-SA"/>
        </w:rPr>
        <w:t>أراد به معناه اللغوي،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الإتيان،كما في قوله تعالى فَإِذا قَضَيْتُمْ مَناسِكَكُمْ </w:t>
      </w:r>
      <w:r>
        <w:rPr>
          <w:rStyle w:val="FootnoteAnchor"/>
          <w:rtl w:val="true"/>
        </w:rPr>
        <w:footnoteReference w:id="593"/>
      </w:r>
      <w:r>
        <w:rPr>
          <w:rFonts w:ascii="Amiri" w:hAnsi="Amiri" w:eastAsia="Amiri" w:cs="Amiri"/>
          <w:color w:val="111111"/>
          <w:sz w:val="28"/>
          <w:sz w:val="28"/>
          <w:szCs w:val="28"/>
          <w:rtl w:val="true"/>
          <w:lang w:bidi="ar-SA"/>
        </w:rPr>
        <w:t>و أراد بالمأتي به وظيفة الوقت،فإن الوظيفة بالأصالة الجمعة،و عند تعذّرها تصير الوظيفة الظهر</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4477088_2142443653"/>
      <w:bookmarkStart w:id="401" w:name="_Toc161"/>
      <w:bookmarkEnd w:id="400"/>
      <w:r>
        <w:rPr>
          <w:rtl w:val="true"/>
        </w:rPr>
        <w:t>الخامسة</w:t>
      </w:r>
      <w:r>
        <w:rPr>
          <w:rtl w:val="true"/>
        </w:rPr>
        <w:t>:</w:t>
      </w:r>
      <w:r>
        <w:rPr>
          <w:rtl w:val="true"/>
        </w:rPr>
        <w:t>لا يشترط في صحة صلاة المؤتم إدراك الخطبتين إذا كان</w:t>
      </w:r>
      <w:bookmarkEnd w:id="401"/>
    </w:p>
    <w:p>
      <w:pPr>
        <w:pStyle w:val="BookText"/>
        <w:rPr/>
      </w:pPr>
      <w:r>
        <w:rPr>
          <w:rFonts w:ascii="IRNazanin" w:hAnsi="IRNazanin" w:eastAsia="IRNazanin"/>
          <w:color w:val="111111"/>
          <w:sz w:val="28"/>
          <w:sz w:val="28"/>
          <w:szCs w:val="28"/>
          <w:rtl w:val="true"/>
          <w:lang w:bidi="fa-IR"/>
        </w:rPr>
        <w:t>قد خطب الامام للعدد،</w:t>
      </w:r>
    </w:p>
    <w:p>
      <w:pPr>
        <w:pStyle w:val="BookText"/>
        <w:rPr/>
      </w:pPr>
      <w:r>
        <w:rPr>
          <w:rFonts w:ascii="Amiri" w:hAnsi="Amiri" w:eastAsia="Amiri" w:cs="Amiri"/>
          <w:color w:val="111111"/>
          <w:sz w:val="28"/>
          <w:sz w:val="28"/>
          <w:szCs w:val="28"/>
          <w:rtl w:val="true"/>
          <w:lang w:bidi="ar-SA"/>
        </w:rPr>
        <w:t>و ان لم يحضر سواهم،لرواية الحلبي عن الصادق عليه السّلام فيمن لم يدرك الخطبة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ركعتين</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نعم،يكون المأموم مخطئا لو فرط في إدراك الخطبة،لوجوب الحضور عندها،و خصوصا على جعلها بدلا من الركعتين</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4477090_2142443653"/>
      <w:bookmarkStart w:id="403" w:name="_Toc162"/>
      <w:bookmarkEnd w:id="402"/>
      <w:r>
        <w:rPr>
          <w:rtl w:val="true"/>
        </w:rPr>
        <w:t>الشرط السابع</w:t>
      </w:r>
      <w:r>
        <w:rPr>
          <w:rtl w:val="true"/>
        </w:rPr>
        <w:t>:</w:t>
      </w:r>
      <w:r>
        <w:rPr>
          <w:rtl w:val="true"/>
        </w:rPr>
        <w:t>الخطبتان،و فيه مسائل</w:t>
      </w:r>
      <w:r>
        <w:rPr>
          <w:rtl w:val="true"/>
        </w:rPr>
        <w:t>:</w:t>
      </w:r>
      <w:bookmarkEnd w:id="403"/>
    </w:p>
    <w:p>
      <w:pPr>
        <w:pStyle w:val="Heading6"/>
        <w:numPr>
          <w:ilvl w:val="5"/>
          <w:numId w:val="1"/>
        </w:numPr>
        <w:rPr/>
      </w:pPr>
      <w:bookmarkStart w:id="404" w:name="__RefHeading___Toc4477092_2142443653"/>
      <w:bookmarkStart w:id="405" w:name="_Toc163"/>
      <w:bookmarkEnd w:id="404"/>
      <w:r>
        <w:rPr>
          <w:rtl w:val="true"/>
        </w:rPr>
        <w:t>الأولى</w:t>
      </w:r>
      <w:r>
        <w:rPr>
          <w:rtl w:val="true"/>
        </w:rPr>
        <w:t>:</w:t>
      </w:r>
      <w:r>
        <w:rPr>
          <w:rtl w:val="true"/>
        </w:rPr>
        <w:t>أجمع الأصحاب على انّ الخطبتين شرط في انعقاد الجمعة،</w:t>
      </w:r>
      <w:bookmarkEnd w:id="405"/>
    </w:p>
    <w:p>
      <w:pPr>
        <w:pStyle w:val="BookText"/>
        <w:rPr/>
      </w:pPr>
      <w:r>
        <w:rPr>
          <w:rFonts w:ascii="Amiri" w:hAnsi="Amiri" w:eastAsia="Amiri" w:cs="Amiri"/>
          <w:color w:val="111111"/>
          <w:sz w:val="28"/>
          <w:sz w:val="28"/>
          <w:szCs w:val="28"/>
          <w:rtl w:val="true"/>
          <w:lang w:bidi="ar-SA"/>
        </w:rPr>
        <w:t xml:space="preserve">و عليه العامة إلاّ الحسن البصري فإنّه نفي اشتراطهما </w:t>
      </w:r>
      <w:r>
        <w:rPr>
          <w:rStyle w:val="FootnoteAnchor"/>
          <w:rtl w:val="true"/>
        </w:rPr>
        <w:footnoteReference w:id="595"/>
      </w:r>
      <w:r>
        <w:rPr>
          <w:rFonts w:ascii="Amiri" w:hAnsi="Amiri" w:eastAsia="Amiri" w:cs="Amiri"/>
          <w:color w:val="111111"/>
          <w:sz w:val="28"/>
          <w:sz w:val="28"/>
          <w:szCs w:val="28"/>
          <w:rtl w:val="true"/>
          <w:lang w:bidi="ar-SA"/>
        </w:rPr>
        <w:t xml:space="preserve">و إلاّ فريقا من العامة فإنهم اكتفوا بالواحدة </w:t>
      </w:r>
      <w:r>
        <w:rPr>
          <w:rStyle w:val="FootnoteAnchor"/>
          <w:rtl w:val="true"/>
        </w:rPr>
        <w:footnoteReference w:id="596"/>
      </w:r>
      <w:r>
        <w:rPr>
          <w:rFonts w:ascii="Amiri" w:hAnsi="Amiri" w:eastAsia="Amiri" w:cs="Amiri"/>
          <w:color w:val="111111"/>
          <w:sz w:val="28"/>
          <w:sz w:val="28"/>
          <w:szCs w:val="28"/>
          <w:rtl w:val="true"/>
          <w:lang w:bidi="ar-SA"/>
        </w:rPr>
        <w:t>لما روي انّ النبي صلّى اللّه عليه و آله كتب إلى مصعب بن عمير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اجمع من قبلك،و ذكرهم باللّه،و ازدلف اليه بركعتين</w:t>
      </w:r>
      <w:r>
        <w:rPr>
          <w:rFonts w:eastAsia="Amiri" w:cs="Amiri" w:ascii="Amiri" w:hAnsi="Amiri"/>
          <w:color w:val="111111"/>
          <w:sz w:val="28"/>
          <w:szCs w:val="28"/>
          <w:rtl w:val="true"/>
          <w:lang w:bidi="ar-SA"/>
        </w:rPr>
        <w:t xml:space="preserve">» </w:t>
      </w:r>
      <w:r>
        <w:rPr>
          <w:rStyle w:val="FootnoteAnchor"/>
          <w:rtl w:val="true"/>
        </w:rPr>
        <w:footnoteReference w:id="597"/>
      </w:r>
      <w:r>
        <w:rPr>
          <w:rFonts w:ascii="IRNazanin" w:hAnsi="IRNazanin" w:eastAsia="IRNazanin"/>
          <w:color w:val="111111"/>
          <w:sz w:val="28"/>
          <w:sz w:val="28"/>
          <w:szCs w:val="28"/>
          <w:rtl w:val="true"/>
          <w:lang w:bidi="fa-IR"/>
        </w:rPr>
        <w:t xml:space="preserve">،و ان عثمان </w:t>
      </w:r>
      <w:bookmarkStart w:id="406" w:name="pg15274_163094"/>
    </w:p>
    <w:p>
      <w:pPr>
        <w:pStyle w:val="BookText"/>
        <w:rPr/>
      </w:pPr>
      <w:bookmarkEnd w:id="406"/>
      <w:r>
        <w:rPr>
          <w:rFonts w:ascii="Amiri" w:hAnsi="Amiri" w:eastAsia="Amiri" w:cs="Amiri"/>
          <w:color w:val="111111"/>
          <w:sz w:val="28"/>
          <w:sz w:val="28"/>
          <w:szCs w:val="28"/>
          <w:rtl w:val="true"/>
          <w:lang w:bidi="ar-SA"/>
        </w:rPr>
        <w:t xml:space="preserve">في أول ولايته لما ارتج عليه اكتفى بالواحدة القصيرة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معارضة بفعل النبي صلّى اللّه عليه و آله </w:t>
      </w:r>
      <w:r>
        <w:rPr>
          <w:rStyle w:val="FootnoteAnchor"/>
          <w:rtl w:val="true"/>
        </w:rPr>
        <w:footnoteReference w:id="599"/>
      </w:r>
      <w:r>
        <w:rPr>
          <w:rFonts w:ascii="Amiri" w:hAnsi="Amiri" w:eastAsia="Amiri" w:cs="Amiri"/>
          <w:color w:val="111111"/>
          <w:sz w:val="28"/>
          <w:sz w:val="28"/>
          <w:szCs w:val="28"/>
          <w:rtl w:val="true"/>
          <w:lang w:bidi="ar-SA"/>
        </w:rPr>
        <w:t>و هو أدلّ من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التذكير باللّه لا تصريح فيه بأنّه مرة أو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فعل عثمان ليس حجة،و بعض العامة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رخصة لتعذّر الخطبة</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4477094_2142443653"/>
      <w:bookmarkStart w:id="408" w:name="_Toc164"/>
      <w:bookmarkEnd w:id="407"/>
      <w:r>
        <w:rPr>
          <w:rtl w:val="true"/>
        </w:rPr>
        <w:t>الثانية</w:t>
      </w:r>
      <w:r>
        <w:rPr>
          <w:rtl w:val="true"/>
        </w:rPr>
        <w:t>:</w:t>
      </w:r>
      <w:r>
        <w:rPr>
          <w:rtl w:val="true"/>
        </w:rPr>
        <w:t>يجب فيهما القيام إلاّ مع العذر،</w:t>
      </w:r>
      <w:bookmarkEnd w:id="408"/>
    </w:p>
    <w:p>
      <w:pPr>
        <w:pStyle w:val="BookText"/>
        <w:rPr/>
      </w:pPr>
      <w:r>
        <w:rPr>
          <w:rFonts w:ascii="Amiri" w:hAnsi="Amiri" w:eastAsia="Amiri" w:cs="Amiri"/>
          <w:color w:val="111111"/>
          <w:sz w:val="28"/>
          <w:sz w:val="28"/>
          <w:szCs w:val="28"/>
          <w:rtl w:val="true"/>
          <w:lang w:bidi="ar-SA"/>
        </w:rPr>
        <w:t xml:space="preserve">تأسيا بالنبي صلّى اللّه عليه و آله </w:t>
      </w:r>
      <w:r>
        <w:rPr>
          <w:rStyle w:val="FootnoteAnchor"/>
          <w:rtl w:val="true"/>
        </w:rPr>
        <w:footnoteReference w:id="600"/>
      </w:r>
      <w:r>
        <w:rPr>
          <w:rFonts w:ascii="IRNazanin" w:hAnsi="IRNazanin" w:eastAsia="IRNazanin"/>
          <w:color w:val="111111"/>
          <w:sz w:val="28"/>
          <w:sz w:val="28"/>
          <w:szCs w:val="28"/>
          <w:rtl w:val="true"/>
          <w:lang w:bidi="fa-IR"/>
        </w:rPr>
        <w:t xml:space="preserve">و الخلفاء بعده </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معاوية بن وهب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ابتداع الجلوس في الخطبتين من معاوية،لوجع كان بركبتيه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يجب الجلوس بينهما جلسة لا كلام فيها،ليفصل بينهما،للتأسي، و رواية معاوية أيضا عن الصادق عليه السّلام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9" w:name="__RefHeading___Toc4477096_2142443653"/>
      <w:bookmarkStart w:id="410" w:name="_Toc165"/>
      <w:bookmarkEnd w:id="409"/>
      <w:r>
        <w:rPr>
          <w:rtl w:val="true"/>
        </w:rPr>
        <w:t>الثالثة</w:t>
      </w:r>
      <w:r>
        <w:rPr>
          <w:rtl w:val="true"/>
        </w:rPr>
        <w:t>:</w:t>
      </w:r>
      <w:r>
        <w:rPr>
          <w:rtl w:val="true"/>
        </w:rPr>
        <w:t>تجب فيهما الطهارة من الحدث على الأصح،</w:t>
      </w:r>
      <w:bookmarkEnd w:id="41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للتأسي،و يقين البراءة،و صحيحة عبد اللّه بن سنان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جعلت الجمعة ركعتين من أجل الخطبتين،فهي صلاة حتى ينزل الامام</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و الاتحاد محال،فالمراد المماثلة في الشرائط و الاحكام إلاّ ما وقع الإجماع عليه</w:t>
      </w:r>
      <w:r>
        <w:rPr>
          <w:rFonts w:eastAsia="Amiri" w:cs="Amiri" w:ascii="Amiri" w:hAnsi="Amiri"/>
          <w:color w:val="111111"/>
          <w:sz w:val="28"/>
          <w:szCs w:val="28"/>
          <w:rtl w:val="true"/>
          <w:lang w:bidi="ar-SA"/>
        </w:rPr>
        <w:t xml:space="preserve">. </w:t>
      </w:r>
      <w:bookmarkStart w:id="411" w:name="pg15274_163095"/>
    </w:p>
    <w:p>
      <w:pPr>
        <w:pStyle w:val="BookText"/>
        <w:rPr/>
      </w:pPr>
      <w:bookmarkEnd w:id="411"/>
      <w:r>
        <w:rPr>
          <w:rFonts w:ascii="Amiri" w:hAnsi="Amiri" w:eastAsia="Amiri" w:cs="Amiri"/>
          <w:color w:val="111111"/>
          <w:sz w:val="28"/>
          <w:sz w:val="28"/>
          <w:szCs w:val="28"/>
          <w:rtl w:val="true"/>
          <w:lang w:bidi="ar-SA"/>
        </w:rPr>
        <w:t xml:space="preserve">و قال الحليون </w:t>
      </w:r>
      <w:r>
        <w:rPr>
          <w:rStyle w:val="FootnoteAnchor"/>
          <w:rtl w:val="true"/>
        </w:rPr>
        <w:footnoteReference w:id="605"/>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تشترط الطهارة </w:t>
      </w:r>
      <w:r>
        <w:rPr>
          <w:rStyle w:val="FootnoteAnchor"/>
          <w:rtl w:val="true"/>
        </w:rPr>
        <w:footnoteReference w:id="606"/>
      </w:r>
      <w:r>
        <w:rPr>
          <w:rFonts w:ascii="Amiri" w:hAnsi="Amiri" w:eastAsia="Amiri" w:cs="Amiri"/>
          <w:color w:val="111111"/>
          <w:sz w:val="28"/>
          <w:sz w:val="28"/>
          <w:szCs w:val="28"/>
          <w:rtl w:val="true"/>
          <w:lang w:bidi="ar-SA"/>
        </w:rPr>
        <w:t>للأصل،و فعل النبي صلّى اللّه عليه و آله للطهارة لا يدل على الوجوب،فإنّه كان يحافظ على المندوبات كمحافظته على الواجبات،و لانّه قد تقرر في الأصول انّه لا يجب التأسي فيما لم يعلم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الأصل يصار إلى خلافه للدليل،و الرواية الصحيحة ناهضة به،و فعل النبي صلّى اللّه عليه و آله مبيّن بقول الصادق عليه السّلام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2" w:name="__RefHeading___Toc4477098_2142443653"/>
      <w:bookmarkStart w:id="413" w:name="_Toc166"/>
      <w:bookmarkEnd w:id="412"/>
      <w:r>
        <w:rPr>
          <w:rtl w:val="true"/>
        </w:rPr>
        <w:t>الرابعة</w:t>
      </w:r>
      <w:r>
        <w:rPr>
          <w:rtl w:val="true"/>
        </w:rPr>
        <w:t>:</w:t>
      </w:r>
      <w:r>
        <w:rPr>
          <w:rtl w:val="true"/>
        </w:rPr>
        <w:t>الأولى إيقاعهما بعد الزوال،</w:t>
      </w:r>
      <w:bookmarkEnd w:id="413"/>
    </w:p>
    <w:p>
      <w:pPr>
        <w:pStyle w:val="BookText"/>
        <w:rPr/>
      </w:pP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صلاة</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لان معه يقين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مسلم في حديث مضمر المسئول ظاهره انه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الامام بعد الأذان فيصعد المنبر فيخطب</w:t>
      </w:r>
      <w:r>
        <w:rPr>
          <w:rFonts w:eastAsia="Amiri" w:cs="Amiri" w:ascii="Amiri" w:hAnsi="Amiri"/>
          <w:color w:val="111111"/>
          <w:sz w:val="28"/>
          <w:szCs w:val="28"/>
          <w:rtl w:val="true"/>
          <w:lang w:bidi="ar-SA"/>
        </w:rPr>
        <w:t xml:space="preserve">» </w:t>
      </w:r>
      <w:r>
        <w:rPr>
          <w:rStyle w:val="FootnoteAnchor"/>
          <w:rtl w:val="true"/>
        </w:rPr>
        <w:footnoteReference w:id="609"/>
      </w:r>
      <w:r>
        <w:rPr>
          <w:rFonts w:ascii="IRNazanin" w:hAnsi="IRNazanin" w:eastAsia="IRNazanin"/>
          <w:color w:val="111111"/>
          <w:sz w:val="28"/>
          <w:sz w:val="28"/>
          <w:szCs w:val="28"/>
          <w:rtl w:val="true"/>
          <w:lang w:bidi="fa-IR"/>
        </w:rPr>
        <w:t xml:space="preserve">و هو قول معظم الأصحاب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قبل الزوال </w:t>
      </w:r>
      <w:r>
        <w:rPr>
          <w:rStyle w:val="FootnoteAnchor"/>
          <w:rtl w:val="true"/>
        </w:rPr>
        <w:footnoteReference w:id="611"/>
      </w:r>
      <w:r>
        <w:rPr>
          <w:rFonts w:ascii="Amiri" w:hAnsi="Amiri" w:eastAsia="Amiri" w:cs="Amiri"/>
          <w:color w:val="111111"/>
          <w:sz w:val="28"/>
          <w:sz w:val="28"/>
          <w:szCs w:val="28"/>
          <w:rtl w:val="true"/>
          <w:lang w:bidi="ar-SA"/>
        </w:rPr>
        <w:t xml:space="preserve">و نقل فيه الإجماع </w:t>
      </w:r>
      <w:r>
        <w:rPr>
          <w:rStyle w:val="FootnoteAnchor"/>
          <w:rtl w:val="true"/>
        </w:rPr>
        <w:footnoteReference w:id="612"/>
      </w:r>
      <w:r>
        <w:rPr>
          <w:rFonts w:ascii="Amiri" w:hAnsi="Amiri" w:eastAsia="Amiri" w:cs="Amiri"/>
          <w:color w:val="111111"/>
          <w:sz w:val="28"/>
          <w:sz w:val="28"/>
          <w:szCs w:val="28"/>
          <w:rtl w:val="true"/>
          <w:lang w:bidi="ar-SA"/>
        </w:rPr>
        <w:t xml:space="preserve">و اختاره في </w:t>
      </w:r>
      <w:bookmarkStart w:id="414" w:name="pg15274_163096"/>
    </w:p>
    <w:p>
      <w:pPr>
        <w:pStyle w:val="BookText"/>
        <w:rPr/>
      </w:pPr>
      <w:bookmarkEnd w:id="414"/>
      <w:r>
        <w:rPr>
          <w:rFonts w:ascii="IRNazanin" w:hAnsi="IRNazanin" w:eastAsia="IRNazanin"/>
          <w:color w:val="111111"/>
          <w:sz w:val="28"/>
          <w:sz w:val="28"/>
          <w:szCs w:val="28"/>
          <w:rtl w:val="true"/>
          <w:lang w:bidi="fa-IR"/>
        </w:rPr>
        <w:t xml:space="preserve">المعتبر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العامة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صلّى اللّه عليه و آله كان يصلي إذا مالت الشمس </w:t>
      </w:r>
      <w:r>
        <w:rPr>
          <w:rStyle w:val="FootnoteAnchor"/>
          <w:rtl w:val="true"/>
        </w:rPr>
        <w:footnoteReference w:id="614"/>
      </w:r>
      <w:r>
        <w:rPr>
          <w:rFonts w:ascii="Amiri" w:hAnsi="Amiri" w:eastAsia="Amiri" w:cs="Amiri"/>
          <w:color w:val="111111"/>
          <w:sz w:val="28"/>
          <w:sz w:val="28"/>
          <w:szCs w:val="28"/>
          <w:rtl w:val="true"/>
          <w:lang w:bidi="ar-SA"/>
        </w:rPr>
        <w:t>،و ظاهره ان الخطبة وقعت قبل ميلها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الأصحاب بسند صحيح إلى عبد اللّه بن سنان 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يصلي الجمعة حين تزول الشمس قدر شراك،و يخطب في الظل الأول،و يقول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قد زالت فانزل فصل</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قوية إسنادا و 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تأويلها بأن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الفيء الزائد على ظل المقياس،فإذا انتهى في الزيادة إلى محاذاة الظل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يصير ظل كل شيء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أوّله الفاضل </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بعيد،لانه خلاف الظاهر من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الظل لغة ما قبل الزوال،و الأصل عدم النقل،و تقييده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للتجوز به عن الفيء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زوال الشمس حقيقة شرعية في مثلها عند منتصف النهار،و التقييد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الشراك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التأويل يلزم منه ظاهرا إيقاع الجمعة بعد خروج وقتها عند صاحب التأويل</w:t>
      </w:r>
      <w:r>
        <w:rPr>
          <w:rFonts w:eastAsia="Amiri" w:cs="Amiri" w:ascii="Amiri" w:hAnsi="Amiri"/>
          <w:color w:val="111111"/>
          <w:sz w:val="28"/>
          <w:szCs w:val="28"/>
          <w:rtl w:val="true"/>
          <w:lang w:bidi="ar-SA"/>
        </w:rPr>
        <w:t>.</w:t>
      </w:r>
    </w:p>
    <w:p>
      <w:pPr>
        <w:pStyle w:val="Heading6"/>
        <w:numPr>
          <w:ilvl w:val="5"/>
          <w:numId w:val="1"/>
        </w:numPr>
        <w:rPr/>
      </w:pPr>
      <w:bookmarkStart w:id="415" w:name="__RefHeading___Toc4477100_2142443653"/>
      <w:bookmarkStart w:id="416" w:name="_Toc167"/>
      <w:bookmarkEnd w:id="415"/>
      <w:r>
        <w:rPr>
          <w:rtl w:val="true"/>
        </w:rPr>
        <w:t>الخامسة</w:t>
      </w:r>
      <w:r>
        <w:rPr>
          <w:rtl w:val="true"/>
        </w:rPr>
        <w:t>:</w:t>
      </w:r>
      <w:r>
        <w:rPr>
          <w:rtl w:val="true"/>
        </w:rPr>
        <w:t>يجب في الخطبة حمد اللّه تعالى بصيغة</w:t>
      </w:r>
      <w:r>
        <w:rPr>
          <w:rtl w:val="true"/>
        </w:rPr>
        <w:t>(</w:t>
      </w:r>
      <w:r>
        <w:rPr>
          <w:rtl w:val="true"/>
        </w:rPr>
        <w:t>الحمد للّه</w:t>
      </w:r>
      <w:r>
        <w:rPr>
          <w:rtl w:val="true"/>
        </w:rPr>
        <w:t>)</w:t>
      </w:r>
      <w:bookmarkEnd w:id="41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الصلاة على النبي و آله صلى اللّه عليهم،و الوعظ،و قراءة ما تيسر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أوجب الشيخ في أحد قوليه سورة </w:t>
      </w:r>
      <w:r>
        <w:rPr>
          <w:rStyle w:val="FootnoteAnchor"/>
          <w:rtl w:val="true"/>
        </w:rPr>
        <w:footnoteReference w:id="617"/>
      </w:r>
      <w:r>
        <w:rPr>
          <w:rFonts w:ascii="Amiri" w:hAnsi="Amiri" w:eastAsia="Amiri" w:cs="Amiri"/>
          <w:color w:val="111111"/>
          <w:sz w:val="28"/>
          <w:sz w:val="28"/>
          <w:szCs w:val="28"/>
          <w:rtl w:val="true"/>
          <w:lang w:bidi="ar-SA"/>
        </w:rPr>
        <w:t xml:space="preserve">لما رواه سماعة عن أبي عبد اللّه عليه السلام </w:t>
      </w:r>
      <w:r>
        <w:rPr>
          <w:rStyle w:val="FootnoteAnchor"/>
          <w:rtl w:val="true"/>
        </w:rPr>
        <w:footnoteReference w:id="618"/>
      </w:r>
      <w:r>
        <w:rPr>
          <w:rFonts w:ascii="Amiri" w:hAnsi="Amiri" w:eastAsia="Amiri" w:cs="Amiri"/>
          <w:color w:val="111111"/>
          <w:sz w:val="28"/>
          <w:sz w:val="28"/>
          <w:szCs w:val="28"/>
          <w:rtl w:val="true"/>
          <w:lang w:bidi="ar-SA"/>
        </w:rPr>
        <w:t>و هو بصيغة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 تصريح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 و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ليكن في الأخيرة قوله تعالى إِنَّ اللّهَ يَأْمُرُ بِالْعَدْلِ وَ الْإِحْسانِ الآية </w:t>
      </w:r>
      <w:r>
        <w:rPr>
          <w:rStyle w:val="FootnoteAnchor"/>
          <w:rtl w:val="true"/>
        </w:rPr>
        <w:footnoteReference w:id="619"/>
      </w:r>
      <w:r>
        <w:rPr>
          <w:rFonts w:ascii="Amiri" w:hAnsi="Amiri" w:eastAsia="Amiri" w:cs="Amiri"/>
          <w:color w:val="111111"/>
          <w:sz w:val="28"/>
          <w:sz w:val="28"/>
          <w:szCs w:val="28"/>
          <w:rtl w:val="true"/>
          <w:lang w:bidi="ar-SA"/>
        </w:rPr>
        <w:t xml:space="preserve">و أورده البزنطي في جامعة </w:t>
      </w:r>
      <w:r>
        <w:rPr>
          <w:rStyle w:val="FootnoteAnchor"/>
          <w:rtl w:val="true"/>
        </w:rPr>
        <w:footnoteReference w:id="620"/>
      </w:r>
      <w:r>
        <w:rPr>
          <w:rFonts w:ascii="Amiri" w:hAnsi="Amiri" w:eastAsia="Amiri" w:cs="Amiri"/>
          <w:color w:val="111111"/>
          <w:sz w:val="28"/>
          <w:sz w:val="28"/>
          <w:szCs w:val="28"/>
          <w:rtl w:val="true"/>
          <w:lang w:bidi="ar-SA"/>
        </w:rPr>
        <w:t xml:space="preserve">و رواه ابن يعقوب عن محمد بن مسلم عن الباقر عليه السلام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القراءة في الخطبتين،و لا يدل على فتواه بعدم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الترتيب بين أجزاء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و ما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إيقاعها بالعربية،كل ذلك للتأسي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كلام المرتضى وجوب الاستغفار للمؤمنين فيها،و انه يجب التلفظ بالشهادة بالرسالة في الاولى،و الصلاة على النبي في الثانية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لم يفهم العدد العربية،احتمل قويا جوازه بالعجمية التي يفهمونها،تحصيلا للغرض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17" w:name="pg15274_163098"/>
    </w:p>
    <w:p>
      <w:pPr>
        <w:pStyle w:val="Heading6"/>
        <w:numPr>
          <w:ilvl w:val="5"/>
          <w:numId w:val="1"/>
        </w:numPr>
        <w:rPr/>
      </w:pPr>
      <w:bookmarkStart w:id="418" w:name="__RefHeading___Toc4477102_2142443653"/>
      <w:bookmarkStart w:id="419" w:name="_Toc168"/>
      <w:bookmarkEnd w:id="417"/>
      <w:bookmarkEnd w:id="418"/>
      <w:r>
        <w:rPr>
          <w:rtl w:val="true"/>
        </w:rPr>
        <w:t>السادسة</w:t>
      </w:r>
      <w:r>
        <w:rPr>
          <w:rtl w:val="true"/>
        </w:rPr>
        <w:t>:</w:t>
      </w:r>
      <w:r>
        <w:rPr>
          <w:rtl w:val="true"/>
        </w:rPr>
        <w:t>يستحب في الخطيب أمور</w:t>
      </w:r>
      <w:r>
        <w:rPr>
          <w:rtl w:val="true"/>
        </w:rPr>
        <w:t>:</w:t>
      </w:r>
      <w:bookmarkEnd w:id="419"/>
    </w:p>
    <w:p>
      <w:pPr>
        <w:pStyle w:val="Heading6"/>
        <w:numPr>
          <w:ilvl w:val="5"/>
          <w:numId w:val="1"/>
        </w:numPr>
        <w:rPr/>
      </w:pPr>
      <w:bookmarkStart w:id="420" w:name="__RefHeading___Toc4477104_2142443653"/>
      <w:bookmarkStart w:id="421" w:name="_Toc169"/>
      <w:bookmarkEnd w:id="420"/>
      <w:r>
        <w:rPr>
          <w:rtl w:val="true"/>
        </w:rPr>
        <w:t>أحدها</w:t>
      </w:r>
      <w:r>
        <w:rPr>
          <w:rtl w:val="true"/>
        </w:rPr>
        <w:t>:</w:t>
      </w:r>
      <w:r>
        <w:rPr>
          <w:rtl w:val="true"/>
        </w:rPr>
        <w:t>استقبال الناس في خطبته،</w:t>
      </w:r>
      <w:bookmarkEnd w:id="421"/>
    </w:p>
    <w:p>
      <w:pPr>
        <w:pStyle w:val="BookText"/>
        <w:rPr/>
      </w:pPr>
      <w:r>
        <w:rPr>
          <w:rFonts w:ascii="Amiri" w:hAnsi="Amiri" w:eastAsia="Amiri" w:cs="Amiri"/>
          <w:color w:val="111111"/>
          <w:sz w:val="28"/>
          <w:sz w:val="28"/>
          <w:szCs w:val="28"/>
          <w:rtl w:val="true"/>
          <w:lang w:bidi="ar-SA"/>
        </w:rPr>
        <w:t xml:space="preserve">عملا بالمأثور عن النبي صلّى اللّه عليه و آله </w:t>
      </w:r>
      <w:r>
        <w:rPr>
          <w:rStyle w:val="FootnoteAnchor"/>
          <w:rtl w:val="true"/>
        </w:rPr>
        <w:footnoteReference w:id="623"/>
      </w:r>
      <w:r>
        <w:rPr>
          <w:rFonts w:ascii="Amiri" w:hAnsi="Amiri" w:eastAsia="Amiri" w:cs="Amiri"/>
          <w:color w:val="111111"/>
          <w:sz w:val="28"/>
          <w:sz w:val="28"/>
          <w:szCs w:val="28"/>
          <w:rtl w:val="true"/>
          <w:lang w:bidi="ar-SA"/>
        </w:rPr>
        <w:t>و السلف و روى السكوني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واعظ قبلة</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2" w:name="__RefHeading___Toc4477106_2142443653"/>
      <w:bookmarkStart w:id="423" w:name="_Toc170"/>
      <w:bookmarkEnd w:id="422"/>
      <w:r>
        <w:rPr>
          <w:rtl w:val="true"/>
        </w:rPr>
        <w:t>و ثانيها</w:t>
      </w:r>
      <w:r>
        <w:rPr>
          <w:rtl w:val="true"/>
        </w:rPr>
        <w:t>:</w:t>
      </w:r>
      <w:r>
        <w:rPr>
          <w:rtl w:val="true"/>
        </w:rPr>
        <w:t>أن يسلّم على الناس أول ما يصعد على المنبر،</w:t>
      </w:r>
      <w:bookmarkEnd w:id="423"/>
    </w:p>
    <w:p>
      <w:pPr>
        <w:pStyle w:val="BookText"/>
        <w:rPr/>
      </w:pPr>
      <w:r>
        <w:rPr>
          <w:rFonts w:ascii="IRNazanin" w:hAnsi="IRNazanin" w:eastAsia="IRNazanin"/>
          <w:color w:val="111111"/>
          <w:sz w:val="28"/>
          <w:sz w:val="28"/>
          <w:szCs w:val="28"/>
          <w:rtl w:val="true"/>
          <w:lang w:bidi="fa-IR"/>
        </w:rPr>
        <w:t xml:space="preserve">و به أفتى المرتضى </w:t>
      </w:r>
      <w:r>
        <w:rPr>
          <w:rStyle w:val="FootnoteAnchor"/>
          <w:rtl w:val="true"/>
        </w:rPr>
        <w:footnoteReference w:id="625"/>
      </w:r>
      <w:r>
        <w:rPr>
          <w:rFonts w:ascii="Amiri" w:hAnsi="Amiri" w:eastAsia="Amiri" w:cs="Amiri"/>
          <w:color w:val="111111"/>
          <w:sz w:val="28"/>
          <w:sz w:val="28"/>
          <w:szCs w:val="28"/>
          <w:rtl w:val="true"/>
          <w:lang w:bidi="ar-SA"/>
        </w:rPr>
        <w:t>لما روي عن عمرو بن جميع يرفعه عن علي عليه السلام،أنّه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السّند إذا صعد الامام المنبر أن يسلّم إذا استقبل الناس</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و عليه عمل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يستحب التسليم </w:t>
      </w:r>
      <w:r>
        <w:rPr>
          <w:rStyle w:val="FootnoteAnchor"/>
          <w:rtl w:val="true"/>
        </w:rPr>
        <w:footnoteReference w:id="627"/>
      </w:r>
      <w:r>
        <w:rPr>
          <w:rFonts w:ascii="Amiri" w:hAnsi="Amiri" w:eastAsia="Amiri" w:cs="Amiri"/>
          <w:color w:val="111111"/>
          <w:sz w:val="28"/>
          <w:sz w:val="28"/>
          <w:szCs w:val="28"/>
          <w:rtl w:val="true"/>
          <w:lang w:bidi="ar-SA"/>
        </w:rPr>
        <w:t>و كأنّه لم يثبت عنده سند الحديث</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4477108_2142443653"/>
      <w:bookmarkStart w:id="425" w:name="_Toc171"/>
      <w:bookmarkEnd w:id="424"/>
      <w:r>
        <w:rPr>
          <w:rtl w:val="true"/>
        </w:rPr>
        <w:t>و ثالثها</w:t>
      </w:r>
      <w:r>
        <w:rPr>
          <w:rtl w:val="true"/>
        </w:rPr>
        <w:t>:</w:t>
      </w:r>
      <w:r>
        <w:rPr>
          <w:rtl w:val="true"/>
        </w:rPr>
        <w:t>الاعتماد على قوس أو سيف أو قضيب،</w:t>
      </w:r>
      <w:bookmarkEnd w:id="425"/>
    </w:p>
    <w:p>
      <w:pPr>
        <w:pStyle w:val="BookText"/>
        <w:rPr/>
      </w:pPr>
      <w:r>
        <w:rPr>
          <w:rFonts w:ascii="Amiri" w:hAnsi="Amiri" w:eastAsia="Amiri" w:cs="Amiri"/>
          <w:color w:val="111111"/>
          <w:sz w:val="28"/>
          <w:sz w:val="28"/>
          <w:szCs w:val="28"/>
          <w:rtl w:val="true"/>
          <w:lang w:bidi="ar-SA"/>
        </w:rPr>
        <w:t xml:space="preserve">تأسيا بالنبي صلّى اللّه عليه و آله، فإنه روي أنه كان يخطب و في يده قضيب </w:t>
      </w:r>
      <w:r>
        <w:rPr>
          <w:rStyle w:val="FootnoteAnchor"/>
          <w:rtl w:val="true"/>
        </w:rPr>
        <w:footnoteReference w:id="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عمر بن يزيد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يتوكأ على قوس أو عصى</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6" w:name="__RefHeading___Toc4477110_2142443653"/>
      <w:bookmarkStart w:id="427" w:name="_Toc172"/>
      <w:bookmarkEnd w:id="426"/>
      <w:r>
        <w:rPr>
          <w:rtl w:val="true"/>
        </w:rPr>
        <w:t>و رابعها</w:t>
      </w:r>
      <w:r>
        <w:rPr>
          <w:rtl w:val="true"/>
        </w:rPr>
        <w:t>:</w:t>
      </w:r>
      <w:r>
        <w:rPr>
          <w:rtl w:val="true"/>
        </w:rPr>
        <w:t>التعمم،</w:t>
      </w:r>
      <w:bookmarkEnd w:id="42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شتاء كان أو قيظا،و الارتداء ببرد يمنيّ أو عدني، </w:t>
      </w:r>
      <w:bookmarkStart w:id="428" w:name="pg15274_163099"/>
    </w:p>
    <w:p>
      <w:pPr>
        <w:pStyle w:val="BookText"/>
        <w:rPr/>
      </w:pPr>
      <w:bookmarkEnd w:id="428"/>
      <w:r>
        <w:rPr>
          <w:rFonts w:ascii="Amiri" w:hAnsi="Amiri" w:eastAsia="Amiri" w:cs="Amiri"/>
          <w:color w:val="111111"/>
          <w:sz w:val="28"/>
          <w:sz w:val="28"/>
          <w:szCs w:val="28"/>
          <w:rtl w:val="true"/>
          <w:lang w:bidi="ar-SA"/>
        </w:rPr>
        <w:t xml:space="preserve">رواه سماعة عن الصادق عليه السّلام </w:t>
      </w:r>
      <w:r>
        <w:rPr>
          <w:rStyle w:val="FootnoteAnchor"/>
          <w:rtl w:val="true"/>
        </w:rPr>
        <w:footnoteReference w:id="630"/>
      </w:r>
      <w:r>
        <w:rPr>
          <w:rFonts w:ascii="Amiri" w:hAnsi="Amiri" w:eastAsia="Amiri" w:cs="Amiri"/>
          <w:color w:val="111111"/>
          <w:sz w:val="28"/>
          <w:sz w:val="28"/>
          <w:szCs w:val="28"/>
          <w:rtl w:val="true"/>
          <w:lang w:bidi="ar-SA"/>
        </w:rPr>
        <w:t>،لأنه أنسب بالوقار،و للتأسي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عمر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ليلبس البرد و العمامة</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9" w:name="__RefHeading___Toc4477112_2142443653"/>
      <w:bookmarkStart w:id="430" w:name="_Toc173"/>
      <w:bookmarkEnd w:id="429"/>
      <w:r>
        <w:rPr>
          <w:rtl w:val="true"/>
        </w:rPr>
        <w:t>و خامسها</w:t>
      </w:r>
      <w:r>
        <w:rPr>
          <w:rtl w:val="true"/>
        </w:rPr>
        <w:t>:</w:t>
      </w:r>
      <w:r>
        <w:rPr>
          <w:rtl w:val="true"/>
        </w:rPr>
        <w:t>القيام على مرتفع لذلك أيضا،</w:t>
      </w:r>
      <w:bookmarkEnd w:id="430"/>
    </w:p>
    <w:p>
      <w:pPr>
        <w:pStyle w:val="BookText"/>
        <w:rPr/>
      </w:pPr>
      <w:r>
        <w:rPr>
          <w:rFonts w:ascii="Amiri" w:hAnsi="Amiri" w:eastAsia="Amiri" w:cs="Amiri"/>
          <w:color w:val="111111"/>
          <w:sz w:val="28"/>
          <w:sz w:val="28"/>
          <w:szCs w:val="28"/>
          <w:rtl w:val="true"/>
          <w:lang w:bidi="ar-SA"/>
        </w:rPr>
        <w:t>و رفع صوته بحيث يكثر الاسماع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وجوب إسماع العدد،للتأسي،و حصول الفائدة</w:t>
      </w:r>
      <w:r>
        <w:rPr>
          <w:rFonts w:eastAsia="Amiri" w:cs="Amiri" w:ascii="Amiri" w:hAnsi="Amiri"/>
          <w:color w:val="111111"/>
          <w:sz w:val="28"/>
          <w:szCs w:val="28"/>
          <w:rtl w:val="true"/>
          <w:lang w:bidi="ar-SA"/>
        </w:rPr>
        <w:t>.</w:t>
      </w:r>
    </w:p>
    <w:p>
      <w:pPr>
        <w:pStyle w:val="Heading6"/>
        <w:numPr>
          <w:ilvl w:val="5"/>
          <w:numId w:val="1"/>
        </w:numPr>
        <w:rPr/>
      </w:pPr>
      <w:bookmarkStart w:id="431" w:name="__RefHeading___Toc4477114_2142443653"/>
      <w:bookmarkStart w:id="432" w:name="_Toc174"/>
      <w:bookmarkEnd w:id="431"/>
      <w:r>
        <w:rPr>
          <w:rtl w:val="true"/>
        </w:rPr>
        <w:t>و سادسها</w:t>
      </w:r>
      <w:r>
        <w:rPr>
          <w:rtl w:val="true"/>
        </w:rPr>
        <w:t>:</w:t>
      </w:r>
      <w:r>
        <w:rPr>
          <w:rtl w:val="true"/>
        </w:rPr>
        <w:t>كونه بليغا،</w:t>
      </w:r>
      <w:bookmarkEnd w:id="432"/>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 بين الفصاحة التي هي خلوص الكلام من التعقيد،و بين البلاغة و هي بلوغه بعبارته كنه ما في نفسه،مع الاحتراز عن الإيجاز المخل و التطويل الممل</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4477116_2142443653"/>
      <w:bookmarkStart w:id="434" w:name="_Toc175"/>
      <w:bookmarkEnd w:id="433"/>
      <w:r>
        <w:rPr>
          <w:rtl w:val="true"/>
        </w:rPr>
        <w:t>و سابعها</w:t>
      </w:r>
      <w:r>
        <w:rPr>
          <w:rtl w:val="true"/>
        </w:rPr>
        <w:t>:</w:t>
      </w:r>
      <w:r>
        <w:rPr>
          <w:rtl w:val="true"/>
        </w:rPr>
        <w:t>مواظبته على الصلوات في أول أوقاتها،</w:t>
      </w:r>
      <w:bookmarkEnd w:id="434"/>
    </w:p>
    <w:p>
      <w:pPr>
        <w:pStyle w:val="BookText"/>
        <w:rPr/>
      </w:pPr>
      <w:r>
        <w:rPr>
          <w:rFonts w:ascii="Amiri" w:hAnsi="Amiri" w:eastAsia="Amiri" w:cs="Amiri"/>
          <w:color w:val="111111"/>
          <w:sz w:val="28"/>
          <w:sz w:val="28"/>
          <w:szCs w:val="28"/>
          <w:rtl w:val="true"/>
          <w:lang w:bidi="ar-SA"/>
        </w:rPr>
        <w:t>و اتصافه بما يأمر به،و انزجاره عما ينهى عنه،ليكون وعظه أبلغ في القلوب</w:t>
      </w:r>
      <w:r>
        <w:rPr>
          <w:rFonts w:eastAsia="Amiri" w:cs="Amiri" w:ascii="Amiri" w:hAnsi="Amiri"/>
          <w:color w:val="111111"/>
          <w:sz w:val="28"/>
          <w:szCs w:val="28"/>
          <w:rtl w:val="true"/>
          <w:lang w:bidi="ar-SA"/>
        </w:rPr>
        <w:t>.</w:t>
      </w:r>
    </w:p>
    <w:p>
      <w:pPr>
        <w:pStyle w:val="Heading6"/>
        <w:numPr>
          <w:ilvl w:val="5"/>
          <w:numId w:val="1"/>
        </w:numPr>
        <w:rPr/>
      </w:pPr>
      <w:bookmarkStart w:id="435" w:name="__RefHeading___Toc4477118_2142443653"/>
      <w:bookmarkStart w:id="436" w:name="_Toc176"/>
      <w:bookmarkEnd w:id="435"/>
      <w:r>
        <w:rPr>
          <w:rtl w:val="true"/>
        </w:rPr>
        <w:t>السابعة</w:t>
      </w:r>
      <w:r>
        <w:rPr>
          <w:rtl w:val="true"/>
        </w:rPr>
        <w:t>:</w:t>
      </w:r>
      <w:r>
        <w:rPr>
          <w:rtl w:val="true"/>
        </w:rPr>
        <w:t>الأقرب انّ حضور العدد شرط في صحة الخطبة،</w:t>
      </w:r>
      <w:bookmarkEnd w:id="436"/>
    </w:p>
    <w:p>
      <w:pPr>
        <w:pStyle w:val="BookText"/>
        <w:rPr/>
      </w:pPr>
      <w:r>
        <w:rPr>
          <w:rFonts w:ascii="Amiri" w:hAnsi="Amiri" w:eastAsia="Amiri" w:cs="Amiri"/>
          <w:color w:val="111111"/>
          <w:sz w:val="28"/>
          <w:sz w:val="28"/>
          <w:szCs w:val="28"/>
          <w:rtl w:val="true"/>
          <w:lang w:bidi="ar-SA"/>
        </w:rPr>
        <w:t>كما هو شرط في صحة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أقف فيه على مخالف منّا،و عليه عمل الناس في سائر الأعصار و الأمصار،و خلاف أبي حنيفة هنا </w:t>
      </w:r>
      <w:r>
        <w:rPr>
          <w:rStyle w:val="FootnoteAnchor"/>
          <w:rtl w:val="true"/>
        </w:rPr>
        <w:footnoteReference w:id="632"/>
      </w:r>
      <w:r>
        <w:rPr>
          <w:rFonts w:ascii="Amiri" w:hAnsi="Amiri" w:eastAsia="Amiri" w:cs="Amiri"/>
          <w:color w:val="111111"/>
          <w:sz w:val="28"/>
          <w:sz w:val="28"/>
          <w:szCs w:val="28"/>
          <w:rtl w:val="true"/>
          <w:lang w:bidi="ar-SA"/>
        </w:rPr>
        <w:t>مسبوق بالإجماع و ملحوق به،أعني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الفعلي من المسلمين</w:t>
      </w:r>
      <w:r>
        <w:rPr>
          <w:rFonts w:eastAsia="Amiri" w:cs="Amiri" w:ascii="Amiri" w:hAnsi="Amiri"/>
          <w:color w:val="111111"/>
          <w:sz w:val="28"/>
          <w:szCs w:val="28"/>
          <w:rtl w:val="true"/>
          <w:lang w:bidi="ar-SA"/>
        </w:rPr>
        <w:t>.</w:t>
      </w:r>
    </w:p>
    <w:p>
      <w:pPr>
        <w:pStyle w:val="Heading6"/>
        <w:numPr>
          <w:ilvl w:val="5"/>
          <w:numId w:val="1"/>
        </w:numPr>
        <w:rPr/>
      </w:pPr>
      <w:bookmarkStart w:id="437" w:name="__RefHeading___Toc4477120_2142443653"/>
      <w:bookmarkStart w:id="438" w:name="_Toc177"/>
      <w:bookmarkEnd w:id="437"/>
      <w:r>
        <w:rPr>
          <w:rtl w:val="true"/>
        </w:rPr>
        <w:t>الثامنة</w:t>
      </w:r>
      <w:r>
        <w:rPr>
          <w:rtl w:val="true"/>
        </w:rPr>
        <w:t>:</w:t>
      </w:r>
      <w:r>
        <w:rPr>
          <w:rtl w:val="true"/>
        </w:rPr>
        <w:t>المشهور ان السامع يجب عليه الإنصات للخطبة،</w:t>
      </w:r>
      <w:bookmarkEnd w:id="43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يحرم عليه الكلام،أفتى به الأكثر </w:t>
      </w:r>
      <w:r>
        <w:rPr>
          <w:rStyle w:val="FootnoteAnchor"/>
          <w:rtl w:val="true"/>
        </w:rPr>
        <w:footnoteReference w:id="633"/>
      </w:r>
      <w:r>
        <w:rPr>
          <w:rFonts w:ascii="Amiri" w:hAnsi="Amiri" w:eastAsia="Amiri" w:cs="Amiri"/>
          <w:color w:val="111111"/>
          <w:sz w:val="28"/>
          <w:sz w:val="28"/>
          <w:szCs w:val="28"/>
          <w:rtl w:val="true"/>
          <w:lang w:bidi="ar-SA"/>
        </w:rPr>
        <w:t xml:space="preserve">،و حديث عبد اللّه بن سنان الصحيح يدل </w:t>
      </w:r>
    </w:p>
    <w:p>
      <w:pPr>
        <w:pStyle w:val="BookText"/>
        <w:rPr/>
      </w:pPr>
      <w:r>
        <w:rPr>
          <w:rFonts w:ascii="Amiri" w:hAnsi="Amiri" w:eastAsia="Amiri" w:cs="Amiri"/>
          <w:color w:val="111111"/>
          <w:sz w:val="28"/>
          <w:sz w:val="28"/>
          <w:szCs w:val="28"/>
          <w:rtl w:val="true"/>
          <w:lang w:bidi="ar-SA"/>
        </w:rPr>
        <w:t xml:space="preserve">عليه </w:t>
      </w:r>
      <w:r>
        <w:rPr>
          <w:rStyle w:val="FootnoteAnchor"/>
          <w:rtl w:val="true"/>
        </w:rPr>
        <w:footnoteReference w:id="634"/>
      </w:r>
      <w:r>
        <w:rPr>
          <w:rFonts w:ascii="Amiri" w:hAnsi="Amiri" w:eastAsia="Amiri" w:cs="Amiri"/>
          <w:color w:val="111111"/>
          <w:sz w:val="28"/>
          <w:sz w:val="28"/>
          <w:szCs w:val="28"/>
          <w:rtl w:val="true"/>
          <w:lang w:bidi="ar-SA"/>
        </w:rPr>
        <w:t>تسوية بين المثلين في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صحيح محمد بن مسلم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خطب الامام يوم الجمعة،فلا ينبغي لأحد أن يتكلم حتى يفرغ الامام من خطبته،فإذا فرغ الامام من خطبته تكلم ما بينه و بين أن تقام الصلاة</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لان الشيخ نقل فيه الإجماع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بالكراهية و استحباب الإنصات،و هو قول الشيخ في المبسوط </w:t>
      </w:r>
      <w:r>
        <w:rPr>
          <w:rStyle w:val="FootnoteAnchor"/>
          <w:rtl w:val="true"/>
        </w:rPr>
        <w:footnoteReference w:id="637"/>
      </w:r>
      <w:r>
        <w:rPr>
          <w:rFonts w:ascii="IRNazanin" w:hAnsi="IRNazanin" w:eastAsia="IRNazanin"/>
          <w:color w:val="111111"/>
          <w:sz w:val="28"/>
          <w:sz w:val="28"/>
          <w:szCs w:val="28"/>
          <w:rtl w:val="true"/>
          <w:lang w:bidi="fa-IR"/>
        </w:rPr>
        <w:t xml:space="preserve">و موضع من الخلاف </w:t>
      </w:r>
      <w:r>
        <w:rPr>
          <w:rStyle w:val="FootnoteAnchor"/>
          <w:rtl w:val="true"/>
        </w:rPr>
        <w:footnoteReference w:id="638"/>
      </w:r>
      <w:r>
        <w:rPr>
          <w:rFonts w:ascii="Amiri" w:hAnsi="Amiri" w:eastAsia="Amiri" w:cs="Amiri"/>
          <w:color w:val="111111"/>
          <w:sz w:val="28"/>
          <w:sz w:val="28"/>
          <w:szCs w:val="28"/>
          <w:rtl w:val="true"/>
          <w:lang w:bidi="ar-SA"/>
        </w:rPr>
        <w:t>لقضية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يدفعه الدليل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الصلاة و لا الخطبة بالكلام و لو قلنا بتحريمه،لأنه أمر خارج عن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تحريم الكلام مشترك بين الخطيب و السامعين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الكراهية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لضرورة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العامة انّ رجلا سأل النبي صلّى اللّه عليه و آله عن الساعة و هو يخطب،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أعددت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مع من أحببت</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إن صح دليل على الجواز للخطيب،و الظاهر انه يدلّ على السامع بطريق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روى العامة 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قلت لصاحبك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أنصت،فقد لغوت</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أبو الدرداء أبي بن كعب عن سورة تبارك متى أنزلت و النبي يخطب،فلم يجبه،ثم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من صلاتك إلاّ ما لغوت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النبي صلّى اللّه عليه و آله بذلك،فقال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أبيّ</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المرتضى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يحرم أيضا من الافعال ما لا يجوز مثله في الصلاة </w:t>
      </w:r>
      <w:r>
        <w:rPr>
          <w:rStyle w:val="FootnoteAnchor"/>
          <w:rtl w:val="true"/>
        </w:rPr>
        <w:footnoteReference w:id="642"/>
      </w:r>
      <w:r>
        <w:rPr>
          <w:rFonts w:ascii="Amiri" w:hAnsi="Amiri" w:eastAsia="Amiri" w:cs="Amiri"/>
          <w:color w:val="111111"/>
          <w:sz w:val="28"/>
          <w:sz w:val="28"/>
          <w:szCs w:val="28"/>
          <w:rtl w:val="true"/>
          <w:lang w:bidi="ar-SA"/>
        </w:rPr>
        <w:t xml:space="preserve">،نظرا إلى الحديث السالف و انهما بدل من الركعتين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الخلاف في التحريم و الكراهة إنّما هو في من يمكن في حقه السماع،أما من لا يمكن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كالبعيد و الأصم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الكلام عند الضرورة،كتحذير أعمى من التردّي،و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حالة الجلوس بين الخطبتين في تحريم الكلام كحال الخطبتين،لأنه في حكم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جوّزه الفاضل،لعدم سماع شيء يشغله عنه الكلام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الأصحاب عن الصادق عليه السّلام النهي عن الصلاة حال الخطبة </w:t>
      </w:r>
      <w:r>
        <w:rPr>
          <w:rStyle w:val="FootnoteAnchor"/>
          <w:rtl w:val="true"/>
        </w:rPr>
        <w:footnoteReference w:id="645"/>
      </w:r>
      <w:r>
        <w:rPr>
          <w:rFonts w:ascii="IRNazanin" w:hAnsi="IRNazanin" w:eastAsia="IRNazanin"/>
          <w:color w:val="111111"/>
          <w:sz w:val="28"/>
          <w:sz w:val="28"/>
          <w:szCs w:val="28"/>
          <w:rtl w:val="true"/>
          <w:lang w:bidi="fa-IR"/>
        </w:rPr>
        <w:t>و هو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439" w:name="pg15274_163102"/>
    </w:p>
    <w:p>
      <w:pPr>
        <w:pStyle w:val="BookText"/>
        <w:rPr/>
      </w:pPr>
      <w:bookmarkEnd w:id="439"/>
      <w:r>
        <w:rPr>
          <w:rFonts w:ascii="Amiri" w:hAnsi="Amiri" w:eastAsia="Amiri" w:cs="Amiri"/>
          <w:color w:val="111111"/>
          <w:sz w:val="28"/>
          <w:sz w:val="28"/>
          <w:szCs w:val="28"/>
          <w:rtl w:val="true"/>
          <w:lang w:bidi="ar-SA"/>
        </w:rPr>
        <w:t>يتناول صلاة التحية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للعامة فيها قولان </w:t>
      </w:r>
      <w:r>
        <w:rPr>
          <w:rStyle w:val="FootnoteAnchor"/>
          <w:rtl w:val="true"/>
        </w:rPr>
        <w:footnoteReference w:id="646"/>
      </w:r>
      <w:r>
        <w:rPr>
          <w:rFonts w:ascii="Amiri" w:hAnsi="Amiri" w:eastAsia="Amiri" w:cs="Amiri"/>
          <w:color w:val="111111"/>
          <w:sz w:val="28"/>
          <w:sz w:val="28"/>
          <w:szCs w:val="28"/>
          <w:rtl w:val="true"/>
          <w:lang w:bidi="ar-SA"/>
        </w:rPr>
        <w:t xml:space="preserve">و بهما روايتان عن النبي صلّى اللّه عليه و آله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0" w:name="__RefHeading___Toc4477122_2142443653"/>
      <w:bookmarkStart w:id="441" w:name="_Toc178"/>
      <w:bookmarkEnd w:id="440"/>
      <w:r>
        <w:rPr>
          <w:rtl w:val="true"/>
        </w:rPr>
        <w:t>التاسعة</w:t>
      </w:r>
      <w:r>
        <w:rPr>
          <w:rtl w:val="true"/>
        </w:rPr>
        <w:t>:</w:t>
      </w:r>
      <w:r>
        <w:rPr>
          <w:rtl w:val="true"/>
        </w:rPr>
        <w:t>ينبغي أن يكون أذان المؤذن بعد صعود الامام على المنبر</w:t>
      </w:r>
      <w:bookmarkEnd w:id="441"/>
    </w:p>
    <w:p>
      <w:pPr>
        <w:pStyle w:val="BookText"/>
        <w:rPr/>
      </w:pPr>
      <w:r>
        <w:rPr>
          <w:rFonts w:ascii="IRNazanin" w:hAnsi="IRNazanin" w:eastAsia="IRNazanin"/>
          <w:color w:val="111111"/>
          <w:sz w:val="28"/>
          <w:sz w:val="28"/>
          <w:szCs w:val="28"/>
          <w:rtl w:val="true"/>
          <w:lang w:bidi="fa-IR"/>
        </w:rPr>
        <w:t>و الامام جالس،</w:t>
      </w:r>
    </w:p>
    <w:p>
      <w:pPr>
        <w:pStyle w:val="BookText"/>
        <w:rPr/>
      </w:pPr>
      <w:r>
        <w:rPr>
          <w:rFonts w:ascii="Amiri" w:hAnsi="Amiri" w:eastAsia="Amiri" w:cs="Amiri"/>
          <w:color w:val="111111"/>
          <w:sz w:val="28"/>
          <w:sz w:val="28"/>
          <w:szCs w:val="28"/>
          <w:rtl w:val="true"/>
          <w:lang w:bidi="ar-SA"/>
        </w:rPr>
        <w:t>لقول الباقر عليه السّلام فيما رواه عبد اللّه بن 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خرج إلى الجمعة قعد على المنبر حتى يفرغ المؤذنون</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 أفتى ابن الجنيد و ابن أبي عقيل </w:t>
      </w:r>
      <w:r>
        <w:rPr>
          <w:rStyle w:val="FootnoteAnchor"/>
          <w:rtl w:val="true"/>
        </w:rPr>
        <w:footnoteReference w:id="649"/>
      </w:r>
      <w:r>
        <w:rPr>
          <w:rFonts w:ascii="Amiri" w:hAnsi="Amiri" w:eastAsia="Amiri" w:cs="Amiri"/>
          <w:color w:val="111111"/>
          <w:sz w:val="28"/>
          <w:sz w:val="28"/>
          <w:szCs w:val="28"/>
          <w:rtl w:val="true"/>
          <w:lang w:bidi="ar-SA"/>
        </w:rPr>
        <w:t xml:space="preserve">و الأكثر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الصلاح رحمه اللّه إذا زالت الشمس أمر مؤذنيه بالأذان،فإذا فرغوا منه صعد المنبر فخطب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الجمعة،فقال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أذان و إقامة، يخرج الامام بعد الأذان فيصعد المنبر</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يتفرع على الخلاف ان الأذان الثاني الموصوف بالبدعة أو الكراهة ما هو؟ و ابن إدريس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الأذان المنهي عنه هو الأذان بعد نزوله مضافا إلى </w:t>
      </w:r>
    </w:p>
    <w:p>
      <w:pPr>
        <w:pStyle w:val="BookText"/>
        <w:rPr/>
      </w:pPr>
      <w:r>
        <w:rPr>
          <w:rFonts w:ascii="Amiri" w:hAnsi="Amiri" w:eastAsia="Amiri" w:cs="Amiri"/>
          <w:color w:val="111111"/>
          <w:sz w:val="28"/>
          <w:sz w:val="28"/>
          <w:szCs w:val="28"/>
          <w:rtl w:val="true"/>
          <w:lang w:bidi="ar-SA"/>
        </w:rPr>
        <w:t xml:space="preserve">الأذان الأول الذي عند الزوال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الشيخ في المبسوط أطلق كراهة الثاني،و روي انّه من فعل عثمان، و قال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فعل معاوية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سماه بعض الأصحاب ثالثا بالنظر الى الإقامة </w:t>
      </w:r>
      <w:r>
        <w:rPr>
          <w:rStyle w:val="FootnoteAnchor"/>
          <w:rtl w:val="true"/>
        </w:rPr>
        <w:footnoteReference w:id="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حفص بن غياث،عن جعفر عليه السّلام،عن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 الثالث يوم الجمعة بدعة</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ضعيف،و الأذان ذكر يتضمّن التعظيم،لكن من حيث لم يفعله النبي صلّى اللّه عليه و آله و لم يأمر به كان أحق بوصف الكراهة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الى الطعن في السند،مع قبول الرواية التأويل و تلقّي الأصحاب لها بالقبول،بل الحق ان لفظ البدعة ليس تصريحا في التحريم، فان المراد بالبدعة ما لم يكن في عهد النبي صلّى اللّه عليه و آله ثم تجدّد بعده،و هو ينقسم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محرم و مكروه،و قد بيّنا ذلك في القواعد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442" w:name="pg15274_163104"/>
    </w:p>
    <w:p>
      <w:pPr>
        <w:pStyle w:val="Heading6"/>
        <w:numPr>
          <w:ilvl w:val="5"/>
          <w:numId w:val="1"/>
        </w:numPr>
        <w:rPr/>
      </w:pPr>
      <w:bookmarkStart w:id="443" w:name="__RefHeading___Toc4477124_2142443653"/>
      <w:bookmarkStart w:id="444" w:name="_Toc179"/>
      <w:bookmarkEnd w:id="442"/>
      <w:bookmarkEnd w:id="443"/>
      <w:r>
        <w:rPr>
          <w:rtl w:val="true"/>
        </w:rPr>
        <w:t>المطلب الثاني</w:t>
      </w:r>
      <w:r>
        <w:rPr>
          <w:rtl w:val="true"/>
        </w:rPr>
        <w:t>:</w:t>
      </w:r>
      <w:r>
        <w:rPr>
          <w:rtl w:val="true"/>
        </w:rPr>
        <w:t>في الآداب</w:t>
      </w:r>
      <w:r>
        <w:rPr>
          <w:rtl w:val="true"/>
        </w:rPr>
        <w:t>.</w:t>
      </w:r>
      <w:bookmarkEnd w:id="444"/>
    </w:p>
    <w:p>
      <w:pPr>
        <w:pStyle w:val="Heading6"/>
        <w:numPr>
          <w:ilvl w:val="5"/>
          <w:numId w:val="1"/>
        </w:numPr>
        <w:rPr/>
      </w:pPr>
      <w:bookmarkStart w:id="445" w:name="__RefHeading___Toc4477126_2142443653"/>
      <w:bookmarkStart w:id="446" w:name="_Toc180"/>
      <w:bookmarkEnd w:id="445"/>
      <w:r>
        <w:rPr>
          <w:rtl w:val="true"/>
        </w:rPr>
        <w:t>اشارة</w:t>
      </w:r>
      <w:bookmarkEnd w:id="446"/>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6"/>
        <w:numPr>
          <w:ilvl w:val="5"/>
          <w:numId w:val="1"/>
        </w:numPr>
        <w:rPr/>
      </w:pPr>
      <w:bookmarkStart w:id="447" w:name="__RefHeading___Toc4477128_2142443653"/>
      <w:bookmarkStart w:id="448" w:name="_Toc181"/>
      <w:bookmarkEnd w:id="447"/>
      <w:r>
        <w:rPr>
          <w:rtl w:val="true"/>
        </w:rPr>
        <w:t>الأولى استحباب قراءة الجمعة و المنافقين فيها،و الجهر و القنوت</w:t>
      </w:r>
      <w:bookmarkEnd w:id="448"/>
    </w:p>
    <w:p>
      <w:pPr>
        <w:pStyle w:val="BookText"/>
        <w:rPr/>
      </w:pPr>
      <w:r>
        <w:rPr>
          <w:rFonts w:ascii="Amiri" w:hAnsi="Amiri" w:eastAsia="Amiri" w:cs="Amiri"/>
          <w:color w:val="111111"/>
          <w:sz w:val="28"/>
          <w:sz w:val="28"/>
          <w:szCs w:val="28"/>
          <w:rtl w:val="true"/>
          <w:lang w:bidi="ar-SA"/>
        </w:rPr>
        <w:t>و التنفل بعشرين ركعة و الغسل و حلق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سبق استحباب الجمعة و المنافقين فيها،و الجهر، و القنوت،و التنفل بعشرين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التأهب لها بالغسل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حلق الرأس،و قلم الأظفار،و جزّ الشارب،و التطيّب،و لبس أفضل الثياب و لتكن بيضاء، و السعي بالسكينة و الوقار،تأسيا،و لقول الصادق عليه السّلام في تفسير قوله تعالى خُذُوا زِينَتَكُمْ عِنْدَ كُلِّ مَسْجِدٍ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العيدين و الجمعة</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ليتزين أحدكم يوم الجمعة </w:t>
      </w:r>
      <w:r>
        <w:rPr>
          <w:rStyle w:val="FootnoteAnchor"/>
          <w:rtl w:val="true"/>
        </w:rPr>
        <w:footnoteReference w:id="660"/>
      </w:r>
      <w:r>
        <w:rPr>
          <w:rFonts w:ascii="Amiri" w:hAnsi="Amiri" w:eastAsia="Amiri" w:cs="Amiri"/>
          <w:color w:val="111111"/>
          <w:sz w:val="28"/>
          <w:sz w:val="28"/>
          <w:szCs w:val="28"/>
          <w:rtl w:val="true"/>
          <w:lang w:bidi="ar-SA"/>
        </w:rPr>
        <w:t xml:space="preserve">و يتطيّب،و يسرّح لحيته، و يلبس أنظف ثيابه،و ليتهيأ للجمعة،و تكون عليه في ذلك اليوم السكينة و الوقار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الثياب إلى اللّه تعالى البيض،يلبسها أحياؤكم،و يكفّن فيها موتاكم</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يتأكد التجمّل في حق الامام،و الزيادة فيه عن غيره</w:t>
      </w:r>
      <w:r>
        <w:rPr>
          <w:rFonts w:eastAsia="Amiri" w:cs="Amiri" w:ascii="Amiri" w:hAnsi="Amiri"/>
          <w:color w:val="111111"/>
          <w:sz w:val="28"/>
          <w:szCs w:val="28"/>
          <w:rtl w:val="true"/>
          <w:lang w:bidi="ar-SA"/>
        </w:rPr>
        <w:t>.</w:t>
      </w:r>
    </w:p>
    <w:p>
      <w:pPr>
        <w:pStyle w:val="Heading6"/>
        <w:numPr>
          <w:ilvl w:val="5"/>
          <w:numId w:val="1"/>
        </w:numPr>
        <w:rPr/>
      </w:pPr>
      <w:bookmarkStart w:id="449" w:name="__RefHeading___Toc4477130_2142443653"/>
      <w:bookmarkStart w:id="450" w:name="_Toc182"/>
      <w:bookmarkEnd w:id="449"/>
      <w:r>
        <w:rPr>
          <w:rtl w:val="true"/>
        </w:rPr>
        <w:t>الثانية استحباب الدعاء امام توجهه بقوله</w:t>
      </w:r>
      <w:r>
        <w:rPr>
          <w:rtl w:val="true"/>
        </w:rPr>
        <w:t>«</w:t>
      </w:r>
      <w:r>
        <w:rPr>
          <w:rtl w:val="true"/>
        </w:rPr>
        <w:t>اللهم من تهيأ و تعبأ</w:t>
      </w:r>
      <w:r>
        <w:rPr>
          <w:rtl w:val="true"/>
        </w:rPr>
        <w:t>»</w:t>
      </w:r>
      <w:bookmarkEnd w:id="450"/>
    </w:p>
    <w:p>
      <w:pPr>
        <w:pStyle w:val="BookText"/>
        <w:rPr/>
      </w:pPr>
      <w:r>
        <w:rPr>
          <w:rFonts w:ascii="Amiri" w:hAnsi="Amiri" w:eastAsia="Amiri" w:cs="Amiri"/>
          <w:color w:val="111111"/>
          <w:sz w:val="28"/>
          <w:sz w:val="28"/>
          <w:szCs w:val="28"/>
          <w:rtl w:val="true"/>
          <w:lang w:bidi="ar-SA"/>
        </w:rPr>
        <w:t>إلى آخره و المباكرة إلى المسجد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الدعاء امام توجهه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تهيأ و تعبأ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 xml:space="preserve">آخره،رواه أبو حمزة الثمالي عن الباقر عليه السّلام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المباكرة إلى المسجد،فعن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يبكر إلى المسجد يوم الجمعة حين تكون الشمس قيد رمح،فإذا كان شهر رمضان يكون قبل ذلك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عبد اللّه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الجنان لتزخرف و تزين يوم الجمعة لمن أتاها،و إنكم تتسابقون إلى الجنة على قدر سبقكم إلى الجمعة</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اغتسل يوم الجمعة غسل الجنابة ثم راح فكأنّما قرّب بدنة،و من راح في الساعة الثانية فكأنما قرّب بقرة،و من راح في الساعة الثالثة فكأنما قرّب كبشا، و من راح في الساعة الرابعة فكأنّما قرّب دجاجة و من راح في الساعة الخامسة فكأنما قرّب بيضة،فإذا خرج الامام حضرت الملائكة يستمعون الذكر</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حجّة على مالك حيث أنكر استحباب السعي قبل النداء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الكليني بإسناده إلى محمّد بن مسلم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تجلس الملائكة يوم الجمعة على باب المسجد،فيكتبون الناس على منازلهم الأول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51" w:name="pg15274_163106"/>
    </w:p>
    <w:p>
      <w:pPr>
        <w:pStyle w:val="BookText"/>
        <w:rPr/>
      </w:pPr>
      <w:bookmarkEnd w:id="451"/>
      <w:r>
        <w:rPr>
          <w:rFonts w:ascii="Amiri" w:hAnsi="Amiri" w:eastAsia="Amiri" w:cs="Amiri"/>
          <w:color w:val="111111"/>
          <w:sz w:val="28"/>
          <w:sz w:val="28"/>
          <w:szCs w:val="28"/>
          <w:rtl w:val="true"/>
          <w:lang w:bidi="ar-SA"/>
        </w:rPr>
        <w:t xml:space="preserve">و الثاني حتى يخرج الامام </w:t>
      </w:r>
      <w:r>
        <w:rPr>
          <w:rStyle w:val="FootnoteAnchor"/>
          <w:rtl w:val="true"/>
        </w:rPr>
        <w:footnoteReference w:id="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قريب منه رواه العامة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2" w:name="__RefHeading___Toc4477132_2142443653"/>
      <w:bookmarkStart w:id="453" w:name="_Toc183"/>
      <w:bookmarkEnd w:id="452"/>
      <w:r>
        <w:rPr>
          <w:rtl w:val="true"/>
        </w:rPr>
        <w:t>الثالثة إذا صعد الخطيب على المنبر يستحب له الجلوس قبل الخطبة</w:t>
      </w:r>
      <w:bookmarkEnd w:id="453"/>
    </w:p>
    <w:p>
      <w:pPr>
        <w:pStyle w:val="BookText"/>
        <w:rPr/>
      </w:pPr>
      <w:r>
        <w:rPr>
          <w:rFonts w:ascii="Amiri" w:hAnsi="Amiri" w:eastAsia="Amiri" w:cs="Amiri"/>
          <w:color w:val="111111"/>
          <w:sz w:val="28"/>
          <w:sz w:val="28"/>
          <w:szCs w:val="28"/>
          <w:rtl w:val="true"/>
          <w:lang w:bidi="ar-SA"/>
        </w:rPr>
        <w:t>بقدر قراءة سورة الإخلاص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تحري ساعة الإجابة في يوم الجمعة للدعاء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يستحب للخطيب الجلوس إذا صعد على المنبر قبل الخطبة بقدر قراءة قل هو اللّه أحد رواه محمد بن مسلم </w:t>
      </w:r>
      <w:r>
        <w:rPr>
          <w:rStyle w:val="FootnoteAnchor"/>
          <w:rtl w:val="true"/>
        </w:rPr>
        <w:footnoteReference w:id="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 ذلك بعد سلامه على الناس لما مرّ،و يجب عليهم الردّ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تحرّي ساعة الإجابة في يوم الجمعة للدعاء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معاوية ابن عمار،عن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الساعة التي يستجاب فيها الدعاء إذا خرج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الامام يعجّل و يؤخّر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زاغت الشمس</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الصحاح عن النبي صلّى اللّه عليه و آله،و ذكر يوم الجمعة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ساعة،لا يوافقها عبد مسلم،و هو يصلي يسأل اللّه شيئا،إلاّ أعطاه إيّاه</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يسئل اللّه فيها خيرا إلاّ أعطاه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يذكر الصلاة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ما بين ان يجلس الإمام الى أن يقضي الصلاة</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bookmarkStart w:id="454" w:name="pg15274_163107"/>
    </w:p>
    <w:p>
      <w:pPr>
        <w:pStyle w:val="BookText"/>
        <w:rPr/>
      </w:pPr>
      <w:bookmarkEnd w:id="454"/>
      <w:r>
        <w:rPr>
          <w:rFonts w:ascii="Amiri" w:hAnsi="Amiri" w:eastAsia="Amiri" w:cs="Amiri"/>
          <w:color w:val="111111"/>
          <w:sz w:val="28"/>
          <w:sz w:val="28"/>
          <w:szCs w:val="28"/>
          <w:rtl w:val="true"/>
          <w:lang w:bidi="ar-SA"/>
        </w:rPr>
        <w:t>و قال الشيخ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ما بين فراغ الامام من الخطبة إلى ان يستوي الناس في الصفوف </w:t>
      </w:r>
      <w:r>
        <w:rPr>
          <w:rStyle w:val="FootnoteAnchor"/>
          <w:rtl w:val="true"/>
        </w:rPr>
        <w:footnoteReference w:id="675"/>
      </w:r>
      <w:r>
        <w:rPr>
          <w:rFonts w:ascii="Amiri" w:hAnsi="Amiri" w:eastAsia="Amiri" w:cs="Amiri"/>
          <w:color w:val="111111"/>
          <w:sz w:val="28"/>
          <w:sz w:val="28"/>
          <w:szCs w:val="28"/>
          <w:rtl w:val="true"/>
          <w:lang w:bidi="ar-SA"/>
        </w:rPr>
        <w:t xml:space="preserve">و هو مروي أيضا عن الصادق عليه السّلام في الصحيح </w:t>
      </w:r>
      <w:r>
        <w:rPr>
          <w:rStyle w:val="FootnoteAnchor"/>
          <w:rtl w:val="true"/>
        </w:rPr>
        <w:footnoteReference w:id="676"/>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ساعة أخرى من آخر النهار الى غروب الشمس</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انّه إذا غاب من الشمس نصفها،و ان فاطمة عليها السّلام كانت تتحرّى ذلك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5" w:name="__RefHeading___Toc4477134_2142443653"/>
      <w:bookmarkStart w:id="456" w:name="_Toc184"/>
      <w:bookmarkEnd w:id="455"/>
      <w:r>
        <w:rPr>
          <w:rtl w:val="true"/>
        </w:rPr>
        <w:t>الرابعة استحباب تحري المأثور في الخطبة من الألفاظ عن النبي صلّى اللّه عليه و آله</w:t>
      </w:r>
      <w:bookmarkEnd w:id="456"/>
    </w:p>
    <w:p>
      <w:pPr>
        <w:pStyle w:val="BookText"/>
        <w:rPr/>
      </w:pPr>
      <w:r>
        <w:rPr>
          <w:rFonts w:ascii="Amiri" w:hAnsi="Amiri" w:eastAsia="Amiri" w:cs="Amiri"/>
          <w:color w:val="111111"/>
          <w:sz w:val="28"/>
          <w:sz w:val="28"/>
          <w:szCs w:val="28"/>
          <w:rtl w:val="true"/>
          <w:lang w:bidi="ar-SA"/>
        </w:rPr>
        <w:t>و في نهج البلاغة و تقصيرها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تحري المأثور عن النبي صلّى اللّه عليه و آله في الخطبة من الألفاظ،و في نهج البلاغة أي بلاغ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تقصير الخطبة،لما روي في الصحاح انّ عمارا خطب فأوجز و أبلغ،فلما نزل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اليقظان قد أبلغت و أوجزت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كنت تنفست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طول صلاة الرجل و قصر خطبته مئنة من فقهه،فأطيلوا الصلاة و أقصروا الخطبة</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المئنة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الميم و كسر الهمزة و تشديد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المخلقة،و المجدرة،و العلامة</w:t>
      </w:r>
      <w:r>
        <w:rPr>
          <w:rFonts w:eastAsia="Amiri" w:cs="Amiri" w:ascii="Amiri" w:hAnsi="Amiri"/>
          <w:color w:val="111111"/>
          <w:sz w:val="28"/>
          <w:szCs w:val="28"/>
          <w:rtl w:val="true"/>
          <w:lang w:bidi="ar-SA"/>
        </w:rPr>
        <w:t>.</w:t>
      </w:r>
    </w:p>
    <w:p>
      <w:pPr>
        <w:pStyle w:val="Heading6"/>
        <w:numPr>
          <w:ilvl w:val="5"/>
          <w:numId w:val="1"/>
        </w:numPr>
        <w:rPr/>
      </w:pPr>
      <w:bookmarkStart w:id="457" w:name="__RefHeading___Toc4477136_2142443653"/>
      <w:bookmarkStart w:id="458" w:name="_Toc185"/>
      <w:bookmarkEnd w:id="457"/>
      <w:r>
        <w:rPr>
          <w:rtl w:val="true"/>
        </w:rPr>
        <w:t>الخامسة كراهة تخطي رقاب الناس قبل خروج الامام و بعده لغيره</w:t>
      </w:r>
      <w:bookmarkEnd w:id="45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يكره لغير الامام ان يتخطّى رقاب الناس قبل خروج الامام و بعده،و سواء كان له موضع معتاد أم لا،لقول النبي صلّى اللّه عليه و آله لمن تخطّى </w:t>
      </w:r>
      <w:bookmarkStart w:id="459" w:name="pg15274_163108"/>
    </w:p>
    <w:p>
      <w:pPr>
        <w:pStyle w:val="BookText"/>
        <w:rPr/>
      </w:pPr>
      <w:bookmarkEnd w:id="459"/>
      <w:r>
        <w:rPr>
          <w:rFonts w:ascii="Amiri" w:hAnsi="Amiri" w:eastAsia="Amiri" w:cs="Amiri"/>
          <w:color w:val="111111"/>
          <w:sz w:val="28"/>
          <w:sz w:val="28"/>
          <w:szCs w:val="28"/>
          <w:rtl w:val="true"/>
          <w:lang w:bidi="ar-SA"/>
        </w:rPr>
        <w:t>رقاب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آذيت و أنيت</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أبطأت</w:t>
      </w:r>
      <w:r>
        <w:rPr>
          <w:rFonts w:eastAsia="Amiri" w:cs="Amiri" w:ascii="Amiri" w:hAnsi="Amiri"/>
          <w:color w:val="111111"/>
          <w:sz w:val="28"/>
          <w:szCs w:val="28"/>
          <w:rtl w:val="true"/>
          <w:lang w:bidi="ar-SA"/>
        </w:rPr>
        <w:t>.</w:t>
      </w:r>
    </w:p>
    <w:p>
      <w:pPr>
        <w:pStyle w:val="Heading6"/>
        <w:numPr>
          <w:ilvl w:val="5"/>
          <w:numId w:val="1"/>
        </w:numPr>
        <w:rPr/>
      </w:pPr>
      <w:bookmarkStart w:id="460" w:name="__RefHeading___Toc4477138_2142443653"/>
      <w:bookmarkStart w:id="461" w:name="_Toc186"/>
      <w:bookmarkEnd w:id="460"/>
      <w:r>
        <w:rPr>
          <w:rtl w:val="true"/>
        </w:rPr>
        <w:t>السادسة استحباب زيادة العمل الصالح في يوم الجمعة و الصدقة</w:t>
      </w:r>
      <w:bookmarkEnd w:id="461"/>
    </w:p>
    <w:p>
      <w:pPr>
        <w:pStyle w:val="BookText"/>
        <w:rPr/>
      </w:pPr>
      <w:r>
        <w:rPr>
          <w:rFonts w:ascii="Amiri" w:hAnsi="Amiri" w:eastAsia="Amiri" w:cs="Amiri"/>
          <w:color w:val="111111"/>
          <w:sz w:val="28"/>
          <w:sz w:val="28"/>
          <w:szCs w:val="28"/>
          <w:rtl w:val="true"/>
          <w:lang w:bidi="ar-SA"/>
        </w:rPr>
        <w:t>يستحب زيادة العمل الصالح في يوم الجمعة و الصدقة، خصوصا الإكثار من الصلاة على النبي و آله صلّى اللّه عليهم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عمر بن يزيد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ليلة الجمعة نزل من السماء ملائكة بعدد الذر،في أيديهم أقلام الذهب و قراطيس الفضة، لا يكتبون إلى ليلة السبت إلاّ الصلاة على محمد و آل محمّد صلّى اللّه عليهم، فأكثر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السّند ان تصلي على محمد و أهل بيته في كل ليلة جمعة ألف مرة،و في سائر الأيام مائة مرة</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القداح 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من الصلاة عليّ في الليلة الغراء و اليوم الأزهر ليلة الجمعة و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إلى كم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مائة،و ما زاد فهو أفضل</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المفضل 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يعبد اللّه به يوم الجمعة أحبّ إليّ من الصلاة على محمد و آل محمد</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ان يتحرّى الخارج من المنزل لخروج الشتاء،و الداخل إليه بدخوله،ليلة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عبد اللّه بن سنان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صلّى اللّه عليه و آله كان يستحبّه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bookmarkStart w:id="462" w:name="pg15274_163109"/>
    </w:p>
    <w:p>
      <w:pPr>
        <w:pStyle w:val="Heading6"/>
        <w:numPr>
          <w:ilvl w:val="5"/>
          <w:numId w:val="1"/>
        </w:numPr>
        <w:rPr/>
      </w:pPr>
      <w:bookmarkStart w:id="463" w:name="__RefHeading___Toc4477140_2142443653"/>
      <w:bookmarkStart w:id="464" w:name="_Toc187"/>
      <w:bookmarkEnd w:id="462"/>
      <w:bookmarkEnd w:id="463"/>
      <w:r>
        <w:rPr>
          <w:rtl w:val="true"/>
        </w:rPr>
        <w:t>السابعة استحباب قراءة سورة الرحمن في دبر الغداة من يوم</w:t>
      </w:r>
      <w:bookmarkEnd w:id="464"/>
    </w:p>
    <w:p>
      <w:pPr>
        <w:pStyle w:val="BookText"/>
        <w:rPr/>
      </w:pPr>
      <w:r>
        <w:rPr>
          <w:rFonts w:ascii="Amiri" w:hAnsi="Amiri" w:eastAsia="Amiri" w:cs="Amiri"/>
          <w:color w:val="111111"/>
          <w:sz w:val="28"/>
          <w:sz w:val="28"/>
          <w:szCs w:val="28"/>
          <w:rtl w:val="true"/>
          <w:lang w:bidi="ar-SA"/>
        </w:rPr>
        <w:t>الجمعة و التوحيد بعد الفجر مائة مرة،و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ان يقرأ في دبر الغداة يوم الجمعة سورة الرحمن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يقول كلّما قال فَبِأَيِّ آلاءِ رَبِّكُما تُكَذِّبانِ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بشيء من آلائك رب أكذّب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حماد بن عثمان عن أبي عبد اللّه عليه السّلام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قراءة الكهف ليلة الجمعة،فإنها كفّارة لما بين الجمعتين،رواه محمد بن أبي حمزة عنه عليه السّلام </w:t>
      </w:r>
      <w:r>
        <w:rPr>
          <w:rStyle w:val="FootnoteAnchor"/>
          <w:rtl w:val="true"/>
        </w:rPr>
        <w:footnoteReference w:id="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من قرأها يوم الجمعة بعد الظهر أو العصر مثل ذلك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قراءة التوحيد بعد الفجر مائة مرة،و الاستغفار مائة مرة، و قراءة سورة النساء و هود و الكهف و الصافات،و زيارة النبي و الأئمة عليهم السّلام، و تتأكد زيارة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فيه إنشاد الشعر،و الحجامة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يقول عقيب العصر يوم الجمعة ما رواه ناجية،قال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العصر يوم الجمعة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الأوصياء المرضيين بأفضل صلوات،و بارك عليهم بأفضل بركاتك،و عليهم السلام و على أرواحهم و أجسادهم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من قاله في دبر العصر كتب اللّه له مائة ألف حسنة،و محي عنه مائة ألف سيئة،و قضى له مائة ألف حاجة،و رفع له بها مائة ألف درجة</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ابان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للجمعة حقا و حرمة،فإياك أن تضيّع أو تقصّر في شيء من عبادة اللّه،و التقرب إليه بالعمل الصالح، </w:t>
      </w:r>
    </w:p>
    <w:p>
      <w:pPr>
        <w:pStyle w:val="BookText"/>
        <w:rPr/>
      </w:pPr>
      <w:r>
        <w:rPr>
          <w:rFonts w:ascii="Amiri" w:hAnsi="Amiri" w:eastAsia="Amiri" w:cs="Amiri"/>
          <w:color w:val="111111"/>
          <w:sz w:val="28"/>
          <w:sz w:val="28"/>
          <w:szCs w:val="28"/>
          <w:rtl w:val="true"/>
          <w:lang w:bidi="ar-SA"/>
        </w:rPr>
        <w:t>و ترك المحارم كلها،فان اللّه يضاعف فيه الحسنات،و يمحو فيه السيئات، و يرفع فيه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ان يومه مثل ليلته،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استطعت ان تحييها بالصلاة و الدعاء فافعل</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جابر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يوم الجمعة عارفا بحق أهل هذا البيت كتب </w:t>
      </w:r>
      <w:r>
        <w:rPr>
          <w:rStyle w:val="FootnoteAnchor"/>
          <w:rtl w:val="true"/>
        </w:rPr>
        <w:footnoteReference w:id="690"/>
      </w:r>
      <w:r>
        <w:rPr>
          <w:rFonts w:ascii="Amiri" w:hAnsi="Amiri" w:eastAsia="Amiri" w:cs="Amiri"/>
          <w:color w:val="111111"/>
          <w:sz w:val="28"/>
          <w:sz w:val="28"/>
          <w:szCs w:val="28"/>
          <w:rtl w:val="true"/>
          <w:lang w:bidi="ar-SA"/>
        </w:rPr>
        <w:t>له براءة من النار،و براءة من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مات ليلة الجمعة أعتق من النار</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5" w:name="pg15274_163112"/>
      <w:bookmarkStart w:id="466" w:name="pg15274_163112"/>
      <w:bookmarkEnd w:id="466"/>
    </w:p>
    <w:p>
      <w:pPr>
        <w:pStyle w:val="Heading6"/>
        <w:numPr>
          <w:ilvl w:val="5"/>
          <w:numId w:val="1"/>
        </w:numPr>
        <w:rPr/>
      </w:pPr>
      <w:bookmarkStart w:id="467" w:name="pg15274_163112"/>
      <w:bookmarkStart w:id="468" w:name="__RefHeading___Toc4477142_2142443653"/>
      <w:bookmarkStart w:id="469" w:name="_Toc188"/>
      <w:bookmarkEnd w:id="467"/>
      <w:bookmarkEnd w:id="468"/>
      <w:r>
        <w:rPr>
          <w:rtl w:val="true"/>
        </w:rPr>
        <w:t>المطلب الثالث</w:t>
      </w:r>
      <w:r>
        <w:rPr>
          <w:rtl w:val="true"/>
        </w:rPr>
        <w:t>:</w:t>
      </w:r>
      <w:r>
        <w:rPr>
          <w:rtl w:val="true"/>
        </w:rPr>
        <w:t>في الأحكام</w:t>
      </w:r>
      <w:r>
        <w:rPr>
          <w:rtl w:val="true"/>
        </w:rPr>
        <w:t>.</w:t>
      </w:r>
      <w:bookmarkEnd w:id="469"/>
    </w:p>
    <w:p>
      <w:pPr>
        <w:pStyle w:val="Heading6"/>
        <w:numPr>
          <w:ilvl w:val="5"/>
          <w:numId w:val="1"/>
        </w:numPr>
        <w:rPr/>
      </w:pPr>
      <w:bookmarkStart w:id="470" w:name="__RefHeading___Toc4477144_2142443653"/>
      <w:bookmarkStart w:id="471" w:name="_Toc189"/>
      <w:bookmarkEnd w:id="470"/>
      <w:r>
        <w:rPr>
          <w:rtl w:val="true"/>
        </w:rPr>
        <w:t>اشارة</w:t>
      </w:r>
      <w:bookmarkEnd w:id="471"/>
    </w:p>
    <w:p>
      <w:pPr>
        <w:pStyle w:val="BookText"/>
        <w:rPr/>
      </w:pPr>
      <w:r>
        <w:rPr>
          <w:rFonts w:ascii="Amiri" w:hAnsi="Amiri" w:eastAsia="Amiri" w:cs="Amiri"/>
          <w:color w:val="111111"/>
          <w:sz w:val="28"/>
          <w:sz w:val="28"/>
          <w:szCs w:val="28"/>
          <w:rtl w:val="true"/>
          <w:lang w:bidi="ar-SA"/>
        </w:rPr>
        <w:t>و فيه مسائل</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2" w:name="__RefHeading___Toc4477146_2142443653"/>
      <w:bookmarkStart w:id="473" w:name="_Toc190"/>
      <w:bookmarkEnd w:id="472"/>
      <w:r>
        <w:rPr>
          <w:rtl w:val="true"/>
        </w:rPr>
        <w:t>الأولى</w:t>
      </w:r>
      <w:r>
        <w:rPr>
          <w:rtl w:val="true"/>
        </w:rPr>
        <w:t>:</w:t>
      </w:r>
      <w:r>
        <w:rPr>
          <w:rtl w:val="true"/>
        </w:rPr>
        <w:t>يحرم البيع بعد الأذان للجمعة</w:t>
      </w:r>
      <w:r>
        <w:rPr>
          <w:rtl w:val="true"/>
        </w:rPr>
        <w:t>.</w:t>
      </w:r>
      <w:bookmarkEnd w:id="473"/>
    </w:p>
    <w:p>
      <w:pPr>
        <w:pStyle w:val="BookText"/>
        <w:rPr/>
      </w:pPr>
      <w:r>
        <w:rPr>
          <w:rFonts w:ascii="Amiri" w:hAnsi="Amiri" w:eastAsia="Amiri" w:cs="Amiri"/>
          <w:color w:val="111111"/>
          <w:sz w:val="28"/>
          <w:sz w:val="28"/>
          <w:szCs w:val="28"/>
          <w:rtl w:val="true"/>
          <w:lang w:bidi="ar-SA"/>
        </w:rPr>
        <w:t>و قال الشيخ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يحرم إذا جلس على المنبر بعد الأذان،و يكره بعد الزوال قبل الأذان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لقوله تعالى وَ ذَرُوا الْبَيْعَ </w:t>
      </w:r>
      <w:r>
        <w:rPr>
          <w:rStyle w:val="FootnoteAnchor"/>
          <w:rtl w:val="true"/>
        </w:rPr>
        <w:footnoteReference w:id="693"/>
      </w:r>
      <w:r>
        <w:rPr>
          <w:rFonts w:ascii="Amiri" w:hAnsi="Amiri" w:eastAsia="Amiri" w:cs="Amiri"/>
          <w:color w:val="111111"/>
          <w:sz w:val="28"/>
          <w:sz w:val="28"/>
          <w:szCs w:val="28"/>
          <w:rtl w:val="true"/>
          <w:lang w:bidi="ar-SA"/>
        </w:rPr>
        <w:t>أوجب تركه فيكون فعله حراما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فعل البيع هل ينعقد؟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انعقاده،و نقله الشيخ عن بعض الأصحاب </w:t>
      </w:r>
      <w:r>
        <w:rPr>
          <w:rStyle w:val="FootnoteAnchor"/>
          <w:rtl w:val="true"/>
        </w:rPr>
        <w:footnoteReference w:id="694"/>
      </w:r>
      <w:r>
        <w:rPr>
          <w:rFonts w:ascii="IRNazanin" w:hAnsi="IRNazanin" w:eastAsia="IRNazanin"/>
          <w:color w:val="111111"/>
          <w:sz w:val="28"/>
          <w:sz w:val="28"/>
          <w:szCs w:val="28"/>
          <w:rtl w:val="true"/>
          <w:lang w:bidi="fa-IR"/>
        </w:rPr>
        <w:t xml:space="preserve">و به قال المتأخرون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البطلان،و به قال الشيخ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مبنى المسألة على انّ النهي في غير العبادة هل هو مفسد أم لا؟و قد تقرر في الأصول انّه غير مفسد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أحد المتبايعين ممن لا يخاطب بالسعي،كان سائغا بالنظر اليه،حراما بالنظر الى من يجب عليه السعي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يكره للأول،لأنه اعانة على فعل محرم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bookmarkStart w:id="474" w:name="pg15274_163113"/>
    </w:p>
    <w:p>
      <w:pPr>
        <w:pStyle w:val="BookText"/>
        <w:rPr/>
      </w:pPr>
      <w:bookmarkEnd w:id="474"/>
      <w:r>
        <w:rPr>
          <w:rFonts w:ascii="Amiri" w:hAnsi="Amiri" w:eastAsia="Amiri" w:cs="Amiri"/>
          <w:color w:val="111111"/>
          <w:sz w:val="28"/>
          <w:sz w:val="28"/>
          <w:szCs w:val="28"/>
          <w:rtl w:val="true"/>
          <w:lang w:bidi="ar-SA"/>
        </w:rPr>
        <w:t>قال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التعليل يقتضي التحريم،لقوله تعالى وَ لا تَعاوَنُوا عَلَى الْإِثْمِ وَ الْعُدْوانِ ثم قوى التحريم عليه أيضا </w:t>
      </w:r>
      <w:r>
        <w:rPr>
          <w:rStyle w:val="FootnoteAnchor"/>
          <w:rtl w:val="true"/>
        </w:rPr>
        <w:footnoteReference w:id="698"/>
      </w:r>
      <w:r>
        <w:rPr>
          <w:rFonts w:ascii="Amiri" w:hAnsi="Amiri" w:eastAsia="Amiri" w:cs="Amiri"/>
          <w:color w:val="111111"/>
          <w:sz w:val="28"/>
          <w:sz w:val="28"/>
          <w:szCs w:val="28"/>
          <w:rtl w:val="true"/>
          <w:lang w:bidi="ar-SA"/>
        </w:rPr>
        <w:t>و هو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يحرم غير البيع من العقود،اقتصارا على موضع النص </w:t>
      </w:r>
      <w:r>
        <w:rPr>
          <w:rStyle w:val="FootnoteAnchor"/>
          <w:rtl w:val="true"/>
        </w:rPr>
        <w:footnoteReference w:id="699"/>
      </w:r>
      <w:r>
        <w:rPr>
          <w:rFonts w:ascii="Amiri" w:hAnsi="Amiri" w:eastAsia="Amiri" w:cs="Amiri"/>
          <w:color w:val="111111"/>
          <w:sz w:val="28"/>
          <w:sz w:val="28"/>
          <w:szCs w:val="28"/>
          <w:rtl w:val="true"/>
          <w:lang w:bidi="ar-SA"/>
        </w:rPr>
        <w:t>و القياس عندنا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توقّف فيه الفاضل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حملنا البيع على المعاوضة المطلقة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معناه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مستفادا من الآية تحريم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تعليل التحريم بأن الأمر بالشيء يستلزم النهي عن ضدّه،و لا ريب انّ السعي مأمور به،فيتحقق النهي عن كل ما ينافيه من بيع و غيره،و هذا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تحريم غير العقود من الشواغل عن السعي</w:t>
      </w:r>
      <w:r>
        <w:rPr>
          <w:rFonts w:eastAsia="Amiri" w:cs="Amiri" w:ascii="Amiri" w:hAnsi="Amiri"/>
          <w:color w:val="111111"/>
          <w:sz w:val="28"/>
          <w:szCs w:val="28"/>
          <w:rtl w:val="true"/>
          <w:lang w:bidi="ar-SA"/>
        </w:rPr>
        <w:t>.</w:t>
      </w:r>
    </w:p>
    <w:p>
      <w:pPr>
        <w:pStyle w:val="Heading6"/>
        <w:numPr>
          <w:ilvl w:val="5"/>
          <w:numId w:val="1"/>
        </w:numPr>
        <w:rPr/>
      </w:pPr>
      <w:bookmarkStart w:id="475" w:name="__RefHeading___Toc4477148_2142443653"/>
      <w:bookmarkStart w:id="476" w:name="_Toc191"/>
      <w:bookmarkEnd w:id="475"/>
      <w:r>
        <w:rPr>
          <w:rtl w:val="true"/>
        </w:rPr>
        <w:t>الثانية</w:t>
      </w:r>
      <w:r>
        <w:rPr>
          <w:rtl w:val="true"/>
        </w:rPr>
        <w:t>:</w:t>
      </w:r>
      <w:r>
        <w:rPr>
          <w:rtl w:val="true"/>
        </w:rPr>
        <w:t>ليس من شرط الجمعة المصر</w:t>
      </w:r>
      <w:bookmarkEnd w:id="476"/>
    </w:p>
    <w:p>
      <w:pPr>
        <w:pStyle w:val="BookText"/>
        <w:rPr/>
      </w:pPr>
      <w:r>
        <w:rPr>
          <w:rFonts w:ascii="Amiri" w:hAnsi="Amiri" w:eastAsia="Amiri" w:cs="Amiri"/>
          <w:color w:val="111111"/>
          <w:sz w:val="28"/>
          <w:sz w:val="28"/>
          <w:szCs w:val="28"/>
          <w:rtl w:val="true"/>
          <w:lang w:bidi="ar-SA"/>
        </w:rPr>
        <w:t>على الأظهر في الفتاوى، و الأشهر في الروايات حيث أطلقت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طلحة بن زيد،عن الصادق عليه السّلام،عن أبيه،عن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جمعة إلاّ في مصر تقام فيه الحدود</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حفص بن غياث،عن الصادق عليه السّلام،عن أبيه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أهل القرى جمعة،و لا خروج في العيدين</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طلحة زيدي بتري،و حفص عامي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الجمعة فرض على المؤمنين حضورها مع </w:t>
      </w:r>
      <w:bookmarkStart w:id="477" w:name="pg15274_163114"/>
    </w:p>
    <w:p>
      <w:pPr>
        <w:pStyle w:val="BookText"/>
        <w:rPr/>
      </w:pPr>
      <w:bookmarkEnd w:id="477"/>
      <w:r>
        <w:rPr>
          <w:rFonts w:ascii="Amiri" w:hAnsi="Amiri" w:eastAsia="Amiri" w:cs="Amiri"/>
          <w:color w:val="111111"/>
          <w:sz w:val="28"/>
          <w:sz w:val="28"/>
          <w:szCs w:val="28"/>
          <w:rtl w:val="true"/>
          <w:lang w:bidi="ar-SA"/>
        </w:rPr>
        <w:t xml:space="preserve">الإمام في المصر الذي هو فيه،و حضورها مع أمرائه في الأمصار و القرى النائية عنه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تجب على البادية و الأكراد،لأنه لا دليل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قلنا انها تجب عليهم إذا حضر العدد،لكان قويا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انه يشترط فيهم الاستيطان أو حكمه،لعدم اجتماع الجمعة مع السفر</w:t>
      </w:r>
      <w:r>
        <w:rPr>
          <w:rFonts w:eastAsia="Amiri" w:cs="Amiri" w:ascii="Amiri" w:hAnsi="Amiri"/>
          <w:color w:val="111111"/>
          <w:sz w:val="28"/>
          <w:szCs w:val="28"/>
          <w:rtl w:val="true"/>
          <w:lang w:bidi="ar-SA"/>
        </w:rPr>
        <w:t>.</w:t>
      </w:r>
    </w:p>
    <w:p>
      <w:pPr>
        <w:pStyle w:val="Heading6"/>
        <w:numPr>
          <w:ilvl w:val="5"/>
          <w:numId w:val="1"/>
        </w:numPr>
        <w:rPr/>
      </w:pPr>
      <w:bookmarkStart w:id="478" w:name="__RefHeading___Toc4477150_2142443653"/>
      <w:bookmarkStart w:id="479" w:name="_Toc192"/>
      <w:bookmarkEnd w:id="478"/>
      <w:r>
        <w:rPr>
          <w:rtl w:val="true"/>
        </w:rPr>
        <w:t>الثالثة</w:t>
      </w:r>
      <w:r>
        <w:rPr>
          <w:rtl w:val="true"/>
        </w:rPr>
        <w:t>:</w:t>
      </w:r>
      <w:r>
        <w:rPr>
          <w:rtl w:val="true"/>
        </w:rPr>
        <w:t>من سبق الى مكان من المسجد فهو أحقّ به</w:t>
      </w:r>
      <w:r>
        <w:rPr>
          <w:rtl w:val="true"/>
        </w:rPr>
        <w:t>.</w:t>
      </w:r>
      <w:bookmarkEnd w:id="479"/>
    </w:p>
    <w:p>
      <w:pPr>
        <w:pStyle w:val="BookText"/>
        <w:rPr/>
      </w:pPr>
      <w:r>
        <w:rPr>
          <w:rFonts w:ascii="Amiri" w:hAnsi="Amiri" w:eastAsia="Amiri" w:cs="Amiri"/>
          <w:color w:val="111111"/>
          <w:sz w:val="28"/>
          <w:sz w:val="28"/>
          <w:szCs w:val="28"/>
          <w:rtl w:val="true"/>
          <w:lang w:bidi="ar-SA"/>
        </w:rPr>
        <w:t>و ان استبق اثنان و لا يمكن الجمع أقرع بينهما،و كذا لو زادوا على الاثنين و لا يسع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فارق موضعه لحاجة،فإن كان مصلاّه باقيا فهو أولى به ما لم يطل المكث،و ان لم يكن باقيا فلا أولوية،لزوالها بزواله،قاله الفاضلان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أطلق في المبسوط انه أولى </w:t>
      </w:r>
      <w:r>
        <w:rPr>
          <w:rStyle w:val="FootnoteAnchor"/>
          <w:rtl w:val="true"/>
        </w:rPr>
        <w:footnoteReference w:id="706"/>
      </w:r>
      <w:r>
        <w:rPr>
          <w:rFonts w:ascii="Amiri" w:hAnsi="Amiri" w:eastAsia="Amiri" w:cs="Amiri"/>
          <w:color w:val="111111"/>
          <w:sz w:val="28"/>
          <w:sz w:val="28"/>
          <w:szCs w:val="28"/>
          <w:rtl w:val="true"/>
          <w:lang w:bidi="ar-SA"/>
        </w:rPr>
        <w:t>لمسيس الحاجة إلى القيام،و ليس ببعيد عند دعاء الحاجة،كتجديد طهارة،و إزالة نجاسة،و شبههما من الضرورات</w:t>
      </w:r>
      <w:r>
        <w:rPr>
          <w:rFonts w:eastAsia="Amiri" w:cs="Amiri" w:ascii="Amiri" w:hAnsi="Amiri"/>
          <w:color w:val="111111"/>
          <w:sz w:val="28"/>
          <w:szCs w:val="28"/>
          <w:rtl w:val="true"/>
          <w:lang w:bidi="ar-SA"/>
        </w:rPr>
        <w:t>.</w:t>
      </w:r>
    </w:p>
    <w:p>
      <w:pPr>
        <w:pStyle w:val="Heading6"/>
        <w:numPr>
          <w:ilvl w:val="5"/>
          <w:numId w:val="1"/>
        </w:numPr>
        <w:rPr/>
      </w:pPr>
      <w:bookmarkStart w:id="480" w:name="__RefHeading___Toc4477152_2142443653"/>
      <w:bookmarkStart w:id="481" w:name="_Toc193"/>
      <w:bookmarkEnd w:id="480"/>
      <w:r>
        <w:rPr>
          <w:rtl w:val="true"/>
        </w:rPr>
        <w:t>الرابعة</w:t>
      </w:r>
      <w:r>
        <w:rPr>
          <w:rtl w:val="true"/>
        </w:rPr>
        <w:t>:</w:t>
      </w:r>
      <w:r>
        <w:rPr>
          <w:rtl w:val="true"/>
        </w:rPr>
        <w:t>يجوز إقامة الجمعة خارج المصر،</w:t>
      </w:r>
      <w:bookmarkEnd w:id="48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لصدق الامتثال،و ان كان إقامتها فيه و في مسجده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نعم،يشترط ان لا يبلغ المسافة بحيث يلزم الخارجين القصر،لعدم انعقاد الجمعة حينئذ،إلاّ ان يتفق خروجهم بغير قصد المسافة،أو يكونوا ممن لا قصر عليهم</w:t>
      </w:r>
      <w:r>
        <w:rPr>
          <w:rFonts w:eastAsia="Amiri" w:cs="Amiri" w:ascii="Amiri" w:hAnsi="Amiri"/>
          <w:color w:val="111111"/>
          <w:sz w:val="28"/>
          <w:szCs w:val="28"/>
          <w:rtl w:val="true"/>
          <w:lang w:bidi="ar-SA"/>
        </w:rPr>
        <w:t xml:space="preserve">. </w:t>
      </w:r>
      <w:bookmarkStart w:id="482" w:name="pg15274_163115"/>
    </w:p>
    <w:p>
      <w:pPr>
        <w:pStyle w:val="Heading6"/>
        <w:numPr>
          <w:ilvl w:val="5"/>
          <w:numId w:val="1"/>
        </w:numPr>
        <w:rPr/>
      </w:pPr>
      <w:bookmarkStart w:id="483" w:name="__RefHeading___Toc4477154_2142443653"/>
      <w:bookmarkStart w:id="484" w:name="_Toc194"/>
      <w:bookmarkEnd w:id="482"/>
      <w:bookmarkEnd w:id="483"/>
      <w:r>
        <w:rPr>
          <w:rtl w:val="true"/>
        </w:rPr>
        <w:t>الخامسة</w:t>
      </w:r>
      <w:r>
        <w:rPr>
          <w:rtl w:val="true"/>
        </w:rPr>
        <w:t>:</w:t>
      </w:r>
      <w:r>
        <w:rPr>
          <w:rtl w:val="true"/>
        </w:rPr>
        <w:t>من سقطت الجمعة عنه يستحب ان يصلي الظهر في</w:t>
      </w:r>
      <w:bookmarkEnd w:id="484"/>
    </w:p>
    <w:p>
      <w:pPr>
        <w:pStyle w:val="BookText"/>
        <w:rPr/>
      </w:pPr>
      <w:r>
        <w:rPr>
          <w:rFonts w:ascii="IRNazanin" w:hAnsi="IRNazanin" w:eastAsia="IRNazanin"/>
          <w:color w:val="111111"/>
          <w:sz w:val="28"/>
          <w:sz w:val="28"/>
          <w:szCs w:val="28"/>
          <w:rtl w:val="true"/>
          <w:lang w:bidi="fa-IR"/>
        </w:rPr>
        <w:t>المسجد الأعظم،</w:t>
      </w:r>
    </w:p>
    <w:p>
      <w:pPr>
        <w:pStyle w:val="BookText"/>
        <w:rPr/>
      </w:pPr>
      <w:r>
        <w:rPr>
          <w:rFonts w:ascii="Amiri" w:hAnsi="Amiri" w:eastAsia="Amiri" w:cs="Amiri"/>
          <w:color w:val="111111"/>
          <w:sz w:val="28"/>
          <w:sz w:val="28"/>
          <w:szCs w:val="28"/>
          <w:rtl w:val="true"/>
          <w:lang w:bidi="ar-SA"/>
        </w:rPr>
        <w:t>لما مر من فضيلة المساجد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صلاها ثم حضر الجمعة لم تجب إذا كان من أهل وجوب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فالصبي لو صلاها ثم بلغ وجبت، لعدم سقوط الواجب بغيره،و لانه لو صلّى الظهر ثم بلغ بعدها وجبت إعادتها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على من سقطت عنه تأخير الظهر إلى خروج الجمعة،بل لا يستحب،لأنّ المبادرة إلى أول الوقت أفضل ما لم يحصل معارض، و لا معارض هنا</w:t>
      </w:r>
      <w:r>
        <w:rPr>
          <w:rFonts w:eastAsia="Amiri" w:cs="Amiri" w:ascii="Amiri" w:hAnsi="Amiri"/>
          <w:color w:val="111111"/>
          <w:sz w:val="28"/>
          <w:szCs w:val="28"/>
          <w:rtl w:val="true"/>
          <w:lang w:bidi="ar-SA"/>
        </w:rPr>
        <w:t>.</w:t>
      </w:r>
    </w:p>
    <w:p>
      <w:pPr>
        <w:pStyle w:val="Heading6"/>
        <w:numPr>
          <w:ilvl w:val="5"/>
          <w:numId w:val="1"/>
        </w:numPr>
        <w:rPr/>
      </w:pPr>
      <w:bookmarkStart w:id="485" w:name="__RefHeading___Toc4477156_2142443653"/>
      <w:bookmarkStart w:id="486" w:name="_Toc195"/>
      <w:bookmarkEnd w:id="485"/>
      <w:r>
        <w:rPr>
          <w:rtl w:val="true"/>
        </w:rPr>
        <w:t>السادسة</w:t>
      </w:r>
      <w:r>
        <w:rPr>
          <w:rtl w:val="true"/>
        </w:rPr>
        <w:t>:</w:t>
      </w:r>
      <w:r>
        <w:rPr>
          <w:rtl w:val="true"/>
        </w:rPr>
        <w:t>لو لم يكن الامام مرضيا،استحب تقديم الظهر على صلاة</w:t>
      </w:r>
      <w:bookmarkEnd w:id="486"/>
    </w:p>
    <w:p>
      <w:pPr>
        <w:pStyle w:val="BookText"/>
        <w:rPr/>
      </w:pPr>
      <w:r>
        <w:rPr>
          <w:rFonts w:ascii="Amiri" w:hAnsi="Amiri" w:eastAsia="Amiri" w:cs="Amiri"/>
          <w:color w:val="111111"/>
          <w:sz w:val="28"/>
          <w:sz w:val="28"/>
          <w:szCs w:val="28"/>
          <w:rtl w:val="true"/>
          <w:lang w:bidi="ar-SA"/>
        </w:rPr>
        <w:t>الجمعة معه،</w:t>
      </w:r>
    </w:p>
    <w:p>
      <w:pPr>
        <w:pStyle w:val="BookText"/>
        <w:rPr/>
      </w:pPr>
      <w:r>
        <w:rPr>
          <w:rFonts w:ascii="Amiri" w:hAnsi="Amiri" w:eastAsia="Amiri" w:cs="Amiri"/>
          <w:color w:val="111111"/>
          <w:sz w:val="28"/>
          <w:sz w:val="28"/>
          <w:szCs w:val="28"/>
          <w:rtl w:val="true"/>
          <w:lang w:bidi="ar-SA"/>
        </w:rPr>
        <w:t>و ان صلّى معه ركعتين و أتمهما بعد تسليمه جاز،لما روي انّ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صلوا الجمعة في وقت فصل معهم،و لا تقومنّ من مقامك حتى تصلي ركعتين أخريين</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الباقر عليه السّلام كان يصلي في منزله ثم يحضر الجمعة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bookmarkStart w:id="487" w:name="pg15274_163116"/>
    </w:p>
    <w:p>
      <w:pPr>
        <w:pStyle w:val="Heading6"/>
        <w:numPr>
          <w:ilvl w:val="5"/>
          <w:numId w:val="1"/>
        </w:numPr>
        <w:rPr/>
      </w:pPr>
      <w:bookmarkStart w:id="488" w:name="__RefHeading___Toc4477158_2142443653"/>
      <w:bookmarkStart w:id="489" w:name="_Toc196"/>
      <w:bookmarkEnd w:id="487"/>
      <w:bookmarkEnd w:id="488"/>
      <w:r>
        <w:rPr>
          <w:rtl w:val="true"/>
        </w:rPr>
        <w:t>الفصل الثاني</w:t>
      </w:r>
      <w:bookmarkEnd w:id="489"/>
    </w:p>
    <w:p>
      <w:pPr>
        <w:pStyle w:val="Heading6"/>
        <w:numPr>
          <w:ilvl w:val="5"/>
          <w:numId w:val="1"/>
        </w:numPr>
        <w:rPr/>
      </w:pPr>
      <w:bookmarkStart w:id="490" w:name="__RefHeading___Toc4477160_2142443653"/>
      <w:bookmarkStart w:id="491" w:name="_Toc197"/>
      <w:bookmarkEnd w:id="490"/>
      <w:r>
        <w:rPr>
          <w:rtl w:val="true"/>
        </w:rPr>
        <w:t>اشارة</w:t>
      </w:r>
      <w:bookmarkEnd w:id="491"/>
    </w:p>
    <w:p>
      <w:pPr>
        <w:pStyle w:val="BookText"/>
        <w:rPr/>
      </w:pPr>
      <w:r>
        <w:rPr>
          <w:rFonts w:ascii="Amiri" w:hAnsi="Amiri" w:eastAsia="Amiri" w:cs="Amiri"/>
          <w:color w:val="111111"/>
          <w:sz w:val="28"/>
          <w:sz w:val="28"/>
          <w:szCs w:val="28"/>
          <w:rtl w:val="true"/>
          <w:lang w:bidi="ar-SA"/>
        </w:rPr>
        <w:t>في صلاة العيدين</w:t>
      </w:r>
    </w:p>
    <w:p>
      <w:pPr>
        <w:pStyle w:val="BookText"/>
        <w:rPr/>
      </w:pPr>
      <w:r>
        <w:rPr>
          <w:rFonts w:ascii="Amiri" w:hAnsi="Amiri" w:eastAsia="Amiri" w:cs="Amiri"/>
          <w:color w:val="111111"/>
          <w:sz w:val="28"/>
          <w:sz w:val="28"/>
          <w:szCs w:val="28"/>
          <w:rtl w:val="true"/>
          <w:lang w:bidi="ar-SA"/>
        </w:rPr>
        <w:t>و فيه ثلاث مطالب</w:t>
      </w:r>
      <w:r>
        <w:rPr>
          <w:rFonts w:eastAsia="Amiri" w:cs="Amiri" w:ascii="Amiri" w:hAnsi="Amiri"/>
          <w:color w:val="111111"/>
          <w:sz w:val="28"/>
          <w:szCs w:val="28"/>
          <w:rtl w:val="true"/>
          <w:lang w:bidi="ar-SA"/>
        </w:rPr>
        <w:t>:</w:t>
      </w:r>
    </w:p>
    <w:p>
      <w:pPr>
        <w:pStyle w:val="Heading6"/>
        <w:numPr>
          <w:ilvl w:val="5"/>
          <w:numId w:val="1"/>
        </w:numPr>
        <w:rPr/>
      </w:pPr>
      <w:bookmarkStart w:id="492" w:name="__RefHeading___Toc4477162_2142443653"/>
      <w:bookmarkStart w:id="493" w:name="_Toc198"/>
      <w:bookmarkEnd w:id="492"/>
      <w:r>
        <w:rPr>
          <w:rtl w:val="true"/>
        </w:rPr>
        <w:t>المطلب الأول</w:t>
      </w:r>
      <w:r>
        <w:rPr>
          <w:rtl w:val="true"/>
        </w:rPr>
        <w:t>:</w:t>
      </w:r>
      <w:r>
        <w:rPr>
          <w:rtl w:val="true"/>
        </w:rPr>
        <w:t>في وجوبها و شرائطها</w:t>
      </w:r>
      <w:r>
        <w:rPr>
          <w:rtl w:val="true"/>
        </w:rPr>
        <w:t>.</w:t>
      </w:r>
      <w:bookmarkEnd w:id="493"/>
    </w:p>
    <w:p>
      <w:pPr>
        <w:pStyle w:val="Heading6"/>
        <w:numPr>
          <w:ilvl w:val="5"/>
          <w:numId w:val="1"/>
        </w:numPr>
        <w:rPr/>
      </w:pPr>
      <w:bookmarkStart w:id="494" w:name="__RefHeading___Toc4477164_2142443653"/>
      <w:bookmarkStart w:id="495" w:name="_Toc199"/>
      <w:bookmarkEnd w:id="494"/>
      <w:r>
        <w:rPr>
          <w:rtl w:val="true"/>
        </w:rPr>
        <w:t>اشارة</w:t>
      </w:r>
      <w:bookmarkEnd w:id="495"/>
    </w:p>
    <w:p>
      <w:pPr>
        <w:pStyle w:val="BookText"/>
        <w:rPr/>
      </w:pPr>
      <w:r>
        <w:rPr>
          <w:rFonts w:ascii="Amiri" w:hAnsi="Amiri" w:eastAsia="Amiri" w:cs="Amiri"/>
          <w:color w:val="111111"/>
          <w:sz w:val="28"/>
          <w:sz w:val="28"/>
          <w:szCs w:val="28"/>
          <w:rtl w:val="true"/>
          <w:lang w:bidi="ar-SA"/>
        </w:rPr>
        <w:t>و هي واجبة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بإجماعنا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أنكر بعض العامة فرضها و وافق على وجوبها </w:t>
      </w:r>
      <w:r>
        <w:rPr>
          <w:rStyle w:val="FootnoteAnchor"/>
          <w:rtl w:val="true"/>
        </w:rPr>
        <w:footnoteReference w:id="709"/>
      </w:r>
      <w:r>
        <w:rPr>
          <w:rFonts w:ascii="Amiri" w:hAnsi="Amiri" w:eastAsia="Amiri" w:cs="Amiri"/>
          <w:color w:val="111111"/>
          <w:sz w:val="28"/>
          <w:sz w:val="28"/>
          <w:szCs w:val="28"/>
          <w:rtl w:val="true"/>
          <w:lang w:bidi="ar-SA"/>
        </w:rPr>
        <w:t>بناء على تمحل الفرق بين الواجب و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ذهب إلى انها فرض كفاية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آخرون ذهبوا إلى أنها سنة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فَصَلِّ لِرَبِّكَ وَ انْحَرْ </w:t>
      </w:r>
      <w:r>
        <w:rPr>
          <w:rStyle w:val="FootnoteAnchor"/>
          <w:rtl w:val="true"/>
        </w:rPr>
        <w:footnoteReference w:id="712"/>
      </w:r>
      <w:r>
        <w:rPr>
          <w:rFonts w:ascii="Amiri" w:hAnsi="Amiri" w:eastAsia="Amiri" w:cs="Amiri"/>
          <w:color w:val="111111"/>
          <w:sz w:val="28"/>
          <w:sz w:val="28"/>
          <w:szCs w:val="28"/>
          <w:rtl w:val="true"/>
          <w:lang w:bidi="ar-SA"/>
        </w:rPr>
        <w:t>قال بعض المفسرين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صلاة العيد،و نحر البدن للأضحية </w:t>
      </w:r>
      <w:r>
        <w:rPr>
          <w:rStyle w:val="FootnoteAnchor"/>
          <w:rtl w:val="true"/>
        </w:rPr>
        <w:footnoteReference w:id="7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تعالى قَدْ أَفْلَحَ مَنْ تَزَكّى وَ ذَكَرَ اسْمَ رَبِّهِ فَصَلّى </w:t>
      </w:r>
      <w:r>
        <w:rPr>
          <w:rStyle w:val="FootnoteAnchor"/>
          <w:rtl w:val="true"/>
        </w:rPr>
        <w:footnoteReference w:id="714"/>
      </w:r>
      <w:r>
        <w:rPr>
          <w:rFonts w:ascii="Amiri" w:hAnsi="Amiri" w:eastAsia="Amiri" w:cs="Amiri"/>
          <w:color w:val="111111"/>
          <w:sz w:val="28"/>
          <w:sz w:val="28"/>
          <w:szCs w:val="28"/>
          <w:rtl w:val="true"/>
          <w:lang w:bidi="ar-SA"/>
        </w:rPr>
        <w:t>قال كثير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زكاة الفطر و صلاة العيد </w:t>
      </w:r>
      <w:r>
        <w:rPr>
          <w:rStyle w:val="FootnoteAnchor"/>
          <w:rtl w:val="true"/>
        </w:rPr>
        <w:footnoteReference w:id="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النبي صلّى اللّه عليه و آله و الأئمة عليهم السّلام داوموا عليها،و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w:t>
      </w:r>
    </w:p>
    <w:p>
      <w:pPr>
        <w:pStyle w:val="BookText"/>
        <w:rPr/>
      </w:pPr>
      <w:r>
        <w:rPr>
          <w:rFonts w:ascii="Amiri" w:hAnsi="Amiri" w:eastAsia="Amiri" w:cs="Amiri"/>
          <w:color w:val="111111"/>
          <w:sz w:val="28"/>
          <w:sz w:val="28"/>
          <w:szCs w:val="28"/>
          <w:rtl w:val="true"/>
          <w:lang w:bidi="ar-SA"/>
        </w:rPr>
        <w:t>كما رأيتموني أصلّي</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روينا عن الصادق عليه السّلام بطرق كثيرة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العيد فريضة</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زرارة عنه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العيدين مع الإمام سنّة</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انها ثابتة بالسنّة،قاله الشيخ في التهذيب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ذكرت ان الكتاب دال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دلالة قطعية بل ظاهرة،و بالسنّة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 و قولا علم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امتنع قوم من فعلها قوتلوا عليها،كما يقاتلون على بقية الصلوات الواجبة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نعم،لا يكفر مستحل تركها،لتحقق الخلاف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شروطها شروط الجمعة السالفة،لأن فعلها من النبي صلّى اللّه عليه و آله كان على تلك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زرارة عن أحدهما عليهما السّلام،انه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صلاة العيدين على المقيم،و لا صلاة إلاّ بإمام</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نعم،فرّق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العدد بين العيدين و الجمعة،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فذهب الى ان العيدين يشترط فيه سبعة،و اكتفى في الجمعة بالخمسة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انه رواه،لانه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الى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لكانا جميعا سواء، و لكنه تعبّد من الخالق سبحانه </w:t>
      </w:r>
      <w:r>
        <w:rPr>
          <w:rStyle w:val="FootnoteAnchor"/>
          <w:rtl w:val="true"/>
        </w:rPr>
        <w:footnoteReference w:id="721"/>
      </w:r>
      <w:r>
        <w:rPr>
          <w:rFonts w:ascii="Amiri" w:hAnsi="Amiri" w:eastAsia="Amiri" w:cs="Amiri"/>
          <w:color w:val="111111"/>
          <w:sz w:val="28"/>
          <w:sz w:val="28"/>
          <w:szCs w:val="28"/>
          <w:rtl w:val="true"/>
          <w:lang w:bidi="ar-SA"/>
        </w:rPr>
        <w:t>،و لم نقف على روايته،فالاعتماد على المشهور المعتضد بعموم أدلة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تفارق الجمعة عند الأصحاب بأنّها مع عدم الشرائط تصلّى سنّة،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يصلّيها من لم تجب عليه من المسافر و العبد و المرأة ندبا و ان أقيم في البلد فرضها مع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تصلّى عند فقد الامام، و اختلال بعض الشرائط،فرادى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الصلاح بقبح الجمع فيها مع اختلال الشرائط </w:t>
      </w:r>
      <w:r>
        <w:rPr>
          <w:rStyle w:val="FootnoteAnchor"/>
          <w:rtl w:val="true"/>
        </w:rPr>
        <w:footnoteReference w:id="7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صرّح الأكثر بأنها تصلّى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محمد 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تصلّى على الانفراد،أراد به من الشرائط لا صلاتها منفردة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الشيخ قطب الدين الراوندي من أصحابنا من ينكر الجماعة في صلاة العيد سنّة بلا خطبتين،و لكن جمهور الإمامية يصلونها جماعة و عملهم حجّة </w:t>
      </w:r>
      <w:r>
        <w:rPr>
          <w:rStyle w:val="FootnoteAnchor"/>
          <w:rtl w:val="true"/>
        </w:rPr>
        <w:footnoteReference w:id="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نص عليه الشيخ في الحائريات </w:t>
      </w:r>
      <w:r>
        <w:rPr>
          <w:rStyle w:val="FootnoteAnchor"/>
          <w:rtl w:val="true"/>
        </w:rPr>
        <w:footnoteReference w:id="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bookmarkStart w:id="496" w:name="pg15274_163119"/>
    </w:p>
    <w:p>
      <w:pPr>
        <w:pStyle w:val="BookText"/>
        <w:rPr/>
      </w:pPr>
      <w:bookmarkEnd w:id="496"/>
      <w:r>
        <w:rPr>
          <w:rFonts w:ascii="Amiri" w:hAnsi="Amiri" w:eastAsia="Amiri" w:cs="Amiri"/>
          <w:color w:val="111111"/>
          <w:sz w:val="28"/>
          <w:sz w:val="28"/>
          <w:szCs w:val="28"/>
          <w:rtl w:val="true"/>
          <w:lang w:bidi="ar-SA"/>
        </w:rPr>
        <w:t>و قد روى عمار عن الصادق عليه السّلام،قلت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إمامة الرجل بأهله في صلاة العيدين في السطح أو بيت،قال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 بهنّ و لا يخرجن</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و ربما يفهم منه نفي الجماعة فيها،و كذا في رواية سماعة عنه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في العيدين إلاّ مع الإمام،فإن صليت وحدك فلا بأس</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 xml:space="preserve">و قد يجاب عن رواية عمار بنفي تأكيد الجماعة بالنساء،و عن الثانية ان المراد انها إذا كانت فريضة لا تكون إلاّ مع إمام،كما قاله في التهذيب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عبد اللّه بن المغيرة،قال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بعض أصحابنا،قال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صلاة الفطر و الأضحى،فقال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صلّهما ركعتين في جماعة و غير جماعة</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و ظاهر هذا عموم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هنا مسائل</w:t>
      </w:r>
      <w:r>
        <w:rPr>
          <w:rFonts w:eastAsia="IRNazanin" w:cs="IRNazanin"/>
          <w:color w:val="111111"/>
          <w:sz w:val="28"/>
          <w:szCs w:val="28"/>
          <w:rtl w:val="true"/>
          <w:lang w:bidi="fa-IR"/>
        </w:rPr>
        <w:t>:</w:t>
      </w:r>
    </w:p>
    <w:p>
      <w:pPr>
        <w:pStyle w:val="Heading6"/>
        <w:numPr>
          <w:ilvl w:val="5"/>
          <w:numId w:val="1"/>
        </w:numPr>
        <w:rPr/>
      </w:pPr>
      <w:bookmarkStart w:id="497" w:name="__RefHeading___Toc4477166_2142443653"/>
      <w:bookmarkStart w:id="498" w:name="_Toc200"/>
      <w:bookmarkEnd w:id="497"/>
      <w:r>
        <w:rPr>
          <w:rtl w:val="true"/>
        </w:rPr>
        <w:t>الأولى</w:t>
      </w:r>
      <w:r>
        <w:rPr>
          <w:rtl w:val="true"/>
        </w:rPr>
        <w:t>:</w:t>
      </w:r>
      <w:r>
        <w:rPr>
          <w:rtl w:val="true"/>
        </w:rPr>
        <w:t>يستحب لمن كان له عذر عن الخروج مع الامام ان يصليها</w:t>
      </w:r>
      <w:bookmarkEnd w:id="498"/>
    </w:p>
    <w:p>
      <w:pPr>
        <w:pStyle w:val="BookText"/>
        <w:rPr/>
      </w:pPr>
      <w:r>
        <w:rPr>
          <w:rFonts w:ascii="Amiri" w:hAnsi="Amiri" w:eastAsia="Amiri" w:cs="Amiri"/>
          <w:color w:val="111111"/>
          <w:sz w:val="28"/>
          <w:sz w:val="28"/>
          <w:szCs w:val="28"/>
          <w:rtl w:val="true"/>
          <w:lang w:bidi="ar-SA"/>
        </w:rPr>
        <w:t>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منصور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أباه مرض يوم الأضحى فصلّى في بيته ركعتين ثم ضحّى</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عبد اللّه بن سنان عنه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يشهد جماعة الناس </w:t>
      </w:r>
      <w:bookmarkStart w:id="499" w:name="pg15274_163120"/>
    </w:p>
    <w:p>
      <w:pPr>
        <w:pStyle w:val="BookText"/>
        <w:rPr/>
      </w:pPr>
      <w:bookmarkEnd w:id="499"/>
      <w:r>
        <w:rPr>
          <w:rFonts w:ascii="Amiri" w:hAnsi="Amiri" w:eastAsia="Amiri" w:cs="Amiri"/>
          <w:color w:val="111111"/>
          <w:sz w:val="28"/>
          <w:sz w:val="28"/>
          <w:szCs w:val="28"/>
          <w:rtl w:val="true"/>
          <w:lang w:bidi="ar-SA"/>
        </w:rPr>
        <w:t>في العيدين،فليغتسل و ليتطيب بما وجد و ليصلّ وحده كما يصلي في الجماعة</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0" w:name="__RefHeading___Toc4477168_2142443653"/>
      <w:bookmarkStart w:id="501" w:name="_Toc201"/>
      <w:bookmarkEnd w:id="500"/>
      <w:r>
        <w:rPr>
          <w:rtl w:val="true"/>
        </w:rPr>
        <w:t>الثانية قول الشيخ في خروج العجائز و من لا هيئة لهنّ من النساء</w:t>
      </w:r>
      <w:bookmarkEnd w:id="501"/>
    </w:p>
    <w:p>
      <w:pPr>
        <w:pStyle w:val="BookText"/>
        <w:rPr/>
      </w:pPr>
      <w:r>
        <w:rPr>
          <w:rFonts w:ascii="Amiri" w:hAnsi="Amiri" w:eastAsia="Amiri" w:cs="Amiri"/>
          <w:color w:val="111111"/>
          <w:sz w:val="28"/>
          <w:sz w:val="28"/>
          <w:szCs w:val="28"/>
          <w:rtl w:val="true"/>
          <w:lang w:bidi="ar-SA"/>
        </w:rPr>
        <w:t>و ذوات الهيئات منهن و الجمال في صلاة الأعياد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بخروج العجائز و من لا هيئة لهنّ من النساء في صلاة الأعياد ليشهدن الصلاة،و لا يجوز ذلك لذوات الهيئات منهنّ و الجمال </w:t>
      </w:r>
      <w:r>
        <w:rPr>
          <w:rStyle w:val="FootnoteAnchor"/>
          <w:rtl w:val="true"/>
        </w:rPr>
        <w:footnoteReference w:id="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الكلام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ظاهره عدم الوجوب عليهن،و لعله لما رواه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جماعة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عثمان و هشام بن سالم، عن الصادق عليه السّلام،انّه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تخرج النساء بالعيدين للتعرض للرزق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لم يخص فيه العجائز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رخّص رسول اللّه صلّى اللّه عليه و آله للنساء العواتق في الخروج في العيدين للتعرض للرزق </w:t>
      </w:r>
      <w:r>
        <w:rPr>
          <w:rStyle w:val="FootnoteAnchor"/>
          <w:rtl w:val="true"/>
        </w:rPr>
        <w:footnoteReference w:id="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العواتق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الجواري حين يدركن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معارض بما رواه أبو إسحاق إبراهيم الثقفي في كتابه بإسناده الى علي عليه السّلام،انه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تحبسوا النساء عن الخروج في العيدين،فهو عليهنّ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الأدلة عامة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الشيخ منع خروج ذوات الهيئات و الجمال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الحديث دالّ على جوازه للتعرض للرزق،اللهم إلاّ أن يريد به المحصنات أو المملكات،كما هو ظاهر كلام ابن الجنيد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تخرج إليها النساء </w:t>
      </w:r>
      <w:bookmarkStart w:id="502" w:name="pg15274_163121"/>
    </w:p>
    <w:p>
      <w:pPr>
        <w:pStyle w:val="BookText"/>
        <w:rPr/>
      </w:pPr>
      <w:bookmarkEnd w:id="502"/>
      <w:r>
        <w:rPr>
          <w:rFonts w:ascii="IRNazanin" w:hAnsi="IRNazanin" w:eastAsia="IRNazanin"/>
          <w:color w:val="111111"/>
          <w:sz w:val="28"/>
          <w:sz w:val="28"/>
          <w:szCs w:val="28"/>
          <w:rtl w:val="true"/>
          <w:lang w:bidi="fa-IR"/>
        </w:rPr>
        <w:t xml:space="preserve">العوائق و العجائز </w:t>
      </w:r>
      <w:r>
        <w:rPr>
          <w:rStyle w:val="FootnoteAnchor"/>
          <w:rtl w:val="true"/>
        </w:rPr>
        <w:footnoteReference w:id="735"/>
      </w:r>
      <w:r>
        <w:rPr>
          <w:rFonts w:ascii="Amiri" w:hAnsi="Amiri" w:eastAsia="Amiri" w:cs="Amiri"/>
          <w:color w:val="111111"/>
          <w:sz w:val="28"/>
          <w:sz w:val="28"/>
          <w:szCs w:val="28"/>
          <w:rtl w:val="true"/>
          <w:lang w:bidi="ar-SA"/>
        </w:rPr>
        <w:t>و نقله الثقفي عن نوح بن دراج من قدماء علمائنا</w:t>
      </w:r>
      <w:r>
        <w:rPr>
          <w:rFonts w:eastAsia="Amiri" w:cs="Amiri" w:ascii="Amiri" w:hAnsi="Amiri"/>
          <w:color w:val="111111"/>
          <w:sz w:val="28"/>
          <w:szCs w:val="28"/>
          <w:rtl w:val="true"/>
          <w:lang w:bidi="ar-SA"/>
        </w:rPr>
        <w:t>.</w:t>
      </w:r>
    </w:p>
    <w:p>
      <w:pPr>
        <w:pStyle w:val="Heading6"/>
        <w:numPr>
          <w:ilvl w:val="5"/>
          <w:numId w:val="1"/>
        </w:numPr>
        <w:rPr/>
      </w:pPr>
      <w:bookmarkStart w:id="503" w:name="__RefHeading___Toc4477170_2142443653"/>
      <w:bookmarkStart w:id="504" w:name="_Toc202"/>
      <w:bookmarkEnd w:id="503"/>
      <w:r>
        <w:rPr>
          <w:rtl w:val="true"/>
        </w:rPr>
        <w:t>الثالثة حكم ما لو فاتت هذه الصلاة بخروج وقتها</w:t>
      </w:r>
      <w:bookmarkEnd w:id="504"/>
    </w:p>
    <w:p>
      <w:pPr>
        <w:pStyle w:val="BookText"/>
        <w:rPr/>
      </w:pPr>
      <w:r>
        <w:rPr>
          <w:rFonts w:ascii="Amiri" w:hAnsi="Amiri" w:eastAsia="Amiri" w:cs="Amiri"/>
          <w:color w:val="111111"/>
          <w:sz w:val="28"/>
          <w:sz w:val="28"/>
          <w:szCs w:val="28"/>
          <w:rtl w:val="true"/>
          <w:lang w:bidi="ar-SA"/>
        </w:rPr>
        <w:t>لو فاتت هذه الصلاة بخروج وقتها،ففي قضائها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فاتته الصلاة يوم العيد لا يجب القضاء، و يجوز له أن يصلي إن شاء ركعتين،و إن شاء أربعا،من غير ان يقصد بها القضاء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فاتت لم يجز قضاؤها واجبة و لا مسنونة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قضاؤها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فاتت لا يلزم قضاؤها إلاّ إذا وصل الى الخطبة و جلس مستمعا </w:t>
      </w:r>
      <w:r>
        <w:rPr>
          <w:rStyle w:val="FootnoteAnchor"/>
          <w:rtl w:val="true"/>
        </w:rPr>
        <w:footnoteReference w:id="739"/>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فاتته و لحق الخطبتين صلاها أربعا كالجمعة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تصلّى مع الشرائط ركعتين،و مع اختلالها أربعا </w:t>
      </w:r>
      <w:r>
        <w:rPr>
          <w:rStyle w:val="FootnoteAnchor"/>
          <w:rtl w:val="true"/>
        </w:rPr>
        <w:footnoteReference w:id="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قال علي بن بابويه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يصل مع الإمام في جماعة يوم العيد، فلا صلاة له،و لا قضاء عليه</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و يؤيده ما تقرر في الأصول ان الإخلال لا يستتبع القضاء في المؤقت</w:t>
      </w:r>
      <w:r>
        <w:rPr>
          <w:rFonts w:eastAsia="Amiri" w:cs="Amiri" w:ascii="Amiri" w:hAnsi="Amiri"/>
          <w:color w:val="111111"/>
          <w:sz w:val="28"/>
          <w:szCs w:val="28"/>
          <w:rtl w:val="true"/>
          <w:lang w:bidi="ar-SA"/>
        </w:rPr>
        <w:t xml:space="preserve">. </w:t>
      </w:r>
      <w:bookmarkStart w:id="505" w:name="pg15274_163122"/>
    </w:p>
    <w:p>
      <w:pPr>
        <w:pStyle w:val="BookText"/>
        <w:rPr/>
      </w:pPr>
      <w:bookmarkEnd w:id="505"/>
      <w:r>
        <w:rPr>
          <w:rFonts w:ascii="Amiri" w:hAnsi="Amiri" w:eastAsia="Amiri" w:cs="Amiri"/>
          <w:color w:val="111111"/>
          <w:sz w:val="28"/>
          <w:sz w:val="28"/>
          <w:szCs w:val="28"/>
          <w:rtl w:val="true"/>
          <w:lang w:bidi="ar-SA"/>
        </w:rPr>
        <w:t xml:space="preserve">و حديث عبد اللّه بن المغيرة </w:t>
      </w:r>
      <w:r>
        <w:rPr>
          <w:rStyle w:val="FootnoteAnchor"/>
          <w:rtl w:val="true"/>
        </w:rPr>
        <w:footnoteReference w:id="744"/>
      </w:r>
      <w:r>
        <w:rPr>
          <w:rFonts w:ascii="Amiri" w:hAnsi="Amiri" w:eastAsia="Amiri" w:cs="Amiri"/>
          <w:color w:val="111111"/>
          <w:sz w:val="28"/>
          <w:sz w:val="28"/>
          <w:szCs w:val="28"/>
          <w:rtl w:val="true"/>
          <w:lang w:bidi="ar-SA"/>
        </w:rPr>
        <w:t>قد يلوح منه القضاء،لإطلاق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البختري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فاته العيد فليصل أربعا</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يحتج بعموم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صلاة فليقضها كما فاتته</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المشهور عدم القضاء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يصلّى أربعا مفصولات،يعني بتسليمتين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يصليها بتسليمة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نقف على مأخذهما،إذ رواية الأربع </w:t>
      </w:r>
      <w:r>
        <w:rPr>
          <w:rStyle w:val="FootnoteAnchor"/>
          <w:rtl w:val="true"/>
        </w:rPr>
        <w:footnoteReference w:id="749"/>
      </w:r>
      <w:r>
        <w:rPr>
          <w:rFonts w:ascii="Amiri" w:hAnsi="Amiri" w:eastAsia="Amiri" w:cs="Amiri"/>
          <w:color w:val="111111"/>
          <w:sz w:val="28"/>
          <w:sz w:val="28"/>
          <w:szCs w:val="28"/>
          <w:rtl w:val="true"/>
          <w:lang w:bidi="ar-SA"/>
        </w:rPr>
        <w:t>مع ضعف سندها مطلقة</w:t>
      </w:r>
      <w:r>
        <w:rPr>
          <w:rFonts w:eastAsia="Amiri" w:cs="Amiri" w:ascii="Amiri" w:hAnsi="Amiri"/>
          <w:color w:val="111111"/>
          <w:sz w:val="28"/>
          <w:szCs w:val="28"/>
          <w:rtl w:val="true"/>
          <w:lang w:bidi="ar-SA"/>
        </w:rPr>
        <w:t>.</w:t>
      </w:r>
    </w:p>
    <w:p>
      <w:pPr>
        <w:pStyle w:val="Heading6"/>
        <w:numPr>
          <w:ilvl w:val="5"/>
          <w:numId w:val="1"/>
        </w:numPr>
        <w:rPr/>
      </w:pPr>
      <w:bookmarkStart w:id="506" w:name="__RefHeading___Toc4477172_2142443653"/>
      <w:bookmarkStart w:id="507" w:name="_Toc203"/>
      <w:bookmarkEnd w:id="506"/>
      <w:r>
        <w:rPr>
          <w:rtl w:val="true"/>
        </w:rPr>
        <w:t>الرابعة</w:t>
      </w:r>
      <w:r>
        <w:rPr>
          <w:rtl w:val="true"/>
        </w:rPr>
        <w:t>:</w:t>
      </w:r>
      <w:r>
        <w:rPr>
          <w:rtl w:val="true"/>
        </w:rPr>
        <w:t>وقتها من طلوع الشمس الى الزوال</w:t>
      </w:r>
      <w:r>
        <w:rPr>
          <w:rtl w:val="true"/>
        </w:rPr>
        <w:t>.</w:t>
      </w:r>
      <w:bookmarkEnd w:id="507"/>
    </w:p>
    <w:p>
      <w:pPr>
        <w:pStyle w:val="BookText"/>
        <w:rPr/>
      </w:pP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طلعت الشمس و انبسطت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طلوع الشمس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متقاربان،و يفهمان من رواية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الغدوّ الى المصلى في الفطر و الأضحى،فقال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طلوع الشمس</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xml:space="preserve">. </w:t>
      </w:r>
      <w:bookmarkStart w:id="508" w:name="pg15274_163123"/>
    </w:p>
    <w:p>
      <w:pPr>
        <w:pStyle w:val="BookText"/>
        <w:rPr/>
      </w:pPr>
      <w:bookmarkEnd w:id="508"/>
      <w:r>
        <w:rPr>
          <w:rFonts w:ascii="Amiri" w:hAnsi="Amiri" w:eastAsia="Amiri" w:cs="Amiri"/>
          <w:color w:val="111111"/>
          <w:sz w:val="28"/>
          <w:sz w:val="28"/>
          <w:szCs w:val="28"/>
          <w:rtl w:val="true"/>
          <w:lang w:bidi="ar-SA"/>
        </w:rPr>
        <w:t>و في رواية زرارة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الفطر و لا الأضحى أذان و لا إقامة،أذانهما طلوع الشمس،فإذا طلعت خرجوا</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9" w:name="__RefHeading___Toc4477174_2142443653"/>
      <w:bookmarkStart w:id="510" w:name="_Toc204"/>
      <w:bookmarkEnd w:id="509"/>
      <w:r>
        <w:rPr>
          <w:rtl w:val="true"/>
        </w:rPr>
        <w:t>الخامسة</w:t>
      </w:r>
      <w:r>
        <w:rPr>
          <w:rtl w:val="true"/>
        </w:rPr>
        <w:t>:</w:t>
      </w:r>
      <w:r>
        <w:rPr>
          <w:rtl w:val="true"/>
        </w:rPr>
        <w:t>وقت الخروج بعد طلوع الشمس،</w:t>
      </w:r>
      <w:bookmarkEnd w:id="510"/>
    </w:p>
    <w:p>
      <w:pPr>
        <w:pStyle w:val="BookText"/>
        <w:rPr/>
      </w:pPr>
      <w:r>
        <w:rPr>
          <w:rFonts w:ascii="Amiri" w:hAnsi="Amiri" w:eastAsia="Amiri" w:cs="Amiri"/>
          <w:color w:val="111111"/>
          <w:sz w:val="28"/>
          <w:sz w:val="28"/>
          <w:szCs w:val="28"/>
          <w:rtl w:val="true"/>
          <w:lang w:bidi="ar-SA"/>
        </w:rPr>
        <w:t>لأنه أول الوقت، و لرواية سماعة و زرارة المذكورتين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الشيخ </w:t>
      </w:r>
      <w:r>
        <w:rPr>
          <w:rStyle w:val="FootnoteAnchor"/>
          <w:rtl w:val="true"/>
        </w:rPr>
        <w:footnoteReference w:id="754"/>
      </w:r>
      <w:r>
        <w:rPr>
          <w:rFonts w:ascii="Amiri" w:hAnsi="Amiri" w:eastAsia="Amiri" w:cs="Amiri"/>
          <w:color w:val="111111"/>
          <w:sz w:val="28"/>
          <w:sz w:val="28"/>
          <w:szCs w:val="28"/>
          <w:rtl w:val="true"/>
          <w:lang w:bidi="ar-SA"/>
        </w:rPr>
        <w:t xml:space="preserve">و ابن الجنيد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المفيد انه يخرج قبل طلوعها،فإذا طلعت صبر هنيهة ثم صلى </w:t>
      </w:r>
      <w:r>
        <w:rPr>
          <w:rStyle w:val="FootnoteAnchor"/>
          <w:rtl w:val="true"/>
        </w:rPr>
        <w:footnoteReference w:id="756"/>
      </w:r>
      <w:r>
        <w:rPr>
          <w:rFonts w:ascii="Amiri" w:hAnsi="Amiri" w:eastAsia="Amiri" w:cs="Amiri"/>
          <w:color w:val="111111"/>
          <w:sz w:val="28"/>
          <w:sz w:val="28"/>
          <w:szCs w:val="28"/>
          <w:rtl w:val="true"/>
          <w:lang w:bidi="ar-SA"/>
        </w:rPr>
        <w:t xml:space="preserve">،لعموم وَ سارِعُوا إِلى مَغْفِرَةٍ مِنْ رَبِّكُمْ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عارض الفاضل بان التعقيب في الصبح في المساجد الى طلوع الشمس أولى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المساجد،إشارة إلى دفع سؤال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التعقيب ممكن في طريقه و جلوسه في مصلّى العيد،فيكون جامعا بين التكبير و التعقيب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 بان ذلك و ان كان ممكنا إلاّ ان فعله في المساجد أفضل، و قد تقدم ان الأفضل للمعقّب ملازمة مصلاّه الى فراغه،و ان تعقيب صلاة الصبح منتهاه مطلع الشمس</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4477176_2142443653"/>
      <w:bookmarkStart w:id="512" w:name="_Toc205"/>
      <w:bookmarkEnd w:id="511"/>
      <w:r>
        <w:rPr>
          <w:rtl w:val="true"/>
        </w:rPr>
        <w:t>السادسة حكم ما لو ثبتت الرؤية من الغد</w:t>
      </w:r>
      <w:bookmarkEnd w:id="512"/>
    </w:p>
    <w:p>
      <w:pPr>
        <w:pStyle w:val="BookText"/>
        <w:rPr/>
      </w:pPr>
      <w:r>
        <w:rPr>
          <w:rFonts w:ascii="Amiri" w:hAnsi="Amiri" w:eastAsia="Amiri" w:cs="Amiri"/>
          <w:color w:val="111111"/>
          <w:sz w:val="28"/>
          <w:sz w:val="28"/>
          <w:szCs w:val="28"/>
          <w:rtl w:val="true"/>
          <w:lang w:bidi="ar-SA"/>
        </w:rPr>
        <w:t>لو ثبتت الرؤية من الغد،فإن كان قبل الزوال صلّيت العيد،و ان كان بعده سقطت إلاّ على القول بالقضاء</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تحققت الرؤية بعد الزوال أفطروا و غدوا إلى </w:t>
      </w:r>
      <w:bookmarkStart w:id="513" w:name="pg15274_163124"/>
    </w:p>
    <w:p>
      <w:pPr>
        <w:pStyle w:val="BookText"/>
        <w:rPr/>
      </w:pPr>
      <w:bookmarkEnd w:id="513"/>
      <w:r>
        <w:rPr>
          <w:rFonts w:ascii="Amiri" w:hAnsi="Amiri" w:eastAsia="Amiri" w:cs="Amiri"/>
          <w:color w:val="111111"/>
          <w:sz w:val="28"/>
          <w:sz w:val="28"/>
          <w:szCs w:val="28"/>
          <w:rtl w:val="true"/>
          <w:lang w:bidi="ar-SA"/>
        </w:rPr>
        <w:t xml:space="preserve">العيد </w:t>
      </w:r>
      <w:r>
        <w:rPr>
          <w:rStyle w:val="FootnoteAnchor"/>
          <w:rtl w:val="true"/>
        </w:rPr>
        <w:footnoteReference w:id="759"/>
      </w:r>
      <w:r>
        <w:rPr>
          <w:rFonts w:ascii="Amiri" w:hAnsi="Amiri" w:eastAsia="Amiri" w:cs="Amiri"/>
          <w:color w:val="111111"/>
          <w:sz w:val="28"/>
          <w:sz w:val="28"/>
          <w:szCs w:val="28"/>
          <w:rtl w:val="true"/>
          <w:lang w:bidi="ar-SA"/>
        </w:rPr>
        <w:t>لما روي انّ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فطركم يوم تفطرون،و أضحاكم يوم تضحون،و عرفتكم يوم تعرفون</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ركبا شهدوا عنده صلّى اللّه عليه و آله أنهم رأوا الهلال،فأمرهم أن يفطروا،و إذا أصبحوا أن يغدوا الى مصلاهم </w:t>
      </w:r>
      <w:r>
        <w:rPr>
          <w:rStyle w:val="FootnoteAnchor"/>
          <w:rtl w:val="true"/>
        </w:rPr>
        <w:footnoteReference w:id="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الاخبار لم تثبت من طرقنا</w:t>
      </w:r>
      <w:r>
        <w:rPr>
          <w:rFonts w:eastAsia="IRNazanin" w:cs="IRNazanin"/>
          <w:color w:val="111111"/>
          <w:sz w:val="28"/>
          <w:szCs w:val="28"/>
          <w:rtl w:val="true"/>
          <w:lang w:bidi="fa-IR"/>
        </w:rPr>
        <w:t>.</w:t>
      </w:r>
    </w:p>
    <w:p>
      <w:pPr>
        <w:pStyle w:val="Heading6"/>
        <w:numPr>
          <w:ilvl w:val="5"/>
          <w:numId w:val="1"/>
        </w:numPr>
        <w:rPr/>
      </w:pPr>
      <w:bookmarkStart w:id="514" w:name="__RefHeading___Toc4477178_2142443653"/>
      <w:bookmarkStart w:id="515" w:name="_Toc206"/>
      <w:bookmarkEnd w:id="514"/>
      <w:r>
        <w:rPr>
          <w:rtl w:val="true"/>
        </w:rPr>
        <w:t>السابعة</w:t>
      </w:r>
      <w:r>
        <w:rPr>
          <w:rtl w:val="true"/>
        </w:rPr>
        <w:t>:</w:t>
      </w:r>
      <w:r>
        <w:rPr>
          <w:rtl w:val="true"/>
        </w:rPr>
        <w:t>يحرم السفر على المخاطب بها بعد طلوع الشمس،</w:t>
      </w:r>
      <w:bookmarkEnd w:id="515"/>
    </w:p>
    <w:p>
      <w:pPr>
        <w:pStyle w:val="BookText"/>
        <w:rPr/>
      </w:pPr>
      <w:r>
        <w:rPr>
          <w:rFonts w:ascii="IRNazanin" w:hAnsi="IRNazanin" w:eastAsia="IRNazanin"/>
          <w:color w:val="111111"/>
          <w:sz w:val="28"/>
          <w:sz w:val="28"/>
          <w:szCs w:val="28"/>
          <w:rtl w:val="true"/>
          <w:lang w:bidi="fa-IR"/>
        </w:rPr>
        <w:t>لاستلزام الإخلال بالواجب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يكره بعد الفجر،لعدم تعيّن الوجوب حينئذ و لكن فيه تفويت الوجوب،و لرواية عاصم بن حميد عن أبي بصير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الشخوص في يوم عيد،فانفجر الصبح و أنت في البلد،فلا تخرج حتى تشهد ذلك العيد</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و لما لم يثبت الوجوب حمل النهي على الكراهة</w:t>
      </w:r>
      <w:r>
        <w:rPr>
          <w:rFonts w:eastAsia="Amiri" w:cs="Amiri" w:ascii="Amiri" w:hAnsi="Amiri"/>
          <w:color w:val="111111"/>
          <w:sz w:val="28"/>
          <w:szCs w:val="28"/>
          <w:rtl w:val="true"/>
          <w:lang w:bidi="ar-SA"/>
        </w:rPr>
        <w:t>.</w:t>
      </w:r>
    </w:p>
    <w:p>
      <w:pPr>
        <w:pStyle w:val="Heading6"/>
        <w:numPr>
          <w:ilvl w:val="5"/>
          <w:numId w:val="1"/>
        </w:numPr>
        <w:rPr/>
      </w:pPr>
      <w:bookmarkStart w:id="516" w:name="__RefHeading___Toc4477180_2142443653"/>
      <w:bookmarkStart w:id="517" w:name="_Toc207"/>
      <w:bookmarkEnd w:id="516"/>
      <w:r>
        <w:rPr>
          <w:rtl w:val="true"/>
        </w:rPr>
        <w:t>الثامنة</w:t>
      </w:r>
      <w:r>
        <w:rPr>
          <w:rtl w:val="true"/>
        </w:rPr>
        <w:t>:</w:t>
      </w:r>
      <w:r>
        <w:rPr>
          <w:rtl w:val="true"/>
        </w:rPr>
        <w:t>يستحب الإصحار بها إلاّ بمكة</w:t>
      </w:r>
      <w:bookmarkEnd w:id="5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زادها اللّه شرفا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تأسيا بالنبي صلّى اللّه عليه و آله،فإنّه كان يصليها خارج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عن الصادق عليه السّلام معاوية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كان يخرج حتى ينظر الى آفاق السماء</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أيضا معاوية انه صلّى اللّه عليه و آله كان يخرج الى البقيع فيصلي بالناس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bookmarkStart w:id="518" w:name="pg15274_163125"/>
    </w:p>
    <w:p>
      <w:pPr>
        <w:pStyle w:val="BookText"/>
        <w:rPr/>
      </w:pPr>
      <w:bookmarkEnd w:id="518"/>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تصلّين يومئذ على بساط و لا بارية</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مرفوعة محمد بن يحيى إلى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على أهل الأمصار أن يبرزوا في أمصارهم في العيدين،إلاّ أهل مكة فإنهم يصلون في المسجد الحرام</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لحرمة البيت،و كذلك استحب لأهل المدينة، لحرمة رسول اللّه صلّى اللّه عليه و آله </w:t>
      </w:r>
      <w:r>
        <w:rPr>
          <w:rStyle w:val="FootnoteAnchor"/>
          <w:rtl w:val="true"/>
        </w:rPr>
        <w:footnoteReference w:id="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محجوج بما تقدم،و بما رواه محمد بن الفضل الهاشمي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ركعتان من السنّة ليس تصليان في موضع إلاّ بالمدينة،يصلّي في مسجد رسول اللّه صلّى اللّه عليه و آله في العيد قبل ان يخرج إلى المصلّي،لأنّ رسول اللّه صلّى اللّه عليه و آله فعله</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هناك عذر من مطر أو وحل أو خوف،صلّيت في البلد، حذرا من المشقة الشديدة المنافية لليسر في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هارون بن حمزة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يوم الفطر و الأضحى إلى الجبانة حسن لمن استطاع الخروج إليها</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9" w:name="__RefHeading___Toc4477182_2142443653"/>
      <w:bookmarkStart w:id="520" w:name="_Toc208"/>
      <w:bookmarkEnd w:id="519"/>
      <w:r>
        <w:rPr>
          <w:rtl w:val="true"/>
        </w:rPr>
        <w:t>التاسعة على الإمام إخراج المحبوسين بالدّين يوم الجمعة و العيد</w:t>
      </w:r>
      <w:bookmarkEnd w:id="520"/>
    </w:p>
    <w:p>
      <w:pPr>
        <w:pStyle w:val="BookText"/>
        <w:rPr/>
      </w:pPr>
      <w:r>
        <w:rPr>
          <w:rFonts w:ascii="Amiri" w:hAnsi="Amiri" w:eastAsia="Amiri" w:cs="Amiri"/>
          <w:color w:val="111111"/>
          <w:sz w:val="28"/>
          <w:sz w:val="28"/>
          <w:szCs w:val="28"/>
          <w:rtl w:val="true"/>
          <w:lang w:bidi="ar-SA"/>
        </w:rPr>
        <w:t>روى عبد الرحمن بن سيابة عن أبي عبد اللّه عليه السّلام انه قال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الإمام أن يخرج المحبسين في الدّين يوم الجمعة و يوم العيد الى </w:t>
      </w:r>
      <w:bookmarkStart w:id="521" w:name="pg15274_163126"/>
    </w:p>
    <w:p>
      <w:pPr>
        <w:pStyle w:val="BookText"/>
        <w:rPr/>
      </w:pPr>
      <w:bookmarkEnd w:id="521"/>
      <w:r>
        <w:rPr>
          <w:rFonts w:ascii="Amiri" w:hAnsi="Amiri" w:eastAsia="Amiri" w:cs="Amiri"/>
          <w:color w:val="111111"/>
          <w:sz w:val="28"/>
          <w:sz w:val="28"/>
          <w:szCs w:val="28"/>
          <w:rtl w:val="true"/>
          <w:lang w:bidi="ar-SA"/>
        </w:rPr>
        <w:t>العيد و يرسل معهم،فإذا قضوا الصلاة ردّهم الى السجن</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تنبيه على ان المحبوس في غير الدّين كالدم لا يخرج،و لعله للتغليظ في الدماء، و على ان المحبوس لما هو أخفّ من الدّين يخرج،لانه من باب التنبيه بالأدنى على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الوجوب،لأنّ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يشعر به</w:t>
      </w:r>
      <w:r>
        <w:rPr>
          <w:rFonts w:eastAsia="Amiri" w:cs="Amiri" w:ascii="Amiri" w:hAnsi="Amiri"/>
          <w:color w:val="111111"/>
          <w:sz w:val="28"/>
          <w:szCs w:val="28"/>
          <w:rtl w:val="true"/>
          <w:lang w:bidi="ar-SA"/>
        </w:rPr>
        <w:t>.</w:t>
      </w:r>
    </w:p>
    <w:p>
      <w:pPr>
        <w:pStyle w:val="Heading6"/>
        <w:numPr>
          <w:ilvl w:val="5"/>
          <w:numId w:val="1"/>
        </w:numPr>
        <w:rPr/>
      </w:pPr>
      <w:bookmarkStart w:id="522" w:name="__RefHeading___Toc4477184_2142443653"/>
      <w:bookmarkStart w:id="523" w:name="_Toc209"/>
      <w:bookmarkEnd w:id="522"/>
      <w:r>
        <w:rPr>
          <w:rtl w:val="true"/>
        </w:rPr>
        <w:t>العاشرة</w:t>
      </w:r>
      <w:r>
        <w:rPr>
          <w:rtl w:val="true"/>
        </w:rPr>
        <w:t>:</w:t>
      </w:r>
      <w:r>
        <w:rPr>
          <w:rtl w:val="true"/>
        </w:rPr>
        <w:t>يكره التنفل قبلها و بعدها الى الزوال،إلاّ بمسجد المدينة</w:t>
      </w:r>
      <w:bookmarkEnd w:id="523"/>
    </w:p>
    <w:p>
      <w:pPr>
        <w:pStyle w:val="BookText"/>
        <w:rPr/>
      </w:pPr>
      <w:r>
        <w:rPr>
          <w:rFonts w:ascii="Amiri" w:hAnsi="Amiri" w:eastAsia="Amiri" w:cs="Amiri"/>
          <w:color w:val="111111"/>
          <w:sz w:val="28"/>
          <w:sz w:val="28"/>
          <w:szCs w:val="28"/>
          <w:rtl w:val="true"/>
          <w:lang w:bidi="ar-SA"/>
        </w:rPr>
        <w:t xml:space="preserve">فإنه يصلي ركعتين،للرواية السالفة </w:t>
      </w:r>
      <w:r>
        <w:rPr>
          <w:rStyle w:val="FootnoteAnchor"/>
          <w:rtl w:val="true"/>
        </w:rPr>
        <w:footnoteReference w:id="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زرارة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قبلهما و لا بعدهما صلاة</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و المطلق يحمل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أطلق ابن بابويه في المقنع كراهة التنفل </w:t>
      </w:r>
      <w:r>
        <w:rPr>
          <w:rStyle w:val="FootnoteAnchor"/>
          <w:rtl w:val="true"/>
        </w:rPr>
        <w:footnoteReference w:id="773"/>
      </w:r>
      <w:r>
        <w:rPr>
          <w:rFonts w:ascii="Amiri" w:hAnsi="Amiri" w:eastAsia="Amiri" w:cs="Amiri"/>
          <w:color w:val="111111"/>
          <w:sz w:val="28"/>
          <w:sz w:val="28"/>
          <w:szCs w:val="28"/>
          <w:rtl w:val="true"/>
          <w:lang w:bidi="ar-SA"/>
        </w:rPr>
        <w:t xml:space="preserve">و كذا الشيخ في الخلاف </w:t>
      </w:r>
      <w:r>
        <w:rPr>
          <w:rStyle w:val="FootnoteAnchor"/>
          <w:rtl w:val="true"/>
        </w:rPr>
        <w:footnoteReference w:id="774"/>
      </w:r>
      <w:r>
        <w:rPr>
          <w:rFonts w:ascii="Amiri" w:hAnsi="Amiri" w:eastAsia="Amiri" w:cs="Amiri"/>
          <w:color w:val="111111"/>
          <w:sz w:val="28"/>
          <w:sz w:val="28"/>
          <w:szCs w:val="28"/>
          <w:rtl w:val="true"/>
          <w:lang w:bidi="ar-SA"/>
        </w:rPr>
        <w:t xml:space="preserve">لظاهر هذا الحديث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 ابن الجنيد المسجد الحرام،و كل مكان شريف يجتاز به المصلّي،و انه لا يحب إخلاؤه من ركعتين قبل الصلاة و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قد روي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كان يفعل ذلك في البدأة و الرجعة في مسجده</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كأنّه قياس و هو مردود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التطوع و لا القضاء قبل صلاة العيد،و لا بعدها،حتى تزول الشمس </w:t>
      </w:r>
      <w:r>
        <w:rPr>
          <w:rStyle w:val="FootnoteAnchor"/>
          <w:rtl w:val="true"/>
        </w:rPr>
        <w:footnoteReference w:id="7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كأنه أراد به قضاء النافلة،كما قال الشيخ </w:t>
      </w:r>
      <w:bookmarkStart w:id="524" w:name="pg15274_163127"/>
    </w:p>
    <w:p>
      <w:pPr>
        <w:pStyle w:val="BookText"/>
        <w:rPr/>
      </w:pPr>
      <w:bookmarkEnd w:id="524"/>
      <w:r>
        <w:rPr>
          <w:rFonts w:ascii="Amiri" w:hAnsi="Amiri" w:eastAsia="Amiri" w:cs="Amiri"/>
          <w:color w:val="111111"/>
          <w:sz w:val="28"/>
          <w:sz w:val="28"/>
          <w:szCs w:val="28"/>
          <w:rtl w:val="true"/>
          <w:lang w:bidi="ar-SA"/>
        </w:rPr>
        <w:t xml:space="preserve">في المبسوط </w:t>
      </w:r>
      <w:r>
        <w:rPr>
          <w:rStyle w:val="FootnoteAnchor"/>
          <w:rtl w:val="true"/>
        </w:rPr>
        <w:footnoteReference w:id="778"/>
      </w:r>
      <w:r>
        <w:rPr>
          <w:rFonts w:ascii="Amiri" w:hAnsi="Amiri" w:eastAsia="Amiri" w:cs="Amiri"/>
          <w:color w:val="111111"/>
          <w:sz w:val="28"/>
          <w:sz w:val="28"/>
          <w:szCs w:val="28"/>
          <w:rtl w:val="true"/>
          <w:lang w:bidi="ar-SA"/>
        </w:rPr>
        <w:t>،إذ من المعلوم انه لا منع من قضاء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الفاضلان جوّزا صلاة التحية إذا صليت في مسجد،لعموم الأمر بالتحية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الخصوص مقدّم على 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ابن زهرة و ابن حمزة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التنفل قبلها و بعدها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كراهة قضاء النافلة ما رواه الصدوق و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تقض و تر ليلتك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العيدين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فاتك شيء،حتى تصلي الزوال في ذلك اليوم</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5" w:name="__RefHeading___Toc4477186_2142443653"/>
      <w:bookmarkStart w:id="526" w:name="_Toc210"/>
      <w:bookmarkEnd w:id="525"/>
      <w:r>
        <w:rPr>
          <w:rtl w:val="true"/>
        </w:rPr>
        <w:t>الحادية عشرة عدم الجواز للإمام أن يخلف من يصلي بضعفة الناس</w:t>
      </w:r>
      <w:bookmarkEnd w:id="526"/>
    </w:p>
    <w:p>
      <w:pPr>
        <w:pStyle w:val="BookText"/>
        <w:rPr/>
      </w:pPr>
      <w:r>
        <w:rPr>
          <w:rFonts w:ascii="Amiri" w:hAnsi="Amiri" w:eastAsia="Amiri" w:cs="Amiri"/>
          <w:color w:val="111111"/>
          <w:sz w:val="28"/>
          <w:sz w:val="28"/>
          <w:szCs w:val="28"/>
          <w:rtl w:val="true"/>
          <w:lang w:bidi="ar-SA"/>
        </w:rPr>
        <w:t>مذهب الشيخ في الخلاف و مختار صاحب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الإمام لا يجوز له أن يخلف من يصلي بضعفة الناس في البلد،لما روى محمد بن مسلم 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الناس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تخلّف من يصلي العيدين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أخالف السنّة</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في الخلاف عن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عليه السّلام خلّف من يصلي </w:t>
      </w:r>
      <w:bookmarkStart w:id="527" w:name="pg15274_163128"/>
    </w:p>
    <w:p>
      <w:pPr>
        <w:pStyle w:val="BookText"/>
        <w:rPr/>
      </w:pPr>
      <w:bookmarkEnd w:id="527"/>
      <w:r>
        <w:rPr>
          <w:rFonts w:ascii="Amiri" w:hAnsi="Amiri" w:eastAsia="Amiri" w:cs="Amiri"/>
          <w:color w:val="111111"/>
          <w:sz w:val="28"/>
          <w:sz w:val="28"/>
          <w:szCs w:val="28"/>
          <w:rtl w:val="true"/>
          <w:lang w:bidi="ar-SA"/>
        </w:rPr>
        <w:t xml:space="preserve">بالضعفة </w:t>
      </w:r>
      <w:r>
        <w:rPr>
          <w:rStyle w:val="FootnoteAnchor"/>
          <w:rtl w:val="true"/>
        </w:rPr>
        <w:footnoteReference w:id="783"/>
      </w:r>
      <w:r>
        <w:rPr>
          <w:rFonts w:ascii="Amiri" w:hAnsi="Amiri" w:eastAsia="Amiri" w:cs="Amiri"/>
          <w:color w:val="111111"/>
          <w:sz w:val="28"/>
          <w:sz w:val="28"/>
          <w:szCs w:val="28"/>
          <w:rtl w:val="true"/>
          <w:lang w:bidi="ar-SA"/>
        </w:rPr>
        <w:t>و أهل البيت أعرف</w:t>
      </w:r>
      <w:r>
        <w:rPr>
          <w:rFonts w:eastAsia="Amiri" w:cs="Amiri" w:ascii="Amiri" w:hAnsi="Amiri"/>
          <w:color w:val="111111"/>
          <w:sz w:val="28"/>
          <w:szCs w:val="28"/>
          <w:rtl w:val="true"/>
          <w:lang w:bidi="ar-SA"/>
        </w:rPr>
        <w:t>.</w:t>
      </w:r>
    </w:p>
    <w:p>
      <w:pPr>
        <w:pStyle w:val="Heading6"/>
        <w:numPr>
          <w:ilvl w:val="5"/>
          <w:numId w:val="1"/>
        </w:numPr>
        <w:rPr/>
      </w:pPr>
      <w:bookmarkStart w:id="528" w:name="__RefHeading___Toc4477188_2142443653"/>
      <w:bookmarkStart w:id="529" w:name="_Toc211"/>
      <w:bookmarkEnd w:id="528"/>
      <w:r>
        <w:rPr>
          <w:rtl w:val="true"/>
        </w:rPr>
        <w:t>الثانية عشرة استحباب مباشرة الأرض في صلاة العيد بلا حائل</w:t>
      </w:r>
      <w:bookmarkEnd w:id="529"/>
    </w:p>
    <w:p>
      <w:pPr>
        <w:pStyle w:val="BookText"/>
        <w:rPr/>
      </w:pPr>
      <w:r>
        <w:rPr>
          <w:rFonts w:ascii="Amiri" w:hAnsi="Amiri" w:eastAsia="Amiri" w:cs="Amiri"/>
          <w:color w:val="111111"/>
          <w:sz w:val="28"/>
          <w:sz w:val="28"/>
          <w:szCs w:val="28"/>
          <w:rtl w:val="true"/>
          <w:lang w:bidi="ar-SA"/>
        </w:rPr>
        <w:t xml:space="preserve">قد روينا انه يستحب مباشرة الأرض في صلاة العيد بلا حائل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الفضيل عن الصادق عليه السّلام انّه أتي بخمرة يوم الفطر فأمر بردّها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كان رسول اللّه صلّى اللّه عليه و آله يحب أن ينظر إلى آفاق السماء، و يضع جبهته على الأرض</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هما دليلان على استحباب مباشرة الأرض بجميع أعضاء المصلي، و ان كان في هذا الخبر تخصيص للجبهة لمكان شرفها</w:t>
      </w:r>
      <w:r>
        <w:rPr>
          <w:rFonts w:eastAsia="Amiri" w:cs="Amiri" w:ascii="Amiri" w:hAnsi="Amiri"/>
          <w:color w:val="111111"/>
          <w:sz w:val="28"/>
          <w:szCs w:val="28"/>
          <w:rtl w:val="true"/>
          <w:lang w:bidi="ar-SA"/>
        </w:rPr>
        <w:t>.</w:t>
      </w:r>
    </w:p>
    <w:p>
      <w:pPr>
        <w:pStyle w:val="Heading6"/>
        <w:numPr>
          <w:ilvl w:val="5"/>
          <w:numId w:val="1"/>
        </w:numPr>
        <w:rPr/>
      </w:pPr>
      <w:bookmarkStart w:id="530" w:name="__RefHeading___Toc4477190_2142443653"/>
      <w:bookmarkStart w:id="531" w:name="_Toc212"/>
      <w:bookmarkEnd w:id="530"/>
      <w:r>
        <w:rPr>
          <w:rtl w:val="true"/>
        </w:rPr>
        <w:t>الثالثة عشرة</w:t>
      </w:r>
      <w:r>
        <w:rPr>
          <w:rtl w:val="true"/>
        </w:rPr>
        <w:t>:</w:t>
      </w:r>
      <w:r>
        <w:rPr>
          <w:rtl w:val="true"/>
        </w:rPr>
        <w:t>يستحب أن يطعم قبل خروجه في الفطر،و بعد عوده</w:t>
      </w:r>
      <w:bookmarkEnd w:id="531"/>
    </w:p>
    <w:p>
      <w:pPr>
        <w:pStyle w:val="BookText"/>
        <w:rPr/>
      </w:pPr>
      <w:r>
        <w:rPr>
          <w:rFonts w:ascii="Amiri" w:hAnsi="Amiri" w:eastAsia="Amiri" w:cs="Amiri"/>
          <w:color w:val="111111"/>
          <w:sz w:val="28"/>
          <w:sz w:val="28"/>
          <w:szCs w:val="28"/>
          <w:rtl w:val="true"/>
          <w:lang w:bidi="ar-SA"/>
        </w:rPr>
        <w:t>في الأضحى،</w:t>
      </w:r>
    </w:p>
    <w:p>
      <w:pPr>
        <w:pStyle w:val="BookText"/>
        <w:rPr/>
      </w:pPr>
      <w:r>
        <w:rPr>
          <w:rFonts w:ascii="Amiri" w:hAnsi="Amiri" w:eastAsia="Amiri" w:cs="Amiri"/>
          <w:color w:val="111111"/>
          <w:sz w:val="28"/>
          <w:sz w:val="28"/>
          <w:szCs w:val="28"/>
          <w:rtl w:val="true"/>
          <w:lang w:bidi="ar-SA"/>
        </w:rPr>
        <w:t>لوجوب الإفطار في يوم الفطر للفصل بينه و بين الصوم، فيستحب المبادرة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جراح المدائني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اطعم يوم الفطر قبل أن تصلي،و لا تطعم يوم الأضحى حتى ينصرف الإمام</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العامة عن بريدة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لا يخرج يوم الفطر حتى يفطر،و لا يطعم يوم الأضحى حتى يصلي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الأكل من الأضحية مستحب،و هي لا تكون إلاّ بعد الصلاة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زرارة 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 يوم الأضحى إلاّ من ضحيتك ان </w:t>
      </w:r>
      <w:bookmarkStart w:id="532" w:name="pg15274_163129"/>
    </w:p>
    <w:p>
      <w:pPr>
        <w:pStyle w:val="BookText"/>
        <w:rPr/>
      </w:pPr>
      <w:bookmarkEnd w:id="532"/>
      <w:r>
        <w:rPr>
          <w:rFonts w:ascii="Amiri" w:hAnsi="Amiri" w:eastAsia="Amiri" w:cs="Amiri"/>
          <w:color w:val="111111"/>
          <w:sz w:val="28"/>
          <w:sz w:val="28"/>
          <w:szCs w:val="28"/>
          <w:rtl w:val="true"/>
          <w:lang w:bidi="ar-SA"/>
        </w:rPr>
        <w:t>قويت،و ان لم تقو فمعذور</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3" w:name="__RefHeading___Toc4477192_2142443653"/>
      <w:bookmarkStart w:id="534" w:name="_Toc213"/>
      <w:bookmarkEnd w:id="533"/>
      <w:r>
        <w:rPr>
          <w:rtl w:val="true"/>
        </w:rPr>
        <w:t>الرابعة عشرة استحباب الغسل و الدعاء و التطيّب لابسا أحسن ثيابه</w:t>
      </w:r>
      <w:bookmarkEnd w:id="534"/>
    </w:p>
    <w:p>
      <w:pPr>
        <w:pStyle w:val="BookText"/>
        <w:rPr/>
      </w:pPr>
      <w:r>
        <w:rPr>
          <w:rFonts w:ascii="IRNazanin" w:hAnsi="IRNazanin" w:eastAsia="IRNazanin"/>
          <w:color w:val="111111"/>
          <w:sz w:val="28"/>
          <w:sz w:val="28"/>
          <w:szCs w:val="28"/>
          <w:rtl w:val="true"/>
          <w:lang w:bidi="fa-IR"/>
        </w:rPr>
        <w:t>قبل الخروج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يستحب خروج المصلي بعد غسله و الدعاء متطيّبا لابسا أحسن ثيابه،متعمّما،شتاء كان أو قيظا،لما سبق في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العامة عن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رسول اللّه صلّى اللّه عليه و آله ان نتطيب بأجود ما نجد في العيد</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العجائز إذا خرجن فيتنظّفن بالماء و لا يتطيّبن،لما روي انه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تمنعوا إماء اللّه مساجد اللّه،و ليخرجن تفلات</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متطيبات،و هو بالتاء المثناة فوق و الفاء المكسورة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عبد اللّه بن سنان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يجهر الإمام بالقراءة،و يعتمّ شاتيا و قائظا،فإن النبي صلّى اللّه عليه و آله كان يفعل ذلك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العامة 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أحدكم ان يكون له ثوبان،سوى ثوبي مهنته،لجمعته و عيده</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5" w:name="__RefHeading___Toc4477194_2142443653"/>
      <w:bookmarkStart w:id="536" w:name="_Toc214"/>
      <w:bookmarkEnd w:id="535"/>
      <w:r>
        <w:rPr>
          <w:rtl w:val="true"/>
        </w:rPr>
        <w:t>الخامسة عشرة استحباب خروج الامام ماشيا حافيا بالسكينة و الوقار</w:t>
      </w:r>
      <w:bookmarkEnd w:id="53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خروج الامام ماشيا حافيا،بالسكينة في الأعضاء،و الوقار في النفس،لما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صلّى اللّه عليه و آله لم يركب في عيد و لا جنازة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bookmarkStart w:id="537" w:name="pg15274_163130"/>
    </w:p>
    <w:p>
      <w:pPr>
        <w:pStyle w:val="BookText"/>
        <w:rPr/>
      </w:pPr>
      <w:bookmarkEnd w:id="537"/>
      <w:r>
        <w:rPr>
          <w:rFonts w:ascii="Amiri" w:hAnsi="Amiri" w:eastAsia="Amiri" w:cs="Amiri"/>
          <w:color w:val="111111"/>
          <w:sz w:val="28"/>
          <w:sz w:val="28"/>
          <w:szCs w:val="28"/>
          <w:rtl w:val="true"/>
          <w:lang w:bidi="ar-SA"/>
        </w:rPr>
        <w:t>و ان عليا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السنّة أن تأتي العيد ماشيا،و ترجع ماشيا</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خرج الرضا عليه السّلام لصلاة العيد في عهد المأمون خرج حافيا </w:t>
      </w:r>
      <w:r>
        <w:rPr>
          <w:rStyle w:val="FootnoteAnchor"/>
          <w:rtl w:val="true"/>
        </w:rPr>
        <w:footnoteReference w:id="795"/>
      </w:r>
      <w:r>
        <w:rPr>
          <w:rFonts w:ascii="Amiri" w:hAnsi="Amiri" w:eastAsia="Amiri" w:cs="Amiri"/>
          <w:color w:val="111111"/>
          <w:sz w:val="28"/>
          <w:sz w:val="28"/>
          <w:szCs w:val="28"/>
          <w:rtl w:val="true"/>
          <w:lang w:bidi="ar-SA"/>
        </w:rPr>
        <w:t>و قد روي 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أغبرت قدماه في سبيل اللّه حرّمهما اللّه على النار</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ان يكون مشغولا بذكر اللّه تعالى في طريقه،كما نقل عن الرضا عليه السّلام،و تبعه المأمون في المشي و الحفاء و التواضع و الذكر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8" w:name="__RefHeading___Toc4477196_2142443653"/>
      <w:bookmarkStart w:id="539" w:name="_Toc215"/>
      <w:bookmarkEnd w:id="538"/>
      <w:r>
        <w:rPr>
          <w:rtl w:val="true"/>
        </w:rPr>
        <w:t>السادسة عشرة هل لصلاة العيدين أذان؟</w:t>
      </w:r>
      <w:bookmarkEnd w:id="539"/>
    </w:p>
    <w:p>
      <w:pPr>
        <w:pStyle w:val="BookText"/>
        <w:rPr/>
      </w:pPr>
      <w:r>
        <w:rPr>
          <w:rFonts w:ascii="Amiri" w:hAnsi="Amiri" w:eastAsia="Amiri" w:cs="Amiri"/>
          <w:color w:val="111111"/>
          <w:sz w:val="28"/>
          <w:sz w:val="28"/>
          <w:szCs w:val="28"/>
          <w:rtl w:val="true"/>
          <w:lang w:bidi="ar-SA"/>
        </w:rPr>
        <w:t>لا أذان لصلاة العيدين،بل يقول المؤذن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رفعها بإضمار خبر أو مبتدأ،و نصبها بإضمار احضروا أو ائتوا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جامعة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 على الأول رواية إسماعيل بن جابر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أ فيها أذان و اقامة؟قال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الصلاة،ثلاث مرات</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xml:space="preserve">. </w:t>
      </w:r>
      <w:bookmarkStart w:id="540" w:name="pg15274_163131"/>
    </w:p>
    <w:p>
      <w:pPr>
        <w:pStyle w:val="BookText"/>
        <w:rPr/>
      </w:pPr>
      <w:bookmarkEnd w:id="540"/>
      <w:r>
        <w:rPr>
          <w:rFonts w:ascii="Amiri" w:hAnsi="Amiri" w:eastAsia="Amiri" w:cs="Amiri"/>
          <w:color w:val="111111"/>
          <w:sz w:val="28"/>
          <w:sz w:val="28"/>
          <w:szCs w:val="28"/>
          <w:rtl w:val="true"/>
          <w:lang w:bidi="ar-SA"/>
        </w:rPr>
        <w:t>و قد سبق 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أذانها طلوع الشمس</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و هو لا ينافي قول الصلاة ثلاثا،لجواز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روت العامّة أن جابرا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أذان يوم الفطر، و لا إقامة،و لا نداء،و لا شيء </w:t>
      </w:r>
      <w:r>
        <w:rPr>
          <w:rStyle w:val="FootnoteAnchor"/>
          <w:rtl w:val="true"/>
        </w:rPr>
        <w:footnoteReference w:id="801"/>
      </w:r>
      <w:r>
        <w:rPr>
          <w:rFonts w:ascii="Amiri" w:hAnsi="Amiri" w:eastAsia="Amiri" w:cs="Amiri"/>
          <w:color w:val="111111"/>
          <w:sz w:val="28"/>
          <w:sz w:val="28"/>
          <w:szCs w:val="28"/>
          <w:rtl w:val="true"/>
          <w:lang w:bidi="ar-SA"/>
        </w:rPr>
        <w:t>و هو محمول على نفي الوجوب،أو نفي التأكيد في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الأصحاب انّ هذا النداء ليعلم الناس بالخروج الى المصلّى، لانه اجري مجرى الأذان المعلم بالوقت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سيأتي كلام أبي الصلاح رحمه اللّه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1" w:name="__RefHeading___Toc4477198_2142443653"/>
      <w:bookmarkStart w:id="542" w:name="_Toc216"/>
      <w:bookmarkEnd w:id="541"/>
      <w:r>
        <w:rPr>
          <w:rtl w:val="true"/>
        </w:rPr>
        <w:t>السابعة عشرة</w:t>
      </w:r>
      <w:r>
        <w:rPr>
          <w:rtl w:val="true"/>
        </w:rPr>
        <w:t>:</w:t>
      </w:r>
      <w:r>
        <w:rPr>
          <w:rtl w:val="true"/>
        </w:rPr>
        <w:t>يستحب تأخّر صلاة عيد الفطر شيئا عن صلاة</w:t>
      </w:r>
      <w:bookmarkEnd w:id="542"/>
    </w:p>
    <w:p>
      <w:pPr>
        <w:pStyle w:val="BookText"/>
        <w:rPr/>
      </w:pPr>
      <w:r>
        <w:rPr>
          <w:rFonts w:ascii="IRNazanin" w:hAnsi="IRNazanin" w:eastAsia="IRNazanin"/>
          <w:color w:val="111111"/>
          <w:sz w:val="28"/>
          <w:sz w:val="28"/>
          <w:szCs w:val="28"/>
          <w:rtl w:val="true"/>
          <w:lang w:bidi="fa-IR"/>
        </w:rPr>
        <w:t>الأضحى،</w:t>
      </w:r>
    </w:p>
    <w:p>
      <w:pPr>
        <w:pStyle w:val="BookText"/>
        <w:rPr/>
      </w:pPr>
      <w:r>
        <w:rPr>
          <w:rFonts w:ascii="Amiri" w:hAnsi="Amiri" w:eastAsia="Amiri" w:cs="Amiri"/>
          <w:color w:val="111111"/>
          <w:sz w:val="28"/>
          <w:sz w:val="28"/>
          <w:szCs w:val="28"/>
          <w:rtl w:val="true"/>
          <w:lang w:bidi="ar-SA"/>
        </w:rPr>
        <w:t xml:space="preserve">قاله الشيخ </w:t>
      </w:r>
      <w:r>
        <w:rPr>
          <w:rStyle w:val="FootnoteAnchor"/>
          <w:rtl w:val="true"/>
        </w:rPr>
        <w:footnoteReference w:id="803"/>
      </w:r>
      <w:r>
        <w:rPr>
          <w:rFonts w:ascii="Amiri" w:hAnsi="Amiri" w:eastAsia="Amiri" w:cs="Amiri"/>
          <w:color w:val="111111"/>
          <w:sz w:val="28"/>
          <w:sz w:val="28"/>
          <w:szCs w:val="28"/>
          <w:rtl w:val="true"/>
          <w:lang w:bidi="ar-SA"/>
        </w:rPr>
        <w:t>لاستحباب الإفطار قبل خروجه هنالك،و لاشتغاله بإخراج زكاة الفطر قبل الصلاة،و ليتسع الزمان للتضحية بتقديم صلاة الأضحى</w:t>
      </w:r>
      <w:r>
        <w:rPr>
          <w:rFonts w:eastAsia="Amiri" w:cs="Amiri" w:ascii="Amiri" w:hAnsi="Amiri"/>
          <w:color w:val="111111"/>
          <w:sz w:val="28"/>
          <w:szCs w:val="28"/>
          <w:rtl w:val="true"/>
          <w:lang w:bidi="ar-SA"/>
        </w:rPr>
        <w:t>.</w:t>
      </w:r>
    </w:p>
    <w:p>
      <w:pPr>
        <w:pStyle w:val="Heading6"/>
        <w:numPr>
          <w:ilvl w:val="5"/>
          <w:numId w:val="1"/>
        </w:numPr>
        <w:rPr/>
      </w:pPr>
      <w:bookmarkStart w:id="543" w:name="__RefHeading___Toc4477200_2142443653"/>
      <w:bookmarkStart w:id="544" w:name="_Toc217"/>
      <w:bookmarkEnd w:id="543"/>
      <w:r>
        <w:rPr>
          <w:rtl w:val="true"/>
        </w:rPr>
        <w:t>الثامنة عشرة اعتبار وحدة صلاة العيدين</w:t>
      </w:r>
      <w:bookmarkEnd w:id="54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ان الوحدة المعتبرة في الجمعة معتبرة هنا بطريق الاولى،و صرّح به أبو الصلاح </w:t>
      </w:r>
      <w:r>
        <w:rPr>
          <w:rStyle w:val="FootnoteAnchor"/>
          <w:rtl w:val="true"/>
        </w:rPr>
        <w:footnoteReference w:id="804"/>
      </w:r>
      <w:r>
        <w:rPr>
          <w:rFonts w:ascii="Amiri" w:hAnsi="Amiri" w:eastAsia="Amiri" w:cs="Amiri"/>
          <w:color w:val="111111"/>
          <w:sz w:val="28"/>
          <w:sz w:val="28"/>
          <w:szCs w:val="28"/>
          <w:rtl w:val="true"/>
          <w:lang w:bidi="ar-SA"/>
        </w:rPr>
        <w:t xml:space="preserve">و ابن زهرة رحمهما اللّه </w:t>
      </w:r>
      <w:r>
        <w:rPr>
          <w:rStyle w:val="FootnoteAnchor"/>
          <w:rtl w:val="true"/>
        </w:rPr>
        <w:footnoteReference w:id="805"/>
      </w:r>
      <w:r>
        <w:rPr>
          <w:rFonts w:ascii="Amiri" w:hAnsi="Amiri" w:eastAsia="Amiri" w:cs="Amiri"/>
          <w:color w:val="111111"/>
          <w:sz w:val="28"/>
          <w:sz w:val="28"/>
          <w:szCs w:val="28"/>
          <w:rtl w:val="true"/>
          <w:lang w:bidi="ar-SA"/>
        </w:rPr>
        <w:t xml:space="preserve">لان اجتماع الناس في موضع واحد في السنة مرتين يكون أكثر غالبا من الجمعات، </w:t>
      </w:r>
      <w:bookmarkStart w:id="545" w:name="pg15274_163132"/>
    </w:p>
    <w:p>
      <w:pPr>
        <w:pStyle w:val="BookText"/>
        <w:rPr/>
      </w:pPr>
      <w:bookmarkEnd w:id="545"/>
      <w:r>
        <w:rPr>
          <w:rFonts w:ascii="Amiri" w:hAnsi="Amiri" w:eastAsia="Amiri" w:cs="Amiri"/>
          <w:color w:val="111111"/>
          <w:sz w:val="28"/>
          <w:sz w:val="28"/>
          <w:szCs w:val="28"/>
          <w:rtl w:val="true"/>
          <w:lang w:bidi="ar-SA"/>
        </w:rPr>
        <w:t xml:space="preserve">و ليتوفّر اجتماع القلوب في المكان الواحد،و لما رويناه عن علي عليه السّلام انه لم يخلف أحدا ليصلي بالضعفة </w:t>
      </w:r>
      <w:r>
        <w:rPr>
          <w:rStyle w:val="FootnoteAnchor"/>
          <w:rtl w:val="true"/>
        </w:rPr>
        <w:footnoteReference w:id="806"/>
      </w:r>
      <w:r>
        <w:rPr>
          <w:rFonts w:ascii="Amiri" w:hAnsi="Amiri" w:eastAsia="Amiri" w:cs="Amiri"/>
          <w:color w:val="111111"/>
          <w:sz w:val="28"/>
          <w:sz w:val="28"/>
          <w:szCs w:val="28"/>
          <w:rtl w:val="true"/>
          <w:lang w:bidi="ar-SA"/>
        </w:rPr>
        <w:t>و لأنّه لم ينقل عن النبي صلّى اللّه عليه و آله أنه صلّي في زمانه عيدان في بلد،كما لم ينقل أنه صلّيت جمعتان،فلا وجه للتوقف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لم تجتمع الشرائط،و صليت مستحبا جماعة،لم يمتنع التعدد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من كان له عذر عن الخروج يصليها في منزله و لو جماعة، و ان أقيمت فرضا مع الإمام</w:t>
      </w:r>
      <w:r>
        <w:rPr>
          <w:rFonts w:eastAsia="Amiri" w:cs="Amiri" w:ascii="Amiri" w:hAnsi="Amiri"/>
          <w:color w:val="111111"/>
          <w:sz w:val="28"/>
          <w:szCs w:val="28"/>
          <w:rtl w:val="true"/>
          <w:lang w:bidi="ar-SA"/>
        </w:rPr>
        <w:t>.</w:t>
      </w:r>
    </w:p>
    <w:p>
      <w:pPr>
        <w:pStyle w:val="Heading6"/>
        <w:numPr>
          <w:ilvl w:val="5"/>
          <w:numId w:val="1"/>
        </w:numPr>
        <w:rPr/>
      </w:pPr>
      <w:bookmarkStart w:id="546" w:name="__RefHeading___Toc4477202_2142443653"/>
      <w:bookmarkStart w:id="547" w:name="_Toc218"/>
      <w:bookmarkEnd w:id="546"/>
      <w:r>
        <w:rPr>
          <w:rtl w:val="true"/>
        </w:rPr>
        <w:t>التاسعة عشرة</w:t>
      </w:r>
      <w:r>
        <w:rPr>
          <w:rtl w:val="true"/>
        </w:rPr>
        <w:t>:</w:t>
      </w:r>
      <w:r>
        <w:rPr>
          <w:rtl w:val="true"/>
        </w:rPr>
        <w:t>المشهور بين الأصحاب في ظاهر كلامهم استحباب</w:t>
      </w:r>
      <w:bookmarkEnd w:id="547"/>
    </w:p>
    <w:p>
      <w:pPr>
        <w:pStyle w:val="BookText"/>
        <w:rPr/>
      </w:pPr>
      <w:r>
        <w:rPr>
          <w:rFonts w:ascii="Amiri" w:hAnsi="Amiri" w:eastAsia="Amiri" w:cs="Amiri"/>
          <w:color w:val="111111"/>
          <w:sz w:val="28"/>
          <w:sz w:val="28"/>
          <w:szCs w:val="28"/>
          <w:rtl w:val="true"/>
          <w:lang w:bidi="ar-SA"/>
        </w:rPr>
        <w:t>الخطيتين فيها،</w:t>
      </w:r>
    </w:p>
    <w:p>
      <w:pPr>
        <w:pStyle w:val="BookText"/>
        <w:rPr/>
      </w:pPr>
      <w:r>
        <w:rPr>
          <w:rFonts w:ascii="Amiri" w:hAnsi="Amiri" w:eastAsia="Amiri" w:cs="Amiri"/>
          <w:color w:val="111111"/>
          <w:sz w:val="28"/>
          <w:sz w:val="28"/>
          <w:szCs w:val="28"/>
          <w:rtl w:val="true"/>
          <w:lang w:bidi="ar-SA"/>
        </w:rPr>
        <w:t xml:space="preserve">و صرّح به في المعتبر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أوجبهما ابن إدريس </w:t>
      </w:r>
      <w:r>
        <w:rPr>
          <w:rStyle w:val="FootnoteAnchor"/>
          <w:rtl w:val="true"/>
        </w:rPr>
        <w:footnoteReference w:id="808"/>
      </w:r>
      <w:r>
        <w:rPr>
          <w:rFonts w:ascii="IRNazanin" w:hAnsi="IRNazanin" w:eastAsia="IRNazanin"/>
          <w:color w:val="111111"/>
          <w:sz w:val="28"/>
          <w:sz w:val="28"/>
          <w:szCs w:val="28"/>
          <w:rtl w:val="true"/>
          <w:lang w:bidi="fa-IR"/>
        </w:rPr>
        <w:t xml:space="preserve">و الفاضل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الروايات مطلقة،مثل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إسماعيل بن جابر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فيهما منبر،و لكن يصنع للإمام شيء شبه المنبر من طين،يقوم عليه فيخطب الناس ثم ينزل</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الخطبة بعد الصلاة</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رواية سليمان بن خالد عن أبي عبد اللّه عليه السّلام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العمل بالواجب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نعم،ليستا شرطا في صحة الصلاة بخلاف </w:t>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الخطبة بما روي عن أمير المؤمنين عليه السّلام فيه،و قد أوردها الصدوق رحمه اللّه في كتابه لعيد الفطر خطبة و للأضحى اخرى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محلهما بعد الصلاة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أحدث الخطبة قبل الصلاة عثمان</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مسلم عن أبي عبد اللّه عليه السّلام أو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عثمان لما أحدث أحداثه،كان إذا فرغ من الصلاة قام الناس،فلما رأى ذلك قدم الخطبتين و احتبس الناس للصلاة</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بني أمية فعلوا ذلك </w:t>
      </w:r>
      <w:r>
        <w:rPr>
          <w:rStyle w:val="FootnoteAnchor"/>
          <w:rtl w:val="true"/>
        </w:rPr>
        <w:footnoteReference w:id="816"/>
      </w:r>
      <w:r>
        <w:rPr>
          <w:rFonts w:ascii="Amiri" w:hAnsi="Amiri" w:eastAsia="Amiri" w:cs="Amiri"/>
          <w:color w:val="111111"/>
          <w:sz w:val="28"/>
          <w:sz w:val="28"/>
          <w:szCs w:val="28"/>
          <w:rtl w:val="true"/>
          <w:lang w:bidi="ar-SA"/>
        </w:rPr>
        <w:t xml:space="preserve">،و كذلك ابن الزبير </w:t>
      </w:r>
      <w:r>
        <w:rPr>
          <w:rStyle w:val="FootnoteAnchor"/>
          <w:rtl w:val="true"/>
        </w:rPr>
        <w:footnoteReference w:id="817"/>
      </w:r>
      <w:r>
        <w:rPr>
          <w:rFonts w:ascii="Amiri" w:hAnsi="Amiri" w:eastAsia="Amiri" w:cs="Amiri"/>
          <w:color w:val="111111"/>
          <w:sz w:val="28"/>
          <w:sz w:val="28"/>
          <w:szCs w:val="28"/>
          <w:rtl w:val="true"/>
          <w:lang w:bidi="ar-SA"/>
        </w:rPr>
        <w:t>ثم انعقد الإجماع من المسلمين على كونهما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صحاح العامة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صلاة الفطر مع نبي اللّه صلّى اللّه عليه و آله و أبي بكر و عمر و عثمان و كلهم يصليها قبل الخطبة ثم يخطب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صلّى قبل الخطبة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مروان جرّه إلى الخطبة قبل الصلاة،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548" w:name="pg15274_163134"/>
    </w:p>
    <w:p>
      <w:pPr>
        <w:pStyle w:val="BookText"/>
        <w:rPr/>
      </w:pPr>
      <w:bookmarkEnd w:id="548"/>
      <w:r>
        <w:rPr>
          <w:rFonts w:ascii="Amiri" w:hAnsi="Amiri" w:eastAsia="Amiri" w:cs="Amiri"/>
          <w:color w:val="111111"/>
          <w:sz w:val="28"/>
          <w:sz w:val="28"/>
          <w:szCs w:val="28"/>
          <w:rtl w:val="true"/>
          <w:lang w:bidi="ar-SA"/>
        </w:rPr>
        <w:t>فجرّه أبو سعيد إلى الصلاة قبل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ترك ما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كلا،و الذي نفسي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تأتون بخير مما أعلم،ثلاث مرات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أيضا أن مروان قدّم الخطبة،فقال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خالفت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 فقد قضى ما عليه،سمعت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منكم منكرا فلينكره بيده،فمن لم يستطع فلينكره بلسانه،فمن لم يستطع فلينكره بقلبه،و ذلك أضعف الايمان</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9" w:name="__RefHeading___Toc4477204_2142443653"/>
      <w:bookmarkStart w:id="550" w:name="_Toc219"/>
      <w:bookmarkEnd w:id="549"/>
      <w:r>
        <w:rPr>
          <w:rtl w:val="true"/>
        </w:rPr>
        <w:t>المسألة الموفّية العشرين الخطبتان كخطبتي الجمعة غير ان الامام يذكر فيهما ما</w:t>
      </w:r>
      <w:bookmarkEnd w:id="550"/>
    </w:p>
    <w:p>
      <w:pPr>
        <w:pStyle w:val="BookText"/>
        <w:rPr/>
      </w:pPr>
      <w:r>
        <w:rPr>
          <w:rFonts w:ascii="Amiri" w:hAnsi="Amiri" w:eastAsia="Amiri" w:cs="Amiri"/>
          <w:color w:val="111111"/>
          <w:sz w:val="28"/>
          <w:sz w:val="28"/>
          <w:szCs w:val="28"/>
          <w:rtl w:val="true"/>
          <w:lang w:bidi="ar-SA"/>
        </w:rPr>
        <w:t>يتعلق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الخطبتان هنا كخطبتي الجمعة في جميع ما تقدم،غير أن الإمام يذكر في خطبة الفطر ما يتعلق بالفطرة من الشرائط و القدر و الوقت،و في الأضحى ما يتعلق بالأضحية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حضورهما و لا استماعهما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هذا الإجماع أيضا الفاضل،مع انه قائل بوجوب الخطبتين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1" w:name="__RefHeading___Toc4477206_2142443653"/>
      <w:bookmarkStart w:id="552" w:name="_Toc220"/>
      <w:bookmarkEnd w:id="551"/>
      <w:r>
        <w:rPr>
          <w:rtl w:val="true"/>
        </w:rPr>
        <w:t>الحادية و العشرون قول كثير من الأصحاب في استحباب الإفطار يوم الفطر على الحلواء</w:t>
      </w:r>
      <w:bookmarkEnd w:id="552"/>
    </w:p>
    <w:p>
      <w:pPr>
        <w:pStyle w:val="BookText"/>
        <w:rPr/>
      </w:pPr>
      <w:r>
        <w:rPr>
          <w:rFonts w:ascii="Amiri" w:hAnsi="Amiri" w:eastAsia="Amiri" w:cs="Amiri"/>
          <w:color w:val="111111"/>
          <w:sz w:val="28"/>
          <w:sz w:val="28"/>
          <w:szCs w:val="28"/>
          <w:rtl w:val="true"/>
          <w:lang w:bidi="ar-SA"/>
        </w:rPr>
        <w:t>قال كثير من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الإفطار يوم الفطر على الحلواء </w:t>
      </w:r>
      <w:r>
        <w:rPr>
          <w:rStyle w:val="FootnoteAnchor"/>
          <w:rtl w:val="true"/>
        </w:rPr>
        <w:footnoteReference w:id="823"/>
      </w:r>
      <w:r>
        <w:rPr>
          <w:rFonts w:ascii="Amiri" w:hAnsi="Amiri" w:eastAsia="Amiri" w:cs="Amiri"/>
          <w:color w:val="111111"/>
          <w:sz w:val="28"/>
          <w:sz w:val="28"/>
          <w:szCs w:val="28"/>
          <w:rtl w:val="true"/>
          <w:lang w:bidi="ar-SA"/>
        </w:rPr>
        <w:t>لما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كان يأكل قبل خروجه في الفطر تمرات ثلاثا أو خمسا أو سبعا،أو أقل أو أكثر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أفطر على التربة الحسينية صلوات اللّه على مشرفها لعلّة به </w:t>
      </w:r>
      <w:bookmarkStart w:id="553" w:name="pg15274_163135"/>
    </w:p>
    <w:p>
      <w:pPr>
        <w:pStyle w:val="BookText"/>
        <w:rPr/>
      </w:pPr>
      <w:bookmarkEnd w:id="553"/>
      <w:r>
        <w:rPr>
          <w:rFonts w:ascii="Amiri" w:hAnsi="Amiri" w:eastAsia="Amiri" w:cs="Amiri"/>
          <w:color w:val="111111"/>
          <w:sz w:val="28"/>
          <w:sz w:val="28"/>
          <w:szCs w:val="28"/>
          <w:rtl w:val="true"/>
          <w:lang w:bidi="ar-SA"/>
        </w:rPr>
        <w:t>فحسن،و إلاّ فالأقرب 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الجواز لا يتجاوز قدر الحمّصة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الأفضل الإفطار على الحلاوة،و أفضلها السكر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من تربة الحسين عليه السّلام </w:t>
      </w:r>
      <w:r>
        <w:rPr>
          <w:rStyle w:val="FootnoteAnchor"/>
          <w:rtl w:val="true"/>
        </w:rPr>
        <w:footnoteReference w:id="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أظهر،لشذوذ الرواية،و تحريم الطين على الإطلاق،إلاّ ما خرج بالدليل من التربة للاستشفاء</w:t>
      </w:r>
      <w:r>
        <w:rPr>
          <w:rFonts w:eastAsia="Amiri" w:cs="Amiri" w:ascii="Amiri" w:hAnsi="Amiri"/>
          <w:color w:val="111111"/>
          <w:sz w:val="28"/>
          <w:szCs w:val="28"/>
          <w:rtl w:val="true"/>
          <w:lang w:bidi="ar-SA"/>
        </w:rPr>
        <w:t>.</w:t>
      </w:r>
    </w:p>
    <w:p>
      <w:pPr>
        <w:pStyle w:val="Heading6"/>
        <w:numPr>
          <w:ilvl w:val="5"/>
          <w:numId w:val="1"/>
        </w:numPr>
        <w:rPr/>
      </w:pPr>
      <w:bookmarkStart w:id="554" w:name="__RefHeading___Toc4477208_2142443653"/>
      <w:bookmarkStart w:id="555" w:name="_Toc221"/>
      <w:bookmarkEnd w:id="554"/>
      <w:r>
        <w:rPr>
          <w:rtl w:val="true"/>
        </w:rPr>
        <w:t>الثانية و العشرون يعمل منبر من طين شبيه منبر الجامع،و استحباب</w:t>
      </w:r>
      <w:bookmarkEnd w:id="555"/>
    </w:p>
    <w:p>
      <w:pPr>
        <w:pStyle w:val="BookText"/>
        <w:rPr/>
      </w:pPr>
      <w:r>
        <w:rPr>
          <w:rFonts w:ascii="Amiri" w:hAnsi="Amiri" w:eastAsia="Amiri" w:cs="Amiri"/>
          <w:color w:val="111111"/>
          <w:sz w:val="28"/>
          <w:sz w:val="28"/>
          <w:szCs w:val="28"/>
          <w:rtl w:val="true"/>
          <w:lang w:bidi="ar-SA"/>
        </w:rPr>
        <w:t>الذهاب بطريق و العود بأخرى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ينقل المنبر من الجامع إجماعا،بل يعمل شبهه من طين،لما سبق في الرواية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الذهاب بطريق و العود بأخرى،تأسيا بالنبي صلّى اللّه عليه و آله على ما رويناه </w:t>
      </w:r>
      <w:r>
        <w:rPr>
          <w:rStyle w:val="FootnoteAnchor"/>
          <w:rtl w:val="true"/>
        </w:rPr>
        <w:footnoteReference w:id="827"/>
      </w:r>
      <w:r>
        <w:rPr>
          <w:rFonts w:ascii="Amiri" w:hAnsi="Amiri" w:eastAsia="Amiri" w:cs="Amiri"/>
          <w:color w:val="111111"/>
          <w:sz w:val="28"/>
          <w:sz w:val="28"/>
          <w:szCs w:val="28"/>
          <w:rtl w:val="true"/>
          <w:lang w:bidi="ar-SA"/>
        </w:rPr>
        <w:t xml:space="preserve">و رووه عنه صلّى اللّه عليه و آله </w:t>
      </w:r>
      <w:r>
        <w:rPr>
          <w:rStyle w:val="FootnoteAnchor"/>
          <w:rtl w:val="true"/>
        </w:rPr>
        <w:footnoteReference w:id="828"/>
      </w:r>
      <w:r>
        <w:rPr>
          <w:rFonts w:ascii="Amiri" w:hAnsi="Amiri" w:eastAsia="Amiri" w:cs="Amiri"/>
          <w:color w:val="111111"/>
          <w:sz w:val="28"/>
          <w:sz w:val="28"/>
          <w:szCs w:val="28"/>
          <w:rtl w:val="true"/>
          <w:lang w:bidi="ar-SA"/>
        </w:rPr>
        <w:t>ليشهد له الطريقان،و يتساوى أهلهما في التبرك به،أو للصدقة على أهل الطريقين،أو ليسأله أهلهما عن الأمور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صلّى اللّه عليه و آله كان يسلك الطريق الأبعد في خروجه،ليكثر ثوابه بكثرة خطواته إلى الصلاة،و يرجع بالأقرب،لأنه أسهل إذ رجوعه الى المنزل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6" w:name="__RefHeading___Toc4477210_2142443653"/>
      <w:bookmarkStart w:id="557" w:name="_Toc222"/>
      <w:bookmarkEnd w:id="556"/>
      <w:r>
        <w:rPr>
          <w:rtl w:val="true"/>
        </w:rPr>
        <w:t>الثالثة و العشرون</w:t>
      </w:r>
      <w:r>
        <w:rPr>
          <w:rtl w:val="true"/>
        </w:rPr>
        <w:t>:</w:t>
      </w:r>
      <w:r>
        <w:rPr>
          <w:rtl w:val="true"/>
        </w:rPr>
        <w:t>يكره الخروج بالسلاح،</w:t>
      </w:r>
      <w:bookmarkEnd w:id="55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لمنافاته الخضوع و الاستكانة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خاف عدوا لم يكره،لما روي عن السكوني عن الصادق عليه السّلام عن الباقر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النبي صلّى اللّه عليه و آله ان يخرج السلاح في العيدين،إلاّ ان يكون عدوّ ظاهرا</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xml:space="preserve">. </w:t>
      </w:r>
      <w:bookmarkStart w:id="558" w:name="pg15274_163136"/>
    </w:p>
    <w:p>
      <w:pPr>
        <w:pStyle w:val="Heading6"/>
        <w:numPr>
          <w:ilvl w:val="5"/>
          <w:numId w:val="1"/>
        </w:numPr>
        <w:rPr/>
      </w:pPr>
      <w:bookmarkStart w:id="559" w:name="__RefHeading___Toc4477212_2142443653"/>
      <w:bookmarkStart w:id="560" w:name="_Toc223"/>
      <w:bookmarkEnd w:id="558"/>
      <w:bookmarkEnd w:id="559"/>
      <w:r>
        <w:rPr>
          <w:rtl w:val="true"/>
        </w:rPr>
        <w:t>الرابعة و العشرون</w:t>
      </w:r>
      <w:r>
        <w:rPr>
          <w:rtl w:val="true"/>
        </w:rPr>
        <w:t>:</w:t>
      </w:r>
      <w:r>
        <w:rPr>
          <w:rtl w:val="true"/>
        </w:rPr>
        <w:t>يستحب إحياء ليلتي العيدين بالصلاة و الدعاء و الذكر،</w:t>
      </w:r>
      <w:bookmarkEnd w:id="560"/>
    </w:p>
    <w:p>
      <w:pPr>
        <w:pStyle w:val="BookText"/>
        <w:rPr/>
      </w:pPr>
      <w:r>
        <w:rPr>
          <w:rFonts w:ascii="Amiri" w:hAnsi="Amiri" w:eastAsia="Amiri" w:cs="Amiri"/>
          <w:color w:val="111111"/>
          <w:sz w:val="28"/>
          <w:sz w:val="28"/>
          <w:szCs w:val="28"/>
          <w:rtl w:val="true"/>
          <w:lang w:bidi="ar-SA"/>
        </w:rPr>
        <w:t>لما روى الشيخ عن وهب عن أبي عبد اللّه عليه السّلام عن أبيه عليه السّلام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يعجبه أن يفرغ نفسه أربع ليال من السنة،و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ليلة من رجب،و ليلة النصف من شعبان،و ليلة الفطر،و ليلة النحر</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ليلتي العيد لم يمت قلبه يوم تموت القلوب</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موت القلب الكفر في الدنيا،و الفزع في الآخرة،و اضافة الموت إلى القلب مبالغة،كقوله فَإِنَّهُ آثِمٌ قَلْبُهُ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يرد في شيء من الفضائل مثل هذه الفضيلة،لأنّها تقتضي نزع الكفر و أهوال القيامة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بلغنا أنّ الدعاء مستجاب في خمس ليال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الجمعة، و العيدين،و أول رجب،و نصف شعبان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تحصل فضيلة الإحياء بمعظم الليل،تنزيلا لأكثر الشيء منزلته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الإحياء أن تصلّي العشاء في جماعة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 xml:space="preserve">. </w:t>
      </w:r>
      <w:bookmarkStart w:id="561" w:name="pg15274_163137"/>
    </w:p>
    <w:p>
      <w:pPr>
        <w:pStyle w:val="Heading6"/>
        <w:numPr>
          <w:ilvl w:val="5"/>
          <w:numId w:val="1"/>
        </w:numPr>
        <w:rPr/>
      </w:pPr>
      <w:bookmarkStart w:id="562" w:name="__RefHeading___Toc4477214_2142443653"/>
      <w:bookmarkStart w:id="563" w:name="_Toc224"/>
      <w:bookmarkEnd w:id="561"/>
      <w:bookmarkEnd w:id="562"/>
      <w:r>
        <w:rPr>
          <w:rtl w:val="true"/>
        </w:rPr>
        <w:t>الخامسة و العشرون</w:t>
      </w:r>
      <w:r>
        <w:rPr>
          <w:rtl w:val="true"/>
        </w:rPr>
        <w:t>:</w:t>
      </w:r>
      <w:r>
        <w:rPr>
          <w:rtl w:val="true"/>
        </w:rPr>
        <w:t>يستحب التكبير في العيدين،</w:t>
      </w:r>
      <w:bookmarkEnd w:id="563"/>
    </w:p>
    <w:p>
      <w:pPr>
        <w:pStyle w:val="BookText"/>
        <w:rPr/>
      </w:pPr>
      <w:r>
        <w:rPr>
          <w:rFonts w:ascii="Amiri" w:hAnsi="Amiri" w:eastAsia="Amiri" w:cs="Amiri"/>
          <w:color w:val="111111"/>
          <w:sz w:val="28"/>
          <w:sz w:val="28"/>
          <w:szCs w:val="28"/>
          <w:rtl w:val="true"/>
          <w:lang w:bidi="ar-SA"/>
        </w:rPr>
        <w:t>و فيه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الأشهر أنه مستحب، و عليه معظم الأصحاب </w:t>
      </w:r>
      <w:r>
        <w:rPr>
          <w:rStyle w:val="FootnoteAnchor"/>
          <w:rtl w:val="true"/>
        </w:rPr>
        <w:footnoteReference w:id="837"/>
      </w:r>
      <w:r>
        <w:rPr>
          <w:rFonts w:ascii="Amiri" w:hAnsi="Amiri" w:eastAsia="Amiri" w:cs="Amiri"/>
          <w:color w:val="111111"/>
          <w:sz w:val="28"/>
          <w:sz w:val="28"/>
          <w:szCs w:val="28"/>
          <w:rtl w:val="true"/>
          <w:lang w:bidi="ar-SA"/>
        </w:rPr>
        <w:t>،للأصل، و لرواية سعيد النقاش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 في الفطر تكبيرا و لكنه مسنون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ليلة الفطر في المغرب و العشاء الآخرة،و في صلاة الفجر،و صلاة العيد</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انفردت به الإمامية أنّ على المصلّي التكبير في ليلة الفطر،و ابتداؤه من دبر صلاة المغرب إلى أن يرجع الامام من صلاة العيد،و في عيد الأضحى يجب التكبير على من كان بمنى عقيب خمس عشرة صلاة، و على غيره عقيب عشر،لقوله تعالى وَ لِتُكَبِّرُوا اللّهَ عَلى ما هَداكُمْ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اللّهَ فِي أَيّامٍ مَعْدُوداتٍ و الأمر للوجوب،و نقل فيه الإجماع أيضا </w:t>
      </w:r>
      <w:r>
        <w:rPr>
          <w:rStyle w:val="FootnoteAnchor"/>
          <w:rtl w:val="true"/>
        </w:rPr>
        <w:footnoteReference w:id="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اختاره ابن الجنيد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أجيب بأنّ الأمر قد يرد للندب فيثبت مع اعتضاده بدليل آخر، و الإجماع حجّة على من 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التكبير مستحب للمنفرد و الجامع،و الحاضر و المسافر،و البلدي و القروي،و الذكر و الأنثى،و الحر و العبد،للعموم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تضمنت رواية سعيد تكبير الفطر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حريز 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عزّ و جل وَ اذْكُرُوا اللّهَ فِي أَيّامٍ مَعْدُوداتٍ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التكبير في أيام التشريق عقيب صلاة الظهر من يوم النحر إلى صلاة الفجر يوم الثالث، و في الأمصار عشر صلوات</w:t>
      </w:r>
      <w:r>
        <w:rPr>
          <w:rFonts w:eastAsia="Amiri" w:cs="Amiri" w:ascii="Amiri" w:hAnsi="Amiri"/>
          <w:color w:val="111111"/>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 xml:space="preserve">،و مثله رواه زرارة عن الباقر عليه السّلام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يكبّر في الفطر عقيب الظهر و العصر يوم الفطر أيضا </w:t>
      </w:r>
      <w:r>
        <w:rPr>
          <w:rStyle w:val="FootnoteAnchor"/>
          <w:rtl w:val="true"/>
        </w:rPr>
        <w:footnoteReference w:id="8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نقف الآن على مأخذه مع أن الأصل العدم و الشهرة تؤيده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التكبير عقيب الفرائض واجب،و عقيب النوافل مستحب </w:t>
      </w:r>
      <w:r>
        <w:rPr>
          <w:rStyle w:val="FootnoteAnchor"/>
          <w:rtl w:val="true"/>
        </w:rPr>
        <w:footnoteReference w:id="845"/>
      </w:r>
      <w:r>
        <w:rPr>
          <w:rFonts w:ascii="Amiri" w:hAnsi="Amiri" w:eastAsia="Amiri" w:cs="Amiri"/>
          <w:color w:val="111111"/>
          <w:sz w:val="28"/>
          <w:sz w:val="28"/>
          <w:szCs w:val="28"/>
          <w:rtl w:val="true"/>
          <w:lang w:bidi="ar-SA"/>
        </w:rPr>
        <w:t>لما رواه حفص بن غياث بإسناده إلى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الرجال و النساء ان يكبّروا أيام التشريق في دبر الصلوات،و على من صلّى وحده،و من صلى تطوعا</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فاتته صلاة فقضاها كبّر عقيبها و لو خرجت أيامه،لقوله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فليقضها كما فاتته</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تركه الإمام كبّر المأموم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ابن بابويه أن عليا عليه السّلام كان يقول في دبر كل صلاة في عيد الأضحى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أكبر،اللّه أكبر،لا إله إلاّ اللّه،و اللّه أكبر </w:t>
      </w:r>
      <w:r>
        <w:rPr>
          <w:rStyle w:val="FootnoteAnchor"/>
          <w:rtl w:val="true"/>
        </w:rPr>
        <w:footnoteReference w:id="848"/>
      </w:r>
      <w:r>
        <w:rPr>
          <w:rFonts w:ascii="Amiri" w:hAnsi="Amiri" w:eastAsia="Amiri" w:cs="Amiri"/>
          <w:color w:val="111111"/>
          <w:sz w:val="28"/>
          <w:sz w:val="28"/>
          <w:szCs w:val="28"/>
          <w:rtl w:val="true"/>
          <w:lang w:bidi="ar-SA"/>
        </w:rPr>
        <w:t>و للّه الحمد</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المفيد في تكبير الفطر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أكبر،اللّه أكبر،لا إله إلاّ اللّه،و اللّه أكبر،و الحمد للّه على ما هدانا،و له الشكر على ما أولانا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أكبر،اللّه أكبر،لا إله إلاّ اللّه،و اللّه أكبر،و الحمد للّه على ما رزقنا من بهيمة الانعام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أكبر،اللّه أكبر،اللّه أكبر،لا إله إلاّ اللّه،و اللّه أكبر، و للّه الحمد،الحمد للّه على ما هدانا،و له الشكر على ما أولانا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الأضحى كذلك إلاّ انه يزيد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رزقنا من بهيمة الانعام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عقيل في الأضحى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أكبر،اللّه أكبر،لا إله إلاّ اللّه، و 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Style w:val="FootnoteAnchor"/>
          <w:rtl w:val="true"/>
        </w:rPr>
        <w:footnoteReference w:id="852"/>
      </w:r>
      <w:r>
        <w:rPr>
          <w:rFonts w:ascii="Amiri" w:hAnsi="Amiri" w:eastAsia="Amiri" w:cs="Amiri"/>
          <w:color w:val="111111"/>
          <w:sz w:val="28"/>
          <w:sz w:val="28"/>
          <w:szCs w:val="28"/>
          <w:rtl w:val="true"/>
          <w:lang w:bidi="ar-SA"/>
        </w:rPr>
        <w:t xml:space="preserve">و للّه الحمد على ما هدانا،اللّه أكبر على ما رزقنا من بهيمة الانعام،و الحمد للّه على ما أبلانا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أكبر،اللّه أكبر،لا إله إلاّ اللّه،و اللّه أكبر </w:t>
      </w:r>
      <w:r>
        <w:rPr>
          <w:rStyle w:val="FootnoteAnchor"/>
          <w:rtl w:val="true"/>
        </w:rPr>
        <w:footnoteReference w:id="854"/>
      </w:r>
      <w:r>
        <w:rPr>
          <w:rFonts w:ascii="Amiri" w:hAnsi="Amiri" w:eastAsia="Amiri" w:cs="Amiri"/>
          <w:color w:val="111111"/>
          <w:sz w:val="28"/>
          <w:sz w:val="28"/>
          <w:szCs w:val="28"/>
          <w:rtl w:val="true"/>
          <w:lang w:bidi="ar-SA"/>
        </w:rPr>
        <w:t>و للّه الحمد على ما هدانا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أكبر،اللّه أكبر،اللّهر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أكبر،ثلاثا،لا إله إلاّ اللّه،و اللّه أكبر،و للّه الحمد،اللّه أكبر على ما هدانا،اللّه أكبر على ما رزقنا من بهيمة الانعام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 زرارة الحسنة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أكبر،اللّه أكبر،لا إله لا اللّه،و اللّه أكبر،اللّه أكبر على ما هدانا،اللّه أكبر على ما رزقنا من بهيمة الانعام</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أكبر،ثلاثا،لا إله إلا اللّه،و اللّه أكبر،و للّه الحمد،اللّه أكبر على ما هدانا</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قال البزنطي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يكبّر ثلاثا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حسن ان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564" w:name="pg15274_163141"/>
    </w:p>
    <w:p>
      <w:pPr>
        <w:pStyle w:val="Heading6"/>
        <w:numPr>
          <w:ilvl w:val="5"/>
          <w:numId w:val="1"/>
        </w:numPr>
        <w:rPr/>
      </w:pPr>
      <w:bookmarkStart w:id="565" w:name="__RefHeading___Toc4477216_2142443653"/>
      <w:bookmarkStart w:id="566" w:name="_Toc225"/>
      <w:bookmarkEnd w:id="564"/>
      <w:bookmarkEnd w:id="565"/>
      <w:r>
        <w:rPr>
          <w:rtl w:val="true"/>
        </w:rPr>
        <w:t>المطلب الثاني</w:t>
      </w:r>
      <w:r>
        <w:rPr>
          <w:rtl w:val="true"/>
        </w:rPr>
        <w:t>:</w:t>
      </w:r>
      <w:r>
        <w:rPr>
          <w:rtl w:val="true"/>
        </w:rPr>
        <w:t>في الكيفية</w:t>
      </w:r>
      <w:bookmarkEnd w:id="566"/>
    </w:p>
    <w:p>
      <w:pPr>
        <w:pStyle w:val="Heading6"/>
        <w:numPr>
          <w:ilvl w:val="5"/>
          <w:numId w:val="1"/>
        </w:numPr>
        <w:rPr/>
      </w:pPr>
      <w:bookmarkStart w:id="567" w:name="__RefHeading___Toc4477218_2142443653"/>
      <w:bookmarkStart w:id="568" w:name="_Toc226"/>
      <w:bookmarkEnd w:id="567"/>
      <w:r>
        <w:rPr>
          <w:rtl w:val="true"/>
        </w:rPr>
        <w:t>اشارة</w:t>
      </w:r>
      <w:bookmarkEnd w:id="568"/>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6"/>
        <w:numPr>
          <w:ilvl w:val="5"/>
          <w:numId w:val="1"/>
        </w:numPr>
        <w:rPr/>
      </w:pPr>
      <w:bookmarkStart w:id="569" w:name="__RefHeading___Toc4477220_2142443653"/>
      <w:bookmarkStart w:id="570" w:name="_Toc227"/>
      <w:bookmarkEnd w:id="569"/>
      <w:r>
        <w:rPr>
          <w:rtl w:val="true"/>
        </w:rPr>
        <w:t>الأولى</w:t>
      </w:r>
      <w:r>
        <w:rPr>
          <w:rtl w:val="true"/>
        </w:rPr>
        <w:t>:</w:t>
      </w:r>
      <w:r>
        <w:rPr>
          <w:rtl w:val="true"/>
        </w:rPr>
        <w:t>صلاة العيد ركعتان،</w:t>
      </w:r>
      <w:bookmarkEnd w:id="570"/>
    </w:p>
    <w:p>
      <w:pPr>
        <w:pStyle w:val="BookText"/>
        <w:rPr/>
      </w:pPr>
      <w:r>
        <w:rPr>
          <w:rFonts w:ascii="Amiri" w:hAnsi="Amiri" w:eastAsia="Amiri" w:cs="Amiri"/>
          <w:color w:val="111111"/>
          <w:sz w:val="28"/>
          <w:sz w:val="28"/>
          <w:szCs w:val="28"/>
          <w:rtl w:val="true"/>
          <w:lang w:bidi="ar-SA"/>
        </w:rPr>
        <w:t>و يزيد فيها على المعتاد في الصلوات خمس تكبيرات في الركعة الأولى بعد القراءة،و اربع في الثانية،بعد كل تكبير دعاء و 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 و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يكبّر للقيام إلى الثانية قبل القراءة،ثم يكبّر بعد القراءة ثلاثا و يقنت ثلاثا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صحيحة معاوية بن عمار عن الصادق عليه السّلام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صحيحة يعقوب بن يقطين عن العبد الصالح </w:t>
      </w:r>
      <w:r>
        <w:rPr>
          <w:rStyle w:val="FootnoteAnchor"/>
          <w:rtl w:val="true"/>
        </w:rPr>
        <w:footnoteReference w:id="861"/>
      </w:r>
      <w:r>
        <w:rPr>
          <w:rFonts w:ascii="IRNazanin" w:hAnsi="IRNazanin" w:eastAsia="IRNazanin"/>
          <w:color w:val="111111"/>
          <w:sz w:val="28"/>
          <w:sz w:val="28"/>
          <w:szCs w:val="28"/>
          <w:rtl w:val="true"/>
          <w:lang w:bidi="fa-IR"/>
        </w:rPr>
        <w:t>تشهدان للأول</w:t>
      </w:r>
      <w:r>
        <w:rPr>
          <w:rFonts w:eastAsia="IRNazanin" w:cs="IRNazanin"/>
          <w:color w:val="111111"/>
          <w:sz w:val="28"/>
          <w:szCs w:val="28"/>
          <w:rtl w:val="true"/>
          <w:lang w:bidi="fa-IR"/>
        </w:rPr>
        <w:t>.</w:t>
      </w:r>
    </w:p>
    <w:p>
      <w:pPr>
        <w:pStyle w:val="Heading6"/>
        <w:numPr>
          <w:ilvl w:val="5"/>
          <w:numId w:val="1"/>
        </w:numPr>
        <w:rPr/>
      </w:pPr>
      <w:bookmarkStart w:id="571" w:name="__RefHeading___Toc4477222_2142443653"/>
      <w:bookmarkStart w:id="572" w:name="_Toc228"/>
      <w:bookmarkEnd w:id="571"/>
      <w:r>
        <w:rPr>
          <w:rtl w:val="true"/>
        </w:rPr>
        <w:t>الثانية</w:t>
      </w:r>
      <w:r>
        <w:rPr>
          <w:rtl w:val="true"/>
        </w:rPr>
        <w:t>:</w:t>
      </w:r>
      <w:r>
        <w:rPr>
          <w:rtl w:val="true"/>
        </w:rPr>
        <w:t>معظم الأصحاب على ان التكبير في الركعتين معا بعد</w:t>
      </w:r>
      <w:bookmarkEnd w:id="572"/>
    </w:p>
    <w:p>
      <w:pPr>
        <w:pStyle w:val="BookText"/>
        <w:rPr/>
      </w:pPr>
      <w:r>
        <w:rPr>
          <w:rFonts w:ascii="Amiri" w:hAnsi="Amiri" w:eastAsia="Amiri" w:cs="Amiri"/>
          <w:color w:val="111111"/>
          <w:sz w:val="28"/>
          <w:sz w:val="28"/>
          <w:szCs w:val="28"/>
          <w:rtl w:val="true"/>
          <w:lang w:bidi="ar-SA"/>
        </w:rPr>
        <w:t>القراءة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62"/>
      </w:r>
      <w:r>
        <w:rPr>
          <w:rFonts w:ascii="Amiri" w:hAnsi="Amiri" w:eastAsia="Amiri" w:cs="Amiri"/>
          <w:color w:val="111111"/>
          <w:sz w:val="28"/>
          <w:sz w:val="28"/>
          <w:szCs w:val="28"/>
          <w:rtl w:val="true"/>
          <w:lang w:bidi="ar-SA"/>
        </w:rPr>
        <w:t xml:space="preserve">و هو في صحيح يعقوب </w:t>
      </w:r>
      <w:r>
        <w:rPr>
          <w:rStyle w:val="FootnoteAnchor"/>
          <w:rtl w:val="true"/>
        </w:rPr>
        <w:footnoteReference w:id="863"/>
      </w:r>
      <w:r>
        <w:rPr>
          <w:rFonts w:ascii="Amiri" w:hAnsi="Amiri" w:eastAsia="Amiri" w:cs="Amiri"/>
          <w:color w:val="111111"/>
          <w:sz w:val="28"/>
          <w:sz w:val="28"/>
          <w:szCs w:val="28"/>
          <w:rtl w:val="true"/>
          <w:lang w:bidi="ar-SA"/>
        </w:rPr>
        <w:t xml:space="preserve">و رواه أبو بصير </w:t>
      </w:r>
      <w:r>
        <w:rPr>
          <w:rStyle w:val="FootnoteAnchor"/>
          <w:rtl w:val="true"/>
        </w:rPr>
        <w:footnoteReference w:id="864"/>
      </w:r>
      <w:r>
        <w:rPr>
          <w:rFonts w:ascii="Amiri" w:hAnsi="Amiri" w:eastAsia="Amiri" w:cs="Amiri"/>
          <w:color w:val="111111"/>
          <w:sz w:val="28"/>
          <w:sz w:val="28"/>
          <w:szCs w:val="28"/>
          <w:rtl w:val="true"/>
          <w:lang w:bidi="ar-SA"/>
        </w:rPr>
        <w:t xml:space="preserve">و غيره </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يكبّر في الأولى قبل القراءة،و في الثانية بعدها </w:t>
      </w:r>
      <w:r>
        <w:rPr>
          <w:rStyle w:val="FootnoteAnchor"/>
          <w:rtl w:val="true"/>
        </w:rPr>
        <w:footnoteReference w:id="866"/>
      </w:r>
      <w:r>
        <w:rPr>
          <w:rFonts w:ascii="Amiri" w:hAnsi="Amiri" w:eastAsia="Amiri" w:cs="Amiri"/>
          <w:color w:val="111111"/>
          <w:sz w:val="28"/>
          <w:sz w:val="28"/>
          <w:szCs w:val="28"/>
          <w:rtl w:val="true"/>
          <w:lang w:bidi="ar-SA"/>
        </w:rPr>
        <w:t xml:space="preserve">و رواه عبد اللّه بن سنان عن الصادق عليه السّلام </w:t>
      </w:r>
      <w:r>
        <w:rPr>
          <w:rStyle w:val="FootnoteAnchor"/>
          <w:rtl w:val="true"/>
        </w:rPr>
        <w:footnoteReference w:id="867"/>
      </w:r>
      <w:r>
        <w:rPr>
          <w:rFonts w:ascii="Amiri" w:hAnsi="Amiri" w:eastAsia="Amiri" w:cs="Amiri"/>
          <w:color w:val="111111"/>
          <w:sz w:val="28"/>
          <w:sz w:val="28"/>
          <w:szCs w:val="28"/>
          <w:rtl w:val="true"/>
          <w:lang w:bidi="ar-SA"/>
        </w:rPr>
        <w:t xml:space="preserve">و إسماعيل بن سعد الأشعري </w:t>
      </w:r>
      <w:bookmarkStart w:id="573" w:name="pg15274_163142"/>
    </w:p>
    <w:p>
      <w:pPr>
        <w:pStyle w:val="BookText"/>
        <w:rPr/>
      </w:pPr>
      <w:bookmarkEnd w:id="573"/>
      <w:r>
        <w:rPr>
          <w:rFonts w:ascii="Amiri" w:hAnsi="Amiri" w:eastAsia="Amiri" w:cs="Amiri"/>
          <w:color w:val="111111"/>
          <w:sz w:val="28"/>
          <w:sz w:val="28"/>
          <w:szCs w:val="28"/>
          <w:rtl w:val="true"/>
          <w:lang w:bidi="ar-SA"/>
        </w:rPr>
        <w:t xml:space="preserve">عن الرضا عليه السّلام </w:t>
      </w:r>
      <w:r>
        <w:rPr>
          <w:rStyle w:val="FootnoteAnchor"/>
          <w:rtl w:val="true"/>
        </w:rPr>
        <w:footnoteReference w:id="868"/>
      </w:r>
      <w:r>
        <w:rPr>
          <w:rFonts w:ascii="Amiri" w:hAnsi="Amiri" w:eastAsia="Amiri" w:cs="Amiri"/>
          <w:color w:val="111111"/>
          <w:sz w:val="28"/>
          <w:sz w:val="28"/>
          <w:szCs w:val="28"/>
          <w:rtl w:val="true"/>
          <w:lang w:bidi="ar-SA"/>
        </w:rPr>
        <w:t xml:space="preserve">في سندين صحيحين،و كذلك رواه أبو الصباح عن الصادق عليه السّلام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هشام بن الحكم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 القراءة بالقراءة</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حملها الشيخ على التقية </w:t>
      </w:r>
      <w:r>
        <w:rPr>
          <w:rStyle w:val="FootnoteAnchor"/>
          <w:rtl w:val="true"/>
        </w:rPr>
        <w:footnoteReference w:id="871"/>
      </w:r>
      <w:r>
        <w:rPr>
          <w:rFonts w:ascii="Amiri" w:hAnsi="Amiri" w:eastAsia="Amiri" w:cs="Amiri"/>
          <w:color w:val="111111"/>
          <w:sz w:val="28"/>
          <w:sz w:val="28"/>
          <w:szCs w:val="28"/>
          <w:rtl w:val="true"/>
          <w:lang w:bidi="ar-SA"/>
        </w:rPr>
        <w:t xml:space="preserve">لأنّه مذهب أبي حنيفة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التأويل بحسن،فان ابن بابويه ذكر ذلك في كتابه بعد ان ذكر في خطبته انه لا يودعه اللّه ما هو حجة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ان يقال فيه روايتان،أشهرهما بين الأصحاب ما اختاره الشيخ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4" w:name="__RefHeading___Toc4477224_2142443653"/>
      <w:bookmarkStart w:id="575" w:name="_Toc229"/>
      <w:bookmarkEnd w:id="574"/>
      <w:r>
        <w:rPr>
          <w:rtl w:val="true"/>
        </w:rPr>
        <w:t>الثالثة</w:t>
      </w:r>
      <w:r>
        <w:rPr>
          <w:rtl w:val="true"/>
        </w:rPr>
        <w:t>:</w:t>
      </w:r>
      <w:r>
        <w:rPr>
          <w:rtl w:val="true"/>
        </w:rPr>
        <w:t>ظاهر الأكثر وجوب هذا التكبير،</w:t>
      </w:r>
      <w:bookmarkEnd w:id="575"/>
    </w:p>
    <w:p>
      <w:pPr>
        <w:pStyle w:val="BookText"/>
        <w:rPr/>
      </w:pPr>
      <w:r>
        <w:rPr>
          <w:rFonts w:ascii="Amiri" w:hAnsi="Amiri" w:eastAsia="Amiri" w:cs="Amiri"/>
          <w:color w:val="111111"/>
          <w:sz w:val="28"/>
          <w:sz w:val="28"/>
          <w:szCs w:val="28"/>
          <w:rtl w:val="true"/>
          <w:lang w:bidi="ar-SA"/>
        </w:rPr>
        <w:t xml:space="preserve">و صرّح به ابن الجنيد </w:t>
      </w:r>
      <w:r>
        <w:rPr>
          <w:rStyle w:val="FootnoteAnchor"/>
          <w:rtl w:val="true"/>
        </w:rPr>
        <w:footnoteReference w:id="874"/>
      </w:r>
      <w:r>
        <w:rPr>
          <w:rFonts w:ascii="IRNazanin" w:hAnsi="IRNazanin" w:eastAsia="IRNazanin"/>
          <w:color w:val="111111"/>
          <w:sz w:val="28"/>
          <w:sz w:val="28"/>
          <w:szCs w:val="28"/>
          <w:rtl w:val="true"/>
          <w:lang w:bidi="fa-IR"/>
        </w:rPr>
        <w:t xml:space="preserve">، و اختاره الفاضل </w:t>
      </w:r>
      <w:r>
        <w:rPr>
          <w:rStyle w:val="FootnoteAnchor"/>
          <w:rtl w:val="true"/>
        </w:rPr>
        <w:footnoteReference w:id="875"/>
      </w:r>
      <w:r>
        <w:rPr>
          <w:rFonts w:ascii="Amiri" w:hAnsi="Amiri" w:eastAsia="Amiri" w:cs="Amiri"/>
          <w:color w:val="111111"/>
          <w:sz w:val="28"/>
          <w:sz w:val="28"/>
          <w:szCs w:val="28"/>
          <w:rtl w:val="true"/>
          <w:lang w:bidi="ar-SA"/>
        </w:rPr>
        <w:t>لأنّه وقع بيانا من صاحب الشرع و أهل بيته فعلا و قولا في رواية من سمّيناه آنفا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تبعه صاحب المعتبر </w:t>
      </w:r>
      <w:r>
        <w:rPr>
          <w:rStyle w:val="FootnoteAnchor"/>
          <w:rtl w:val="true"/>
        </w:rPr>
        <w:footnoteReference w:id="8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مستحب </w:t>
      </w:r>
      <w:r>
        <w:rPr>
          <w:rStyle w:val="FootnoteAnchor"/>
          <w:rtl w:val="true"/>
        </w:rPr>
        <w:footnoteReference w:id="877"/>
      </w:r>
      <w:r>
        <w:rPr>
          <w:rFonts w:ascii="Amiri" w:hAnsi="Amiri" w:eastAsia="Amiri" w:cs="Amiri"/>
          <w:color w:val="111111"/>
          <w:sz w:val="28"/>
          <w:sz w:val="28"/>
          <w:szCs w:val="28"/>
          <w:rtl w:val="true"/>
          <w:lang w:bidi="ar-SA"/>
        </w:rPr>
        <w:t>لما رواه زرارة في الصحيح ابن عبد الملك بن أعين سأل أبا جعفر عليه السّلام عن الصلاة في العيدين،فقال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يكبّر،يزيد في الركعة الأولى ثلاثا،و في الأخيرة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شاء ثلاثا و خمسا،و إن شاء خمسا و سبعا،بعد ان يلحق </w:t>
      </w:r>
      <w:bookmarkStart w:id="576" w:name="pg15274_163143"/>
    </w:p>
    <w:p>
      <w:pPr>
        <w:pStyle w:val="BookText"/>
        <w:rPr/>
      </w:pPr>
      <w:bookmarkEnd w:id="576"/>
      <w:r>
        <w:rPr>
          <w:rFonts w:ascii="Amiri" w:hAnsi="Amiri" w:eastAsia="Amiri" w:cs="Amiri"/>
          <w:color w:val="111111"/>
          <w:sz w:val="28"/>
          <w:sz w:val="28"/>
          <w:szCs w:val="28"/>
          <w:rtl w:val="true"/>
          <w:lang w:bidi="ar-SA"/>
        </w:rPr>
        <w:t>ذلك الى وتر</w:t>
      </w:r>
      <w:r>
        <w:rPr>
          <w:rFonts w:eastAsia="Amiri" w:cs="Amiri" w:ascii="Amiri" w:hAnsi="Amiri"/>
          <w:color w:val="111111"/>
          <w:sz w:val="28"/>
          <w:szCs w:val="28"/>
          <w:rtl w:val="true"/>
          <w:lang w:bidi="ar-SA"/>
        </w:rPr>
        <w:t xml:space="preserve">» </w:t>
      </w:r>
      <w:r>
        <w:rPr>
          <w:rStyle w:val="FootnoteAnchor"/>
          <w:rtl w:val="true"/>
        </w:rPr>
        <w:footnoteReference w:id="878"/>
      </w:r>
      <w:r>
        <w:rPr>
          <w:rFonts w:ascii="Amiri" w:hAnsi="Amiri" w:eastAsia="Amiri" w:cs="Amiri"/>
          <w:color w:val="111111"/>
          <w:sz w:val="28"/>
          <w:sz w:val="28"/>
          <w:szCs w:val="28"/>
          <w:rtl w:val="true"/>
          <w:lang w:bidi="ar-SA"/>
        </w:rPr>
        <w:t>و ظاهر التخيير عدم الوجوب،و لانه لا قائل بوجوب الثلاث لا غير،و لا بوجوب الخمس و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هارون بن حمزة،عن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التكبير في الفطر و الأضحى،فقال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و اربع،فلا يضرك إذا انصرفت</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رواه عيسى بن عبد اللّه،عن أبيه،عن جده،عن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يكبّر النبي صلّى اللّه عليه و آله في العيدين إلاّ تكبيرة واحدة حتى أبطأ عليه لسان الحسين عليه السّلام،فلما كان ذات يوم عنده كبّر رسول اللّه صلّى اللّه عليه و آله فكبّر الحسين فكبر النبي سبعا،و في الثانية كبّر النبي و كبّر الحسين حتى كبّر خمسا، فجعلها رسول اللّه صلّى اللّه عليه و آله سنّة،و ثبتت السنّة إلى اليوم</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قوي أيضا</w:t>
      </w:r>
      <w:r>
        <w:rPr>
          <w:rFonts w:eastAsia="Amiri" w:cs="Amiri" w:ascii="Amiri" w:hAnsi="Amiri"/>
          <w:color w:val="111111"/>
          <w:sz w:val="28"/>
          <w:szCs w:val="28"/>
          <w:rtl w:val="true"/>
          <w:lang w:bidi="ar-SA"/>
        </w:rPr>
        <w:t>.</w:t>
      </w:r>
    </w:p>
    <w:p>
      <w:pPr>
        <w:pStyle w:val="Heading6"/>
        <w:numPr>
          <w:ilvl w:val="5"/>
          <w:numId w:val="1"/>
        </w:numPr>
        <w:rPr/>
      </w:pPr>
      <w:bookmarkStart w:id="577" w:name="__RefHeading___Toc4477226_2142443653"/>
      <w:bookmarkStart w:id="578" w:name="_Toc230"/>
      <w:bookmarkEnd w:id="577"/>
      <w:r>
        <w:rPr>
          <w:rtl w:val="true"/>
        </w:rPr>
        <w:t>الرابعة</w:t>
      </w:r>
      <w:r>
        <w:rPr>
          <w:rtl w:val="true"/>
        </w:rPr>
        <w:t>:</w:t>
      </w:r>
      <w:r>
        <w:rPr>
          <w:rtl w:val="true"/>
        </w:rPr>
        <w:t>الأظهر أيضا وجوب القنوت بين التكبيرات،</w:t>
      </w:r>
      <w:bookmarkEnd w:id="578"/>
    </w:p>
    <w:p>
      <w:pPr>
        <w:pStyle w:val="BookText"/>
        <w:rPr/>
      </w:pPr>
      <w:r>
        <w:rPr>
          <w:rFonts w:ascii="Amiri" w:hAnsi="Amiri" w:eastAsia="Amiri" w:cs="Amiri"/>
          <w:color w:val="111111"/>
          <w:sz w:val="28"/>
          <w:sz w:val="28"/>
          <w:szCs w:val="28"/>
          <w:rtl w:val="true"/>
          <w:lang w:bidi="ar-SA"/>
        </w:rPr>
        <w:t xml:space="preserve">نصّ عليه المرتضى و انه انفراد الإمامية </w:t>
      </w:r>
      <w:r>
        <w:rPr>
          <w:rStyle w:val="FootnoteAnchor"/>
          <w:rtl w:val="true"/>
        </w:rPr>
        <w:footnoteReference w:id="881"/>
      </w:r>
      <w:r>
        <w:rPr>
          <w:rFonts w:ascii="Amiri" w:hAnsi="Amiri" w:eastAsia="Amiri" w:cs="Amiri"/>
          <w:color w:val="111111"/>
          <w:sz w:val="28"/>
          <w:sz w:val="28"/>
          <w:szCs w:val="28"/>
          <w:rtl w:val="true"/>
          <w:lang w:bidi="ar-SA"/>
        </w:rPr>
        <w:t xml:space="preserve">و هو في خبر يعقوب و غيره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صرّح الشيخ باستحبابه </w:t>
      </w:r>
      <w:r>
        <w:rPr>
          <w:rStyle w:val="FootnoteAnchor"/>
          <w:rtl w:val="true"/>
        </w:rPr>
        <w:footnoteReference w:id="883"/>
      </w:r>
      <w:r>
        <w:rPr>
          <w:rFonts w:ascii="Amiri" w:hAnsi="Amiri" w:eastAsia="Amiri" w:cs="Amiri"/>
          <w:color w:val="111111"/>
          <w:sz w:val="28"/>
          <w:sz w:val="28"/>
          <w:szCs w:val="28"/>
          <w:rtl w:val="true"/>
          <w:lang w:bidi="ar-SA"/>
        </w:rPr>
        <w:t>للأصل،و لما رواه محمد بن مسلم عن أحدهما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الكلام الذي يتكلم به بين التكبيرتين في العيد،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شئت من الكلام الحسن</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و هذا ليس بصريح في الاستحباب</w:t>
      </w:r>
      <w:r>
        <w:rPr>
          <w:rFonts w:eastAsia="Amiri" w:cs="Amiri" w:ascii="Amiri" w:hAnsi="Amiri"/>
          <w:color w:val="111111"/>
          <w:sz w:val="28"/>
          <w:szCs w:val="28"/>
          <w:rtl w:val="true"/>
          <w:lang w:bidi="ar-SA"/>
        </w:rPr>
        <w:t>.</w:t>
      </w:r>
    </w:p>
    <w:p>
      <w:pPr>
        <w:pStyle w:val="Heading6"/>
        <w:numPr>
          <w:ilvl w:val="5"/>
          <w:numId w:val="1"/>
        </w:numPr>
        <w:rPr/>
      </w:pPr>
      <w:bookmarkStart w:id="579" w:name="__RefHeading___Toc4477228_2142443653"/>
      <w:bookmarkStart w:id="580" w:name="_Toc231"/>
      <w:bookmarkEnd w:id="579"/>
      <w:r>
        <w:rPr>
          <w:rtl w:val="true"/>
        </w:rPr>
        <w:t>الخامسة</w:t>
      </w:r>
      <w:r>
        <w:rPr>
          <w:rtl w:val="true"/>
        </w:rPr>
        <w:t>:</w:t>
      </w:r>
      <w:r>
        <w:rPr>
          <w:rtl w:val="true"/>
        </w:rPr>
        <w:t>لا يتعيّن في القنوات لفظ مخصوص،</w:t>
      </w:r>
      <w:bookmarkEnd w:id="58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لقضية الأصل، </w:t>
      </w:r>
    </w:p>
    <w:p>
      <w:pPr>
        <w:pStyle w:val="BookText"/>
        <w:rPr/>
      </w:pPr>
      <w:r>
        <w:rPr>
          <w:rFonts w:ascii="Amiri" w:hAnsi="Amiri" w:eastAsia="Amiri" w:cs="Amiri"/>
          <w:color w:val="111111"/>
          <w:sz w:val="28"/>
          <w:sz w:val="28"/>
          <w:szCs w:val="28"/>
          <w:rtl w:val="true"/>
          <w:lang w:bidi="ar-SA"/>
        </w:rPr>
        <w:t>و هذه الرواية،و اختلاف الروايات في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أبو الصباح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تكبر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إله إلاّ اللّه وحده لا شريك له،و اشهد انّ محمدا عبده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أهل الكبرياء و العظمة،و أهل الجود و الجبروت و القدرة و السلطان و العزة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في هذا اليوم الذي جعلته للمسلمين عيدا،و لمحمد صلّى اللّه عليه و آله ذخرا و مزيدا،أسألك ان تصلي على محمد و آل محمد،و ان تصلي على ملائكتك المقربين و أنبيائك المرسلين،و ان تغفر لنا و لجميع المؤمنين و المؤمنات و المسلمين و المسلمات،الأحياء منهم و الأموات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من خير ما سألك عبادك المرسلون،و أعوذ بك من شر ما عاذ به عبادك المخلصون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أكبر،أول كل شيء و آخره،و بديع كل شيء و منتهاه،و عالم كل شيء و معاده،و مصير كل شيء اليه و مردّه،و مدبر الأمور،و باعث من في القبور،قابل الأعمال،مبدئ الخفيات معلن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أكبر،عظيم الملكوت،شديد الجبروت،حي لا يموت،دائم لا يزول،إذا قضى أمرا فإنما يقول له 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أكبر،خشعت لك الأصوات،و عنت لك الوجوه،و حارت دونك الابصار،و كلّت الألسن عن عظمتك،و التواصي كلها بيدك،و مقادير الأمور كلها إليك،لا يقضي فيها غيرك،و لا يتم فيها شيء دونك</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أكبر،أحاط بكل شيء حفظك،و قهر كل شيء عزك،و نفذ كل شيء أمرك،و قام كل شيء بك،و تواضع كل شيء لعظمتك،و ذلّ كل شيء لعزتك،و استسلم كل شيء لقدرتك،و خضع كل شيء لملكك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تصنع في الركعة الثانية</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علي بن حاتم بإسناده الى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بين كل تكبيرتين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أهل الكبرياء و العظمة،و أهل الجود و الجبروت،و أهل المغفرة </w:t>
      </w:r>
      <w:r>
        <w:rPr>
          <w:rStyle w:val="FootnoteAnchor"/>
          <w:rtl w:val="true"/>
        </w:rPr>
        <w:footnoteReference w:id="886"/>
      </w:r>
      <w:r>
        <w:rPr>
          <w:rFonts w:ascii="Amiri" w:hAnsi="Amiri" w:eastAsia="Amiri" w:cs="Amiri"/>
          <w:color w:val="111111"/>
          <w:sz w:val="28"/>
          <w:sz w:val="28"/>
          <w:szCs w:val="28"/>
          <w:rtl w:val="true"/>
          <w:lang w:bidi="ar-SA"/>
        </w:rPr>
        <w:t xml:space="preserve">و الرحمة،و أهل التقوى و المغفرة،و أسألك في هذا اليوم الذي جعلته للمسلمين عيدا،و لمحمد صلّى اللّه عليه و آله ذخرا و مزيدا،ان تصلي على محمد و آل محمد،كأفضل ما صليت على عبد من عبادك،و صل على ملائكتك </w:t>
      </w:r>
      <w:r>
        <w:rPr>
          <w:rStyle w:val="FootnoteAnchor"/>
          <w:rtl w:val="true"/>
        </w:rPr>
        <w:footnoteReference w:id="887"/>
      </w:r>
      <w:r>
        <w:rPr>
          <w:rFonts w:ascii="Amiri" w:hAnsi="Amiri" w:eastAsia="Amiri" w:cs="Amiri"/>
          <w:color w:val="111111"/>
          <w:sz w:val="28"/>
          <w:sz w:val="28"/>
          <w:szCs w:val="28"/>
          <w:rtl w:val="true"/>
          <w:lang w:bidi="ar-SA"/>
        </w:rPr>
        <w:t>و رسلك،و اغفر للمؤمنين و المؤمنات و المسلمين و المسلمات الاحياء منهم و الأموات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من خير ما سألك عبادك المرسلون،و أعوذ بك من شر ما عاذ بك منه عبادك المرسلون</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جابر،عن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إذا كبّر قال بين كل تكبيرتين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إله اللّه وحده لا شريك له،و اشهد ان محمد عبده و رسوله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أهل الكبرياء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الدعاء الى آخره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بشر بن سعيد،عن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في دعاء العيدين بين كل تكبيرتين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ربي أبدا،و الإسلام ديني أبدا،و محمد نبي أبدا </w:t>
      </w:r>
      <w:r>
        <w:rPr>
          <w:rStyle w:val="FootnoteAnchor"/>
          <w:rtl w:val="true"/>
        </w:rPr>
        <w:footnoteReference w:id="890"/>
      </w:r>
      <w:r>
        <w:rPr>
          <w:rFonts w:ascii="Amiri" w:hAnsi="Amiri" w:eastAsia="Amiri" w:cs="Amiri"/>
          <w:color w:val="111111"/>
          <w:sz w:val="28"/>
          <w:sz w:val="28"/>
          <w:szCs w:val="28"/>
          <w:rtl w:val="true"/>
          <w:lang w:bidi="ar-SA"/>
        </w:rPr>
        <w:t xml:space="preserve">،و الكعبة قبلتي أبدا،و علي وليي أبدا،و الأوصياء أئمتي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تسميهم الى آخرهم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أحد إلا اللّه</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581" w:name="pg15274_163146"/>
    </w:p>
    <w:p>
      <w:pPr>
        <w:pStyle w:val="BookText"/>
        <w:rPr/>
      </w:pPr>
      <w:bookmarkEnd w:id="581"/>
      <w:r>
        <w:rPr>
          <w:rFonts w:ascii="Amiri" w:hAnsi="Amiri" w:eastAsia="Amiri" w:cs="Amiri"/>
          <w:color w:val="111111"/>
          <w:sz w:val="28"/>
          <w:sz w:val="28"/>
          <w:szCs w:val="28"/>
          <w:rtl w:val="true"/>
          <w:lang w:bidi="ar-SA"/>
        </w:rPr>
        <w:t>و أكثر الأخبار فيها لفظ القنوت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أبو الصلاح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يلزمه ان يقنت بين كل تكبيرتين،فيقول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أهل الكبرياء و العظمة، الى آخره </w:t>
      </w:r>
      <w:r>
        <w:rPr>
          <w:rStyle w:val="FootnoteAnchor"/>
          <w:rtl w:val="true"/>
        </w:rPr>
        <w:footnoteReference w:id="8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أراد به الوجوب تخييرا و الأفضلية فحق،و ان أراد به الوجوب عينا فممنوع</w:t>
      </w:r>
      <w:r>
        <w:rPr>
          <w:rFonts w:eastAsia="Amiri" w:cs="Amiri" w:ascii="Amiri" w:hAnsi="Amiri"/>
          <w:color w:val="111111"/>
          <w:sz w:val="28"/>
          <w:szCs w:val="28"/>
          <w:rtl w:val="true"/>
          <w:lang w:bidi="ar-SA"/>
        </w:rPr>
        <w:t>.</w:t>
      </w:r>
    </w:p>
    <w:p>
      <w:pPr>
        <w:pStyle w:val="Heading6"/>
        <w:numPr>
          <w:ilvl w:val="5"/>
          <w:numId w:val="1"/>
        </w:numPr>
        <w:rPr/>
      </w:pPr>
      <w:bookmarkStart w:id="582" w:name="__RefHeading___Toc4477230_2142443653"/>
      <w:bookmarkStart w:id="583" w:name="_Toc232"/>
      <w:bookmarkEnd w:id="582"/>
      <w:r>
        <w:rPr>
          <w:rtl w:val="true"/>
        </w:rPr>
        <w:t>السادسة</w:t>
      </w:r>
      <w:r>
        <w:rPr>
          <w:rtl w:val="true"/>
        </w:rPr>
        <w:t>:</w:t>
      </w:r>
      <w:r>
        <w:rPr>
          <w:rtl w:val="true"/>
        </w:rPr>
        <w:t>يستحب رفع اليدين مع كل تكبيرة</w:t>
      </w:r>
      <w:bookmarkEnd w:id="583"/>
    </w:p>
    <w:p>
      <w:pPr>
        <w:pStyle w:val="BookText"/>
        <w:rPr/>
      </w:pPr>
      <w:r>
        <w:rPr>
          <w:rFonts w:ascii="Amiri" w:hAnsi="Amiri" w:eastAsia="Amiri" w:cs="Amiri"/>
          <w:color w:val="111111"/>
          <w:sz w:val="28"/>
          <w:sz w:val="28"/>
          <w:szCs w:val="28"/>
          <w:rtl w:val="true"/>
          <w:lang w:bidi="ar-SA"/>
        </w:rPr>
        <w:t>كما قلناه في تكبير الصلاة اليومية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يونس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تكبير العيدين،أ يرفع يده مع كل تكبيرة،أم يجزئه أن يرفع في أول تكبيرة؟فقال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مع كل تكبيرة</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العامة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ترفع الأيدي إلاّ في سبعة مواطن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من جملتها تكبيرات العيد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يستحب رفع اليدين بالقنوت كقنوت اليومية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التكبيرات أو بعضها حتى يركع،مضى في صلاته و لا شيء عليه إذ ليست أركانا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تقضى بعد الصلاة؟أثبته الشيخ رحمه اللّه </w:t>
      </w:r>
      <w:r>
        <w:rPr>
          <w:rStyle w:val="FootnoteAnchor"/>
          <w:rtl w:val="true"/>
        </w:rPr>
        <w:footnoteReference w:id="895"/>
      </w:r>
      <w:r>
        <w:rPr>
          <w:rFonts w:ascii="IRNazanin" w:hAnsi="IRNazanin" w:eastAsia="IRNazanin"/>
          <w:color w:val="111111"/>
          <w:sz w:val="28"/>
          <w:sz w:val="28"/>
          <w:szCs w:val="28"/>
          <w:rtl w:val="true"/>
          <w:lang w:bidi="fa-IR"/>
        </w:rPr>
        <w:t xml:space="preserve">و لعلّه لما سبق من </w:t>
      </w:r>
    </w:p>
    <w:p>
      <w:pPr>
        <w:pStyle w:val="BookText"/>
        <w:rPr/>
      </w:pPr>
      <w:r>
        <w:rPr>
          <w:rFonts w:ascii="Amiri" w:hAnsi="Amiri" w:eastAsia="Amiri" w:cs="Amiri"/>
          <w:color w:val="111111"/>
          <w:sz w:val="28"/>
          <w:sz w:val="28"/>
          <w:szCs w:val="28"/>
          <w:rtl w:val="true"/>
          <w:lang w:bidi="ar-SA"/>
        </w:rPr>
        <w:t xml:space="preserve">الرواية في باب السهو المتضمّنة لقضاء الفائت من الصلاة بعدها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نفاه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تبعه الفاضل </w:t>
      </w:r>
      <w:r>
        <w:rPr>
          <w:rStyle w:val="FootnoteAnchor"/>
          <w:rtl w:val="true"/>
        </w:rPr>
        <w:footnoteReference w:id="897"/>
      </w:r>
      <w:r>
        <w:rPr>
          <w:rFonts w:ascii="Amiri" w:hAnsi="Amiri" w:eastAsia="Amiri" w:cs="Amiri"/>
          <w:color w:val="111111"/>
          <w:sz w:val="28"/>
          <w:sz w:val="28"/>
          <w:szCs w:val="28"/>
          <w:rtl w:val="true"/>
          <w:lang w:bidi="ar-SA"/>
        </w:rPr>
        <w:t xml:space="preserve">لأنّه ذكر تجاوز محله،فيسقط بالنافي السليم عن المعارض </w:t>
      </w:r>
      <w:r>
        <w:rPr>
          <w:rStyle w:val="FootnoteAnchor"/>
          <w:rtl w:val="true"/>
        </w:rPr>
        <w:footnoteReference w:id="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عنى بالنافي دلالة الأصل على عدم القضاء و ان الفائت لا يجب قضاؤه،و عنى بالمعارض الأمر الجديد الدالّ على القضاء فإنه منفي،و للشيخ أن يبدي وجود المعارض و هي الرواية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تذكر و هو آخذ في الركوع،و لما ينته الى حدّ الراكع،رجع اليه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بتقديم التكبير على القراءة في الأولى،فنسيه حتى قرأ،لم يعد اليه،قاله في المعتبر،لفوات محله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ببعيد وجوب استدراكه أو ندبه على اختلاف القولين؛لانه محل في الجملة و لهذا كان التكبير في الثانية واقعا فيه،و لان الروايات المتضمّنة لتأخّره عن القراءة في الركعتين أقل أحوالها أن يقتضي استدراكه إذا 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التذكرة أوجب استدراكه،و توقّف في إعادة القراءة،من حيث عدم وقوعها في محلها،و صدق القراءة </w:t>
      </w:r>
      <w:r>
        <w:rPr>
          <w:rStyle w:val="FootnoteAnchor"/>
          <w:rtl w:val="true"/>
        </w:rPr>
        <w:footnoteReference w:id="9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الأولى إعادتها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ذكر في أثنائها قطعها و أتى به ثم استأنف القراءة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يقضي التكبير عندنا في الركوع،لما فيه من تغيير هيئة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قلنا بقضاء التكبير أو استدراكه فالقنوت تابع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وجوب الاستقبال فيهما،لأنّهما جزءان مما يجب فيه الاستقبال،و كذا تعتبر بقية شرائط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أيضا وجوب سجدتي السهو،بناء على تناول أدلة الوجوب في اليومية لهذه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ابن الجنيد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شك في عدده بنى على الأقل، لأنّه المتيقن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انسحاب الخلاف في الشك في الأوليين المبطل للصلاة هنا احتمال أن قيل بوجوبه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تذكر بعد فعله أنّه كان قد كبّر لم يضر،لعدم ركنيته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الشك في 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قدّمه على القراءة في الركعة الثانية ساهيا،أعاد بعدها قطعا و سجد للسهو على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قدّمه في الركعة الأولى،فكذلك عند من يوجب تأخيره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تعمّد التقديم،ففي بطلان الصلاة مع استدراكه في محله عندي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البطلان،لتغير نظم الصلاة،و عدم إيقاعها على الوجه المأمور به، و لانّه ارتكب منهيا عنه في الصلاة،إذ الأمر بالشيء نهي عن ضده،و النهي في العبادة مفسد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الصحة،لما تقدم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ما ذكره اللّه عزّ و جلّ به أو رسوله فهو من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يحتمل ثالثا و هو البطلان ان اعتقد شرعيته،لأنّه يكون مبدعا فيتحقق النهي،و ان لم يعتقد شرعيته هنالك كان ذكرا مجردا في الصلاة فلا ينافيها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أدرك بعض التكبيرات مع الامام دخل معه، فإذا ركع الامام ركع معه على القول بالندب،لانه لا يترك المتابعة الواجبة لأجل الندب، هذا إذا لم يمكنه الإتيان بالقدر الفائت قبل رفع الامام من الركوع،و إلاّ أتى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أمكنه التكبير المجرّد عن القنوت فعله،و لو لم يمكنه ذلك قضاه عند الشيخ بعد التسليم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على القول بوجوبه،فيحتمل منعه من الاقتداء إذا علم التخلف عن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اقتدى و لمّا يعلم،و لم يمكنه الجمع بين المتابعة و بين التكبير،فإنّه ينوي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جواز الاقتداء و يسقط القنوت و يأتي بالتكبير و ولاء،لتحقق الخلاف في وجوبه،بخلاف 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بانا بنينا على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المتابعة و ان كانت واجبة فوجوبها ليس جزءا من الصلاة من حيث هي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التكبير و 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الفاضل مع قوله بوجوبه أسقطه مع عدم إمكان الإتيان به،و لم يوجب قضاءه بعد التسليم،حتى لو أدرك الإمام راكعا كبّر و دخل معه، و اجتزأ بالركعة عنده و لا يجب القضاء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يتحمّل الامام هذا التكبير و لا القنوت، و انما يتحمّل القراءة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584" w:name="pg15274_163150"/>
    </w:p>
    <w:p>
      <w:pPr>
        <w:pStyle w:val="BookText"/>
        <w:rPr/>
      </w:pPr>
      <w:bookmarkEnd w:id="584"/>
      <w:r>
        <w:rPr>
          <w:rFonts w:ascii="Amiri" w:hAnsi="Amiri" w:eastAsia="Amiri" w:cs="Amiri"/>
          <w:color w:val="111111"/>
          <w:sz w:val="28"/>
          <w:sz w:val="28"/>
          <w:szCs w:val="28"/>
          <w:rtl w:val="true"/>
          <w:lang w:bidi="ar-SA"/>
        </w:rPr>
        <w:t>و يحتمل تحمّل الدعاء،و يكفي عن دعاء المأمومين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لم أقف فيه على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بالتحمّل فيه،فدعا المأموم فلا بأس،سواء كان بدعاء الإمام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تحمّل الامام القنوت في اليومية يدلّ بطريق أولى على عدم تحمّله هنا</w:t>
      </w:r>
      <w:r>
        <w:rPr>
          <w:rFonts w:eastAsia="Amiri" w:cs="Amiri" w:ascii="Amiri" w:hAnsi="Amiri"/>
          <w:color w:val="111111"/>
          <w:sz w:val="28"/>
          <w:szCs w:val="28"/>
          <w:rtl w:val="true"/>
          <w:lang w:bidi="ar-SA"/>
        </w:rPr>
        <w:t>.</w:t>
      </w:r>
    </w:p>
    <w:p>
      <w:pPr>
        <w:pStyle w:val="Heading6"/>
        <w:numPr>
          <w:ilvl w:val="5"/>
          <w:numId w:val="1"/>
        </w:numPr>
        <w:rPr/>
      </w:pPr>
      <w:bookmarkStart w:id="585" w:name="__RefHeading___Toc4477232_2142443653"/>
      <w:bookmarkStart w:id="586" w:name="_Toc233"/>
      <w:bookmarkEnd w:id="585"/>
      <w:r>
        <w:rPr>
          <w:rtl w:val="true"/>
        </w:rPr>
        <w:t>المسألة السابعة</w:t>
      </w:r>
      <w:r>
        <w:rPr>
          <w:rtl w:val="true"/>
        </w:rPr>
        <w:t>:</w:t>
      </w:r>
      <w:r>
        <w:rPr>
          <w:rtl w:val="true"/>
        </w:rPr>
        <w:t>يجب قراءة الحمد و سورة معها كسائر الفرائض</w:t>
      </w:r>
      <w:r>
        <w:rPr>
          <w:rtl w:val="true"/>
        </w:rPr>
        <w:t>.</w:t>
      </w:r>
      <w:bookmarkEnd w:id="586"/>
    </w:p>
    <w:p>
      <w:pPr>
        <w:pStyle w:val="BookText"/>
        <w:rPr/>
      </w:pPr>
      <w:r>
        <w:rPr>
          <w:rFonts w:ascii="Amiri" w:hAnsi="Amiri" w:eastAsia="Amiri" w:cs="Amiri"/>
          <w:color w:val="111111"/>
          <w:sz w:val="28"/>
          <w:sz w:val="28"/>
          <w:szCs w:val="28"/>
          <w:rtl w:val="true"/>
          <w:lang w:bidi="ar-SA"/>
        </w:rPr>
        <w:t>و لا خلاف في عدم تعيين سورة،و إنّما الخلاف في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جماعة إلى أنّه يقرأ الأعلى في الأولى و الشمس في الثانية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آخرون الشمس الشمس في الاولى و الغاشية في الثانية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القولان مشهوران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علي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يقرأ في الأولى الغاشية،و الثانية الأعلى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يقرأ في الأولى الغاشية،و في الثانية الشمس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أبي الصباح،عن الصادق عليه السّلام و إسماعيل الجعفي،عن الباقر عليه السّلام تشهدان للأول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صحيحتا جميل و معاوية عن الصادق عليه السّلام تشهدان للثاني </w:t>
      </w:r>
      <w:r>
        <w:rPr>
          <w:rStyle w:val="FootnoteAnchor"/>
          <w:rtl w:val="true"/>
        </w:rPr>
        <w:footnoteReference w:id="909"/>
      </w:r>
      <w:r>
        <w:rPr>
          <w:rFonts w:ascii="Amiri" w:hAnsi="Amiri" w:eastAsia="Amiri" w:cs="Amiri"/>
          <w:color w:val="111111"/>
          <w:sz w:val="28"/>
          <w:sz w:val="28"/>
          <w:szCs w:val="28"/>
          <w:rtl w:val="true"/>
          <w:lang w:bidi="ar-SA"/>
        </w:rPr>
        <w:t>مع أنّ في رواية 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و الغاشية و أشباههما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حسن،و إن كان العمل بالمشهور أولى</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الجهر بالقراءة،و الظاهر استحبابه بالقنوت أيضا،إلاّ المأموم فإنّه يسرّ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587" w:name="pg15274_163152"/>
    </w:p>
    <w:p>
      <w:pPr>
        <w:pStyle w:val="Heading6"/>
        <w:numPr>
          <w:ilvl w:val="5"/>
          <w:numId w:val="1"/>
        </w:numPr>
        <w:rPr/>
      </w:pPr>
      <w:bookmarkStart w:id="588" w:name="__RefHeading___Toc4477234_2142443653"/>
      <w:bookmarkStart w:id="589" w:name="_Toc234"/>
      <w:bookmarkEnd w:id="587"/>
      <w:bookmarkEnd w:id="588"/>
      <w:r>
        <w:rPr>
          <w:rtl w:val="true"/>
        </w:rPr>
        <w:t>المطلب الثالث</w:t>
      </w:r>
      <w:r>
        <w:rPr>
          <w:rtl w:val="true"/>
        </w:rPr>
        <w:t>:</w:t>
      </w:r>
      <w:r>
        <w:rPr>
          <w:rtl w:val="true"/>
        </w:rPr>
        <w:t>في اللواحق</w:t>
      </w:r>
      <w:r>
        <w:rPr>
          <w:rtl w:val="true"/>
        </w:rPr>
        <w:t>.</w:t>
      </w:r>
      <w:bookmarkEnd w:id="589"/>
    </w:p>
    <w:p>
      <w:pPr>
        <w:pStyle w:val="Heading6"/>
        <w:numPr>
          <w:ilvl w:val="5"/>
          <w:numId w:val="1"/>
        </w:numPr>
        <w:rPr/>
      </w:pPr>
      <w:bookmarkStart w:id="590" w:name="__RefHeading___Toc4477236_2142443653"/>
      <w:bookmarkStart w:id="591" w:name="_Toc235"/>
      <w:bookmarkEnd w:id="590"/>
      <w:r>
        <w:rPr>
          <w:rtl w:val="true"/>
        </w:rPr>
        <w:t>اشارة</w:t>
      </w:r>
      <w:bookmarkEnd w:id="591"/>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6"/>
        <w:numPr>
          <w:ilvl w:val="5"/>
          <w:numId w:val="1"/>
        </w:numPr>
        <w:rPr/>
      </w:pPr>
      <w:bookmarkStart w:id="592" w:name="__RefHeading___Toc4477238_2142443653"/>
      <w:bookmarkStart w:id="593" w:name="_Toc236"/>
      <w:bookmarkEnd w:id="592"/>
      <w:r>
        <w:rPr>
          <w:rtl w:val="true"/>
        </w:rPr>
        <w:t>الاولى</w:t>
      </w:r>
      <w:r>
        <w:rPr>
          <w:rtl w:val="true"/>
        </w:rPr>
        <w:t>:</w:t>
      </w:r>
      <w:r>
        <w:rPr>
          <w:rtl w:val="true"/>
        </w:rPr>
        <w:t>لو وافق العيد الجمعة،</w:t>
      </w:r>
      <w:bookmarkEnd w:id="593"/>
    </w:p>
    <w:p>
      <w:pPr>
        <w:pStyle w:val="BookText"/>
        <w:rPr/>
      </w:pPr>
      <w:r>
        <w:rPr>
          <w:rFonts w:ascii="Amiri" w:hAnsi="Amiri" w:eastAsia="Amiri" w:cs="Amiri"/>
          <w:color w:val="111111"/>
          <w:sz w:val="28"/>
          <w:sz w:val="28"/>
          <w:szCs w:val="28"/>
          <w:rtl w:val="true"/>
          <w:lang w:bidi="ar-SA"/>
        </w:rPr>
        <w:t xml:space="preserve">تخيّر من صلّى العيد في حضور الجمعة و عدمه،ذهب إليه الأكثر </w:t>
      </w:r>
      <w:r>
        <w:rPr>
          <w:rStyle w:val="FootnoteAnchor"/>
          <w:rtl w:val="true"/>
        </w:rPr>
        <w:footnoteReference w:id="910"/>
      </w:r>
      <w:r>
        <w:rPr>
          <w:rFonts w:ascii="Amiri" w:hAnsi="Amiri" w:eastAsia="Amiri" w:cs="Amiri"/>
          <w:color w:val="111111"/>
          <w:sz w:val="28"/>
          <w:sz w:val="28"/>
          <w:szCs w:val="28"/>
          <w:rtl w:val="true"/>
          <w:lang w:bidi="ar-SA"/>
        </w:rPr>
        <w:t>و على الامام الحضور و الاعلام بذلك، لصحيح الحلبي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اجتمعنا في زمان علي عليه السّلام،فقال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شاء ان يأتي الجمعة فليأت،و من قعد فلا يضره و ليصلّ الظهر، و خطب عليه السّلام خطبتين،جمع فيهما خطبة العيد و خطبة الجمعة</w:t>
      </w:r>
      <w:r>
        <w:rPr>
          <w:rFonts w:eastAsia="Amiri" w:cs="Amiri" w:ascii="Amiri" w:hAnsi="Amiri"/>
          <w:color w:val="111111"/>
          <w:sz w:val="28"/>
          <w:szCs w:val="28"/>
          <w:rtl w:val="true"/>
          <w:lang w:bidi="ar-SA"/>
        </w:rPr>
        <w:t xml:space="preserve">» </w:t>
      </w:r>
      <w:r>
        <w:rPr>
          <w:rStyle w:val="FootnoteAnchor"/>
          <w:rtl w:val="true"/>
        </w:rPr>
        <w:footnoteReference w:id="911"/>
      </w:r>
      <w:r>
        <w:rPr>
          <w:rFonts w:ascii="Amiri" w:hAnsi="Amiri" w:eastAsia="Amiri" w:cs="Amiri"/>
          <w:color w:val="111111"/>
          <w:sz w:val="28"/>
          <w:sz w:val="28"/>
          <w:szCs w:val="28"/>
          <w:rtl w:val="true"/>
          <w:lang w:bidi="ar-SA"/>
        </w:rPr>
        <w:t xml:space="preserve">و نحوه رواه سلمة عنه عليه السّلام إلاّ انه لم يذكر الخطبتين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العامّة عن زيد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صلّى العيد و رخّص في الجمعة</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 الزبير لمّا صلّى العيد و لم يخرج إلى الجمعة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 السنّة </w:t>
      </w:r>
      <w:r>
        <w:rPr>
          <w:rStyle w:val="FootnoteAnchor"/>
          <w:rtl w:val="true"/>
        </w:rPr>
        <w:footnoteReference w:id="9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إيماء إلى انه يسقط أيضا عن الامام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ظاهر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يختص التخيير لمن كان قاصي المنزل و يستحب له الحضور </w:t>
      </w:r>
      <w:r>
        <w:rPr>
          <w:rStyle w:val="FootnoteAnchor"/>
          <w:rtl w:val="true"/>
        </w:rPr>
        <w:footnoteReference w:id="915"/>
      </w:r>
      <w:r>
        <w:rPr>
          <w:rFonts w:ascii="IRNazanin" w:hAnsi="IRNazanin" w:eastAsia="IRNazanin"/>
          <w:color w:val="111111"/>
          <w:sz w:val="28"/>
          <w:sz w:val="28"/>
          <w:szCs w:val="28"/>
          <w:rtl w:val="true"/>
          <w:lang w:bidi="fa-IR"/>
        </w:rPr>
        <w:t xml:space="preserve">و اختاره الفاضل </w:t>
      </w:r>
      <w:r>
        <w:rPr>
          <w:rStyle w:val="FootnoteAnchor"/>
          <w:rtl w:val="true"/>
        </w:rPr>
        <w:footnoteReference w:id="916"/>
      </w:r>
      <w:r>
        <w:rPr>
          <w:rFonts w:ascii="IRNazanin" w:hAnsi="IRNazanin" w:eastAsia="IRNazanin"/>
          <w:color w:val="111111"/>
          <w:sz w:val="28"/>
          <w:sz w:val="28"/>
          <w:szCs w:val="28"/>
          <w:rtl w:val="true"/>
          <w:lang w:bidi="fa-IR"/>
        </w:rPr>
        <w:t xml:space="preserve">لما رواه إسحاق بن عمار، </w:t>
      </w:r>
    </w:p>
    <w:p>
      <w:pPr>
        <w:pStyle w:val="BookText"/>
        <w:rPr/>
      </w:pPr>
      <w:r>
        <w:rPr>
          <w:rFonts w:ascii="Amiri" w:hAnsi="Amiri" w:eastAsia="Amiri" w:cs="Amiri"/>
          <w:color w:val="111111"/>
          <w:sz w:val="28"/>
          <w:sz w:val="28"/>
          <w:szCs w:val="28"/>
          <w:rtl w:val="true"/>
          <w:lang w:bidi="ar-SA"/>
        </w:rPr>
        <w:t>عن الصادق عليه السّلام،عن أبيه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أبي طالب عليه السّلام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اجتمع للإمام عيدان في يوم واحد،فإنّه ينبغي للإمام أن يقول للناس في خطبته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اجتمع لكم عيدان،فأنا أصليهما جميعا،فمن كان مكانه قاصيا فأحب أن ينصرف عن الآخر فقد أذنت له</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مفهومه أن غير قاضي المنزل ليس مأذونا له في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لزوم المشقة و عدمها،إلاّ أن البعد و القرب من الأمور الإضافية،فيصدق القاضي على من بعد بأدنى بعد،فيدخل الجميع إلاّ من كان مجاورا للمسجد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صار بعض إلى تفسير القاضي بأهل القرى دون أهل البلد </w:t>
      </w:r>
      <w:r>
        <w:rPr>
          <w:rStyle w:val="FootnoteAnchor"/>
          <w:rtl w:val="true"/>
        </w:rPr>
        <w:footnoteReference w:id="918"/>
      </w:r>
      <w:r>
        <w:rPr>
          <w:rFonts w:ascii="IRNazanin" w:hAnsi="IRNazanin" w:eastAsia="IRNazanin"/>
          <w:color w:val="111111"/>
          <w:sz w:val="28"/>
          <w:sz w:val="28"/>
          <w:szCs w:val="28"/>
          <w:rtl w:val="true"/>
          <w:lang w:bidi="fa-IR"/>
        </w:rPr>
        <w:t>لأنّه المتعارف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في الملّة </w:t>
      </w:r>
      <w:r>
        <w:rPr>
          <w:rStyle w:val="FootnoteAnchor"/>
          <w:rtl w:val="true"/>
        </w:rPr>
        <w:footnoteReference w:id="919"/>
      </w:r>
      <w:r>
        <w:rPr>
          <w:rFonts w:ascii="Amiri" w:hAnsi="Amiri" w:eastAsia="Amiri" w:cs="Amiri"/>
          <w:color w:val="111111"/>
          <w:sz w:val="28"/>
          <w:sz w:val="28"/>
          <w:szCs w:val="28"/>
          <w:rtl w:val="true"/>
          <w:lang w:bidi="ar-SA"/>
        </w:rPr>
        <w:t xml:space="preserve">وجوب عقد الصلاتين و حضورهما على من خوطب بذلك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البراج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وجوب الحضور لهاتين الصلاتين </w:t>
      </w:r>
      <w:r>
        <w:rPr>
          <w:rStyle w:val="FootnoteAnchor"/>
          <w:rtl w:val="true"/>
        </w:rPr>
        <w:footnoteReference w:id="921"/>
      </w:r>
      <w:r>
        <w:rPr>
          <w:rFonts w:ascii="Amiri" w:hAnsi="Amiri" w:eastAsia="Amiri" w:cs="Amiri"/>
          <w:color w:val="111111"/>
          <w:sz w:val="28"/>
          <w:sz w:val="28"/>
          <w:szCs w:val="28"/>
          <w:rtl w:val="true"/>
          <w:lang w:bidi="ar-SA"/>
        </w:rPr>
        <w:t>لأنّ دليل الحضور فيهما قطعي،و خبر الواحد يفيد الظن فلا يعارض القطع</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تبعهما ابن زهرة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594" w:name="pg15274_163154"/>
    </w:p>
    <w:p>
      <w:pPr>
        <w:pStyle w:val="BookText"/>
        <w:rPr/>
      </w:pPr>
      <w:bookmarkEnd w:id="594"/>
      <w:r>
        <w:rPr>
          <w:rFonts w:ascii="Amiri" w:hAnsi="Amiri" w:eastAsia="Amiri" w:cs="Amiri"/>
          <w:color w:val="111111"/>
          <w:sz w:val="28"/>
          <w:sz w:val="28"/>
          <w:szCs w:val="28"/>
          <w:rtl w:val="true"/>
          <w:lang w:bidi="ar-SA"/>
        </w:rPr>
        <w:t>و يجاب عنه بأنّ الخبر المتلقي بالقبول المعمول عليه عند معظم الأصحاب في قوة المتواتر فيلحق بالقطعي،و لأنّ نفي الحرج و العسر يدلّ على ذلك أيضا،فيكون الخبر معتضدا بالكتاب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المعتمد التخيير مطلقا،و إن كان الأولى للقريب الحضور،جمعا بين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كلام الشيخ في الخلاف تخيير الإمام أيضا </w:t>
      </w:r>
      <w:r>
        <w:rPr>
          <w:rStyle w:val="FootnoteAnchor"/>
          <w:rtl w:val="true"/>
        </w:rPr>
        <w:footnoteReference w:id="9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صرّح المرتضى بوجوب الحضور عليه </w:t>
      </w:r>
      <w:r>
        <w:rPr>
          <w:rStyle w:val="FootnoteAnchor"/>
          <w:rtl w:val="true"/>
        </w:rPr>
        <w:footnoteReference w:id="924"/>
      </w:r>
      <w:r>
        <w:rPr>
          <w:rFonts w:ascii="Amiri" w:hAnsi="Amiri" w:eastAsia="Amiri" w:cs="Amiri"/>
          <w:color w:val="111111"/>
          <w:sz w:val="28"/>
          <w:sz w:val="28"/>
          <w:szCs w:val="28"/>
          <w:rtl w:val="true"/>
          <w:lang w:bidi="ar-SA"/>
        </w:rPr>
        <w:t>و هو الأقرب،لوجود المقتضي مع عدم المنافي، و لما مرّ في خبر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أصليهما جميعا</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5" w:name="__RefHeading___Toc4477240_2142443653"/>
      <w:bookmarkStart w:id="596" w:name="_Toc237"/>
      <w:bookmarkEnd w:id="595"/>
      <w:r>
        <w:rPr>
          <w:rtl w:val="true"/>
        </w:rPr>
        <w:t>المسألة الثانية</w:t>
      </w:r>
      <w:r>
        <w:rPr>
          <w:rtl w:val="true"/>
        </w:rPr>
        <w:t>:</w:t>
      </w:r>
      <w:r>
        <w:rPr>
          <w:rtl w:val="true"/>
        </w:rPr>
        <w:t>قد تقدّم استحباب الغسل لهذه الصلاة،و وقته بعد</w:t>
      </w:r>
      <w:bookmarkEnd w:id="596"/>
    </w:p>
    <w:p>
      <w:pPr>
        <w:pStyle w:val="BookText"/>
        <w:rPr/>
      </w:pP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تركه متعمّدا فاته الفضيلة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تركه نسيانا فالأفضل الاغتسال و إعادة الصلاة ما دام الوقت،رواه عمار الساباطي،عن أبي عبد اللّه عليه السّلام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شرعية الجماعة في هذه الإعادة احتمال قوي،كالصلاة المبتدأة ندبا على ما سبق من استحباب الجماعة فيها</w:t>
      </w:r>
      <w:r>
        <w:rPr>
          <w:rFonts w:eastAsia="Amiri" w:cs="Amiri" w:ascii="Amiri" w:hAnsi="Amiri"/>
          <w:color w:val="111111"/>
          <w:sz w:val="28"/>
          <w:szCs w:val="28"/>
          <w:rtl w:val="true"/>
          <w:lang w:bidi="ar-SA"/>
        </w:rPr>
        <w:t>.</w:t>
      </w:r>
    </w:p>
    <w:p>
      <w:pPr>
        <w:pStyle w:val="Heading6"/>
        <w:numPr>
          <w:ilvl w:val="5"/>
          <w:numId w:val="1"/>
        </w:numPr>
        <w:rPr/>
      </w:pPr>
      <w:bookmarkStart w:id="597" w:name="__RefHeading___Toc4477242_2142443653"/>
      <w:bookmarkStart w:id="598" w:name="_Toc238"/>
      <w:bookmarkEnd w:id="597"/>
      <w:r>
        <w:rPr>
          <w:rtl w:val="true"/>
        </w:rPr>
        <w:t>الثالثة</w:t>
      </w:r>
      <w:r>
        <w:rPr>
          <w:rtl w:val="true"/>
        </w:rPr>
        <w:t>:</w:t>
      </w:r>
      <w:r>
        <w:rPr>
          <w:rtl w:val="true"/>
        </w:rPr>
        <w:t>يستحب التوجّه بالتكبيرات المستحب تقديمها في اليومية</w:t>
      </w:r>
      <w:bookmarkEnd w:id="598"/>
    </w:p>
    <w:p>
      <w:pPr>
        <w:pStyle w:val="BookText"/>
        <w:rPr/>
      </w:pPr>
      <w:r>
        <w:rPr>
          <w:rFonts w:ascii="IRNazanin" w:hAnsi="IRNazanin" w:eastAsia="IRNazanin"/>
          <w:color w:val="111111"/>
          <w:sz w:val="28"/>
          <w:sz w:val="28"/>
          <w:szCs w:val="28"/>
          <w:rtl w:val="true"/>
          <w:lang w:bidi="fa-IR"/>
        </w:rPr>
        <w:t>و دعواتها،</w:t>
      </w:r>
    </w:p>
    <w:p>
      <w:pPr>
        <w:pStyle w:val="BookText"/>
        <w:rPr/>
      </w:pPr>
      <w:r>
        <w:rPr>
          <w:rFonts w:ascii="Amiri" w:hAnsi="Amiri" w:eastAsia="Amiri" w:cs="Amiri"/>
          <w:color w:val="111111"/>
          <w:sz w:val="28"/>
          <w:sz w:val="28"/>
          <w:szCs w:val="28"/>
          <w:rtl w:val="true"/>
          <w:lang w:bidi="ar-SA"/>
        </w:rPr>
        <w:t>سواء قلنا بأنّ تكبير العيد قبل القراءة أو بعده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خطر لبعضهم سقوط دعاء التوجه إن قلنا بتقديم التكبير، </w:t>
      </w:r>
      <w:bookmarkStart w:id="599" w:name="pg15274_163155"/>
    </w:p>
    <w:p>
      <w:pPr>
        <w:pStyle w:val="BookText"/>
        <w:rPr/>
      </w:pPr>
      <w:bookmarkEnd w:id="599"/>
      <w:r>
        <w:rPr>
          <w:rFonts w:ascii="Amiri" w:hAnsi="Amiri" w:eastAsia="Amiri" w:cs="Amiri"/>
          <w:color w:val="111111"/>
          <w:sz w:val="28"/>
          <w:sz w:val="28"/>
          <w:szCs w:val="28"/>
          <w:rtl w:val="true"/>
          <w:lang w:bidi="ar-SA"/>
        </w:rPr>
        <w:t>و لا ارى له وجها،لعدم المنافاة بين التوجه و القنوت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تقديم التكبير في الركعتين للتقية،و تكون صلاة مجزئة</w:t>
      </w:r>
      <w:r>
        <w:rPr>
          <w:rFonts w:eastAsia="Amiri" w:cs="Amiri" w:ascii="Amiri" w:hAnsi="Amiri"/>
          <w:color w:val="111111"/>
          <w:sz w:val="28"/>
          <w:szCs w:val="28"/>
          <w:rtl w:val="true"/>
          <w:lang w:bidi="ar-SA"/>
        </w:rPr>
        <w:t>.</w:t>
      </w:r>
    </w:p>
    <w:p>
      <w:pPr>
        <w:pStyle w:val="Heading6"/>
        <w:numPr>
          <w:ilvl w:val="5"/>
          <w:numId w:val="1"/>
        </w:numPr>
        <w:rPr/>
      </w:pPr>
      <w:bookmarkStart w:id="600" w:name="__RefHeading___Toc4477244_2142443653"/>
      <w:bookmarkStart w:id="601" w:name="_Toc239"/>
      <w:bookmarkEnd w:id="600"/>
      <w:r>
        <w:rPr>
          <w:rtl w:val="true"/>
        </w:rPr>
        <w:t>الرابعة حكم ما لم تجتمع شرائط الوجوب للصلاة</w:t>
      </w:r>
      <w:bookmarkEnd w:id="601"/>
    </w:p>
    <w:p>
      <w:pPr>
        <w:pStyle w:val="BookText"/>
        <w:rPr/>
      </w:pPr>
      <w:r>
        <w:rPr>
          <w:rFonts w:ascii="Amiri" w:hAnsi="Amiri" w:eastAsia="Amiri" w:cs="Amiri"/>
          <w:color w:val="111111"/>
          <w:sz w:val="28"/>
          <w:sz w:val="28"/>
          <w:szCs w:val="28"/>
          <w:rtl w:val="true"/>
          <w:lang w:bidi="ar-SA"/>
        </w:rPr>
        <w:t>إذا لم تجتمع شرائط الوجوب صلّيت ندبا على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يشترط في جوازه خلوّ الذمة من القضاء؟الأقرب انه لا يشترط،فتجوز ممّن عليه القضاء،لما أسلفناه في باب المواقيت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بالمنع منه،فهل يجوز ان يصلي من القضاء بهيئة العيد؟ يحتمل ذلك،لأنه إضافة ذكر اللّه تعالى و الدعاء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المنع، لانه تغيير لهيئة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نذر فعلها في وقتها،فإنها تنعقد و ان كان مشغول الذمة بالقضاء،و يراعي فيها ما يراعي في الواجبة إلاّ الجماعة،فإنها ليست شرطا في المنذورة مع اختلال الشرائط إلاّ أن ينذر ذلك،فيجب ان اتفقت الجماعة و إلاّ سقط،لانّه من قبيل الواجب المشروط</w:t>
      </w:r>
      <w:r>
        <w:rPr>
          <w:rFonts w:eastAsia="Amiri" w:cs="Amiri" w:ascii="Amiri" w:hAnsi="Amiri"/>
          <w:color w:val="111111"/>
          <w:sz w:val="28"/>
          <w:szCs w:val="28"/>
          <w:rtl w:val="true"/>
          <w:lang w:bidi="ar-SA"/>
        </w:rPr>
        <w:t>.</w:t>
      </w:r>
    </w:p>
    <w:p>
      <w:pPr>
        <w:pStyle w:val="Heading6"/>
        <w:numPr>
          <w:ilvl w:val="5"/>
          <w:numId w:val="1"/>
        </w:numPr>
        <w:rPr/>
      </w:pPr>
      <w:bookmarkStart w:id="602" w:name="__RefHeading___Toc4477246_2142443653"/>
      <w:bookmarkStart w:id="603" w:name="_Toc240"/>
      <w:bookmarkEnd w:id="602"/>
      <w:r>
        <w:rPr>
          <w:rtl w:val="true"/>
        </w:rPr>
        <w:t>الخامسة خروج الامام و المأموم مشاة</w:t>
      </w:r>
      <w:bookmarkEnd w:id="603"/>
    </w:p>
    <w:p>
      <w:pPr>
        <w:pStyle w:val="BookText"/>
        <w:rPr/>
      </w:pPr>
      <w:r>
        <w:rPr>
          <w:rFonts w:ascii="Amiri" w:hAnsi="Amiri" w:eastAsia="Amiri" w:cs="Amiri"/>
          <w:color w:val="111111"/>
          <w:sz w:val="28"/>
          <w:sz w:val="28"/>
          <w:szCs w:val="28"/>
          <w:rtl w:val="true"/>
          <w:lang w:bidi="ar-SA"/>
        </w:rPr>
        <w:t>قال أبو الصلاح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الامام و المأموم مشاة،و كلما مشى الامام قليلا وقف و كبّر حتى ينتهي الى المصلّي،فيجلس على الأرض و يجلسون كذلك،فإذا انبسطت الشمس قام و قام الناس فكبّر و كبّر الناس، فإذا أمسكوا </w:t>
      </w:r>
      <w:r>
        <w:rPr>
          <w:rStyle w:val="FootnoteAnchor"/>
          <w:rtl w:val="true"/>
        </w:rPr>
        <w:footnoteReference w:id="927"/>
      </w:r>
      <w:r>
        <w:rPr>
          <w:rFonts w:ascii="Amiri" w:hAnsi="Amiri" w:eastAsia="Amiri" w:cs="Amiri"/>
          <w:color w:val="111111"/>
          <w:sz w:val="28"/>
          <w:sz w:val="28"/>
          <w:szCs w:val="28"/>
          <w:rtl w:val="true"/>
          <w:lang w:bidi="ar-SA"/>
        </w:rPr>
        <w:t>قال مؤذنوه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الصلاة،ثلاثا،برفيع أصواتهم،ثم يكبّر و يدخل بهم في الصلاة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فرغ منها عقّب و عفّر ثم خطب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 xml:space="preserve">. </w:t>
      </w:r>
      <w:bookmarkStart w:id="604" w:name="pg15274_163156"/>
    </w:p>
    <w:p>
      <w:pPr>
        <w:pStyle w:val="BookText"/>
        <w:rPr/>
      </w:pPr>
      <w:bookmarkEnd w:id="604"/>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يقرأ المأمومون خلفه،سمعوا قراءته أو لا،و عليه ان يسمعهم قنوته و تكبيره و لا يسمعونه،فإذا فرغ من الخطبة جلس على المنبر حتى ينفضّ الناس ثم ينزل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السفر قبل صلاة المسنونة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تبعه ابن زهرة </w:t>
      </w:r>
      <w:r>
        <w:rPr>
          <w:rStyle w:val="FootnoteAnchor"/>
          <w:rtl w:val="true"/>
        </w:rPr>
        <w:footnoteReference w:id="9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يلزم تمييز يوم العيد بالإكثار من فعل الخيرات،و التوسعة على العيال،و التضحية بما تيسر و تفريق ذلك على المساكين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5" w:name="__RefHeading___Toc4477248_2142443653"/>
      <w:bookmarkStart w:id="606" w:name="_Toc241"/>
      <w:bookmarkEnd w:id="605"/>
      <w:r>
        <w:rPr>
          <w:rtl w:val="true"/>
        </w:rPr>
        <w:t>السادسة</w:t>
      </w:r>
      <w:r>
        <w:rPr>
          <w:rtl w:val="true"/>
        </w:rPr>
        <w:t>:</w:t>
      </w:r>
      <w:r>
        <w:rPr>
          <w:rtl w:val="true"/>
        </w:rPr>
        <w:t>يستحب التعريف عشية عرفة بالأمصار في المساجد،</w:t>
      </w:r>
      <w:bookmarkEnd w:id="606"/>
    </w:p>
    <w:p>
      <w:pPr>
        <w:pStyle w:val="BookText"/>
        <w:rPr/>
      </w:pPr>
      <w:r>
        <w:rPr>
          <w:rFonts w:ascii="Amiri" w:hAnsi="Amiri" w:eastAsia="Amiri" w:cs="Amiri"/>
          <w:color w:val="111111"/>
          <w:sz w:val="28"/>
          <w:sz w:val="28"/>
          <w:szCs w:val="28"/>
          <w:rtl w:val="true"/>
          <w:lang w:bidi="ar-SA"/>
        </w:rPr>
        <w:t>لما فيه من السبة بالحاج في اجتماعهم،و ملازمة ذكر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عبد اللّه ابن سنان انه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يشهد جماعة الناس في العيدين، فليغتسل،و يتطيّب،و ليصل وحده كما يصلي في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يوم عرفة يجتمعون بغير إمام في الأمصار يدعون اللّه عزّ و جل</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ابن عباس انه فعله بالبصرة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فعله عمرو بن حريث </w:t>
      </w:r>
      <w:r>
        <w:rPr>
          <w:rStyle w:val="FootnoteAnchor"/>
          <w:rtl w:val="true"/>
        </w:rPr>
        <w:footnoteReference w:id="935"/>
      </w:r>
      <w:r>
        <w:rPr>
          <w:rFonts w:ascii="IRNazanin" w:hAnsi="IRNazanin" w:eastAsia="IRNazanin"/>
          <w:color w:val="111111"/>
          <w:sz w:val="28"/>
          <w:sz w:val="28"/>
          <w:szCs w:val="28"/>
          <w:rtl w:val="true"/>
          <w:lang w:bidi="fa-IR"/>
        </w:rPr>
        <w:t xml:space="preserve">و محمد بن واسع </w:t>
      </w:r>
      <w:r>
        <w:rPr>
          <w:rStyle w:val="FootnoteAnchor"/>
          <w:rtl w:val="true"/>
        </w:rPr>
        <w:footnoteReference w:id="936"/>
      </w:r>
      <w:r>
        <w:rPr>
          <w:rFonts w:ascii="Amiri" w:hAnsi="Amiri" w:eastAsia="Amiri" w:cs="Amiri"/>
          <w:color w:val="111111"/>
          <w:sz w:val="28"/>
          <w:sz w:val="28"/>
          <w:szCs w:val="28"/>
          <w:rtl w:val="true"/>
          <w:lang w:bidi="ar-SA"/>
        </w:rPr>
        <w:t xml:space="preserve">و يحيى بن معين </w:t>
      </w:r>
      <w:r>
        <w:rPr>
          <w:rStyle w:val="FootnoteAnchor"/>
          <w:rtl w:val="true"/>
        </w:rPr>
        <w:footnoteReference w:id="937"/>
      </w:r>
      <w:r>
        <w:rPr>
          <w:rFonts w:ascii="Amiri" w:hAnsi="Amiri" w:eastAsia="Amiri" w:cs="Amiri"/>
          <w:color w:val="111111"/>
          <w:sz w:val="28"/>
          <w:sz w:val="28"/>
          <w:szCs w:val="28"/>
          <w:rtl w:val="true"/>
          <w:lang w:bidi="ar-SA"/>
        </w:rPr>
        <w:t>و هؤلاء من علماء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كرهه نافع مولى ابن عمر و إبراهيم النخعي و الحكم و حماد و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عنه أحمد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أرجو أن لا يكون به بأس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قد أثبتنا شرعيّته عن الامام المعصوم فلا عبرة بقول من كرهه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أفضل التعريف بالأمصار التعريف بالمشاهد،و خصوصا مشهد الامام أبي عبد اللّه الحسين عليه السّلام بكربلاء،فقد ورد فيه أخبار جمّة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607" w:name="pg15274_163158"/>
    </w:p>
    <w:p>
      <w:pPr>
        <w:pStyle w:val="Heading6"/>
        <w:numPr>
          <w:ilvl w:val="5"/>
          <w:numId w:val="1"/>
        </w:numPr>
        <w:rPr/>
      </w:pPr>
      <w:bookmarkStart w:id="608" w:name="__RefHeading___Toc4477250_2142443653"/>
      <w:bookmarkStart w:id="609" w:name="_Toc242"/>
      <w:bookmarkEnd w:id="607"/>
      <w:bookmarkEnd w:id="608"/>
      <w:r>
        <w:rPr>
          <w:rtl w:val="true"/>
        </w:rPr>
        <w:t>الفصل الثالث</w:t>
      </w:r>
      <w:bookmarkEnd w:id="609"/>
    </w:p>
    <w:p>
      <w:pPr>
        <w:pStyle w:val="Heading6"/>
        <w:numPr>
          <w:ilvl w:val="5"/>
          <w:numId w:val="1"/>
        </w:numPr>
        <w:rPr/>
      </w:pPr>
      <w:bookmarkStart w:id="610" w:name="__RefHeading___Toc4477252_2142443653"/>
      <w:bookmarkStart w:id="611" w:name="_Toc243"/>
      <w:bookmarkEnd w:id="610"/>
      <w:r>
        <w:rPr>
          <w:rtl w:val="true"/>
        </w:rPr>
        <w:t>اشارة</w:t>
      </w:r>
      <w:bookmarkEnd w:id="611"/>
    </w:p>
    <w:p>
      <w:pPr>
        <w:pStyle w:val="BookText"/>
        <w:rPr/>
      </w:pPr>
      <w:r>
        <w:rPr>
          <w:rFonts w:ascii="Amiri" w:hAnsi="Amiri" w:eastAsia="Amiri" w:cs="Amiri"/>
          <w:color w:val="111111"/>
          <w:sz w:val="28"/>
          <w:sz w:val="28"/>
          <w:szCs w:val="28"/>
          <w:rtl w:val="true"/>
          <w:lang w:bidi="ar-SA"/>
        </w:rPr>
        <w:t>في صلاة الآيات</w:t>
      </w:r>
    </w:p>
    <w:p>
      <w:pPr>
        <w:pStyle w:val="BookText"/>
        <w:rPr/>
      </w:pPr>
      <w:r>
        <w:rPr>
          <w:rFonts w:ascii="Amiri" w:hAnsi="Amiri" w:eastAsia="Amiri" w:cs="Amiri"/>
          <w:color w:val="111111"/>
          <w:sz w:val="28"/>
          <w:sz w:val="28"/>
          <w:szCs w:val="28"/>
          <w:rtl w:val="true"/>
          <w:lang w:bidi="ar-SA"/>
        </w:rPr>
        <w:t>و النظر في سببها،و كيفيتها،و أحكامها</w:t>
      </w:r>
    </w:p>
    <w:p>
      <w:pPr>
        <w:pStyle w:val="Heading6"/>
        <w:numPr>
          <w:ilvl w:val="5"/>
          <w:numId w:val="1"/>
        </w:numPr>
        <w:rPr/>
      </w:pPr>
      <w:bookmarkStart w:id="612" w:name="__RefHeading___Toc4477254_2142443653"/>
      <w:bookmarkStart w:id="613" w:name="_Toc244"/>
      <w:bookmarkEnd w:id="612"/>
      <w:r>
        <w:rPr>
          <w:rtl w:val="true"/>
        </w:rPr>
        <w:t>النظر الأول</w:t>
      </w:r>
      <w:r>
        <w:rPr>
          <w:rtl w:val="true"/>
        </w:rPr>
        <w:t>:</w:t>
      </w:r>
      <w:r>
        <w:rPr>
          <w:rtl w:val="true"/>
        </w:rPr>
        <w:t>تجب الصلاة بكسوف الشمس و القمر</w:t>
      </w:r>
      <w:r>
        <w:rPr>
          <w:rtl w:val="true"/>
        </w:rPr>
        <w:t>.</w:t>
      </w:r>
      <w:bookmarkEnd w:id="613"/>
    </w:p>
    <w:p>
      <w:pPr>
        <w:pStyle w:val="Heading6"/>
        <w:numPr>
          <w:ilvl w:val="5"/>
          <w:numId w:val="1"/>
        </w:numPr>
        <w:rPr/>
      </w:pPr>
      <w:bookmarkStart w:id="614" w:name="__RefHeading___Toc4477256_2142443653"/>
      <w:bookmarkStart w:id="615" w:name="_Toc245"/>
      <w:bookmarkEnd w:id="614"/>
      <w:r>
        <w:rPr>
          <w:rtl w:val="true"/>
        </w:rPr>
        <w:t>اشارة</w:t>
      </w:r>
      <w:bookmarkEnd w:id="615"/>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 القمر،أيضا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خسفت الشمس،و هو في حديث أسماء و ابن عباس عن النبي صلّى اللّه عليه و آله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انكسف،عند بعضهم منهم الجوهري </w:t>
      </w:r>
      <w:r>
        <w:rPr>
          <w:rStyle w:val="FootnoteAnchor"/>
          <w:rtl w:val="true"/>
        </w:rPr>
        <w:footnoteReference w:id="941"/>
      </w:r>
      <w:r>
        <w:rPr>
          <w:rFonts w:ascii="Amiri" w:hAnsi="Amiri" w:eastAsia="Amiri" w:cs="Amiri"/>
          <w:color w:val="111111"/>
          <w:sz w:val="28"/>
          <w:sz w:val="28"/>
          <w:szCs w:val="28"/>
          <w:rtl w:val="true"/>
          <w:lang w:bidi="ar-SA"/>
        </w:rPr>
        <w:t>بل كسفت و كسفها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الكاف و الفاء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كاسفة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الاخبار مملوة بلفظ الانكساف </w:t>
      </w:r>
      <w:r>
        <w:rPr>
          <w:rStyle w:val="FootnoteAnchor"/>
          <w:rtl w:val="true"/>
        </w:rPr>
        <w:footnoteReference w:id="942"/>
      </w:r>
      <w:r>
        <w:rPr>
          <w:rFonts w:ascii="Amiri" w:hAnsi="Amiri" w:eastAsia="Amiri" w:cs="Amiri"/>
          <w:color w:val="111111"/>
          <w:sz w:val="28"/>
          <w:sz w:val="28"/>
          <w:szCs w:val="28"/>
          <w:rtl w:val="true"/>
          <w:lang w:bidi="ar-SA"/>
        </w:rPr>
        <w:t xml:space="preserve">،و قد جوّزه بعض أهل اللغة منهم الهروي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دليل الوجوب فيهما إجماع الأصحاب،و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الشمس و القمر آيتان من آيات اللّه،يخوف اللّه بهما عبادة،لا يكسفان لموت أحد و لا لحياته،فإذا رأيتم ذلك فصلوا</w:t>
      </w:r>
      <w:r>
        <w:rPr>
          <w:rFonts w:eastAsia="Amiri" w:cs="Amiri" w:ascii="Amiri" w:hAnsi="Amiri"/>
          <w:color w:val="111111"/>
          <w:sz w:val="28"/>
          <w:szCs w:val="28"/>
          <w:rtl w:val="true"/>
          <w:lang w:bidi="ar-SA"/>
        </w:rPr>
        <w:t xml:space="preserve">» </w:t>
      </w:r>
      <w:r>
        <w:rPr>
          <w:rStyle w:val="FootnoteAnchor"/>
          <w:rtl w:val="true"/>
        </w:rPr>
        <w:footnoteReference w:id="944"/>
      </w:r>
      <w:r>
        <w:rPr>
          <w:rFonts w:ascii="IRNazanin" w:hAnsi="IRNazanin" w:eastAsia="IRNazanin"/>
          <w:color w:val="111111"/>
          <w:sz w:val="28"/>
          <w:sz w:val="28"/>
          <w:szCs w:val="28"/>
          <w:rtl w:val="true"/>
          <w:lang w:bidi="fa-IR"/>
        </w:rPr>
        <w:t>و الأمر للوجوب</w:t>
      </w:r>
      <w:r>
        <w:rPr>
          <w:rFonts w:eastAsia="IRNazanin" w:cs="IRNazanin"/>
          <w:color w:val="111111"/>
          <w:sz w:val="28"/>
          <w:szCs w:val="28"/>
          <w:rtl w:val="true"/>
          <w:lang w:bidi="fa-IR"/>
        </w:rPr>
        <w:t xml:space="preserve">. </w:t>
      </w:r>
      <w:bookmarkStart w:id="616" w:name="pg15274_163159"/>
    </w:p>
    <w:p>
      <w:pPr>
        <w:pStyle w:val="BookText"/>
        <w:rPr/>
      </w:pPr>
      <w:bookmarkEnd w:id="616"/>
      <w:r>
        <w:rPr>
          <w:rFonts w:ascii="Amiri" w:hAnsi="Amiri" w:eastAsia="Amiri" w:cs="Amiri"/>
          <w:color w:val="111111"/>
          <w:sz w:val="28"/>
          <w:sz w:val="28"/>
          <w:szCs w:val="28"/>
          <w:rtl w:val="true"/>
          <w:lang w:bidi="ar-SA"/>
        </w:rPr>
        <w:t>و روى أبي بن كعب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انكسفت الشمس على عهد رسول اللّه صلّى اللّه عليه و آله فصلّى بنا و قرأ سورة من الطوال،و ركع خمس ركعات،و سجد سجدتين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قام فقرأ سورة من الطوال،و ركع خمس ركعات،و سجد سجدتين،و جلس عليه السّلام كما هو مستقبل القبلة يدعو حتى تجلّى </w:t>
      </w:r>
      <w:r>
        <w:rPr>
          <w:rStyle w:val="FootnoteAnchor"/>
          <w:rtl w:val="true"/>
        </w:rPr>
        <w:footnoteReference w:id="9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الخبر إلزام للعامة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ظاهره الوجوب،لقوله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الوجوب على الأعيان،لانّه صلّى بهم لا ببعضهم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الركوع فيها عشر مرات كما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دلالة على استحباب الكون في الدعاء حتى ينجلي،و سيأتي استحباب الإعادة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 هذا الخبر رويناه عن الكاظم عليه السّلام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عن جميل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الكسوف فريضة</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7" w:name="__RefHeading___Toc4477258_2142443653"/>
      <w:bookmarkStart w:id="618" w:name="_Toc246"/>
      <w:bookmarkEnd w:id="617"/>
      <w:r>
        <w:rPr>
          <w:rtl w:val="true"/>
        </w:rPr>
        <w:t>و اما باقي الآيات فلها صور</w:t>
      </w:r>
      <w:r>
        <w:rPr>
          <w:rtl w:val="true"/>
        </w:rPr>
        <w:t>:</w:t>
      </w:r>
      <w:bookmarkEnd w:id="618"/>
    </w:p>
    <w:p>
      <w:pPr>
        <w:pStyle w:val="Heading6"/>
        <w:numPr>
          <w:ilvl w:val="5"/>
          <w:numId w:val="1"/>
        </w:numPr>
        <w:rPr/>
      </w:pPr>
      <w:bookmarkStart w:id="619" w:name="__RefHeading___Toc4477260_2142443653"/>
      <w:bookmarkStart w:id="620" w:name="_Toc247"/>
      <w:bookmarkEnd w:id="619"/>
      <w:r>
        <w:rPr>
          <w:rtl w:val="true"/>
        </w:rPr>
        <w:t>الأولى الزلزلة</w:t>
      </w:r>
      <w:bookmarkEnd w:id="62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تجب الصلاة أيضا للزلزلة،نصّ عليه الأصحاب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w:t>
      </w:r>
      <w:bookmarkStart w:id="621" w:name="pg15274_163160"/>
    </w:p>
    <w:p>
      <w:pPr>
        <w:pStyle w:val="BookText"/>
        <w:rPr/>
      </w:pPr>
      <w:bookmarkEnd w:id="621"/>
      <w:r>
        <w:rPr>
          <w:rFonts w:ascii="Amiri" w:hAnsi="Amiri" w:eastAsia="Amiri" w:cs="Amiri"/>
          <w:color w:val="111111"/>
          <w:sz w:val="28"/>
          <w:sz w:val="28"/>
          <w:szCs w:val="28"/>
          <w:rtl w:val="true"/>
          <w:lang w:bidi="ar-SA"/>
        </w:rPr>
        <w:t>و ابن الجنيد لم يصرّح به و لكن ظاهر كلامه ذلك،حيث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تلزم الصلاة عند كل مخوف سماوي </w:t>
      </w:r>
      <w:r>
        <w:rPr>
          <w:rStyle w:val="FootnoteAnchor"/>
          <w:rtl w:val="true"/>
        </w:rPr>
        <w:footnoteReference w:id="950"/>
      </w:r>
      <w:r>
        <w:rPr>
          <w:rFonts w:ascii="Amiri" w:hAnsi="Amiri" w:eastAsia="Amiri" w:cs="Amiri"/>
          <w:color w:val="111111"/>
          <w:sz w:val="28"/>
          <w:sz w:val="28"/>
          <w:szCs w:val="28"/>
          <w:rtl w:val="true"/>
          <w:lang w:bidi="ar-SA"/>
        </w:rPr>
        <w:t xml:space="preserve">،و كذا ابن زهرة </w:t>
      </w:r>
      <w:r>
        <w:rPr>
          <w:rStyle w:val="FootnoteAnchor"/>
          <w:rtl w:val="true"/>
        </w:rPr>
        <w:footnoteReference w:id="951"/>
      </w:r>
      <w:r>
        <w:rPr>
          <w:rFonts w:ascii="Amiri" w:hAnsi="Amiri" w:eastAsia="Amiri" w:cs="Amiri"/>
          <w:color w:val="111111"/>
          <w:sz w:val="28"/>
          <w:sz w:val="28"/>
          <w:szCs w:val="28"/>
          <w:rtl w:val="true"/>
          <w:lang w:bidi="ar-SA"/>
        </w:rPr>
        <w:t xml:space="preserve">،و أمّا أبو الصلاح فلم يعرض لغير الكسوفين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فتوى الأصحاب،و صحاح الأخبار،كرواية عمر بن أذينة عن رهط عن كليهما عليهما السّلام،و منهم من رواه عن أحدهما عليهما السّلام،أنّ صلاة كسوف الشمس و خسوف القمر و الرجفة و الزلزلة عشر ركعات و أربع سجدات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عليه السّلام صلّى في زلزلة جماعة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صح قلت </w:t>
      </w:r>
      <w:r>
        <w:rPr>
          <w:rStyle w:val="FootnoteAnchor"/>
          <w:rtl w:val="true"/>
        </w:rPr>
        <w:footnoteReference w:id="955"/>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Heading6"/>
        <w:numPr>
          <w:ilvl w:val="5"/>
          <w:numId w:val="1"/>
        </w:numPr>
        <w:rPr/>
      </w:pPr>
      <w:bookmarkStart w:id="622" w:name="__RefHeading___Toc4477262_2142443653"/>
      <w:bookmarkStart w:id="623" w:name="_Toc248"/>
      <w:bookmarkEnd w:id="622"/>
      <w:r>
        <w:rPr>
          <w:rtl w:val="true"/>
        </w:rPr>
        <w:t>الثانية</w:t>
      </w:r>
      <w:r>
        <w:rPr>
          <w:rtl w:val="true"/>
        </w:rPr>
        <w:t>:</w:t>
      </w:r>
      <w:r>
        <w:rPr>
          <w:rtl w:val="true"/>
        </w:rPr>
        <w:t>الرجفة،</w:t>
      </w:r>
      <w:bookmarkEnd w:id="623"/>
    </w:p>
    <w:p>
      <w:pPr>
        <w:pStyle w:val="BookText"/>
        <w:rPr/>
      </w:pPr>
      <w:r>
        <w:rPr>
          <w:rFonts w:ascii="Amiri" w:hAnsi="Amiri" w:eastAsia="Amiri" w:cs="Amiri"/>
          <w:color w:val="111111"/>
          <w:sz w:val="28"/>
          <w:sz w:val="28"/>
          <w:szCs w:val="28"/>
          <w:rtl w:val="true"/>
          <w:lang w:bidi="ar-SA"/>
        </w:rPr>
        <w:t xml:space="preserve">و قد تضمّنته الرواية </w:t>
      </w:r>
      <w:r>
        <w:rPr>
          <w:rStyle w:val="FootnoteAnchor"/>
          <w:rtl w:val="true"/>
        </w:rPr>
        <w:footnoteReference w:id="956"/>
      </w:r>
      <w:r>
        <w:rPr>
          <w:rFonts w:ascii="Amiri" w:hAnsi="Amiri" w:eastAsia="Amiri" w:cs="Amiri"/>
          <w:color w:val="111111"/>
          <w:sz w:val="28"/>
          <w:sz w:val="28"/>
          <w:szCs w:val="28"/>
          <w:rtl w:val="true"/>
          <w:lang w:bidi="ar-SA"/>
        </w:rPr>
        <w:t xml:space="preserve">و صرّح به ابن أبي عقيل </w:t>
      </w:r>
      <w:r>
        <w:rPr>
          <w:rStyle w:val="FootnoteAnchor"/>
          <w:rtl w:val="true"/>
        </w:rPr>
        <w:footnoteReference w:id="957"/>
      </w:r>
      <w:r>
        <w:rPr>
          <w:rFonts w:ascii="Amiri" w:hAnsi="Amiri" w:eastAsia="Amiri" w:cs="Amiri"/>
          <w:color w:val="111111"/>
          <w:sz w:val="28"/>
          <w:sz w:val="28"/>
          <w:szCs w:val="28"/>
          <w:rtl w:val="true"/>
          <w:lang w:bidi="ar-SA"/>
        </w:rPr>
        <w:t>و هو ظاهر الأصحاب أجمعين</w:t>
      </w:r>
      <w:r>
        <w:rPr>
          <w:rFonts w:eastAsia="Amiri" w:cs="Amiri" w:ascii="Amiri" w:hAnsi="Amiri"/>
          <w:color w:val="111111"/>
          <w:sz w:val="28"/>
          <w:szCs w:val="28"/>
          <w:rtl w:val="true"/>
          <w:lang w:bidi="ar-SA"/>
        </w:rPr>
        <w:t>.</w:t>
      </w:r>
    </w:p>
    <w:p>
      <w:pPr>
        <w:pStyle w:val="Heading6"/>
        <w:numPr>
          <w:ilvl w:val="5"/>
          <w:numId w:val="1"/>
        </w:numPr>
        <w:rPr/>
      </w:pPr>
      <w:bookmarkStart w:id="624" w:name="__RefHeading___Toc4477264_2142443653"/>
      <w:bookmarkStart w:id="625" w:name="_Toc249"/>
      <w:bookmarkEnd w:id="624"/>
      <w:r>
        <w:rPr>
          <w:rtl w:val="true"/>
        </w:rPr>
        <w:t>الثالثة</w:t>
      </w:r>
      <w:r>
        <w:rPr>
          <w:rtl w:val="true"/>
        </w:rPr>
        <w:t>:</w:t>
      </w:r>
      <w:r>
        <w:rPr>
          <w:rtl w:val="true"/>
        </w:rPr>
        <w:t>الرياح المخوفة</w:t>
      </w:r>
      <w:r>
        <w:rPr>
          <w:rtl w:val="true"/>
        </w:rPr>
        <w:t>.</w:t>
      </w:r>
      <w:bookmarkEnd w:id="62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الرياح العظيمة </w:t>
      </w:r>
      <w:r>
        <w:rPr>
          <w:rStyle w:val="FootnoteAnchor"/>
          <w:rtl w:val="true"/>
        </w:rPr>
        <w:footnoteReference w:id="9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الرياح العواصف </w:t>
      </w:r>
      <w:r>
        <w:rPr>
          <w:rStyle w:val="FootnoteAnchor"/>
          <w:rtl w:val="true"/>
        </w:rPr>
        <w:footnoteReference w:id="9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أطلق المفيد الرياح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 xml:space="preserve">. </w:t>
      </w:r>
      <w:bookmarkStart w:id="626" w:name="pg15274_163161"/>
    </w:p>
    <w:p>
      <w:pPr>
        <w:pStyle w:val="Heading6"/>
        <w:numPr>
          <w:ilvl w:val="5"/>
          <w:numId w:val="1"/>
        </w:numPr>
        <w:rPr/>
      </w:pPr>
      <w:bookmarkStart w:id="627" w:name="__RefHeading___Toc4477266_2142443653"/>
      <w:bookmarkStart w:id="628" w:name="_Toc250"/>
      <w:bookmarkEnd w:id="626"/>
      <w:bookmarkEnd w:id="627"/>
      <w:r>
        <w:rPr>
          <w:rtl w:val="true"/>
        </w:rPr>
        <w:t>الرابعة</w:t>
      </w:r>
      <w:r>
        <w:rPr>
          <w:rtl w:val="true"/>
        </w:rPr>
        <w:t>:</w:t>
      </w:r>
      <w:r>
        <w:rPr>
          <w:rtl w:val="true"/>
        </w:rPr>
        <w:t>الظلمة الشديدة،</w:t>
      </w:r>
      <w:bookmarkEnd w:id="628"/>
    </w:p>
    <w:p>
      <w:pPr>
        <w:pStyle w:val="BookText"/>
        <w:rPr/>
      </w:pPr>
      <w:r>
        <w:rPr>
          <w:rFonts w:ascii="Amiri" w:hAnsi="Amiri" w:eastAsia="Amiri" w:cs="Amiri"/>
          <w:color w:val="111111"/>
          <w:sz w:val="28"/>
          <w:sz w:val="28"/>
          <w:szCs w:val="28"/>
          <w:rtl w:val="true"/>
          <w:lang w:bidi="ar-SA"/>
        </w:rPr>
        <w:t xml:space="preserve">ذكره الشيخ </w:t>
      </w:r>
      <w:r>
        <w:rPr>
          <w:rStyle w:val="FootnoteAnchor"/>
          <w:rtl w:val="true"/>
        </w:rPr>
        <w:footnoteReference w:id="961"/>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962"/>
      </w:r>
      <w:r>
        <w:rPr>
          <w:rFonts w:ascii="Amiri" w:hAnsi="Amiri" w:eastAsia="Amiri" w:cs="Amiri"/>
          <w:color w:val="111111"/>
          <w:sz w:val="28"/>
          <w:sz w:val="28"/>
          <w:szCs w:val="28"/>
          <w:rtl w:val="true"/>
          <w:lang w:bidi="ar-SA"/>
        </w:rPr>
        <w:t xml:space="preserve">و ابن إدريس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9" w:name="__RefHeading___Toc4477268_2142443653"/>
      <w:bookmarkStart w:id="630" w:name="_Toc251"/>
      <w:bookmarkEnd w:id="629"/>
      <w:r>
        <w:rPr>
          <w:rtl w:val="true"/>
        </w:rPr>
        <w:t>الخامسة</w:t>
      </w:r>
      <w:r>
        <w:rPr>
          <w:rtl w:val="true"/>
        </w:rPr>
        <w:t>:</w:t>
      </w:r>
      <w:r>
        <w:rPr>
          <w:rtl w:val="true"/>
        </w:rPr>
        <w:t>الحمرة الشديدة،</w:t>
      </w:r>
      <w:bookmarkEnd w:id="630"/>
    </w:p>
    <w:p>
      <w:pPr>
        <w:pStyle w:val="BookText"/>
        <w:rPr/>
      </w:pPr>
      <w:r>
        <w:rPr>
          <w:rFonts w:ascii="Amiri" w:hAnsi="Amiri" w:eastAsia="Amiri" w:cs="Amiri"/>
          <w:color w:val="111111"/>
          <w:sz w:val="28"/>
          <w:sz w:val="28"/>
          <w:szCs w:val="28"/>
          <w:rtl w:val="true"/>
          <w:lang w:bidi="ar-SA"/>
        </w:rPr>
        <w:t xml:space="preserve">ذكرها الشيخ في الخلاف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1" w:name="__RefHeading___Toc4477270_2142443653"/>
      <w:bookmarkStart w:id="632" w:name="_Toc252"/>
      <w:bookmarkEnd w:id="631"/>
      <w:r>
        <w:rPr>
          <w:rtl w:val="true"/>
        </w:rPr>
        <w:t>السادسة</w:t>
      </w:r>
      <w:r>
        <w:rPr>
          <w:rtl w:val="true"/>
        </w:rPr>
        <w:t>:</w:t>
      </w:r>
      <w:r>
        <w:rPr>
          <w:rtl w:val="true"/>
        </w:rPr>
        <w:t>باقي الآيات المخوفة،</w:t>
      </w:r>
      <w:bookmarkEnd w:id="632"/>
    </w:p>
    <w:p>
      <w:pPr>
        <w:pStyle w:val="Heading6"/>
        <w:numPr>
          <w:ilvl w:val="5"/>
          <w:numId w:val="1"/>
        </w:numPr>
        <w:rPr/>
      </w:pPr>
      <w:bookmarkStart w:id="633" w:name="__RefHeading___Toc4477272_2142443653"/>
      <w:bookmarkStart w:id="634" w:name="_Toc253"/>
      <w:bookmarkEnd w:id="633"/>
      <w:r>
        <w:rPr>
          <w:rtl w:val="true"/>
        </w:rPr>
        <w:t>اشارة</w:t>
      </w:r>
      <w:bookmarkEnd w:id="634"/>
    </w:p>
    <w:p>
      <w:pPr>
        <w:pStyle w:val="BookText"/>
        <w:rPr/>
      </w:pPr>
      <w:r>
        <w:rPr>
          <w:rFonts w:ascii="Amiri" w:hAnsi="Amiri" w:eastAsia="Amiri" w:cs="Amiri"/>
          <w:color w:val="111111"/>
          <w:sz w:val="28"/>
          <w:sz w:val="28"/>
          <w:szCs w:val="28"/>
          <w:rtl w:val="true"/>
          <w:lang w:bidi="ar-SA"/>
        </w:rPr>
        <w:t xml:space="preserve">ذكره الشيخ </w:t>
      </w:r>
      <w:r>
        <w:rPr>
          <w:rStyle w:val="FootnoteAnchor"/>
          <w:rtl w:val="true"/>
        </w:rPr>
        <w:footnoteReference w:id="965"/>
      </w:r>
      <w:r>
        <w:rPr>
          <w:rFonts w:ascii="Amiri" w:hAnsi="Amiri" w:eastAsia="Amiri" w:cs="Amiri"/>
          <w:color w:val="111111"/>
          <w:sz w:val="28"/>
          <w:sz w:val="28"/>
          <w:szCs w:val="28"/>
          <w:rtl w:val="true"/>
          <w:lang w:bidi="ar-SA"/>
        </w:rPr>
        <w:t xml:space="preserve">و المرتضى في ظاهر كلامه </w:t>
      </w:r>
      <w:r>
        <w:rPr>
          <w:rStyle w:val="FootnoteAnchor"/>
          <w:rtl w:val="true"/>
        </w:rPr>
        <w:footnoteReference w:id="966"/>
      </w:r>
      <w:r>
        <w:rPr>
          <w:rFonts w:ascii="Amiri" w:hAnsi="Amiri" w:eastAsia="Amiri" w:cs="Amiri"/>
          <w:color w:val="111111"/>
          <w:sz w:val="28"/>
          <w:sz w:val="28"/>
          <w:szCs w:val="28"/>
          <w:rtl w:val="true"/>
          <w:lang w:bidi="ar-SA"/>
        </w:rPr>
        <w:t xml:space="preserve">و صرّح ابن أبي عقيل بجميع الآيات </w:t>
      </w:r>
      <w:r>
        <w:rPr>
          <w:rStyle w:val="FootnoteAnchor"/>
          <w:rtl w:val="true"/>
        </w:rPr>
        <w:footnoteReference w:id="967"/>
      </w:r>
      <w:r>
        <w:rPr>
          <w:rFonts w:ascii="Amiri" w:hAnsi="Amiri" w:eastAsia="Amiri" w:cs="Amiri"/>
          <w:color w:val="111111"/>
          <w:sz w:val="28"/>
          <w:sz w:val="28"/>
          <w:szCs w:val="28"/>
          <w:rtl w:val="true"/>
          <w:lang w:bidi="ar-SA"/>
        </w:rPr>
        <w:t xml:space="preserve">و ابن الجنيد على ما نقلناه عنه </w:t>
      </w:r>
      <w:r>
        <w:rPr>
          <w:rStyle w:val="FootnoteAnchor"/>
          <w:rtl w:val="true"/>
        </w:rPr>
        <w:footnoteReference w:id="968"/>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969"/>
      </w:r>
      <w:r>
        <w:rPr>
          <w:rFonts w:ascii="Amiri" w:hAnsi="Amiri" w:eastAsia="Amiri" w:cs="Amiri"/>
          <w:color w:val="111111"/>
          <w:sz w:val="28"/>
          <w:sz w:val="28"/>
          <w:szCs w:val="28"/>
          <w:rtl w:val="true"/>
          <w:lang w:bidi="ar-SA"/>
        </w:rPr>
        <w:t xml:space="preserve">و ابن إدريس </w:t>
      </w:r>
      <w:r>
        <w:rPr>
          <w:rStyle w:val="FootnoteAnchor"/>
          <w:rtl w:val="true"/>
        </w:rPr>
        <w:footnoteReference w:id="970"/>
      </w:r>
      <w:r>
        <w:rPr>
          <w:rFonts w:ascii="Amiri" w:hAnsi="Amiri" w:eastAsia="Amiri" w:cs="Amiri"/>
          <w:color w:val="111111"/>
          <w:sz w:val="28"/>
          <w:sz w:val="28"/>
          <w:szCs w:val="28"/>
          <w:rtl w:val="true"/>
          <w:lang w:bidi="ar-SA"/>
        </w:rPr>
        <w:t xml:space="preserve">و هو ظاهر المفيد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دليل الوجوب في جميع ما 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فتوى المعتبرين من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زرارة و محمد بن مسلم في الصحيح،قالا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الرياح و الظلم التي تكون،هل يصلّى لها؟فقال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أخاويف السماء،من ظلمة أو ريح أو فزع،فصل له صلاة الكسوف حتى يسكن </w:t>
      </w:r>
      <w:r>
        <w:rPr>
          <w:rStyle w:val="FootnoteAnchor"/>
          <w:rtl w:val="true"/>
        </w:rPr>
        <w:footnoteReference w:id="972"/>
      </w:r>
      <w:r>
        <w:rPr>
          <w:rFonts w:ascii="IRNazanin" w:hAnsi="IRNazanin" w:eastAsia="IRNazanin"/>
          <w:color w:val="111111"/>
          <w:sz w:val="28"/>
          <w:sz w:val="28"/>
          <w:szCs w:val="28"/>
          <w:rtl w:val="true"/>
          <w:lang w:bidi="fa-IR"/>
        </w:rPr>
        <w:t>و ظاهر الأمر الوجوب</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بن الحسين عليهما الصلاة و السّلام في الكسوفين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bookmarkStart w:id="635" w:name="pg15274_163162"/>
    </w:p>
    <w:p>
      <w:pPr>
        <w:pStyle w:val="BookText"/>
        <w:rPr/>
      </w:pPr>
      <w:bookmarkEnd w:id="635"/>
      <w:r>
        <w:rPr>
          <w:rFonts w:ascii="Amiri" w:hAnsi="Amiri" w:eastAsia="Amiri" w:cs="Amiri"/>
          <w:color w:val="111111"/>
          <w:sz w:val="28"/>
          <w:sz w:val="28"/>
          <w:szCs w:val="28"/>
          <w:rtl w:val="true"/>
          <w:lang w:bidi="ar-SA"/>
        </w:rPr>
        <w:t>لا يفزع للآيتين و لا يرهب إلاّ من كان من شيعتنا،فإذا كان كذلك فافزعوا إلى اللّه و راجعوه</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يجب الفزع إلى المساجد و الصلاة،لأنّه آية تشبه آيات الساعة،و كذلك الزلازل و الرياح و الظلم هي آيات تشبه آيات الساعة،فآمر أن يتذكر القيامة عند مشاهدتها </w:t>
      </w:r>
      <w:r>
        <w:rPr>
          <w:rStyle w:val="FootnoteAnchor"/>
          <w:rtl w:val="true"/>
        </w:rPr>
        <w:footnoteReference w:id="974"/>
      </w:r>
      <w:r>
        <w:rPr>
          <w:rFonts w:ascii="Amiri" w:hAnsi="Amiri" w:eastAsia="Amiri" w:cs="Amiri"/>
          <w:color w:val="111111"/>
          <w:sz w:val="28"/>
          <w:sz w:val="28"/>
          <w:szCs w:val="28"/>
          <w:rtl w:val="true"/>
          <w:lang w:bidi="ar-SA"/>
        </w:rPr>
        <w:t xml:space="preserve">بالتوبة و الإنابة و الفزع إلى المساجد التي هي بيوته في الأرض،و المستجير بها محفوظ في ذمة تعالى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6" w:name="__RefHeading___Toc4477274_2142443653"/>
      <w:bookmarkStart w:id="637" w:name="_Toc254"/>
      <w:bookmarkEnd w:id="636"/>
      <w:r>
        <w:rPr>
          <w:rtl w:val="true"/>
        </w:rPr>
        <w:t>ثم هنا مسائل</w:t>
      </w:r>
      <w:r>
        <w:rPr>
          <w:rtl w:val="true"/>
        </w:rPr>
        <w:t>:</w:t>
      </w:r>
      <w:bookmarkEnd w:id="637"/>
    </w:p>
    <w:p>
      <w:pPr>
        <w:pStyle w:val="Heading6"/>
        <w:numPr>
          <w:ilvl w:val="5"/>
          <w:numId w:val="1"/>
        </w:numPr>
        <w:rPr/>
      </w:pPr>
      <w:bookmarkStart w:id="638" w:name="__RefHeading___Toc4477276_2142443653"/>
      <w:bookmarkStart w:id="639" w:name="_Toc255"/>
      <w:bookmarkEnd w:id="638"/>
      <w:r>
        <w:rPr>
          <w:rtl w:val="true"/>
        </w:rPr>
        <w:t>الاولى</w:t>
      </w:r>
      <w:r>
        <w:rPr>
          <w:rtl w:val="true"/>
        </w:rPr>
        <w:t>:</w:t>
      </w:r>
      <w:r>
        <w:rPr>
          <w:rtl w:val="true"/>
        </w:rPr>
        <w:t>و وقتها في الكسوفين منذ ابتداء الاحتراق إلى الأخذ في</w:t>
      </w:r>
      <w:bookmarkEnd w:id="639"/>
    </w:p>
    <w:p>
      <w:pPr>
        <w:pStyle w:val="BookText"/>
        <w:rPr/>
      </w:pPr>
      <w:r>
        <w:rPr>
          <w:rFonts w:ascii="IRNazanin" w:hAnsi="IRNazanin" w:eastAsia="IRNazanin"/>
          <w:color w:val="111111"/>
          <w:sz w:val="28"/>
          <w:sz w:val="28"/>
          <w:szCs w:val="28"/>
          <w:rtl w:val="true"/>
          <w:lang w:bidi="fa-IR"/>
        </w:rPr>
        <w:t xml:space="preserve">الانجلاء عند المعظم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إلى تمامه عند الشيخ المحقّق،لما روي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رأيتم ذلك فافزعوا إلى ذلك اللّه تعالى و الصلاة حتى ينجلي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كسوف البعض في الابتداء سبب في الوجوب،فكذا في الاستدامة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معاوية بن عمار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قبل أن ينجلي فأعد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خرج الوقت قبل تمام الانجلاء لم يؤمر بالإعادة وجوبا و لا استحبابا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وقت الخوف ممتد فيمتد وقت الصلاة لاستدفاعه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للأكثر رواية حماد بن عثمان 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انكساف الشمس و ما يلقى الناس من شدته،فقال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انجلى منه شيء فقد </w:t>
      </w:r>
      <w:bookmarkStart w:id="640" w:name="pg15274_163163"/>
    </w:p>
    <w:p>
      <w:pPr>
        <w:pStyle w:val="BookText"/>
        <w:rPr/>
      </w:pPr>
      <w:bookmarkEnd w:id="640"/>
      <w:r>
        <w:rPr>
          <w:rFonts w:ascii="IRNazanin" w:hAnsi="IRNazanin" w:eastAsia="IRNazanin"/>
          <w:color w:val="111111"/>
          <w:sz w:val="28"/>
          <w:sz w:val="28"/>
          <w:szCs w:val="28"/>
          <w:rtl w:val="true"/>
          <w:lang w:bidi="fa-IR"/>
        </w:rPr>
        <w:t>انجلى</w:t>
      </w:r>
      <w:r>
        <w:rPr>
          <w:rFonts w:eastAsia="IRNazanin" w:cs="IRNazanin"/>
          <w:color w:val="111111"/>
          <w:sz w:val="28"/>
          <w:szCs w:val="28"/>
          <w:rtl w:val="true"/>
          <w:lang w:bidi="fa-IR"/>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حجة فيه،لاحتمال ان يريد تساوي الحالين في زوال الشدة لا بيان الوقت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الفائدة في نيّة القضاء لو شرع في الانجلاء أو الأداء،و كذا في ضرب زمان التكليف الذي يسع الصلاة و في إدراك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الإعادة فإنّها مشروعة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يأتي ان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يتم الانجلاء</w:t>
      </w:r>
      <w:r>
        <w:rPr>
          <w:rFonts w:eastAsia="Amiri" w:cs="Amiri" w:ascii="Amiri" w:hAnsi="Amiri"/>
          <w:color w:val="111111"/>
          <w:sz w:val="28"/>
          <w:szCs w:val="28"/>
          <w:rtl w:val="true"/>
          <w:lang w:bidi="ar-SA"/>
        </w:rPr>
        <w:t>.</w:t>
      </w:r>
    </w:p>
    <w:p>
      <w:pPr>
        <w:pStyle w:val="Heading6"/>
        <w:numPr>
          <w:ilvl w:val="5"/>
          <w:numId w:val="1"/>
        </w:numPr>
        <w:rPr/>
      </w:pPr>
      <w:bookmarkStart w:id="641" w:name="__RefHeading___Toc4477278_2142443653"/>
      <w:bookmarkStart w:id="642" w:name="_Toc256"/>
      <w:bookmarkEnd w:id="641"/>
      <w:r>
        <w:rPr>
          <w:rtl w:val="true"/>
        </w:rPr>
        <w:t>الثانية هل يشترط سعة الزلزلة للصلاة؟</w:t>
      </w:r>
      <w:bookmarkEnd w:id="642"/>
    </w:p>
    <w:p>
      <w:pPr>
        <w:pStyle w:val="BookText"/>
        <w:rPr/>
      </w:pPr>
      <w:r>
        <w:rPr>
          <w:rFonts w:ascii="Amiri" w:hAnsi="Amiri" w:eastAsia="Amiri" w:cs="Amiri"/>
          <w:color w:val="111111"/>
          <w:sz w:val="28"/>
          <w:sz w:val="28"/>
          <w:szCs w:val="28"/>
          <w:rtl w:val="true"/>
          <w:lang w:bidi="ar-SA"/>
        </w:rPr>
        <w:t>وقّت الأصحاب الزلزلة بطول العمر،و صرّحوا انّه لا يشترط سعة الزلزلة للصلاة،فكانّ مجرد الوجود سبب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شك فيه الفاضل،لمنافاته القواعد الأصولية من امتناع التكليف بفعل في زمان لا يسعه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باقي الأخاويف عند الأصحاب يشترط فيها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نرى وجها للتخصيص إلاّ قصر زمان الزلزلة غالبا،فإذا اتفق قصر زمان تلك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قصر زمانها أيضا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احتمل الفاضل وجوب الصلاة أداء دائما كما يحتمل في الزلزلة ذلك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حكم الأصحاب بأن الزلزلة تصلى أداء طول العمر لا بمعنى التوسعة،فإن الظاهر وجوب الأمر هنا على الفور بل على معنى نيّة الأداء و ان أخلّ بالفورية لعذر أو غيره</w:t>
      </w:r>
      <w:r>
        <w:rPr>
          <w:rFonts w:eastAsia="Amiri" w:cs="Amiri" w:ascii="Amiri" w:hAnsi="Amiri"/>
          <w:color w:val="111111"/>
          <w:sz w:val="28"/>
          <w:szCs w:val="28"/>
          <w:rtl w:val="true"/>
          <w:lang w:bidi="ar-SA"/>
        </w:rPr>
        <w:t xml:space="preserve">. </w:t>
      </w:r>
      <w:bookmarkStart w:id="643" w:name="pg15274_163164"/>
    </w:p>
    <w:p>
      <w:pPr>
        <w:pStyle w:val="Heading6"/>
        <w:numPr>
          <w:ilvl w:val="5"/>
          <w:numId w:val="1"/>
        </w:numPr>
        <w:rPr/>
      </w:pPr>
      <w:bookmarkStart w:id="644" w:name="__RefHeading___Toc4477280_2142443653"/>
      <w:bookmarkStart w:id="645" w:name="_Toc257"/>
      <w:bookmarkEnd w:id="643"/>
      <w:bookmarkEnd w:id="644"/>
      <w:r>
        <w:rPr>
          <w:rtl w:val="true"/>
        </w:rPr>
        <w:t>الثالثة حكم ما لو فات المكلف صلاة أحد الكسوفين مع علمه بها</w:t>
      </w:r>
      <w:bookmarkEnd w:id="645"/>
    </w:p>
    <w:p>
      <w:pPr>
        <w:pStyle w:val="BookText"/>
        <w:rPr/>
      </w:pPr>
      <w:r>
        <w:rPr>
          <w:rFonts w:ascii="Amiri" w:hAnsi="Amiri" w:eastAsia="Amiri" w:cs="Amiri"/>
          <w:color w:val="111111"/>
          <w:sz w:val="28"/>
          <w:sz w:val="28"/>
          <w:szCs w:val="28"/>
          <w:rtl w:val="true"/>
          <w:lang w:bidi="ar-SA"/>
        </w:rPr>
        <w:t>و تعمّده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فات المكلف صلاة أحد الكسوفين مع علمه بها و تعمّده وجب القضاء،لاشتغال الذمة،و عموم روايات وجوب قضاء الصلوات،مثل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نام عن صلاة،أو نسيها،فليقضها إذا ذكرها</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صلاة فريضة،فليقضها إذا ذكرها</w:t>
      </w:r>
      <w:r>
        <w:rPr>
          <w:rFonts w:eastAsia="Amiri" w:cs="Amiri" w:ascii="Amiri" w:hAnsi="Amiri"/>
          <w:color w:val="111111"/>
          <w:sz w:val="28"/>
          <w:szCs w:val="28"/>
          <w:rtl w:val="true"/>
          <w:lang w:bidi="ar-SA"/>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6" w:name="__RefHeading___Toc4477282_2142443653"/>
      <w:bookmarkStart w:id="647" w:name="_Toc258"/>
      <w:bookmarkEnd w:id="646"/>
      <w:r>
        <w:rPr>
          <w:rtl w:val="true"/>
        </w:rPr>
        <w:t>الرابعة حكم ما لو فاتت نسيانا أو بنوم و شبهه بعد علمه بها</w:t>
      </w:r>
      <w:bookmarkEnd w:id="647"/>
    </w:p>
    <w:p>
      <w:pPr>
        <w:pStyle w:val="BookText"/>
        <w:rPr/>
      </w:pPr>
      <w:r>
        <w:rPr>
          <w:rFonts w:ascii="Amiri" w:hAnsi="Amiri" w:eastAsia="Amiri" w:cs="Amiri"/>
          <w:color w:val="111111"/>
          <w:sz w:val="28"/>
          <w:sz w:val="28"/>
          <w:szCs w:val="28"/>
          <w:rtl w:val="true"/>
          <w:lang w:bidi="ar-SA"/>
        </w:rPr>
        <w:t>لو فاتت نسيانا أو بنوم و شبهه بعد علمه بها،وجب القضاء، لما رواه زرارة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أعلمك أحد و أنت نائم،فعلمت ثم غلبتك عينك فلم تصل،فعليك قضاؤها</w:t>
      </w:r>
      <w:r>
        <w:rPr>
          <w:rFonts w:eastAsia="Amiri" w:cs="Amiri" w:ascii="Amiri" w:hAnsi="Amiri"/>
          <w:color w:val="111111"/>
          <w:sz w:val="28"/>
          <w:szCs w:val="28"/>
          <w:rtl w:val="true"/>
          <w:lang w:bidi="ar-SA"/>
        </w:rPr>
        <w:t xml:space="preserve">» </w:t>
      </w:r>
      <w:r>
        <w:rPr>
          <w:rStyle w:val="FootnoteAnchor"/>
          <w:rtl w:val="true"/>
        </w:rPr>
        <w:footnoteReference w:id="9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يصلح دليلا خاصا على وجوب القضاء مع تعمد الترك،من باب التنبيه بالأدنى على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هاتين الصورتين بين احتراق الكلّ أو البعض،لعموم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في النهاية و المبسوط لا تقضى مع النسيان </w:t>
      </w:r>
      <w:r>
        <w:rPr>
          <w:rStyle w:val="FootnoteAnchor"/>
          <w:rtl w:val="true"/>
        </w:rPr>
        <w:footnoteReference w:id="984"/>
      </w:r>
      <w:r>
        <w:rPr>
          <w:rFonts w:ascii="Amiri" w:hAnsi="Amiri" w:eastAsia="Amiri" w:cs="Amiri"/>
          <w:color w:val="111111"/>
          <w:sz w:val="28"/>
          <w:sz w:val="28"/>
          <w:szCs w:val="28"/>
          <w:rtl w:val="true"/>
          <w:lang w:bidi="ar-SA"/>
        </w:rPr>
        <w:t xml:space="preserve">،و تبعه ابن حمزة </w:t>
      </w:r>
      <w:r>
        <w:rPr>
          <w:rStyle w:val="FootnoteAnchor"/>
          <w:rtl w:val="true"/>
        </w:rPr>
        <w:footnoteReference w:id="985"/>
      </w:r>
      <w:r>
        <w:rPr>
          <w:rFonts w:ascii="Amiri" w:hAnsi="Amiri" w:eastAsia="Amiri" w:cs="Amiri"/>
          <w:color w:val="111111"/>
          <w:sz w:val="28"/>
          <w:sz w:val="28"/>
          <w:szCs w:val="28"/>
          <w:rtl w:val="true"/>
          <w:lang w:bidi="ar-SA"/>
        </w:rPr>
        <w:t xml:space="preserve">و أراد به مع عدم الإيعاب،و كذا ابن البراج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أطلق المرتضى عدم القضاء لو احترق البعض،و وجوب القضاء لو احترق الجميع،ذكره في الجمل،قال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روي وجوب ذلك على كل </w:t>
      </w:r>
      <w:bookmarkStart w:id="648" w:name="pg15274_163165"/>
    </w:p>
    <w:p>
      <w:pPr>
        <w:pStyle w:val="BookText"/>
        <w:rPr/>
      </w:pPr>
      <w:bookmarkEnd w:id="648"/>
      <w:r>
        <w:rPr>
          <w:rFonts w:ascii="IRNazanin" w:hAnsi="IRNazanin" w:eastAsia="IRNazanin"/>
          <w:color w:val="111111"/>
          <w:sz w:val="28"/>
          <w:sz w:val="28"/>
          <w:szCs w:val="28"/>
          <w:rtl w:val="true"/>
          <w:lang w:bidi="fa-IR"/>
        </w:rPr>
        <w:t xml:space="preserve">حال </w:t>
      </w:r>
      <w:r>
        <w:rPr>
          <w:rStyle w:val="FootnoteAnchor"/>
          <w:rtl w:val="true"/>
        </w:rPr>
        <w:footnoteReference w:id="9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فصلّ في المسائل المصرية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9" w:name="__RefHeading___Toc4477284_2142443653"/>
      <w:bookmarkStart w:id="650" w:name="_Toc259"/>
      <w:bookmarkEnd w:id="649"/>
      <w:r>
        <w:rPr>
          <w:rtl w:val="true"/>
        </w:rPr>
        <w:t>الخامسة حكم ما لو لم يعلم بالكسوف</w:t>
      </w:r>
      <w:bookmarkEnd w:id="650"/>
    </w:p>
    <w:p>
      <w:pPr>
        <w:pStyle w:val="BookText"/>
        <w:rPr/>
      </w:pPr>
      <w:r>
        <w:rPr>
          <w:rFonts w:ascii="Amiri" w:hAnsi="Amiri" w:eastAsia="Amiri" w:cs="Amiri"/>
          <w:color w:val="111111"/>
          <w:sz w:val="28"/>
          <w:sz w:val="28"/>
          <w:szCs w:val="28"/>
          <w:rtl w:val="true"/>
          <w:lang w:bidi="ar-SA"/>
        </w:rPr>
        <w:t>لو لم يعلم بالكسوف،فان كان مستوعبا وجب القضاء و إلاّ فلا،لرواية زرارة و محمد بن مسلم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كسفت الشمس كلها و احترقت،و لم تعلم ثم علمت بعد ذلك،فعليك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تحترق كلها،فليس عليك قضاء</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أيضا دليل خاص،و تقريره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جعفر عن أخيه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الكسوف،هل على من تركها قضاء؟فقال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فاتتك فليس عليك قضاء</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لما وردت روايات مفصّلة،و كان هذا الخبر مجملا،وجب حمله على المفصّل،فيحمل على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كان هذا حجّة الشيخ و من تبعه على عدم قضاء الناسي </w:t>
      </w:r>
      <w:r>
        <w:rPr>
          <w:rStyle w:val="FootnoteAnchor"/>
          <w:rtl w:val="true"/>
        </w:rPr>
        <w:footnoteReference w:id="991"/>
      </w:r>
      <w:r>
        <w:rPr>
          <w:rFonts w:ascii="Amiri" w:hAnsi="Amiri" w:eastAsia="Amiri" w:cs="Amiri"/>
          <w:color w:val="111111"/>
          <w:sz w:val="28"/>
          <w:sz w:val="28"/>
          <w:szCs w:val="28"/>
          <w:rtl w:val="true"/>
          <w:lang w:bidi="ar-SA"/>
        </w:rPr>
        <w:t xml:space="preserve">و هو غير متعيّن له،لأن الناسي في معنى النائم،و قد دلت الرواية على وجوب قضائه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المفيد رحمه اللّه إذا احترق قرص القمر كله،و لم يعلم به حتى أصبح، </w:t>
      </w:r>
      <w:bookmarkStart w:id="651" w:name="pg15274_163166"/>
    </w:p>
    <w:p>
      <w:pPr>
        <w:pStyle w:val="BookText"/>
        <w:rPr/>
      </w:pPr>
      <w:bookmarkEnd w:id="651"/>
      <w:r>
        <w:rPr>
          <w:rFonts w:ascii="Amiri" w:hAnsi="Amiri" w:eastAsia="Amiri" w:cs="Amiri"/>
          <w:color w:val="111111"/>
          <w:sz w:val="28"/>
          <w:sz w:val="28"/>
          <w:szCs w:val="28"/>
          <w:rtl w:val="true"/>
          <w:lang w:bidi="ar-SA"/>
        </w:rPr>
        <w:t>صلاّها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احترق بعضه،و لم تعلم به حتى أصبحت،صلّيت القضاء فرادى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انكسف الشمس أو القمر و لم تعلم فعليك أن تصليها إذا علمت به،و إن تركتها متعمّدا حتى تصبح فاغتسل و صلّها،و إن لم يحترق كلّه فاقضها و لا تغتسل </w:t>
      </w:r>
      <w:r>
        <w:rPr>
          <w:rStyle w:val="FootnoteAnchor"/>
          <w:rtl w:val="true"/>
        </w:rPr>
        <w:footnoteReference w:id="9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قال ولده في المقنع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هؤلاء وجوب القضاء على الجاهل و إن لم يحترق جميع القرص،و لعلّه لرواية لم نقف عليها أو لأنّ مجرد الاحتراق سبب تام فلا يعذر فيه الجاهل،إلاّ أنّ رواية زرارة السالفة تدفعه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تفصيل المفيد بالجماعة و الفرادى في القضاء يأتي الكلام فيه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الجنيد ذكر في سياق من تركها لنوم أو غفلة و لم يعلم به حتى انجلى إنّها تقضى،و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القضاء إذا احترق القرص كلّه الزم منه إذا احترق بعضه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2" w:name="__RefHeading___Toc4477286_2142443653"/>
      <w:bookmarkStart w:id="653" w:name="_Toc260"/>
      <w:bookmarkEnd w:id="652"/>
      <w:r>
        <w:rPr>
          <w:rtl w:val="true"/>
        </w:rPr>
        <w:t>السادسة حكم ما لو فاتت بقية الصلوات للآيات عمدا أو نسيانا</w:t>
      </w:r>
      <w:bookmarkEnd w:id="653"/>
    </w:p>
    <w:p>
      <w:pPr>
        <w:pStyle w:val="BookText"/>
        <w:rPr/>
      </w:pPr>
      <w:r>
        <w:rPr>
          <w:rFonts w:ascii="Amiri" w:hAnsi="Amiri" w:eastAsia="Amiri" w:cs="Amiri"/>
          <w:color w:val="111111"/>
          <w:sz w:val="28"/>
          <w:sz w:val="28"/>
          <w:szCs w:val="28"/>
          <w:rtl w:val="true"/>
          <w:lang w:bidi="ar-SA"/>
        </w:rPr>
        <w:t>لو فاتت بقية الصلوات للآيات عمدا وجب القضاء،و كذا نسيانا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انسحاب الخلاف فيها بطريق الأولى،للإجماع على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جهل احتمال أيضا انسحاب الخلاف،و عدم القضاء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لعدم القضاء في الكسوف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لامتناع تكليف الغافل</w:t>
      </w:r>
      <w:r>
        <w:rPr>
          <w:rFonts w:eastAsia="Amiri" w:cs="Amiri" w:ascii="Amiri" w:hAnsi="Amiri"/>
          <w:color w:val="111111"/>
          <w:sz w:val="28"/>
          <w:szCs w:val="28"/>
          <w:rtl w:val="true"/>
          <w:lang w:bidi="ar-SA"/>
        </w:rPr>
        <w:t>.</w:t>
      </w:r>
    </w:p>
    <w:p>
      <w:pPr>
        <w:pStyle w:val="Heading6"/>
        <w:numPr>
          <w:ilvl w:val="5"/>
          <w:numId w:val="1"/>
        </w:numPr>
        <w:rPr/>
      </w:pPr>
      <w:bookmarkStart w:id="654" w:name="__RefHeading___Toc4477288_2142443653"/>
      <w:bookmarkStart w:id="655" w:name="_Toc261"/>
      <w:bookmarkEnd w:id="654"/>
      <w:r>
        <w:rPr>
          <w:rtl w:val="true"/>
        </w:rPr>
        <w:t>السابعة حكم ما لو غابت الشمس أو القمر بعد الكسوف و قبل الشروع</w:t>
      </w:r>
      <w:bookmarkEnd w:id="655"/>
    </w:p>
    <w:p>
      <w:pPr>
        <w:pStyle w:val="BookText"/>
        <w:rPr/>
      </w:pPr>
      <w:r>
        <w:rPr>
          <w:rFonts w:ascii="Amiri" w:hAnsi="Amiri" w:eastAsia="Amiri" w:cs="Amiri"/>
          <w:color w:val="111111"/>
          <w:sz w:val="28"/>
          <w:sz w:val="28"/>
          <w:szCs w:val="28"/>
          <w:rtl w:val="true"/>
          <w:lang w:bidi="ar-SA"/>
        </w:rPr>
        <w:t>في الانجلاء</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غابت الشمس أو القمر بعد الكسوف و قبل الشروع في </w:t>
      </w:r>
      <w:bookmarkStart w:id="656" w:name="pg15274_163167"/>
    </w:p>
    <w:p>
      <w:pPr>
        <w:pStyle w:val="BookText"/>
        <w:rPr/>
      </w:pPr>
      <w:bookmarkEnd w:id="656"/>
      <w:r>
        <w:rPr>
          <w:rFonts w:ascii="Amiri" w:hAnsi="Amiri" w:eastAsia="Amiri" w:cs="Amiri"/>
          <w:color w:val="111111"/>
          <w:sz w:val="28"/>
          <w:sz w:val="28"/>
          <w:szCs w:val="28"/>
          <w:rtl w:val="true"/>
          <w:lang w:bidi="ar-SA"/>
        </w:rPr>
        <w:t>الانجلاء،وجبت الصلاة أداء،و كذا لو سترها غيم أو طلعت الشمس على القمر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يصلي أداء في الصورتين الأوليين،عملا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اتفق اخبار رصديين عدلين بمدة المكث،أمكن العود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أخبرا بالكسوف في وقت مترقب،فالأقرب أنهما و من أخبراه بمثابة العالم،و كذا لو اتفق العلم بخبر الواحد للقرائن</w:t>
      </w:r>
      <w:r>
        <w:rPr>
          <w:rFonts w:eastAsia="Amiri" w:cs="Amiri" w:ascii="Amiri" w:hAnsi="Amiri"/>
          <w:color w:val="111111"/>
          <w:sz w:val="28"/>
          <w:szCs w:val="28"/>
          <w:rtl w:val="true"/>
          <w:lang w:bidi="ar-SA"/>
        </w:rPr>
        <w:t>.</w:t>
      </w:r>
    </w:p>
    <w:p>
      <w:pPr>
        <w:pStyle w:val="Heading6"/>
        <w:numPr>
          <w:ilvl w:val="5"/>
          <w:numId w:val="1"/>
        </w:numPr>
        <w:rPr/>
      </w:pPr>
      <w:bookmarkStart w:id="657" w:name="__RefHeading___Toc4477290_2142443653"/>
      <w:bookmarkStart w:id="658" w:name="_Toc262"/>
      <w:bookmarkEnd w:id="657"/>
      <w:r>
        <w:rPr>
          <w:rtl w:val="true"/>
        </w:rPr>
        <w:t>النظر الثاني</w:t>
      </w:r>
      <w:r>
        <w:rPr>
          <w:rtl w:val="true"/>
        </w:rPr>
        <w:t>:</w:t>
      </w:r>
      <w:r>
        <w:rPr>
          <w:rtl w:val="true"/>
        </w:rPr>
        <w:t>في كيفية الصلاة</w:t>
      </w:r>
      <w:r>
        <w:rPr>
          <w:rtl w:val="true"/>
        </w:rPr>
        <w:t>.</w:t>
      </w:r>
      <w:bookmarkEnd w:id="658"/>
    </w:p>
    <w:p>
      <w:pPr>
        <w:pStyle w:val="Heading6"/>
        <w:numPr>
          <w:ilvl w:val="5"/>
          <w:numId w:val="1"/>
        </w:numPr>
        <w:rPr/>
      </w:pPr>
      <w:bookmarkStart w:id="659" w:name="__RefHeading___Toc4477292_2142443653"/>
      <w:bookmarkStart w:id="660" w:name="_Toc263"/>
      <w:bookmarkEnd w:id="659"/>
      <w:r>
        <w:rPr>
          <w:rtl w:val="true"/>
        </w:rPr>
        <w:t>اشارة</w:t>
      </w:r>
      <w:bookmarkEnd w:id="660"/>
    </w:p>
    <w:p>
      <w:pPr>
        <w:pStyle w:val="BookText"/>
        <w:rPr/>
      </w:pPr>
      <w:r>
        <w:rPr>
          <w:rFonts w:ascii="Amiri" w:hAnsi="Amiri" w:eastAsia="Amiri" w:cs="Amiri"/>
          <w:color w:val="111111"/>
          <w:sz w:val="28"/>
          <w:sz w:val="28"/>
          <w:szCs w:val="28"/>
          <w:rtl w:val="true"/>
          <w:lang w:bidi="ar-SA"/>
        </w:rPr>
        <w:t>و هي ركعتان كسائر الصلوات،و تنفرد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الركوع في كل ركعة خمس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تكرار الحمد و السورة خمسا إن أكمل السورة،و ان بعّض لم يجب تكرار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تكرار الحمد مع إكمال السورة بل يستحب </w:t>
      </w:r>
      <w:r>
        <w:rPr>
          <w:rStyle w:val="FootnoteAnchor"/>
          <w:rtl w:val="true"/>
        </w:rPr>
        <w:footnoteReference w:id="999"/>
      </w:r>
      <w:r>
        <w:rPr>
          <w:rFonts w:ascii="IRNazanin" w:hAnsi="IRNazanin" w:eastAsia="IRNazanin"/>
          <w:color w:val="111111"/>
          <w:sz w:val="28"/>
          <w:sz w:val="28"/>
          <w:szCs w:val="28"/>
          <w:rtl w:val="true"/>
          <w:lang w:bidi="fa-IR"/>
        </w:rPr>
        <w:t>و هو قول نادر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الجهر فيها،سواء كانت خسوفا أو كسوفا،و قد رواه العامة </w:t>
      </w:r>
      <w:r>
        <w:rPr>
          <w:rStyle w:val="FootnoteAnchor"/>
          <w:rtl w:val="true"/>
        </w:rPr>
        <w:footnoteReference w:id="10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باقي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القنوت على كل قراءة ثانية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اقلّه على الخامسة و العاشرة،رواه ابن بابويه رحمه اللّه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الخبر ورد به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الرفع من الركوع الخامس و العاشر،بل يقتصر في باقي الركوعات على التكبير للانتصاب،كما يكبّر للأخذ في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تساوي زمان قرائته و ركوعه و سجوده و قنوته في التطويل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تطويل الصلاة بقراءة السور الطوال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و 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أو ظن سعة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الإعادة لو فرغ قبل الانجلاء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لنشر الى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زرارة و محمد بن مسلم و غيرهما عن الباقر و الصادق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تبدأ فتكبّر لافتتاح الصلاة،ثم تقرأ أمّ الكتاب و سورة ثم تركع ثم ترفع رأسك فتقرأ أمّ الكتاب و سورة،ثم تركع الثالثة فتقرأ أمّ الكتاب و سورة ثم تركع الرابعة ثم ترفع رأسك فتقرأ أمّ الكتاب و سورة ثم تركع الخامسة،فإذا رفعت رأسك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حمده،ثم تخرّ ساجدا سجدتين،ثم تقوم فتصنع كما صنعت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هو قرأ سورة واحدة في الخمس ففرقها بينها؟قال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أجزأته أمّ القرآن في أول مرة،و إن قرأ خمس سورة فمع كل سورة أمّ القرآن</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أخبار كثيرة دالة على هذا التفصيل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احتج ابن إدريس برواية عبد اللّه بن سنان عن الصادق عليه السّلام،قال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انكسفت الشمس على عهد رسول اللّه صلّى اللّه عليه و آله فصلّى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في الأولى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فقرأ سورة،ثم ركع فأطال الركوع،ثم رفع رأسه فقرأ سورة،ثم ركع فأطال الركوع،ثم رفع رأسه فقرأ سورة،ثم ركع فأطال الركوع،ثم رفع رأسه فقرأ سورة،ثم ركع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ذلك خمس ركعات قبل أن يسجد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سجد سجدتين،ثم قام في الثانية ففعل مثل ذلك،فكان له عشر ركعات و اربع سجدات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التوفيق بينها و بين باقي الروايات بالحمل على استحباب قراءة الفاتحة مع الإكمال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ان تلك الروايات أشهر و أكثر،و عمل الأصحاب بمضمونها،فتحمل هذه الرواية على ان الراوي ترك ذكر الحمد للعلم به، لتوافق تلك الروايات الأخر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بعّض وجب إكمال سورة في الخمس،لأنّها ركعة من صلاة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بعّض بسورتين أو ثلاث أو أربع،فالظاهر الجواز،غير انه إذا أتمّ السورة وجب ان يقرأ بعدها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قرأ السورة في القيام الأول،و بعّض بسورة أو أزيد في القيام الباقي،جاز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عدم وجوب إكمال السورة ثانيا هنا،لحصول مسمّى السورة في الركعة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ان ينحصر المجزئ في سورة واحدة أو خمس سور،لأنها ان كانت ركعة وجبت الواحدة،و ان كانت خمسا فالخمس، فيمكن استناد ذلك إلى تجويز الأمرين و ليس بين ذينك واسطة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قرأ في القيام الأول بعض السورة ثم قام الى الثاني،فالأقرب تخيّره بين ثلاثة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رفضها و اعادة الحمد،و بين القراءة من موضع </w:t>
      </w:r>
    </w:p>
    <w:p>
      <w:pPr>
        <w:pStyle w:val="BookText"/>
        <w:rPr/>
      </w:pPr>
      <w:r>
        <w:rPr>
          <w:rFonts w:ascii="Amiri" w:hAnsi="Amiri" w:eastAsia="Amiri" w:cs="Amiri"/>
          <w:color w:val="111111"/>
          <w:sz w:val="28"/>
          <w:sz w:val="28"/>
          <w:szCs w:val="28"/>
          <w:rtl w:val="true"/>
          <w:lang w:bidi="ar-SA"/>
        </w:rPr>
        <w:t>القطع،و بين القراءة من أي موضع شاء من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احتمال منع هذا الأخير،لمخالفته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لو اقتصر على شيء من هذه السورة في الخمس لم يجز،لما بيّنا من وجوب إكمال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توقّف الفاضل في وجوب قراءة الحمد لو رفض السورة التي قرأ بعضها،من ان وجوب الحمد مشروط بإكمال السورة قبلها،و من انه في حكم الإكمال،و يجيء ذلك في العدول عن الموالاة في السورة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أمرا رابعا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 إعادة لبعض الذي قرأه من السورة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فحينئذ،هل تجب قراءة الحمد؟يحتمل ذلك،لابتدائه بسورة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عدمه،لأن قراءة بعضها مجز فقراءة جميعها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ان قرأ جميعها،و ان قرأ بعضها فأشدّ إشكالا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القنوت في كل ثانية زرارة و محمد بن مسلم أيضا عن الإمامين عليهما السّلام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تطويل الركوع و السجود عن الباقر عليه السّلام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تطويل القنوت بقدر الركوع و السجود زرارة و محمد بن مسلم عن الصادق عليه السّلام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الشيخ في الخلاف عن علي عليه السّلام انه جهر في الكسوف،قال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إجماع الفرقة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روى التكبير في كل رفع من الركوع غير الخامس و العاشر محمد بن مسلم عن الصادق عليه السّلام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أيضا التسميع في الخامس و العاشر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تطويل الصلاة عمار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الكسوف فإلى أن يذهب الكسوف عن الشمس و القمر،و تطوّل في صلاتك،فان ذلك أفضل</w:t>
      </w:r>
      <w:r>
        <w:rPr>
          <w:rFonts w:eastAsia="Amiri" w:cs="Amiri" w:ascii="Amiri" w:hAnsi="Amiri"/>
          <w:color w:val="111111"/>
          <w:sz w:val="28"/>
          <w:szCs w:val="28"/>
          <w:rtl w:val="true"/>
          <w:lang w:bidi="ar-SA"/>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العامة ذلك عن النبي صلّى اللّه عليه و آله،ففي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خسفت الشمس على عهد رسول اللّه صلّى اللّه عليه و آله فقام رسول اللّه صلّى اللّه عليه و آله يصلي،فأطال القيام جدا، ثم ركع و أطال الركوع جدا،ثم رفع رأسه و أطال القيام جدا و هو دون القيام الأول،ثم ركع فأطال الركوع جدا،و هو دون الركوع الأول،ثم 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فأطال القيام و هو دون القيام الأول،ثم ركع و أطال الركوع و هو دون الركوع الأول،ثم رفع رأسه فقام فأطال القيام و هو دون القيام الأول،ثم ركع فأطال الركوع و هو دون الركوع الأول،إلى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انصرف و قد تجلت الشمس</w:t>
      </w:r>
      <w:r>
        <w:rPr>
          <w:rFonts w:eastAsia="Amiri" w:cs="Amiri" w:ascii="Amiri" w:hAnsi="Amiri"/>
          <w:color w:val="111111"/>
          <w:sz w:val="28"/>
          <w:szCs w:val="28"/>
          <w:rtl w:val="true"/>
          <w:lang w:bidi="ar-SA"/>
        </w:rPr>
        <w:t xml:space="preserve">)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انكسفت الشمس في عهد رسول اللّه صلّى اللّه عليه و آله يوم مات إبراهيم ابن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انكسفت لموت إبراهيم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النبي صلّى اللّه عليه و آله فصلّى بالناس،فكبّر،فأطال القراءة،ثم ركع نحوا مما قام،ثم رفع رأسه من الركوع فقرأ دون القراءة الاولى،ثم ركع نحوا مما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قام،الى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انصرف و قد أضاءت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الشمس و القمر آيتان من آيات اللّه تعالى لا تنكسفان لموت أحد من الناس، فإذا رأيتم شيئا من ذلك فصلّوا حتى تنجلي</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الأصحاب عن عبد اللّه بن ميمون القداح عن الصادق عليه السّلام عن آبائه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انكسفت الشمس في زمن رسول اللّه صلّى اللّه عليه و آله،فصلى بالناس ركعتين،و طوّل حتى غشي على بعض القوم ممن كان وراءه من طول القيام</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صلاة الكسوف،فقال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ركعات و اربع سجدات،تقرأ في كل ركعة مثل يس و النور،و يكون ركوعك مثل قراءتك،و سجودك مثل ركوعك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يحسن يس و أشباهها؟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فليقرأ ستين آية في كل ركعة</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الأصحاب الأنبياء و الكهف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الإعادة،فاختلف الأصحاب فيها على أقوال ثلاثة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انها واجبة،و هو ظاهر المرتضى </w:t>
      </w:r>
      <w:r>
        <w:rPr>
          <w:rStyle w:val="FootnoteAnchor"/>
          <w:rtl w:val="true"/>
        </w:rPr>
        <w:footnoteReference w:id="1016"/>
      </w:r>
      <w:r>
        <w:rPr>
          <w:rFonts w:ascii="Amiri" w:hAnsi="Amiri" w:eastAsia="Amiri" w:cs="Amiri"/>
          <w:color w:val="111111"/>
          <w:sz w:val="28"/>
          <w:sz w:val="28"/>
          <w:szCs w:val="28"/>
          <w:rtl w:val="true"/>
          <w:lang w:bidi="ar-SA"/>
        </w:rPr>
        <w:t xml:space="preserve">و أبي الصلاح </w:t>
      </w:r>
      <w:r>
        <w:rPr>
          <w:rStyle w:val="FootnoteAnchor"/>
          <w:rtl w:val="true"/>
        </w:rPr>
        <w:footnoteReference w:id="1017"/>
      </w:r>
      <w:r>
        <w:rPr>
          <w:rFonts w:ascii="IRNazanin" w:hAnsi="IRNazanin" w:eastAsia="IRNazanin"/>
          <w:color w:val="111111"/>
          <w:sz w:val="28"/>
          <w:sz w:val="28"/>
          <w:szCs w:val="28"/>
          <w:rtl w:val="true"/>
          <w:lang w:bidi="fa-IR"/>
        </w:rPr>
        <w:t xml:space="preserve">و سلار </w:t>
      </w:r>
      <w:r>
        <w:rPr>
          <w:rStyle w:val="FootnoteAnchor"/>
          <w:rtl w:val="true"/>
        </w:rPr>
        <w:footnoteReference w:id="1018"/>
      </w:r>
      <w:r>
        <w:rPr>
          <w:rFonts w:ascii="Amiri" w:hAnsi="Amiri" w:eastAsia="Amiri" w:cs="Amiri"/>
          <w:color w:val="111111"/>
          <w:sz w:val="28"/>
          <w:sz w:val="28"/>
          <w:szCs w:val="28"/>
          <w:rtl w:val="true"/>
          <w:lang w:bidi="ar-SA"/>
        </w:rPr>
        <w:t xml:space="preserve">و هؤلاء كالمصرحين بان آخر وقتها تمام الانجلاء كما ذهب إليه المحقق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بقولهم تشهد رواية معاوية بن عمار الصحيحة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قبل ان ينجلي فأعد</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ظاهر الأمر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العلّة في الصلاة الواجبة دائم فيدوم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معظم الأصحاب إلى استحباب الإعادة </w:t>
      </w:r>
      <w:r>
        <w:rPr>
          <w:rStyle w:val="FootnoteAnchor"/>
          <w:rtl w:val="true"/>
        </w:rPr>
        <w:footnoteReference w:id="1021"/>
      </w:r>
      <w:r>
        <w:rPr>
          <w:rFonts w:ascii="Amiri" w:hAnsi="Amiri" w:eastAsia="Amiri" w:cs="Amiri"/>
          <w:color w:val="111111"/>
          <w:sz w:val="28"/>
          <w:sz w:val="28"/>
          <w:szCs w:val="28"/>
          <w:rtl w:val="true"/>
          <w:lang w:bidi="ar-SA"/>
        </w:rPr>
        <w:t>لقضية الأصل النافية للوجوب،و عدم اقتضاء الأمر التكرار،و صدق الامتثال،و للجمع بين هذه الرواية و صحيحة محمد بن مسلم و زرارة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فرغت قبل أن ينجلي فاقعد و ادع اللّه حتى ينجلي</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فإن هذا صريح في جواز ترك الصلاة،فيحمل الأول على الندب حتى تتوافق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فاقعد و ادع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صيغتا أمر،و أقل أحوال الأمر الاستحباب،و استحباب الصلاة ينافي استحباب غيرها مما ينافيها،فلا يتحقق الجمع بين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يكون الأمر للإباحة،كقوله تعالى وَ إِذا حَلَلْتُمْ فَاصْطادُوا </w:t>
      </w:r>
      <w:r>
        <w:rPr>
          <w:rStyle w:val="FootnoteAnchor"/>
          <w:rtl w:val="true"/>
        </w:rPr>
        <w:footnoteReference w:id="1023"/>
      </w:r>
      <w:r>
        <w:rPr>
          <w:rFonts w:ascii="Amiri" w:hAnsi="Amiri" w:eastAsia="Amiri" w:cs="Amiri"/>
          <w:color w:val="111111"/>
          <w:sz w:val="28"/>
          <w:sz w:val="28"/>
          <w:szCs w:val="28"/>
          <w:rtl w:val="true"/>
          <w:lang w:bidi="ar-SA"/>
        </w:rPr>
        <w:t>إلاّ انه يبعد حمله هنا على الإباحة،لأن الدعاء لا يكون إلاّ راجع الفعل،بل الحق انه للاستحباب،و لا ينافي استحباب الصلاة،فإن الاستحباب يدخل فيه التخيير كما يدخل في الواجب،فكأنّه مخيّر بين الصلاة و بين الدعاء،و أيّهما فعل كان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لانتهاء الغاية،فلا دلالة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فيها على التعليل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تكون تعليلية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كي،كما تشعر به أخبار كثيرة </w:t>
      </w:r>
      <w:r>
        <w:rPr>
          <w:rStyle w:val="FootnoteAnchor"/>
          <w:rtl w:val="true"/>
        </w:rPr>
        <w:footnoteReference w:id="1024"/>
      </w:r>
      <w:r>
        <w:rPr>
          <w:rFonts w:ascii="Amiri" w:hAnsi="Amiri" w:eastAsia="Amiri" w:cs="Amiri"/>
          <w:color w:val="111111"/>
          <w:sz w:val="28"/>
          <w:sz w:val="28"/>
          <w:szCs w:val="28"/>
          <w:rtl w:val="true"/>
          <w:lang w:bidi="ar-SA"/>
        </w:rPr>
        <w:t>،فيكون الدعاء سببا في الانجلاء،و لهذا قال الفقهاء المطلوب 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النور الى الشمس و القمر </w:t>
      </w:r>
      <w:r>
        <w:rPr>
          <w:rStyle w:val="FootnoteAnchor"/>
          <w:rtl w:val="true"/>
        </w:rPr>
        <w:footnoteReference w:id="10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يحتج بهذا على شرعية الإعادة و تكريرها،ليحصل الغرض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ابن إدريس الى ان الإعادة غير واجبة و لا مستحبة </w:t>
      </w:r>
      <w:r>
        <w:rPr>
          <w:rStyle w:val="FootnoteAnchor"/>
          <w:rtl w:val="true"/>
        </w:rPr>
        <w:footnoteReference w:id="1026"/>
      </w:r>
      <w:r>
        <w:rPr>
          <w:rFonts w:ascii="Amiri" w:hAnsi="Amiri" w:eastAsia="Amiri" w:cs="Amiri"/>
          <w:color w:val="111111"/>
          <w:sz w:val="28"/>
          <w:sz w:val="28"/>
          <w:szCs w:val="28"/>
          <w:rtl w:val="true"/>
          <w:lang w:bidi="ar-SA"/>
        </w:rPr>
        <w:t>و لا نرى له مأخذا مع مخالفته فتاوى الأصحاب و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ان الاخبار من باب الآحاد أ ليس ان الأصحاب مطبقون قبله على شرعية الإعادة،و الأحكام الشرعية تثبت بمثل هذا عنده و عند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المعتمد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المرتضى و من تبعه </w:t>
      </w:r>
      <w:r>
        <w:rPr>
          <w:rStyle w:val="FootnoteAnchor"/>
          <w:rtl w:val="true"/>
        </w:rPr>
        <w:footnoteReference w:id="1027"/>
      </w:r>
      <w:r>
        <w:rPr>
          <w:rFonts w:ascii="Amiri" w:hAnsi="Amiri" w:eastAsia="Amiri" w:cs="Amiri"/>
          <w:color w:val="111111"/>
          <w:sz w:val="28"/>
          <w:sz w:val="28"/>
          <w:szCs w:val="28"/>
          <w:rtl w:val="true"/>
          <w:lang w:bidi="ar-SA"/>
        </w:rPr>
        <w:t>يمكن حمله عليه أيضا،فتصير المسألة متفقا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عمار عن أبي عبد اللّه عليه السّلام فضيلة تطويل الصلاة،ثم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أحببت ان تصلي،فتفرغ من صلاتك قبل ان يذهب الكسوف،فهو جائز</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و هذا الحديث ينفي وجوب الإعادة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نقول بموجبه،فان المراد جواز الفراغ من صلاة واحدة قبل انجلائه،و لا يلزم منه عدم وجوب أخرى</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بتطويل الصلاة الى ان يذهب الكسوف عن الشمس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661" w:name="pg15274_163175"/>
    </w:p>
    <w:p>
      <w:pPr>
        <w:pStyle w:val="BookText"/>
        <w:rPr/>
      </w:pPr>
      <w:bookmarkEnd w:id="661"/>
      <w:r>
        <w:rPr>
          <w:rFonts w:ascii="Amiri" w:hAnsi="Amiri" w:eastAsia="Amiri" w:cs="Amiri"/>
          <w:color w:val="111111"/>
          <w:sz w:val="28"/>
          <w:sz w:val="28"/>
          <w:szCs w:val="28"/>
          <w:rtl w:val="true"/>
          <w:lang w:bidi="ar-SA"/>
        </w:rPr>
        <w:t>و القمر،ثم أردفه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أحببت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آخره،فكما ان الاولى لا تكرار فيها فكذا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لان المفهوم من صلاته التي خوطب بها،فلو كان وراءها صلاة مخاطب بها لزم تأخر البيان عن وقت الحاجة و انه باطل،و قد تقرر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يصلح حجّة لابن إدريس،لأنّه قسّم الحال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تطويل الصلاة بحيث تطابق الانجلاء،و عدم تطويلها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الإعادة، فلو كانت مستحبة لم تكن القسمة حاصرة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بالجواز على قسم الفراغ قبل الانجلاء و لا نزاع فيه و جعله مقابل التطويل المستحب،فكأنّ غرض السائل كان منحصرا في هذين الشيئين و ذلك لا ينافي استحباب الإعادة بدليل أخر و انما يتوجه طلب القسمة الحاصرة أن لو أريد حصر جميع الأقسام الممكنة و هنا اقتصر على القسمين بحسب المقام</w:t>
      </w:r>
      <w:r>
        <w:rPr>
          <w:rFonts w:eastAsia="Amiri" w:cs="Amiri" w:ascii="Amiri" w:hAnsi="Amiri"/>
          <w:color w:val="111111"/>
          <w:sz w:val="28"/>
          <w:szCs w:val="28"/>
          <w:rtl w:val="true"/>
          <w:lang w:bidi="ar-SA"/>
        </w:rPr>
        <w:t>.</w:t>
      </w:r>
    </w:p>
    <w:p>
      <w:pPr>
        <w:pStyle w:val="Heading6"/>
        <w:numPr>
          <w:ilvl w:val="5"/>
          <w:numId w:val="1"/>
        </w:numPr>
        <w:rPr/>
      </w:pPr>
      <w:bookmarkStart w:id="662" w:name="__RefHeading___Toc4477294_2142443653"/>
      <w:bookmarkStart w:id="663" w:name="_Toc264"/>
      <w:bookmarkEnd w:id="662"/>
      <w:r>
        <w:rPr>
          <w:rtl w:val="true"/>
        </w:rPr>
        <w:t>مسائل</w:t>
      </w:r>
      <w:bookmarkEnd w:id="663"/>
    </w:p>
    <w:p>
      <w:pPr>
        <w:pStyle w:val="Heading6"/>
        <w:numPr>
          <w:ilvl w:val="5"/>
          <w:numId w:val="1"/>
        </w:numPr>
        <w:rPr/>
      </w:pPr>
      <w:bookmarkStart w:id="664" w:name="__RefHeading___Toc4477296_2142443653"/>
      <w:bookmarkStart w:id="665" w:name="_Toc265"/>
      <w:bookmarkEnd w:id="664"/>
      <w:r>
        <w:rPr>
          <w:rtl w:val="true"/>
        </w:rPr>
        <w:t>الأولى</w:t>
      </w:r>
      <w:r>
        <w:rPr>
          <w:rtl w:val="true"/>
        </w:rPr>
        <w:t>:</w:t>
      </w:r>
      <w:r>
        <w:rPr>
          <w:rtl w:val="true"/>
        </w:rPr>
        <w:t>يستحب ان تصلّى تحت السماء،</w:t>
      </w:r>
      <w:bookmarkEnd w:id="665"/>
    </w:p>
    <w:p>
      <w:pPr>
        <w:pStyle w:val="BookText"/>
        <w:rPr/>
      </w:pPr>
      <w:r>
        <w:rPr>
          <w:rFonts w:ascii="Amiri" w:hAnsi="Amiri" w:eastAsia="Amiri" w:cs="Amiri"/>
          <w:color w:val="111111"/>
          <w:sz w:val="28"/>
          <w:sz w:val="28"/>
          <w:szCs w:val="28"/>
          <w:rtl w:val="true"/>
          <w:lang w:bidi="ar-SA"/>
        </w:rPr>
        <w:t>رواه محمد بن مسلم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استطعت أن تكون صلاتك بارزا لا تحت </w:t>
      </w:r>
      <w:r>
        <w:rPr>
          <w:rStyle w:val="FootnoteAnchor"/>
          <w:rtl w:val="true"/>
        </w:rPr>
        <w:footnoteReference w:id="1029"/>
      </w:r>
      <w:r>
        <w:rPr>
          <w:rFonts w:ascii="Amiri" w:hAnsi="Amiri" w:eastAsia="Amiri" w:cs="Amiri"/>
          <w:color w:val="111111"/>
          <w:sz w:val="28"/>
          <w:sz w:val="28"/>
          <w:szCs w:val="28"/>
          <w:rtl w:val="true"/>
          <w:lang w:bidi="ar-SA"/>
        </w:rPr>
        <w:t>بيت فافعل</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صليت في المسجد صليت في رحبته المكشوفة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هي الفضل من الصحراء؟الظاهر نعم،تأسيا بالنبي صلّى اللّه عليه و آله،فإنّه صلاها في </w:t>
      </w:r>
      <w:bookmarkStart w:id="666" w:name="pg15274_163176"/>
    </w:p>
    <w:p>
      <w:pPr>
        <w:pStyle w:val="BookText"/>
        <w:rPr/>
      </w:pPr>
      <w:bookmarkEnd w:id="666"/>
      <w:r>
        <w:rPr>
          <w:rFonts w:ascii="IRNazanin" w:hAnsi="IRNazanin" w:eastAsia="IRNazanin"/>
          <w:color w:val="111111"/>
          <w:sz w:val="28"/>
          <w:sz w:val="28"/>
          <w:szCs w:val="28"/>
          <w:rtl w:val="true"/>
          <w:lang w:bidi="fa-IR"/>
        </w:rPr>
        <w:t xml:space="preserve">مسجده </w:t>
      </w:r>
      <w:r>
        <w:rPr>
          <w:rStyle w:val="FootnoteAnchor"/>
          <w:rtl w:val="true"/>
        </w:rPr>
        <w:footnoteReference w:id="10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يونس بن يعقوب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خرج مع أبيه إلى المسجد الحرام فصليا فيه لخسوف القمر</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رجحان البروز لعلم حال الانجلاء به</w:t>
      </w:r>
      <w:r>
        <w:rPr>
          <w:rFonts w:eastAsia="IRNazanin" w:cs="IRNazanin"/>
          <w:color w:val="111111"/>
          <w:sz w:val="28"/>
          <w:szCs w:val="28"/>
          <w:rtl w:val="true"/>
          <w:lang w:bidi="fa-IR"/>
        </w:rPr>
        <w:t>.</w:t>
      </w:r>
    </w:p>
    <w:p>
      <w:pPr>
        <w:pStyle w:val="Heading6"/>
        <w:numPr>
          <w:ilvl w:val="5"/>
          <w:numId w:val="1"/>
        </w:numPr>
        <w:rPr/>
      </w:pPr>
      <w:bookmarkStart w:id="667" w:name="__RefHeading___Toc4477298_2142443653"/>
      <w:bookmarkStart w:id="668" w:name="_Toc266"/>
      <w:bookmarkEnd w:id="667"/>
      <w:r>
        <w:rPr>
          <w:rtl w:val="true"/>
        </w:rPr>
        <w:t>الثانية</w:t>
      </w:r>
      <w:r>
        <w:rPr>
          <w:rtl w:val="true"/>
        </w:rPr>
        <w:t>:</w:t>
      </w:r>
      <w:r>
        <w:rPr>
          <w:rtl w:val="true"/>
        </w:rPr>
        <w:t>يستحب فيها الجماعة،</w:t>
      </w:r>
      <w:bookmarkEnd w:id="668"/>
    </w:p>
    <w:p>
      <w:pPr>
        <w:pStyle w:val="BookText"/>
        <w:rPr/>
      </w:pPr>
      <w:r>
        <w:rPr>
          <w:rFonts w:ascii="Amiri" w:hAnsi="Amiri" w:eastAsia="Amiri" w:cs="Amiri"/>
          <w:color w:val="111111"/>
          <w:sz w:val="28"/>
          <w:sz w:val="28"/>
          <w:szCs w:val="28"/>
          <w:rtl w:val="true"/>
          <w:lang w:bidi="ar-SA"/>
        </w:rPr>
        <w:t xml:space="preserve">سواء كانت كسوفا أو خسوفا أو غيرها،لما روى الخاصة و العامة ان النبي صلّى اللّه عليه و آله صلاّها في جماعة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تتأكد الجماعة إذا أوعب الاحتراق،لما رواه ابن أبي يعفور 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انكسفت الشمس و القمر،فإنه ينبغي للناس ان يفزعوا الى امام يصلي بهم،و أيهما كسف بعضه فإنه يجزئ الرجل ان يصلي وحده</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الصدوقان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احترق القرص كله فصلّها في جماعة،و ان احترق بعضه فصلها فرادى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أرادا نفي تأكد الاستحباب مع احتراق البعض فمرحبا بالوفاق، و ان أرادا نفي استحباب الجماعة و ترجيح الفرادى طولبا 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غير ناهضة به،فإنها انما تدل على أجزاء صلاته وحده لا على استحبابها،بل ظاهرها ان الجماعة أفضل من الانفراد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كانت دون الجماعة في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عمّ الاحتراق</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ليست الجماعة شرطا في صحتها عندنا و عند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 فيه بعض </w:t>
      </w:r>
      <w:bookmarkStart w:id="669" w:name="pg15274_163177"/>
    </w:p>
    <w:p>
      <w:pPr>
        <w:pStyle w:val="BookText"/>
        <w:rPr/>
      </w:pPr>
      <w:bookmarkEnd w:id="669"/>
      <w:r>
        <w:rPr>
          <w:rFonts w:ascii="Amiri" w:hAnsi="Amiri" w:eastAsia="Amiri" w:cs="Amiri"/>
          <w:color w:val="111111"/>
          <w:sz w:val="28"/>
          <w:sz w:val="28"/>
          <w:szCs w:val="28"/>
          <w:rtl w:val="true"/>
          <w:lang w:bidi="ar-SA"/>
        </w:rPr>
        <w:t>العامة،حيث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تصلّى إلاّ في الجماعة </w:t>
      </w:r>
      <w:r>
        <w:rPr>
          <w:rStyle w:val="FootnoteAnchor"/>
          <w:rtl w:val="true"/>
        </w:rPr>
        <w:footnoteReference w:id="10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الأصحاب عن روح بن عبد الرحيم عن الصادق عليه السّلام و سأله عن صلاة الكسوف،أ تصلّى جماعة؟قال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 و فرادى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0" w:name="__RefHeading___Toc4477300_2142443653"/>
      <w:bookmarkStart w:id="671" w:name="_Toc267"/>
      <w:bookmarkEnd w:id="670"/>
      <w:r>
        <w:rPr>
          <w:rtl w:val="true"/>
        </w:rPr>
        <w:t>الثالثة</w:t>
      </w:r>
      <w:r>
        <w:rPr>
          <w:rtl w:val="true"/>
        </w:rPr>
        <w:t>:</w:t>
      </w:r>
      <w:r>
        <w:rPr>
          <w:rtl w:val="true"/>
        </w:rPr>
        <w:t>لا منع من هذه الصلاة في الأوقات الخمسة</w:t>
      </w:r>
      <w:bookmarkEnd w:id="671"/>
    </w:p>
    <w:p>
      <w:pPr>
        <w:pStyle w:val="BookText"/>
        <w:rPr/>
      </w:pPr>
      <w:r>
        <w:rPr>
          <w:rFonts w:ascii="Amiri" w:hAnsi="Amiri" w:eastAsia="Amiri" w:cs="Amiri"/>
          <w:color w:val="111111"/>
          <w:sz w:val="28"/>
          <w:sz w:val="28"/>
          <w:szCs w:val="28"/>
          <w:rtl w:val="true"/>
          <w:lang w:bidi="ar-SA"/>
        </w:rPr>
        <w:t>التي تكره فيها الصلاة المبتدأة نافلة،لأنّها فرض ذو 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روى محمد بن حمران و جميل عن الصادق عليه السّلام فعل ها عند طلوع الشمس و غروبها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2" w:name="__RefHeading___Toc4477302_2142443653"/>
      <w:bookmarkStart w:id="673" w:name="_Toc268"/>
      <w:bookmarkEnd w:id="672"/>
      <w:r>
        <w:rPr>
          <w:rtl w:val="true"/>
        </w:rPr>
        <w:t xml:space="preserve">النظر الثالث </w:t>
      </w:r>
      <w:r>
        <w:rPr>
          <w:rtl w:val="true"/>
        </w:rPr>
        <w:t>(</w:t>
      </w:r>
      <w:r>
        <w:rPr/>
        <w:t>4</w:t>
      </w:r>
      <w:r>
        <w:rPr>
          <w:rtl w:val="true"/>
        </w:rPr>
        <w:t>):</w:t>
      </w:r>
      <w:r>
        <w:rPr>
          <w:rtl w:val="true"/>
        </w:rPr>
        <w:t>في اللواحق</w:t>
      </w:r>
      <w:r>
        <w:rPr>
          <w:rtl w:val="true"/>
        </w:rPr>
        <w:t>.</w:t>
      </w:r>
      <w:bookmarkEnd w:id="673"/>
    </w:p>
    <w:p>
      <w:pPr>
        <w:pStyle w:val="Heading6"/>
        <w:numPr>
          <w:ilvl w:val="5"/>
          <w:numId w:val="1"/>
        </w:numPr>
        <w:rPr/>
      </w:pPr>
      <w:bookmarkStart w:id="674" w:name="__RefHeading___Toc4477304_2142443653"/>
      <w:bookmarkStart w:id="675" w:name="_Toc269"/>
      <w:bookmarkEnd w:id="674"/>
      <w:r>
        <w:rPr>
          <w:rtl w:val="true"/>
        </w:rPr>
        <w:t>اشارة</w:t>
      </w:r>
      <w:bookmarkEnd w:id="675"/>
    </w:p>
    <w:p>
      <w:pPr>
        <w:pStyle w:val="BookText"/>
        <w:rPr/>
      </w:pPr>
      <w:r>
        <w:rPr>
          <w:rFonts w:ascii="IRNazanin" w:hAnsi="IRNazanin" w:eastAsia="IRNazanin"/>
          <w:color w:val="111111"/>
          <w:sz w:val="28"/>
          <w:sz w:val="28"/>
          <w:szCs w:val="28"/>
          <w:rtl w:val="true"/>
          <w:lang w:bidi="fa-IR"/>
        </w:rPr>
        <w:t>النظر الثالث</w:t>
      </w:r>
      <w:r>
        <w:rPr>
          <w:rStyle w:val="FootnoteAnchor"/>
          <w:rtl w:val="true"/>
        </w:rPr>
        <w:footnoteReference w:id="10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اللواحق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6"/>
        <w:numPr>
          <w:ilvl w:val="5"/>
          <w:numId w:val="1"/>
        </w:numPr>
        <w:rPr/>
      </w:pPr>
      <w:bookmarkStart w:id="676" w:name="__RefHeading___Toc4477306_2142443653"/>
      <w:bookmarkStart w:id="677" w:name="_Toc270"/>
      <w:bookmarkEnd w:id="676"/>
      <w:r>
        <w:rPr>
          <w:rtl w:val="true"/>
        </w:rPr>
        <w:t>الاولى</w:t>
      </w:r>
      <w:r>
        <w:rPr>
          <w:rtl w:val="true"/>
        </w:rPr>
        <w:t>:</w:t>
      </w:r>
      <w:r>
        <w:rPr>
          <w:rtl w:val="true"/>
        </w:rPr>
        <w:t>لا خطبة لهذه الصلاة وجوبا و لا استحبابا،</w:t>
      </w:r>
      <w:bookmarkEnd w:id="677"/>
    </w:p>
    <w:p>
      <w:pPr>
        <w:pStyle w:val="BookText"/>
        <w:rPr/>
      </w:pPr>
      <w:r>
        <w:rPr>
          <w:rFonts w:ascii="Amiri" w:hAnsi="Amiri" w:eastAsia="Amiri" w:cs="Amiri"/>
          <w:color w:val="111111"/>
          <w:sz w:val="28"/>
          <w:sz w:val="28"/>
          <w:szCs w:val="28"/>
          <w:rtl w:val="true"/>
          <w:lang w:bidi="ar-SA"/>
        </w:rPr>
        <w:t>للأصل،و لعدم ذكرها في أكثر الاخبار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روايتهم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لما فرغ منها خطب الناس، فحمد اللّه تعالى و اثنى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الشمس و القمر آيتان من آيات اللّه تعالى،و انّهما لا ينخسفان لموت أحد و لا لحياته،فإذا رأيتموهما فكبّروا و ادعوا و صلّوا و تصدقوا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امّة محمد إن ما من أحد أغير من اللّه ان يزني عبده أو تزني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امّة محمد لو تعلمون ما أعلم لبكيتم كثيرا و لضحكتم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هل بلّغت</w:t>
      </w:r>
      <w:r>
        <w:rPr>
          <w:rFonts w:eastAsia="Amiri" w:cs="Amiri" w:ascii="Amiri" w:hAnsi="Amiri"/>
          <w:color w:val="111111"/>
          <w:sz w:val="28"/>
          <w:szCs w:val="28"/>
          <w:rtl w:val="true"/>
          <w:lang w:bidi="ar-SA"/>
        </w:rPr>
        <w:t xml:space="preserve">» </w:t>
      </w:r>
      <w:r>
        <w:rPr>
          <w:rStyle w:val="FootnoteAnchor"/>
          <w:rtl w:val="true"/>
        </w:rPr>
        <w:footnoteReference w:id="1040"/>
      </w:r>
      <w:r>
        <w:rPr>
          <w:rFonts w:ascii="Amiri" w:hAnsi="Amiri" w:eastAsia="Amiri" w:cs="Amiri"/>
          <w:color w:val="111111"/>
          <w:sz w:val="28"/>
          <w:sz w:val="28"/>
          <w:szCs w:val="28"/>
          <w:rtl w:val="true"/>
          <w:lang w:bidi="ar-SA"/>
        </w:rPr>
        <w:t xml:space="preserve">حكاية حال و هي و لا تعم،و لعل ذلك </w:t>
      </w:r>
      <w:bookmarkStart w:id="678" w:name="pg15274_163178"/>
    </w:p>
    <w:p>
      <w:pPr>
        <w:pStyle w:val="BookText"/>
        <w:rPr/>
      </w:pPr>
      <w:bookmarkEnd w:id="678"/>
      <w:r>
        <w:rPr>
          <w:rFonts w:ascii="Amiri" w:hAnsi="Amiri" w:eastAsia="Amiri" w:cs="Amiri"/>
          <w:color w:val="111111"/>
          <w:sz w:val="28"/>
          <w:sz w:val="28"/>
          <w:szCs w:val="28"/>
          <w:rtl w:val="true"/>
          <w:lang w:bidi="ar-SA"/>
        </w:rPr>
        <w:t>الكسوف كان مقرونا بما اقتضى هذه الخطبة،لأنه قد روى في الصحيح انها كسفت يوم مات إبراهيم ولد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سلف </w:t>
      </w:r>
      <w:r>
        <w:rPr>
          <w:rStyle w:val="FootnoteAnchor"/>
          <w:rtl w:val="true"/>
        </w:rPr>
        <w:footnoteReference w:id="10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ذلك ليزيل و همهم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صحاحهم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عرض عليّ كل شيء تولجونه،فعرضت عليّ الجنة حتى لو تناولت منها قطفا أخذته،أو قد </w:t>
      </w:r>
      <w:r>
        <w:rPr>
          <w:rStyle w:val="FootnoteAnchor"/>
          <w:rtl w:val="true"/>
        </w:rPr>
        <w:footnoteReference w:id="1042"/>
      </w:r>
      <w:r>
        <w:rPr>
          <w:rFonts w:ascii="Amiri" w:hAnsi="Amiri" w:eastAsia="Amiri" w:cs="Amiri"/>
          <w:color w:val="111111"/>
          <w:sz w:val="28"/>
          <w:sz w:val="28"/>
          <w:szCs w:val="28"/>
          <w:rtl w:val="true"/>
          <w:lang w:bidi="ar-SA"/>
        </w:rPr>
        <w:t>تناولت منها قطفا فقصرت يدي عنه،و عرضت عليّ النار فرأيت فيها امرأة من بني إسرائيل تعذّب في هرّة لها ربطتها فلم تطعمها و لم تدعها تأكل من خشاش الأرض،و رأيت أبا ثمامة عمرو بن مالك يجر قصبه في النار،و انهم كانوا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الشمس و القمر لا يخسفان إلاّ لموت عظيم،و انهما آيتان من آيات اللّه يريكموهما،فإذا خسفا فصلّوا حتى ينجلي</w:t>
      </w:r>
      <w:r>
        <w:rPr>
          <w:rFonts w:eastAsia="Amiri" w:cs="Amiri" w:ascii="Amiri" w:hAnsi="Amiri"/>
          <w:color w:val="111111"/>
          <w:sz w:val="28"/>
          <w:szCs w:val="28"/>
          <w:rtl w:val="true"/>
          <w:lang w:bidi="ar-SA"/>
        </w:rPr>
        <w:t xml:space="preserve">» </w:t>
      </w:r>
      <w:r>
        <w:rPr>
          <w:rStyle w:val="FootnoteAnchor"/>
          <w:rtl w:val="true"/>
        </w:rPr>
        <w:footnoteReference w:id="1043"/>
      </w:r>
      <w:r>
        <w:rPr>
          <w:rFonts w:ascii="Amiri" w:hAnsi="Amiri" w:eastAsia="Amiri" w:cs="Amiri"/>
          <w:color w:val="111111"/>
          <w:sz w:val="28"/>
          <w:sz w:val="28"/>
          <w:szCs w:val="28"/>
          <w:rtl w:val="true"/>
          <w:lang w:bidi="ar-SA"/>
        </w:rPr>
        <w:t>و في هذا دليل على إزاحة ما كانوا يعتقدونه من الجهالة و حكاية ما رأى النبي صلّى اللّه عليه و آله من المبشرات و المنذرات فلا يكون ذلك شرعا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العنقود من العنب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اسم لما قطف، كالذبح و الطحن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خشاش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أمّها،يقال بكسر الخاء و قد تفتح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المعى،بضم القاف و سكون الصاد المهملة،و 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اقصاب</w:t>
      </w:r>
      <w:r>
        <w:rPr>
          <w:rFonts w:eastAsia="Amiri" w:cs="Amiri" w:ascii="Amiri" w:hAnsi="Amiri"/>
          <w:color w:val="111111"/>
          <w:sz w:val="28"/>
          <w:szCs w:val="28"/>
          <w:rtl w:val="true"/>
          <w:lang w:bidi="ar-SA"/>
        </w:rPr>
        <w:t>.</w:t>
      </w:r>
    </w:p>
    <w:p>
      <w:pPr>
        <w:pStyle w:val="Heading6"/>
        <w:numPr>
          <w:ilvl w:val="5"/>
          <w:numId w:val="1"/>
        </w:numPr>
        <w:rPr/>
      </w:pPr>
      <w:bookmarkStart w:id="679" w:name="__RefHeading___Toc4477308_2142443653"/>
      <w:bookmarkStart w:id="680" w:name="_Toc271"/>
      <w:bookmarkEnd w:id="679"/>
      <w:r>
        <w:rPr>
          <w:rtl w:val="true"/>
        </w:rPr>
        <w:t>الثانية هل تصلّى هذه الصلاة على الراحلة؟</w:t>
      </w:r>
      <w:bookmarkEnd w:id="68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تجوز ان تصلّى هذه الصلاة على الراحلة إلاّ مع الضرورة كسائر الفرائض</w:t>
      </w:r>
      <w:r>
        <w:rPr>
          <w:rFonts w:eastAsia="Amiri" w:cs="Amiri" w:ascii="Amiri" w:hAnsi="Amiri"/>
          <w:color w:val="111111"/>
          <w:sz w:val="28"/>
          <w:szCs w:val="28"/>
          <w:rtl w:val="true"/>
          <w:lang w:bidi="ar-SA"/>
        </w:rPr>
        <w:t xml:space="preserve">. </w:t>
      </w:r>
      <w:bookmarkStart w:id="681" w:name="pg15274_163179"/>
    </w:p>
    <w:p>
      <w:pPr>
        <w:pStyle w:val="BookText"/>
        <w:rPr/>
      </w:pPr>
      <w:bookmarkEnd w:id="681"/>
      <w:r>
        <w:rPr>
          <w:rFonts w:ascii="Amiri" w:hAnsi="Amiri" w:eastAsia="Amiri" w:cs="Amiri"/>
          <w:color w:val="111111"/>
          <w:sz w:val="28"/>
          <w:sz w:val="28"/>
          <w:szCs w:val="28"/>
          <w:rtl w:val="true"/>
          <w:lang w:bidi="ar-SA"/>
        </w:rPr>
        <w:t>و قد روى عبد اللّه بن سنان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يصلّى على الراحلة شيء من الفروض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علي بن فضل الواسطي،قال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انكسفت الشمس و القمر و أنا راكب لا أقدر على النزول،فكتب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على مركبك الذي أنت عليه</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واجبة على كل مخاطب،سواء كان على الأرض أو راكب سفينة أو دابة،و يستحب أن يصليها على الأرض و إلاّ فبحسب حاله </w:t>
      </w:r>
      <w:r>
        <w:rPr>
          <w:rStyle w:val="FootnoteAnchor"/>
          <w:rtl w:val="true"/>
        </w:rPr>
        <w:footnoteReference w:id="10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احتجّ له بجواب المكاتبة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 يقيّد فيه بالضرورة،و هو ضعيف،لأنّ الجواب مقيّد بالسؤال</w:t>
      </w:r>
      <w:r>
        <w:rPr>
          <w:rFonts w:eastAsia="Amiri" w:cs="Amiri" w:ascii="Amiri" w:hAnsi="Amiri"/>
          <w:color w:val="111111"/>
          <w:sz w:val="28"/>
          <w:szCs w:val="28"/>
          <w:rtl w:val="true"/>
          <w:lang w:bidi="ar-SA"/>
        </w:rPr>
        <w:t>.</w:t>
      </w:r>
    </w:p>
    <w:p>
      <w:pPr>
        <w:pStyle w:val="Heading6"/>
        <w:numPr>
          <w:ilvl w:val="5"/>
          <w:numId w:val="1"/>
        </w:numPr>
        <w:rPr/>
      </w:pPr>
      <w:bookmarkStart w:id="682" w:name="__RefHeading___Toc4477310_2142443653"/>
      <w:bookmarkStart w:id="683" w:name="_Toc272"/>
      <w:bookmarkEnd w:id="682"/>
      <w:r>
        <w:rPr>
          <w:rtl w:val="true"/>
        </w:rPr>
        <w:t>الثالثة حكم ما لو تبين في أثناء صلاة الكسوف ضيق وقت</w:t>
      </w:r>
      <w:bookmarkEnd w:id="683"/>
    </w:p>
    <w:p>
      <w:pPr>
        <w:pStyle w:val="BookText"/>
        <w:rPr/>
      </w:pPr>
      <w:r>
        <w:rPr>
          <w:rFonts w:ascii="Amiri" w:hAnsi="Amiri" w:eastAsia="Amiri" w:cs="Amiri"/>
          <w:color w:val="111111"/>
          <w:sz w:val="28"/>
          <w:sz w:val="28"/>
          <w:szCs w:val="28"/>
          <w:rtl w:val="true"/>
          <w:lang w:bidi="ar-SA"/>
        </w:rPr>
        <w:t>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شرع في صلاة الكسوف،فتبين في الأثناء ضيق وقت الحاضرة،قطعها و صلّى الحاضرة،ثم صلّى الكسوف من أولها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بدأ بصلاة الكسوف و دخل عليه وقت فريضة، قطعها و صلّى الفريضة،ثم رجع فتمّم صلاته </w:t>
      </w:r>
      <w:r>
        <w:rPr>
          <w:rStyle w:val="FootnoteAnchor"/>
          <w:rtl w:val="true"/>
        </w:rPr>
        <w:footnoteReference w:id="10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المفيد </w:t>
      </w:r>
      <w:r>
        <w:rPr>
          <w:rStyle w:val="FootnoteAnchor"/>
          <w:rtl w:val="true"/>
        </w:rPr>
        <w:footnoteReference w:id="1048"/>
      </w:r>
      <w:r>
        <w:rPr>
          <w:rFonts w:ascii="Amiri" w:hAnsi="Amiri" w:eastAsia="Amiri" w:cs="Amiri"/>
          <w:color w:val="111111"/>
          <w:sz w:val="28"/>
          <w:sz w:val="28"/>
          <w:szCs w:val="28"/>
          <w:rtl w:val="true"/>
          <w:lang w:bidi="ar-SA"/>
        </w:rPr>
        <w:t xml:space="preserve">و المرتضى في المصباح </w:t>
      </w:r>
      <w:r>
        <w:rPr>
          <w:rStyle w:val="FootnoteAnchor"/>
          <w:rtl w:val="true"/>
        </w:rPr>
        <w:footnoteReference w:id="1049"/>
      </w:r>
      <w:r>
        <w:rPr>
          <w:rFonts w:ascii="Amiri" w:hAnsi="Amiri" w:eastAsia="Amiri" w:cs="Amiri"/>
          <w:color w:val="111111"/>
          <w:sz w:val="28"/>
          <w:sz w:val="28"/>
          <w:szCs w:val="28"/>
          <w:rtl w:val="true"/>
          <w:lang w:bidi="ar-SA"/>
        </w:rPr>
        <w:t xml:space="preserve">و ابني بابويه </w:t>
      </w:r>
      <w:r>
        <w:rPr>
          <w:rStyle w:val="FootnoteAnchor"/>
          <w:rtl w:val="true"/>
        </w:rPr>
        <w:footnoteReference w:id="1050"/>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1051"/>
      </w:r>
      <w:r>
        <w:rPr>
          <w:rFonts w:ascii="Amiri" w:hAnsi="Amiri" w:eastAsia="Amiri" w:cs="Amiri"/>
          <w:color w:val="111111"/>
          <w:sz w:val="28"/>
          <w:sz w:val="28"/>
          <w:szCs w:val="28"/>
          <w:rtl w:val="true"/>
          <w:lang w:bidi="ar-SA"/>
        </w:rPr>
        <w:t xml:space="preserve">و ابن حمزة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في صلاة الكسوف فدخل عليه الوقت، قطع صلاة الكسوف ثم صلّى الفرض،ثم استأنف صلاة الكسوف </w:t>
      </w:r>
      <w:r>
        <w:rPr>
          <w:rStyle w:val="FootnoteAnchor"/>
          <w:rtl w:val="true"/>
        </w:rPr>
        <w:footnoteReference w:id="10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وافق في قطعها بالدخول كلام الجماعة،و خالف في البناء حيث أوجب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مبنيّة على وجوب تقديم الحاضرة على الكسوف لو اجتمعا و اتسع الوقتان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ابني بابويه </w:t>
      </w:r>
      <w:r>
        <w:rPr>
          <w:rStyle w:val="FootnoteAnchor"/>
          <w:rtl w:val="true"/>
        </w:rPr>
        <w:footnoteReference w:id="1054"/>
      </w:r>
      <w:r>
        <w:rPr>
          <w:rFonts w:ascii="Amiri" w:hAnsi="Amiri" w:eastAsia="Amiri" w:cs="Amiri"/>
          <w:color w:val="111111"/>
          <w:sz w:val="28"/>
          <w:sz w:val="28"/>
          <w:szCs w:val="28"/>
          <w:rtl w:val="true"/>
          <w:lang w:bidi="ar-SA"/>
        </w:rPr>
        <w:t>و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الجمل و النهاية </w:t>
      </w:r>
      <w:r>
        <w:rPr>
          <w:rStyle w:val="FootnoteAnchor"/>
          <w:rtl w:val="true"/>
        </w:rPr>
        <w:footnoteReference w:id="10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اتباعه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المرتضى و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الكسوف ما لم يخش فوت الحاضرة،بأن يبتدأ بالحاضرة ثم يعود إلى صلاة الكسوف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المبسوط احتاط بمذهب النهاية بعد قوله بجواز فعل صلاة الكسوف أول وقت الحاضرة </w:t>
      </w:r>
      <w:r>
        <w:rPr>
          <w:rStyle w:val="FootnoteAnchor"/>
          <w:rtl w:val="true"/>
        </w:rPr>
        <w:footnoteReference w:id="1058"/>
      </w:r>
      <w:r>
        <w:rPr>
          <w:rFonts w:ascii="IRNazanin" w:hAnsi="IRNazanin" w:eastAsia="IRNazanin"/>
          <w:color w:val="111111"/>
          <w:sz w:val="28"/>
          <w:sz w:val="28"/>
          <w:szCs w:val="28"/>
          <w:rtl w:val="true"/>
          <w:lang w:bidi="fa-IR"/>
        </w:rPr>
        <w:t xml:space="preserve">و الفاضلان على هذا </w:t>
      </w:r>
      <w:r>
        <w:rPr>
          <w:rStyle w:val="FootnoteAnchor"/>
          <w:rtl w:val="true"/>
        </w:rPr>
        <w:footnoteReference w:id="1059"/>
      </w:r>
      <w:r>
        <w:rPr>
          <w:rFonts w:ascii="Amiri" w:hAnsi="Amiri" w:eastAsia="Amiri" w:cs="Amiri"/>
          <w:color w:val="111111"/>
          <w:sz w:val="28"/>
          <w:sz w:val="28"/>
          <w:szCs w:val="28"/>
          <w:rtl w:val="true"/>
          <w:lang w:bidi="ar-SA"/>
        </w:rPr>
        <w:t xml:space="preserve">و هو قول ابن الجنيد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خلاف أنّ الحاضرة أولى مع خوف فوت وقتها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لو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خاف فوت الكسوف،مع علمه باتساع وقت الحاضرة،قدّم الكسوف عند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تضيّقا قدّم الحاضرة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المعتبر أنّ أكثر الأصحاب على التخيير مع اتساع الوقتين، و عن أبي الصلاح ذلك أيضا </w:t>
      </w:r>
      <w:r>
        <w:rPr>
          <w:rStyle w:val="FootnoteAnchor"/>
          <w:rtl w:val="true"/>
        </w:rPr>
        <w:footnoteReference w:id="1061"/>
      </w:r>
      <w:r>
        <w:rPr>
          <w:rFonts w:ascii="Amiri" w:hAnsi="Amiri" w:eastAsia="Amiri" w:cs="Amiri"/>
          <w:color w:val="111111"/>
          <w:sz w:val="28"/>
          <w:sz w:val="28"/>
          <w:szCs w:val="28"/>
          <w:rtl w:val="true"/>
          <w:lang w:bidi="ar-SA"/>
        </w:rPr>
        <w:t xml:space="preserve">و نقل عنه الفاضل موافقة النهاية </w:t>
      </w:r>
      <w:r>
        <w:rPr>
          <w:rStyle w:val="FootnoteAnchor"/>
          <w:rtl w:val="true"/>
        </w:rPr>
        <w:footnoteReference w:id="1062"/>
      </w:r>
      <w:r>
        <w:rPr>
          <w:rFonts w:ascii="Amiri" w:hAnsi="Amiri" w:eastAsia="Amiri" w:cs="Amiri"/>
          <w:color w:val="111111"/>
          <w:sz w:val="28"/>
          <w:sz w:val="28"/>
          <w:szCs w:val="28"/>
          <w:rtl w:val="true"/>
          <w:lang w:bidi="ar-SA"/>
        </w:rPr>
        <w:t>و عبارته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دخل وقت فريضة من الخمس و هو فيها فليتمها ثم يصلي الفرض،فإن خاف من إتمامها فوات الفرض قطعها و دخل فيه،فإذا فرغ منه بنى على ما مضى من صلاة الكسوف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معاوية بن عمار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صلوات لا تترك على </w:t>
      </w:r>
      <w:r>
        <w:rPr>
          <w:rStyle w:val="FootnoteAnchor"/>
          <w:rtl w:val="true"/>
        </w:rPr>
        <w:footnoteReference w:id="1064"/>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طفت بالبيت،و إذا أردت أن تحرم،و إذا نسيت فصلّ إذا ذكرت،و صلاة الكسوف،و الجنازة</w:t>
      </w:r>
      <w:r>
        <w:rPr>
          <w:rFonts w:eastAsia="Amiri" w:cs="Amiri" w:ascii="Amiri" w:hAnsi="Amiri"/>
          <w:color w:val="111111"/>
          <w:sz w:val="28"/>
          <w:szCs w:val="28"/>
          <w:rtl w:val="true"/>
          <w:lang w:bidi="ar-SA"/>
        </w:rPr>
        <w:t xml:space="preserve">» </w:t>
      </w:r>
      <w:r>
        <w:rPr>
          <w:rStyle w:val="FootnoteAnchor"/>
          <w:rtl w:val="true"/>
        </w:rPr>
        <w:footnoteReference w:id="1065"/>
      </w:r>
      <w:r>
        <w:rPr>
          <w:rFonts w:ascii="Amiri" w:hAnsi="Amiri" w:eastAsia="Amiri" w:cs="Amiri"/>
          <w:color w:val="111111"/>
          <w:sz w:val="28"/>
          <w:sz w:val="28"/>
          <w:szCs w:val="28"/>
          <w:rtl w:val="true"/>
          <w:lang w:bidi="ar-SA"/>
        </w:rPr>
        <w:t>تدل على التخيير بظاهرها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محمد بن مسلم عن الصادق عليه السّلام ربما ابتلينا بالكسوف بعد المغرب قبل العشاء،فإن صلينا خشينا أن تفوت الفريضة،قال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خشيت ذلك،فاقطع صلاتك و اقض فريضتك،ثم عد فيها</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أيوب عنه عليه السّلام،و سأله عن صلاة الكسوف قبل أن تغيب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684" w:name="pg15274_163182"/>
    </w:p>
    <w:p>
      <w:pPr>
        <w:pStyle w:val="BookText"/>
        <w:rPr/>
      </w:pPr>
      <w:bookmarkEnd w:id="684"/>
      <w:r>
        <w:rPr>
          <w:rFonts w:ascii="Amiri" w:hAnsi="Amiri" w:eastAsia="Amiri" w:cs="Amiri"/>
          <w:color w:val="111111"/>
          <w:sz w:val="28"/>
          <w:sz w:val="28"/>
          <w:szCs w:val="28"/>
          <w:rtl w:val="true"/>
          <w:lang w:bidi="ar-SA"/>
        </w:rPr>
        <w:t>الشمس و يخشى فوت الفريضة،فقال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اقطعوها و صلّوا الفريضة،و عودوا إلى صلاتكم</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الجماعة يتمسّكون بهاتين الروايتين على التقديم مع السعة، و على القطع مع دخول الوقت و البناء،و هما صحيحتان إلاّ أنّ دلالتهما على ذلك غير صريحة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نعم،روى الصدوق عن محمد بن مسلم و بريد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من الفريضة،فارجع إلى حيث كنت قطعت فصل و احتسب بما مضى</w:t>
      </w:r>
      <w:r>
        <w:rPr>
          <w:rFonts w:eastAsia="Amiri" w:cs="Amiri" w:ascii="Amiri" w:hAnsi="Amiri"/>
          <w:color w:val="111111"/>
          <w:sz w:val="28"/>
          <w:szCs w:val="28"/>
          <w:rtl w:val="true"/>
          <w:lang w:bidi="ar-SA"/>
        </w:rPr>
        <w:t xml:space="preserve">» </w:t>
      </w:r>
      <w:r>
        <w:rPr>
          <w:rStyle w:val="FootnoteAnchor"/>
          <w:rtl w:val="true"/>
        </w:rPr>
        <w:footnoteReference w:id="1068"/>
      </w:r>
      <w:r>
        <w:rPr>
          <w:rFonts w:ascii="Amiri" w:hAnsi="Amiri" w:eastAsia="Amiri" w:cs="Amiri"/>
          <w:color w:val="111111"/>
          <w:sz w:val="28"/>
          <w:sz w:val="28"/>
          <w:szCs w:val="28"/>
          <w:rtl w:val="true"/>
          <w:lang w:bidi="ar-SA"/>
        </w:rPr>
        <w:t>و زيادة الثقة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فالمعتمد التخيير مع السعة،و ما قدمناه أولا لو فجأه الضيق،لأنّ البناء بعد تخلل صلاة أجنبية لم يعهد في الشارع تجويزه في غير هذا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الاعتذار بأنّ الفعل الكثير يغتفر هنا،لعدم منافاته الصلاة،بعيد،فإنّا لم نبطلها بالفعل الكثير بل بحكم الشرع بالإبطال و الشروع في الحاضرة،فإذا فرغ منها فقد أتى بما يخل بنظم صلاة الكسوف،فيجب إعادتها من رأس،تحصيلا ليقين البراءة</w:t>
      </w:r>
      <w:r>
        <w:rPr>
          <w:rFonts w:eastAsia="Amiri" w:cs="Amiri" w:ascii="Amiri" w:hAnsi="Amiri"/>
          <w:color w:val="111111"/>
          <w:sz w:val="28"/>
          <w:szCs w:val="28"/>
          <w:rtl w:val="true"/>
          <w:lang w:bidi="ar-SA"/>
        </w:rPr>
        <w:t>.</w:t>
      </w:r>
    </w:p>
    <w:p>
      <w:pPr>
        <w:pStyle w:val="Heading6"/>
        <w:numPr>
          <w:ilvl w:val="5"/>
          <w:numId w:val="1"/>
        </w:numPr>
        <w:rPr/>
      </w:pPr>
      <w:bookmarkStart w:id="685" w:name="__RefHeading___Toc4477312_2142443653"/>
      <w:bookmarkStart w:id="686" w:name="_Toc273"/>
      <w:bookmarkEnd w:id="685"/>
      <w:r>
        <w:rPr>
          <w:rtl w:val="true"/>
        </w:rPr>
        <w:t>الرابعة</w:t>
      </w:r>
      <w:r>
        <w:rPr>
          <w:rtl w:val="true"/>
        </w:rPr>
        <w:t>:</w:t>
      </w:r>
      <w:r>
        <w:rPr>
          <w:rtl w:val="true"/>
        </w:rPr>
        <w:t>لو اجتمعت مع صلاة الليل قدّمها على النافلة،</w:t>
      </w:r>
      <w:bookmarkEnd w:id="686"/>
    </w:p>
    <w:p>
      <w:pPr>
        <w:pStyle w:val="BookText"/>
        <w:rPr/>
      </w:pPr>
      <w:r>
        <w:rPr>
          <w:rFonts w:ascii="Amiri" w:hAnsi="Amiri" w:eastAsia="Amiri" w:cs="Amiri"/>
          <w:color w:val="111111"/>
          <w:sz w:val="28"/>
          <w:sz w:val="28"/>
          <w:szCs w:val="28"/>
          <w:rtl w:val="true"/>
          <w:lang w:bidi="ar-SA"/>
        </w:rPr>
        <w:t>لأنّ مراعاة الفرض أولى من النفل،سواء خاف فوت النافلة أو لا،و سواء اتسع الوقتان أو اتسع وقت الكسوف</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محمد بن مسلم عن الصادق عليه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الكسوف آخر الليل،فبأيهما نبدأ؟فقال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صلاة الكسوف،و اقض صلاة الليل </w:t>
      </w:r>
    </w:p>
    <w:p>
      <w:pPr>
        <w:pStyle w:val="BookText"/>
        <w:rPr/>
      </w:pPr>
      <w:r>
        <w:rPr>
          <w:rFonts w:ascii="Amiri" w:hAnsi="Amiri" w:eastAsia="Amiri" w:cs="Amiri"/>
          <w:color w:val="111111"/>
          <w:sz w:val="28"/>
          <w:sz w:val="28"/>
          <w:szCs w:val="28"/>
          <w:rtl w:val="true"/>
          <w:lang w:bidi="ar-SA"/>
        </w:rPr>
        <w:t>حين تصبح</w:t>
      </w:r>
      <w:r>
        <w:rPr>
          <w:rFonts w:eastAsia="Amiri" w:cs="Amiri" w:ascii="Amiri" w:hAnsi="Amiri"/>
          <w:color w:val="111111"/>
          <w:sz w:val="28"/>
          <w:szCs w:val="28"/>
          <w:rtl w:val="true"/>
          <w:lang w:bidi="ar-SA"/>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صلاة الليل منذورة،فكالفريضة الحاضرة في التفصيل السالف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ينسحب فيها قول البناء،و كذا في كل صلاة منذورة تزاحم صلاة الكسوف؟الظاهر لا،اقتصارا على مورد النص،مع المخالفة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جامعت صلاة الاستسقاء أو غيرها من النوافل،قدّمت الكسوف،لمثل ما قلناه في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اشتغل بالصلاة الواجبة عند خوف ضيق الوقت ففاتته الكسوف،فان كان قد فرّط في فعل الحاضرة أول الوقت فالأقرب قضاء الكسوف،لاستناد إهمالها الى ما تقدم من تقصيره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عدمه،لأن التأخير كان مباحا الى ذلك الوقت،ثم تعيّن عليه الفعل بسبب التضيق و اقتضى ذلك الفوات،فهو بالنظر الى هذه الحال غير متمكن من فعل الكسوف،فلا يجب الأداء لعدم التمكن،و لا القضاء لعدم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كان ترك الحاضرة لعذر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كالحيض،و الإغماء،و الصبي، و الجنون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فعدم قضاء الكسوف أظهر،لعدم التفريط هنا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إجراء الناسي،و الكافر يسلم عند تضيق الوقت،مجرى المعذور،عندي تردد،لان التحفظ من النسيان ممكن غالبا،و الكافر مأخوذ بالإسلام و مخاطب بالصلاة،و من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الخطأ</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النسيان</w:t>
      </w:r>
      <w:r>
        <w:rPr>
          <w:rFonts w:eastAsia="Amiri" w:cs="Amiri" w:ascii="Amiri" w:hAnsi="Amiri"/>
          <w:color w:val="111111"/>
          <w:sz w:val="28"/>
          <w:szCs w:val="28"/>
          <w:rtl w:val="true"/>
          <w:lang w:bidi="ar-SA"/>
        </w:rPr>
        <w:t xml:space="preserve">» </w:t>
      </w:r>
      <w:r>
        <w:rPr>
          <w:rStyle w:val="FootnoteAnchor"/>
          <w:rtl w:val="true"/>
        </w:rPr>
        <w:footnoteReference w:id="1070"/>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قيل بقضاء الكسوف مطلقا كان وجها،لوجود سبب الوجوب فلا ينافيه العارض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الحائض فلا تقضي الكسوف الحاصل في أيام الحيض،لأنّ الحيض مانع للسبب،بخلاف بقية الاعذار،فإنّه يمكن كونها مانعة الحكم لا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جامعت صلاة العيد،بأن تجب بسبب الآيات المطلقة أو بالكسوفين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قدرة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معتادا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أنّه قد اشتهر أنّ الشمس كسفت يوم عاشوراء لما قتل الحسين عليه السّلام كسفة بدت الكواكب نصف النهار فيها،رواه البيهقي </w:t>
      </w:r>
      <w:r>
        <w:rPr>
          <w:rStyle w:val="FootnoteAnchor"/>
          <w:rtl w:val="true"/>
        </w:rPr>
        <w:footnoteReference w:id="1072"/>
      </w:r>
      <w:r>
        <w:rPr>
          <w:rFonts w:ascii="Amiri" w:hAnsi="Amiri" w:eastAsia="Amiri" w:cs="Amiri"/>
          <w:color w:val="111111"/>
          <w:sz w:val="28"/>
          <w:sz w:val="28"/>
          <w:szCs w:val="28"/>
          <w:rtl w:val="true"/>
          <w:lang w:bidi="ar-SA"/>
        </w:rPr>
        <w:t xml:space="preserve">و غيره </w:t>
      </w:r>
      <w:r>
        <w:rPr>
          <w:rStyle w:val="FootnoteAnchor"/>
          <w:rtl w:val="true"/>
        </w:rPr>
        <w:footnoteReference w:id="10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قدّمناه ان الشمس كسفت يوم مات إبراهيم ابن النبي صلّى اللّه عليه و آله </w:t>
      </w:r>
      <w:r>
        <w:rPr>
          <w:rStyle w:val="FootnoteAnchor"/>
          <w:rtl w:val="true"/>
        </w:rPr>
        <w:footnoteReference w:id="1074"/>
      </w:r>
      <w:r>
        <w:rPr>
          <w:rFonts w:ascii="Amiri" w:hAnsi="Amiri" w:eastAsia="Amiri" w:cs="Amiri"/>
          <w:color w:val="111111"/>
          <w:sz w:val="28"/>
          <w:sz w:val="28"/>
          <w:szCs w:val="28"/>
          <w:rtl w:val="true"/>
          <w:lang w:bidi="ar-SA"/>
        </w:rPr>
        <w:t xml:space="preserve">،و روى الزبير بن بكار في كتاب الأنساب أنّه توفي في العاشر من شهر ربيع الأول </w:t>
      </w:r>
      <w:r>
        <w:rPr>
          <w:rStyle w:val="FootnoteAnchor"/>
          <w:rtl w:val="true"/>
        </w:rPr>
        <w:footnoteReference w:id="10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الأصحاب أنّ من علامات المهدي كسوف الشمس في النصف الأول من شهر رمضان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إذا اجتمع الكسوف و العيد،فإن كانت صلاة العيد نافلة قدم الكسوف،و إن كانت فريضة فكما مرّ من التفصيل في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نعم،تقدّم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خطبة العيدين إن قلنا باستحبابهما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يتصور في الزلزلة التضيق عند من قال بوجوبها أداء طول العمر </w:t>
      </w:r>
      <w:r>
        <w:rPr>
          <w:rStyle w:val="FootnoteAnchor"/>
          <w:rtl w:val="true"/>
        </w:rPr>
        <w:footnoteReference w:id="1077"/>
      </w:r>
      <w:r>
        <w:rPr>
          <w:rFonts w:ascii="Amiri" w:hAnsi="Amiri" w:eastAsia="Amiri" w:cs="Amiri"/>
          <w:color w:val="111111"/>
          <w:sz w:val="28"/>
          <w:sz w:val="28"/>
          <w:szCs w:val="28"/>
          <w:rtl w:val="true"/>
          <w:lang w:bidi="ar-SA"/>
        </w:rPr>
        <w:t>،فتقدّم عليها الحاضرة مع تضيقها،و يتخيّر مع السعة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باقي الآيات إن قلنا بمساواتها الزلزلة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انسحاب خلاف الجماعة فيها نظر،من عدم دلالة الرواية عليه، و من أنّ اهتمام الشارع بالحاضرة أشدّ و وجوبها ألزم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اجتمعت آيتان فصاعدا في وقت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كالكسوف، و الزلزلة،و الريح المظلمة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اتسع الوقت للجميع تخيّر في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وجوب تقديم الكسوف على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لشك بعض الأصحاب في وجوبها </w:t>
      </w:r>
      <w:r>
        <w:rPr>
          <w:rStyle w:val="FootnoteAnchor"/>
          <w:rtl w:val="true"/>
        </w:rPr>
        <w:footnoteReference w:id="10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تقديم الزلزلة على الباقي لأنّ دليل وجوبها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اتسع لصلاتين فصاعدا،و كانت الصلوات أكثر مما يتسع له،احتمل قويا هنا تقديم الكسوف،ثم الزلزلة،ثم يتخيّر في باقي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يقضي ما لا </w:t>
      </w:r>
      <w:r>
        <w:rPr>
          <w:rStyle w:val="FootnoteAnchor"/>
          <w:rtl w:val="true"/>
        </w:rPr>
        <w:footnoteReference w:id="1079"/>
      </w:r>
      <w:r>
        <w:rPr>
          <w:rFonts w:ascii="Amiri" w:hAnsi="Amiri" w:eastAsia="Amiri" w:cs="Amiri"/>
          <w:color w:val="111111"/>
          <w:sz w:val="28"/>
          <w:sz w:val="28"/>
          <w:szCs w:val="28"/>
          <w:rtl w:val="true"/>
          <w:lang w:bidi="ar-SA"/>
        </w:rPr>
        <w:t>يتسع له،إلاّ على احتمال عدم اشتراط سعة الوقت للصلاة في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وسع واحدة لا غير،فالأقرب تقديم الكسوف،للإجماع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وجوب صلاة الزلزلة هنا أداء أو قضاء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قول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اتساع الوقت لها ليس بشرط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يصليها من بعد قطعا،و كذا الكلام في باقي الآيات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وجوب صلاة الكسوف اتساع الوقتم</w:t>
      </w:r>
      <w:r>
        <w:rPr>
          <w:rFonts w:eastAsia="Amiri" w:cs="Amiri" w:ascii="Amiri" w:hAnsi="Amiri"/>
          <w:color w:val="111111"/>
          <w:sz w:val="28"/>
          <w:szCs w:val="28"/>
          <w:rtl w:val="true"/>
          <w:lang w:bidi="ar-SA"/>
        </w:rPr>
        <w:t xml:space="preserve">. </w:t>
      </w:r>
      <w:bookmarkStart w:id="687" w:name="pg15274_163186"/>
    </w:p>
    <w:p>
      <w:pPr>
        <w:pStyle w:val="BookText"/>
        <w:rPr/>
      </w:pPr>
      <w:bookmarkEnd w:id="687"/>
      <w:r>
        <w:rPr>
          <w:rFonts w:ascii="Amiri" w:hAnsi="Amiri" w:eastAsia="Amiri" w:cs="Amiri"/>
          <w:color w:val="111111"/>
          <w:sz w:val="28"/>
          <w:sz w:val="28"/>
          <w:szCs w:val="28"/>
          <w:rtl w:val="true"/>
          <w:lang w:bidi="ar-SA"/>
        </w:rPr>
        <w:t>لجميعها،أم يكفي ركعة بسجدتيها،أم يكفي مسمّى الركوع لأنّه يسمى ركعة لغة و شرعا في هذه الصلاة،أم لا؟احتمالات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تغليب السبب فلا يشترط شيء من ذلك فتكون كالزلزلة،إلاّ أنّ هذا الاحتمال مرفوض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إجرائها مجرى اليومية،فتعتبر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خروج اليومية بالنص،فلا يتعدّى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اشتغل بالكسوف لظنّه سعة الحاضرة،فتبين ضيق وقتهما، ففي تقديم أيهما وجهان للفاضل،من سبق انعقاد الكسوف فيتمها للنهي عن إبطال العمل،و من أهمية الحاضرة </w:t>
      </w:r>
      <w:r>
        <w:rPr>
          <w:rStyle w:val="FootnoteAnchor"/>
          <w:rtl w:val="true"/>
        </w:rPr>
        <w:footnoteReference w:id="10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يقوى الاشكال لو كان إذا أتمّ الكسوف أدرك من الحاضرة ركعة،لأنّ فيه جمعا بين الصلاتين أداء،و من أنّ فيه تركا لبعض الحاضرة في الوقت مع القدرة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ضاق وقت الوقوف بعرفة أو المشعر،و لم يبق للمكلف إلاّ قدر يسع الوصول إليهما و أقل الكون فيهما،ففجئت صلاة الآيات،فالأقرب فعلها ماشيا،تحصيلا للواجبين إذا خاف سبق وقتها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كانت زلزلة أخّرها،لعدم التوقيت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اتفقت الآية في اليوم الثامن من ذي الحجة،و خاف الامام أن تفوته صلاة الظهر بمنى،قدّم صلاة الآية،لوجوبها و استحباب تأخر الصلاة</w:t>
      </w:r>
      <w:r>
        <w:rPr>
          <w:rFonts w:eastAsia="Amiri" w:cs="Amiri" w:ascii="Amiri" w:hAnsi="Amiri"/>
          <w:color w:val="111111"/>
          <w:sz w:val="28"/>
          <w:szCs w:val="28"/>
          <w:rtl w:val="true"/>
          <w:lang w:bidi="ar-SA"/>
        </w:rPr>
        <w:t>.</w:t>
      </w:r>
    </w:p>
    <w:p>
      <w:pPr>
        <w:pStyle w:val="Heading6"/>
        <w:numPr>
          <w:ilvl w:val="5"/>
          <w:numId w:val="1"/>
        </w:numPr>
        <w:rPr/>
      </w:pPr>
      <w:bookmarkStart w:id="688" w:name="__RefHeading___Toc4477314_2142443653"/>
      <w:bookmarkStart w:id="689" w:name="_Toc274"/>
      <w:bookmarkEnd w:id="688"/>
      <w:r>
        <w:rPr>
          <w:rtl w:val="true"/>
        </w:rPr>
        <w:t>المسألة الخامسة</w:t>
      </w:r>
      <w:r>
        <w:rPr>
          <w:rtl w:val="true"/>
        </w:rPr>
        <w:t>:</w:t>
      </w:r>
      <w:r>
        <w:rPr>
          <w:rtl w:val="true"/>
        </w:rPr>
        <w:t>يستحب إطالة صلاة كسوف الشمس على صلاة</w:t>
      </w:r>
      <w:bookmarkEnd w:id="689"/>
    </w:p>
    <w:p>
      <w:pPr>
        <w:pStyle w:val="BookText"/>
        <w:rPr/>
      </w:pPr>
      <w:r>
        <w:rPr>
          <w:rFonts w:ascii="IRNazanin" w:hAnsi="IRNazanin" w:eastAsia="IRNazanin"/>
          <w:color w:val="111111"/>
          <w:sz w:val="28"/>
          <w:sz w:val="28"/>
          <w:szCs w:val="28"/>
          <w:rtl w:val="true"/>
          <w:lang w:bidi="fa-IR"/>
        </w:rPr>
        <w:t>خسوف القمر،</w:t>
      </w:r>
    </w:p>
    <w:p>
      <w:pPr>
        <w:pStyle w:val="BookText"/>
        <w:rPr/>
      </w:pPr>
      <w:r>
        <w:rPr>
          <w:rFonts w:ascii="Amiri" w:hAnsi="Amiri" w:eastAsia="Amiri" w:cs="Amiri"/>
          <w:color w:val="111111"/>
          <w:sz w:val="28"/>
          <w:sz w:val="28"/>
          <w:szCs w:val="28"/>
          <w:rtl w:val="true"/>
          <w:lang w:bidi="ar-SA"/>
        </w:rPr>
        <w:t xml:space="preserve">و قد رواه الأصحاب عن أبي جعفر الباقر عليه السّلام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ينسحب إلى باقي الآيات حتى يكون الكسوفان أطول منها؟لم نقف فيه على نص</w:t>
      </w:r>
      <w:r>
        <w:rPr>
          <w:rFonts w:eastAsia="Amiri" w:cs="Amiri" w:ascii="Amiri" w:hAnsi="Amiri"/>
          <w:color w:val="111111"/>
          <w:sz w:val="28"/>
          <w:szCs w:val="28"/>
          <w:rtl w:val="true"/>
          <w:lang w:bidi="ar-SA"/>
        </w:rPr>
        <w:t xml:space="preserve">. </w:t>
      </w:r>
      <w:bookmarkStart w:id="690" w:name="pg15274_163187"/>
    </w:p>
    <w:p>
      <w:pPr>
        <w:pStyle w:val="BookText"/>
        <w:rPr/>
      </w:pPr>
      <w:bookmarkEnd w:id="690"/>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انكسفت الشمس على عهد أمير المؤمنين عليه السّلام فصلّى بهم،حتى كان الرجل ينظر الى الرجل و قد ابتل قدمه من عرقه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الصادق عليه السّلام عبد الرحمن بن أبي عبد اللّه عن الريح و الظلمة في السماء و الكسوف،فقال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صلاتها سواء</w:t>
      </w:r>
      <w:r>
        <w:rPr>
          <w:rFonts w:eastAsia="Amiri" w:cs="Amiri" w:ascii="Amiri" w:hAnsi="Amiri"/>
          <w:color w:val="111111"/>
          <w:sz w:val="28"/>
          <w:szCs w:val="28"/>
          <w:rtl w:val="true"/>
          <w:lang w:bidi="ar-SA"/>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1" w:name="__RefHeading___Toc4477316_2142443653"/>
      <w:bookmarkStart w:id="692" w:name="_Toc275"/>
      <w:bookmarkEnd w:id="691"/>
      <w:r>
        <w:rPr>
          <w:rtl w:val="true"/>
        </w:rPr>
        <w:t>السادسة حكم ما لو كسفت بعض الكواكب أو كسف الشمس بعض</w:t>
      </w:r>
      <w:bookmarkEnd w:id="692"/>
    </w:p>
    <w:p>
      <w:pPr>
        <w:pStyle w:val="BookText"/>
        <w:rPr/>
      </w:pPr>
      <w:r>
        <w:rPr>
          <w:rFonts w:ascii="Amiri" w:hAnsi="Amiri" w:eastAsia="Amiri" w:cs="Amiri"/>
          <w:color w:val="111111"/>
          <w:sz w:val="28"/>
          <w:sz w:val="28"/>
          <w:szCs w:val="28"/>
          <w:rtl w:val="true"/>
          <w:lang w:bidi="ar-SA"/>
        </w:rPr>
        <w:t>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كسف بعض الكواكب،أو كسفت الشمس ببعض الكواكب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نقل انّ الزهرة رؤيت في جرم الشمس كاسفة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فظاهر الخبر السالف في الآيات يقتضي الوجوب </w:t>
      </w:r>
      <w:r>
        <w:rPr>
          <w:rStyle w:val="FootnoteAnchor"/>
          <w:rtl w:val="true"/>
        </w:rPr>
        <w:footnoteReference w:id="1084"/>
      </w:r>
      <w:r>
        <w:rPr>
          <w:rFonts w:ascii="Amiri" w:hAnsi="Amiri" w:eastAsia="Amiri" w:cs="Amiri"/>
          <w:color w:val="111111"/>
          <w:sz w:val="28"/>
          <w:sz w:val="28"/>
          <w:szCs w:val="28"/>
          <w:rtl w:val="true"/>
          <w:lang w:bidi="ar-SA"/>
        </w:rPr>
        <w:t>لأنّها من الأخاويف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قوّى الفاضل عدمه،لعدم النص،و أصالة البراءة،و منع كون ذلك مخوفا،فان المراد بالمخوف ما خافه العامة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لا يشعرون بذلك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3" w:name="__RefHeading___Toc4477318_2142443653"/>
      <w:bookmarkStart w:id="694" w:name="_Toc276"/>
      <w:bookmarkEnd w:id="693"/>
      <w:r>
        <w:rPr>
          <w:rtl w:val="true"/>
        </w:rPr>
        <w:t>السابعة هل تجب الصلاة على المسافر؟</w:t>
      </w:r>
      <w:bookmarkEnd w:id="694"/>
    </w:p>
    <w:p>
      <w:pPr>
        <w:pStyle w:val="BookText"/>
        <w:rPr/>
      </w:pPr>
      <w:r>
        <w:rPr>
          <w:rFonts w:ascii="Amiri" w:hAnsi="Amiri" w:eastAsia="Amiri" w:cs="Amiri"/>
          <w:color w:val="111111"/>
          <w:sz w:val="28"/>
          <w:sz w:val="28"/>
          <w:szCs w:val="28"/>
          <w:rtl w:val="true"/>
          <w:lang w:bidi="ar-SA"/>
        </w:rPr>
        <w:t>ليس المقام شرطا في وجوب صلاة الكسوف و باقي الآيات، فتجب على المسافر كما تجب على الحاضر،لعموم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تجب على النساء كما تجب على الرجال،غير انه يستحب لذوات الهيئات الصلاة في منازلهن خوف افتتانهنّ أو الفتنة بهنّ،اما غيرهنّ فيستحب لهنّ الجماعة و لو مع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اتفق الجمع بين صلاة ذوي الهيئات جماعة،و بين ملازمتهن المنزل،كان حسنا</w:t>
      </w:r>
      <w:r>
        <w:rPr>
          <w:rFonts w:eastAsia="Amiri" w:cs="Amiri" w:ascii="Amiri" w:hAnsi="Amiri"/>
          <w:color w:val="111111"/>
          <w:sz w:val="28"/>
          <w:szCs w:val="28"/>
          <w:rtl w:val="true"/>
          <w:lang w:bidi="ar-SA"/>
        </w:rPr>
        <w:t>.</w:t>
      </w:r>
    </w:p>
    <w:p>
      <w:pPr>
        <w:pStyle w:val="Heading6"/>
        <w:numPr>
          <w:ilvl w:val="5"/>
          <w:numId w:val="1"/>
        </w:numPr>
        <w:rPr/>
      </w:pPr>
      <w:bookmarkStart w:id="695" w:name="__RefHeading___Toc4477320_2142443653"/>
      <w:bookmarkStart w:id="696" w:name="_Toc277"/>
      <w:bookmarkEnd w:id="695"/>
      <w:r>
        <w:rPr>
          <w:rtl w:val="true"/>
        </w:rPr>
        <w:t>الثامنة</w:t>
      </w:r>
      <w:r>
        <w:rPr>
          <w:rtl w:val="true"/>
        </w:rPr>
        <w:t>:</w:t>
      </w:r>
      <w:r>
        <w:rPr>
          <w:rtl w:val="true"/>
        </w:rPr>
        <w:t>لو أدرك المأموم الإمام في الركوع الأول تابعه</w:t>
      </w:r>
      <w:r>
        <w:rPr>
          <w:rtl w:val="true"/>
        </w:rPr>
        <w:t>.</w:t>
      </w:r>
      <w:bookmarkEnd w:id="696"/>
    </w:p>
    <w:p>
      <w:pPr>
        <w:pStyle w:val="BookText"/>
        <w:rPr/>
      </w:pPr>
      <w:r>
        <w:rPr>
          <w:rFonts w:ascii="Amiri" w:hAnsi="Amiri" w:eastAsia="Amiri" w:cs="Amiri"/>
          <w:color w:val="111111"/>
          <w:sz w:val="28"/>
          <w:sz w:val="28"/>
          <w:szCs w:val="28"/>
          <w:rtl w:val="true"/>
          <w:lang w:bidi="ar-SA"/>
        </w:rPr>
        <w:t>و لو أدركه في باقي الركوعات،ففي شرعية الدخول معه وجهان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ارْكَعُوا مَعَ 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الحث على </w:t>
      </w:r>
    </w:p>
    <w:p>
      <w:pPr>
        <w:pStyle w:val="BookText"/>
        <w:rPr/>
      </w:pP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لا،لعدم النص على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قلنا بالمتابعة،فالأصح عدم سلامة الاقتداء،لاستلزامه 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التخلف عن الإمام،أو تحمّل الامام الركوع،لأنّه إن أتى بما بقي عليه و لما يسجد مع الامام لزم المحذور الأول،و إن رفض الركوعات و سجد لسجود الامام لزم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ينتظره حتى يقوم إلى الثانية،فإذا انتهى إلى الخامس من عدد المأموم سجد،ثم قام فاقتدى به في باقي الركوعات،فإذا سجد الامام انفرد و أتى بما بقي عليه؟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عدم الاقتداء،و قد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الإمام إماما ليؤتم به،فإذا ركع فاركعوا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يأتي المأموم بما بقي عليه ثم يسجد،ثم يلحق الامام فيما بقي من الركعات،و ليس في هذا إلاّ تخلّف عن الامام لعارض،و هو غير قادح في الاقتداء لما سيأتي إن شاء اللّه؟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التخلّف عن الامام يقدح فيه فوات ركن،فعلى مذهبه لا يتمّ هذا،و من اغتفر ذلك فإنّما يكون عند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كالمزاحمة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ضرورة هنا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يستأنف المأموم النيّة بعد سجود الامام،و تكون تلك المتابعة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لتحصيل الثواب،كما يتابع في اليومية في السجود المجرد عن الركوع،و ظاهر المعتبر أنّه يتابعه في السجود أيضا،فإذا قام إلى الثانية استأنف النية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إنّما يكون مشروعا لو ظن المأموم سعة الوقت،أمّا لو ظن الضيق أو تساوى الاحتمالان لم يدخل معه،لأنّه معرّض لخروج الوقت قبل فعل الواجب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بالإدراك على هذا الوجه فله الائتمام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الصدوق في العلل عن الفضل بن شاذان،عن الرضا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جعلت للكسوف صلاة لأنّه من آيات اللّه تعالى،لا يدرى أ للرحمة ظهرت أم للعذاب،فأحبّ النبي صلّى اللّه عليه و آله أن تفزع أمته إلى خالقها و راحمها،ليصرف عنهم سوءها و يقيهم مكروهها،كما صرف عن قوم يونس حين تضرعوا إلى اللّه تعالى</w:t>
      </w:r>
      <w:r>
        <w:rPr>
          <w:rFonts w:eastAsia="Amiri" w:cs="Amiri" w:ascii="Amiri" w:hAnsi="Amiri"/>
          <w:color w:val="111111"/>
          <w:sz w:val="28"/>
          <w:szCs w:val="28"/>
          <w:rtl w:val="true"/>
          <w:lang w:bidi="ar-SA"/>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سليمان الديلمي الصادق عليه السّلام عن سبب الزلزلة،قال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و كلّ بعروق الأرض ملكا،فإذا أراد اللّه أن يزلزل أرضا أوحى إلى ذلك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حرّك عرق كذا و كذا،فيحرك ذلك العرق فيتحرك بأهلها</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علي بن مهزيار كتب إلى أبي جعفر عليه السّلام يشكو كثرة الزلازل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الأهواز،و انه يريد التحول عنها،فكتب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تتحول عنها،و صوموا 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الخميس و الجمعة،و اغتسلوا و طهروا ثيابكم،و ابرزوا يوم الجمعة و ادعوا اللّه فإنه يرفع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ففعلنا فسكنت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يقطين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اصابته زلزلة فليقرأ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يُمْسِكُ السَّماواتِ وَ الْأَرْضَ أَنْ تَزُولا وَ لَئِنْ زالَتا الآية صلّ على محمّد و آل محمد،و أمسك عنا السوء انك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قرأها عند النوم لم يسقط عليه البيت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الصاعقة تصيب المؤمن و الكافر و لا تصيب ذاكرا</w:t>
      </w:r>
      <w:r>
        <w:rPr>
          <w:rFonts w:eastAsia="Amiri" w:cs="Amiri" w:ascii="Amiri" w:hAnsi="Amiri"/>
          <w:color w:val="111111"/>
          <w:sz w:val="28"/>
          <w:szCs w:val="28"/>
          <w:rtl w:val="true"/>
          <w:lang w:bidi="ar-SA"/>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التكبير يردّ الريح</w:t>
      </w:r>
      <w:r>
        <w:rPr>
          <w:rFonts w:eastAsia="Amiri" w:cs="Amiri" w:ascii="Amiri" w:hAnsi="Amiri"/>
          <w:color w:val="111111"/>
          <w:sz w:val="28"/>
          <w:szCs w:val="28"/>
          <w:rtl w:val="true"/>
          <w:lang w:bidi="ar-SA"/>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الريح فإنّها مأمورة،و لا الجبال،و لا الساعات،و لا الأيام و الليالي،فتأثموا و يرجع عليكم</w:t>
      </w:r>
      <w:r>
        <w:rPr>
          <w:rFonts w:eastAsia="Amiri" w:cs="Amiri" w:ascii="Amiri" w:hAnsi="Amiri"/>
          <w:color w:val="111111"/>
          <w:sz w:val="28"/>
          <w:szCs w:val="28"/>
          <w:rtl w:val="true"/>
          <w:lang w:bidi="ar-SA"/>
        </w:rPr>
        <w:t xml:space="preserve">»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7" w:name="pg15274_163192"/>
      <w:bookmarkStart w:id="698" w:name="pg15274_163192"/>
      <w:bookmarkEnd w:id="698"/>
    </w:p>
    <w:p>
      <w:pPr>
        <w:pStyle w:val="Heading6"/>
        <w:numPr>
          <w:ilvl w:val="5"/>
          <w:numId w:val="1"/>
        </w:numPr>
        <w:rPr/>
      </w:pPr>
      <w:bookmarkStart w:id="699" w:name="pg15274_163192"/>
      <w:bookmarkStart w:id="700" w:name="__RefHeading___Toc4477322_2142443653"/>
      <w:bookmarkStart w:id="701" w:name="_Toc278"/>
      <w:bookmarkEnd w:id="699"/>
      <w:bookmarkEnd w:id="700"/>
      <w:r>
        <w:rPr>
          <w:rtl w:val="true"/>
        </w:rPr>
        <w:t>الفصل الرابع</w:t>
      </w:r>
      <w:bookmarkEnd w:id="701"/>
    </w:p>
    <w:p>
      <w:pPr>
        <w:pStyle w:val="BookText"/>
        <w:rPr/>
      </w:pPr>
      <w:r>
        <w:rPr>
          <w:rFonts w:ascii="Amiri" w:hAnsi="Amiri" w:eastAsia="Amiri" w:cs="Amiri"/>
          <w:color w:val="111111"/>
          <w:sz w:val="28"/>
          <w:sz w:val="28"/>
          <w:szCs w:val="28"/>
          <w:rtl w:val="true"/>
          <w:lang w:bidi="ar-SA"/>
        </w:rPr>
        <w:t>في صلاة النذر و شبهه من العهد و اليمين</w:t>
      </w:r>
    </w:p>
    <w:p>
      <w:pPr>
        <w:pStyle w:val="BookText"/>
        <w:rPr/>
      </w:pPr>
      <w:r>
        <w:rPr>
          <w:rFonts w:ascii="Amiri" w:hAnsi="Amiri" w:eastAsia="Amiri" w:cs="Amiri"/>
          <w:color w:val="111111"/>
          <w:sz w:val="28"/>
          <w:sz w:val="28"/>
          <w:szCs w:val="28"/>
          <w:rtl w:val="true"/>
          <w:lang w:bidi="ar-SA"/>
        </w:rPr>
        <w:t xml:space="preserve">و هي تابعة لشرط الملتزم بأحدها،فيجب الوفاء به إذا كان مشروعا، لقوله تعالى أَوْفُوا بِالْعُقُودِ </w:t>
      </w:r>
      <w:r>
        <w:rPr>
          <w:rStyle w:val="FootnoteAnchor"/>
          <w:rtl w:val="true"/>
        </w:rPr>
        <w:footnoteReference w:id="1095"/>
      </w:r>
      <w:r>
        <w:rPr>
          <w:rFonts w:ascii="Amiri" w:hAnsi="Amiri" w:eastAsia="Amiri" w:cs="Amiri"/>
          <w:color w:val="111111"/>
          <w:sz w:val="28"/>
          <w:sz w:val="28"/>
          <w:szCs w:val="28"/>
          <w:rtl w:val="true"/>
          <w:lang w:bidi="ar-SA"/>
        </w:rPr>
        <w:t xml:space="preserve">، يُوفُونَ بِالنَّذْرِ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يشترط جميع شرائط اليومية من الطهارة و القبلة و الستر و المكان، و يراعى جميع أركانها و واجباتها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نذر مشترطا الإخلال ببعض ما هو شرط في الصحة،بطل نذره رأسا،لأنه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نذرت الحائض ترك الصلاة أيام حيضها انعقد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الفائدة في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 ترك الصلاة في الأوقات المكروهة و الأماكن المكروهة انعقد أيضا،لأنه راجح الترك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فعلها فيه،فان كانت ندبا أمكن القول ببطلانها و لزوم الكفارة،للنهي المحرم المقتضي للفساد،و مخالفة 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أمكن الصحة و لزوم الكفارة،لأن ذلك وصف خارج عن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كانت واجبة،فصلّى في المكان المكروه،ففيه الوجهان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الضرورة لا بحث في الصحة و سقوط الكفارة،و لا تتصور الضرورة في النافلة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نذر فعلها في الوقت و الزمان المكروهين انعقدت مطلقة،فلو </w:t>
      </w:r>
    </w:p>
    <w:p>
      <w:pPr>
        <w:pStyle w:val="BookText"/>
        <w:rPr/>
      </w:pPr>
      <w:r>
        <w:rPr>
          <w:rFonts w:ascii="Amiri" w:hAnsi="Amiri" w:eastAsia="Amiri" w:cs="Amiri"/>
          <w:color w:val="111111"/>
          <w:sz w:val="28"/>
          <w:sz w:val="28"/>
          <w:szCs w:val="28"/>
          <w:rtl w:val="true"/>
          <w:lang w:bidi="ar-SA"/>
        </w:rPr>
        <w:t>صلاها بالقيد صحت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يجب فعلها في الزمان الذي كان تكره فيه النافلة؟نصّ عليه الفاضل،لخروجها عن النافلة و صيرورتها واجبة ذات سبب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نذر النافلة جالسا،فالأقرب انعقاده،عملا بما كانت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البطلان النظر الى ما صارت اليه من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نذرها مستدبرا مسافرا،أو على الراحلة،فكنذر الجلوس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نذرها مستدبرا حضرا على غير الراحلة،فمن جوز النافلة الى غير القبلة هنا فحكمها عنده حكم نذرها جالسا،و من منع من فعلها الى غير القبلة يبطل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بطلان أصل النذر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إجرائه مجرى نذر الصلاة محدثا أو مكشوف العورة،و من انّ القيد لغو فلا عبرة به،و يلزم من القول بهذا إلغاء قيد الصلاة محدثا و انعقادها متطهرا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قيّد الصلاة بزمان معيّن وجب،فإن أوقعها قبله وجب فعلها فيه، فان تعمّد الإخلال قضى و كفّر،و ان أوقعها بعده لعذر أجزأت،و ان كان لا لعذر و نوى القضاء فهي قضاء و تجب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الزمان المعيّن بالنوع كيوم الجمعة،أوقعها في أية جمعة شاء و تكون 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قيّد الصلاة بمكان معين له مزية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كالمسجد،و الحرم،و عرفة، و المشهد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انعقدت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فعلها في الأزيد،ففي إجزائها وجهان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نعم،إذ فيه الإتيان بالواجب و زيادة أخرى غير منافية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لا،لانّه نذر منعقد فلا يجوز مخالفته و المنافاة متحققة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المكان المقيّد به لا مزية له،ففي انعقادها فيه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أنها طاعة في موضع مباح فتجب،و من إجرائه مجرى نذر المشي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لو فعلها في غيره مما لا مزية له لم يجز،و ان كان له مزية ابتنى على 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الثاني يصليها أين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عيّن الزمان و المكان معا في النذر تعيّنا،فان خالف الزمان لم يجز،و ان خالف المكان إلى أعلى و وافق الزمان ففيه الوجهان السالفان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الفرق بين الزمان و المكان؟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 جعل الزمان سببا للوجوب،بخلاف المكان،فإنّه من ضرورة الفعل لا سببية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سببية الوقت هنا للوجوب،و انما سبب الوجوب الالتزام بالنذر و شبهه،و الزمان و المكان أمران عارضان إذ من ضرورات الافعال الظروف،و لا يلزم من سببية الوقت للوجوب في الصلوات الواجبة بالأصالة ثبوته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يجاب بأن السببية في الوقت حاصلة و ان كان ذلك بالنذر،لأنا لا نعني بالسببية إلاّ توجّه الخطاب الى المكلّف عند حضور الوقت و هو حاصل هنا،و لا يتصور مثل ذلك في المكان إلاّ تبعا للزمان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 قراءة سورة معينة مع الفاتحة وجبت،و كذا بعض سورة، فليس له العدول،و ان كان المعدول إليه أكثر حروفا من المنذور،أو منصوصا على فضيلته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 و سورة التوحيد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يجب مع نذر بعض سورة كاملة؟يحتمل ذلك،بناء على وجوب السورة الكاملة في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العدم،لأنّ أصل الصلاة </w:t>
      </w:r>
    </w:p>
    <w:p>
      <w:pPr>
        <w:pStyle w:val="BookText"/>
        <w:rPr/>
      </w:pPr>
      <w:r>
        <w:rPr>
          <w:rFonts w:ascii="Amiri" w:hAnsi="Amiri" w:eastAsia="Amiri" w:cs="Amiri"/>
          <w:color w:val="111111"/>
          <w:sz w:val="28"/>
          <w:sz w:val="28"/>
          <w:szCs w:val="28"/>
          <w:rtl w:val="true"/>
          <w:lang w:bidi="ar-SA"/>
        </w:rPr>
        <w:t>هنا نافلة فتجب بحسب ما نذره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الأول،لو قيد نذره بالاقتصار على بعض السورة مع الحمد،احتمل البطلان من رأس لمنافاته الصلاة المشروعة فهو كنذرها محدثا،و الصحة و إلغاء القيد كما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 تكرار الذكر في الركوع انعقد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خرج به عن اسم الصلاة ففيه الوجهان،اعني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انعقاد المطلق،أو البطلان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احتمل الصحة، بناء على منع تصور الخروج عن الصلاة بمثل هذا التطويل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 احدى النوافل المرغّب فيها وجبت على هيئتها المشروعة، سواء كانت راتبة أو لا،و يتعين وقتها المشروعة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وقتها مكملا لفضيلتها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كيوم الجمعة لصلاة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ذكره و إلاّ صلاّها متى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 الدعاء المشتملة تلك الصلوات عليه إذا كان عقيبها،و لو كان في أثنائها تسبيح أو دعاء فالأقرب وجوبه،لانه من مشخصاتها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 صلاة الفريضة،ففيه قولان يلتفتان الى انّ فائدة النذر الإيجاب،أو الأعم منه كتأكيد الإيجاب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الأول لا ينعقد النذر، و على الثاني ينعقد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الفائدة بعث العزم على الفعل،و زيادة اللطف في المنع من الترك،و وجوب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أطلق نذر الصلاة تخيّر بين الاثنتين و الثلاث و الأربع،فيراعي فيها ما يراعي في اليومية من التشهد المتخلل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تجزئ الواحدة؟فيه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نعم،للتعبد بها في الوتر،و أصالة البراءة من الزائد،و لحصول مسمى الصلاة إذ هو الأذكار و الافعال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لا،لعدم التعبد بها في غيره،و لنهي النبي صلّى اللّه عليه و آله عن </w:t>
      </w:r>
    </w:p>
    <w:p>
      <w:pPr>
        <w:pStyle w:val="BookText"/>
        <w:rPr/>
      </w:pPr>
      <w:r>
        <w:rPr>
          <w:rFonts w:ascii="Amiri" w:hAnsi="Amiri" w:eastAsia="Amiri" w:cs="Amiri"/>
          <w:color w:val="111111"/>
          <w:sz w:val="28"/>
          <w:sz w:val="28"/>
          <w:szCs w:val="28"/>
          <w:rtl w:val="true"/>
          <w:lang w:bidi="ar-SA"/>
        </w:rPr>
        <w:t xml:space="preserve">البتيراء </w:t>
      </w:r>
      <w:r>
        <w:rPr>
          <w:rStyle w:val="FootnoteAnchor"/>
          <w:rtl w:val="true"/>
        </w:rPr>
        <w:footnoteReference w:id="1098"/>
      </w:r>
      <w:r>
        <w:rPr>
          <w:rFonts w:ascii="Amiri" w:hAnsi="Amiri" w:eastAsia="Amiri" w:cs="Amiri"/>
          <w:color w:val="111111"/>
          <w:sz w:val="28"/>
          <w:sz w:val="28"/>
          <w:szCs w:val="28"/>
          <w:rtl w:val="true"/>
          <w:lang w:bidi="ar-SA"/>
        </w:rPr>
        <w:t>و هي الركعة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أطلق عددا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كخمس،أو ست،أو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انعقد،و يصليها مثنى و ثلاث و رباع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صلاّها مثنى،ثم أتى بواحدة حيث يكون العدد فردا، احتمل قويا هنا الاجزاء،لتضمّن نذر العدد المفرد ذلك،بخلاف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 الصلاة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لو صرّح بنذر ركعة واحدة أجزأ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العدم،لقدرته على الإتيان بهيئة مشروعة إجماعا كالمغرب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ينقدح في المسألة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المطلق يحمل على الثنائية فلا يجزئ غيرها،لأنّ المنذور نافلة في المعنى،و النافلة مقصور شرعها غالبا على الركعتين،و لكني لم أظفر بقائل به من الأصحاب و لا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قيّد العدد بخمس فصاعدا بتسليمه،فالظاهر عدم الانعقاد،لعدم التعبّد به،و اختاره ابن إدريس رحمه اللّه </w:t>
      </w:r>
      <w:r>
        <w:rPr>
          <w:rStyle w:val="FootnoteAnchor"/>
          <w:rtl w:val="true"/>
        </w:rPr>
        <w:footnoteReference w:id="10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يحتمل انعقادها، لأنّها عبادة،و عدم التعبد بها لا يخرجها عن كونها عبادة </w:t>
      </w:r>
      <w:r>
        <w:rPr>
          <w:rStyle w:val="FootnoteAnchor"/>
          <w:rtl w:val="true"/>
        </w:rPr>
        <w:footnoteReference w:id="1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لابن إدريس أن يمنع الصغرى،و سند المنع أنّ شرط كونها عبادة أن توافق المتعبّد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قيّد الأربع أو أثلاث بتشهد واحد و تسليم آخرها،فالأقرب بطلان النذر من رأس،لأنّه لم يتعبّد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الصحة،بناء على مسمى معظم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بطلان القيد لا غير،فلو صلاها معه لم تجز</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يلوح من كلام الفاضل انعقاد هذا النذر،لأنّه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نذر صلاة مطلقة و صلاها ثلاثا أو أربعا أجزأ إجماعا،و في وجوب التشهد إشكال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لو قيّد المنذورة بوقت فزاحمت المكتوبة،فالأقرب تقديم المكتوبة،لأنّ وجوبها 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تقديم المنذورة،لتشخصها بهذا الوقت قبل 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يقضي المكتوبة،و ليس بشيء،لأن الوقت مضروب للمكتوبة في حكم اللّه تعالى بحسب الوضع الشرعي،فلا يخرجه عن ذلك ما يعرض بفعل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نذر استيعاب زمان المكتوبة بالصلوات،فإنه لا ينعقد في القدر المختص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انعقاده في الباقي عندي تردّد،من انّه نذر واحد فلا يتبعّض،و من وجود المقتضى للصحة في بعضه و البطلان في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يستثنى مقدار فعل النوافل الراتبة؛لأنه لولاه لحرم فعلها باعتبار النذر،فيكون نذرا مستلزما لتحريم النافلة،فيكون معصية فتبطل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بان الغرض من النافلة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صورة الصلاة المقربة الى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 في هذا المنذور،فلا يضر فوات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باستثنائه وجبت المبادرة الى الفريضة،ثم ان صلّى النافلة فذاك،و إلاّ وجب الاشتغال بالمنذورة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أخلّ بالمبادرة،فإن كان لاشتغاله بالنذر جاز إن قلنا بأنّه يستثني للفريضة وقت يختاره المكلف في مجموع الزمان،و ان قلنا بتخصيص المستثنى بأوله لم يجز العدول الى النذر،إلاّ انّ هذا الاحتمال ضعيف و ان كان العمل به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هذين يتفرع تخصيص النافلة أيضا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أخلّ بالمبادرة إلى المكتوبة و لما يشتغل بالمنذورة،فالوجه </w:t>
      </w:r>
    </w:p>
    <w:p>
      <w:pPr>
        <w:pStyle w:val="BookText"/>
        <w:rPr/>
      </w:pPr>
      <w:r>
        <w:rPr>
          <w:rFonts w:ascii="Amiri" w:hAnsi="Amiri" w:eastAsia="Amiri" w:cs="Amiri"/>
          <w:color w:val="111111"/>
          <w:sz w:val="28"/>
          <w:sz w:val="28"/>
          <w:szCs w:val="28"/>
          <w:rtl w:val="true"/>
          <w:lang w:bidi="ar-SA"/>
        </w:rPr>
        <w:t>التحريم،لأنّه نذر استيعاب الأزمنة و هذا منها،و لأنّه لولاه لأدّى إلى الإخلال، إذ تجويز الإخلال قائم حتى يصلّي المكتوبة،فإذا أخّرها إلى آخر الوقت كان إخلالا بالنذر و هو غير جائز،فحينئذ يجب قضاء ما كان يمكن فعله من النذر و كفارة خلف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التأخّر الاختياري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التأخّر لضرورة،فإن كان لعذر يسقط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كالجنون، و الإغماء،و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بحث،فإن زال في الأثناء وجب الاشتغال بالمكتوبة و المنذورة في أثنائه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غير مسقط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يصلي المكتوبة و النافلة ان بقي وقتها و قلنا باستثنائها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وجوب قضاء القدر الذي كان يمكن فعله من المنذورة احتمال قوي،بناء على وجوب أحد الأمرين بدخول الوقت و لم يأت المكلّف به</w:t>
      </w:r>
      <w:r>
        <w:rPr>
          <w:rFonts w:eastAsia="Amiri" w:cs="Amiri" w:ascii="Amiri" w:hAnsi="Amiri"/>
          <w:color w:val="111111"/>
          <w:sz w:val="28"/>
          <w:szCs w:val="28"/>
          <w:rtl w:val="true"/>
          <w:lang w:bidi="ar-SA"/>
        </w:rPr>
        <w:t xml:space="preserve">. </w:t>
      </w:r>
      <w:bookmarkStart w:id="702" w:name="pg15274_163199"/>
    </w:p>
    <w:p>
      <w:pPr>
        <w:pStyle w:val="Heading6"/>
        <w:numPr>
          <w:ilvl w:val="5"/>
          <w:numId w:val="1"/>
        </w:numPr>
        <w:rPr/>
      </w:pPr>
      <w:bookmarkStart w:id="703" w:name="__RefHeading___Toc4477324_2142443653"/>
      <w:bookmarkStart w:id="704" w:name="_Toc279"/>
      <w:bookmarkEnd w:id="702"/>
      <w:bookmarkEnd w:id="703"/>
      <w:r>
        <w:rPr>
          <w:rtl w:val="true"/>
        </w:rPr>
        <w:t>الركن الرابع</w:t>
      </w:r>
      <w:r>
        <w:rPr>
          <w:rtl w:val="true"/>
        </w:rPr>
        <w:t>:</w:t>
      </w:r>
      <w:r>
        <w:rPr>
          <w:rtl w:val="true"/>
        </w:rPr>
        <w:t>في نفل الصلوات</w:t>
      </w:r>
      <w:bookmarkEnd w:id="704"/>
    </w:p>
    <w:p>
      <w:pPr>
        <w:pStyle w:val="Heading6"/>
        <w:numPr>
          <w:ilvl w:val="5"/>
          <w:numId w:val="1"/>
        </w:numPr>
        <w:rPr/>
      </w:pPr>
      <w:bookmarkStart w:id="705" w:name="__RefHeading___Toc4477326_2142443653"/>
      <w:bookmarkStart w:id="706" w:name="_Toc280"/>
      <w:bookmarkEnd w:id="705"/>
      <w:r>
        <w:rPr>
          <w:rtl w:val="true"/>
        </w:rPr>
        <w:t>اشارة</w:t>
      </w:r>
      <w:bookmarkEnd w:id="706"/>
    </w:p>
    <w:p>
      <w:pPr>
        <w:pStyle w:val="BookText"/>
        <w:rPr/>
      </w:pPr>
      <w:r>
        <w:rPr>
          <w:rFonts w:ascii="Amiri" w:hAnsi="Amiri" w:eastAsia="Amiri" w:cs="Amiri"/>
          <w:color w:val="111111"/>
          <w:sz w:val="28"/>
          <w:sz w:val="28"/>
          <w:szCs w:val="28"/>
          <w:rtl w:val="true"/>
          <w:lang w:bidi="ar-SA"/>
        </w:rPr>
        <w:t>قد مضى القول في الرواتب و الباقي لا حصر له،و قد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موضوع،فمن شاء استكثر،و من شاء استقل</w:t>
      </w:r>
      <w:r>
        <w:rPr>
          <w:rFonts w:eastAsia="Amiri" w:cs="Amiri" w:ascii="Amiri" w:hAnsi="Amiri"/>
          <w:color w:val="111111"/>
          <w:sz w:val="28"/>
          <w:szCs w:val="28"/>
          <w:rtl w:val="true"/>
          <w:lang w:bidi="ar-SA"/>
        </w:rPr>
        <w:t xml:space="preserve">» </w:t>
      </w:r>
      <w:r>
        <w:rPr>
          <w:rStyle w:val="FootnoteAnchor"/>
          <w:rtl w:val="true"/>
        </w:rPr>
        <w:footnoteReference w:id="1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لنذكر المهم من ذلك</w:t>
      </w:r>
      <w:r>
        <w:rPr>
          <w:rFonts w:eastAsia="Amiri" w:cs="Amiri" w:ascii="Amiri" w:hAnsi="Amiri"/>
          <w:color w:val="111111"/>
          <w:sz w:val="28"/>
          <w:szCs w:val="28"/>
          <w:rtl w:val="true"/>
          <w:lang w:bidi="ar-SA"/>
        </w:rPr>
        <w:t>.</w:t>
      </w:r>
    </w:p>
    <w:p>
      <w:pPr>
        <w:pStyle w:val="Heading6"/>
        <w:numPr>
          <w:ilvl w:val="5"/>
          <w:numId w:val="1"/>
        </w:numPr>
        <w:rPr/>
      </w:pPr>
      <w:bookmarkStart w:id="707" w:name="__RefHeading___Toc4477328_2142443653"/>
      <w:bookmarkStart w:id="708" w:name="_Toc281"/>
      <w:bookmarkEnd w:id="707"/>
      <w:r>
        <w:rPr>
          <w:rtl w:val="true"/>
        </w:rPr>
        <w:t>فمنها</w:t>
      </w:r>
      <w:r>
        <w:rPr>
          <w:rtl w:val="true"/>
        </w:rPr>
        <w:t>:</w:t>
      </w:r>
      <w:r>
        <w:rPr>
          <w:rtl w:val="true"/>
        </w:rPr>
        <w:t>صلاة جعفر بن أبي طالب عليه السّلام،</w:t>
      </w:r>
      <w:bookmarkEnd w:id="708"/>
    </w:p>
    <w:p>
      <w:pPr>
        <w:pStyle w:val="BookText"/>
        <w:rPr/>
      </w:pPr>
      <w:r>
        <w:rPr>
          <w:rFonts w:ascii="Amiri" w:hAnsi="Amiri" w:eastAsia="Amiri" w:cs="Amiri"/>
          <w:color w:val="111111"/>
          <w:sz w:val="28"/>
          <w:sz w:val="28"/>
          <w:szCs w:val="28"/>
          <w:rtl w:val="true"/>
          <w:lang w:bidi="ar-SA"/>
        </w:rPr>
        <w:t>و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الحبوة، و صلاة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مشهورة،و ممن رواها أبو حمزة الثمالي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لجعفر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إلا أمنحك، ألا أعطيك،ألا أحبوك،ألا أعلمك صلاة إذا أنت صليتها،و كنت فررت من الزحف،و كان عليك مثل زبد البحر و رمل عالج ذنوبا غفرت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لك رسول اللّه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 أربع ركعات إن شئت كل ليلة،و إن شئت كل يوم،و ان شئت ففي كل جمعة،و ان شئت ففي كل شهر،و ان شئت ففي كل سنة، تفتتح الصلاة ثم تكبّر خمس عشرة مرة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و سبحان اللّه و الحمد للّه و لا إله إلاّ اللّه،ثم تقرأ الحمد و سورة،و تركع فتقولها عشر مرات،ثم ترفع رأسك من السجود فتقولها عشر مرات،ثم تخرّ ساجدا فتقولها عشر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مرات،ثم ترفع رأسك من السجود فتقولها عشر مرات،ثم تنهض قائما فتقولها خمس عشرة مرة،ثم تقرأ الحمد و سورة ثم تركع فتقولها عشر مرات،ثم وصف كما وصف أولا،ثم تتشهد و تسلم عقيب الركعتين،ثم تصلى ركعتين آخرتين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أوردها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كتابه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أبو جعفر الكليني بسند معتبر إلى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إلا أمنحك،ألا أعطيك،ألا أحبوك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 الناس انه يعطيه ذهبا أو فضة،فتشرف الناس لذلك،فقال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أعطيك شيئا إن أنت صنعته بين يومين غفر لك ما بينهما،أو كل جمعة أو كل شهر أو كل سنة،غفر لك ما بينهما،تصلّي أربع ركعات تبتدئ فتقرأ و تقول إذا فرغت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و الحمد للّه و لا إله إلاّ اللّه و اللّه أكبر،خمس عشرة مرة بعد القراءة،فإذا ركعت قلته عشرة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وصف ما سلف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ركعة ثلاثمائة تسبيحة،في أربع ركعات ألف و مائتا تسبيحة و تهليلة و تكبيرة و تحميدة،إن شئت صليتها بالنهار،و إن شئت صليتها بالليل </w:t>
      </w:r>
      <w:r>
        <w:rPr>
          <w:rStyle w:val="FootnoteAnchor"/>
          <w:rtl w:val="true"/>
        </w:rPr>
        <w:footnoteReference w:id="1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أشهر،و عليها معظم الأصحاب</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رواه الشيخ عن الحسين بن سعيد،عن صفوان،عن بسطام،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يلتزم الرجل أخاه؟فقال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 رسول اللّه صلّى اللّه عليه و آله يوم افتتح خيبر أتاه الخبر أنّ جعفرا قد قدم،فقال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أدري بأيّهما أنا أشدّ سرورا،أ بقدوم جعفر أو بفتح خيبر؟فلم يلبث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جاء فوثب رسول صلّى اللّه عليه و آله فالتزمه و قبّل ما بين عينيه،و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إلا أعطيك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بأي الحديثين أخذ المصلي فهو مصيب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إبراهيم بن عبد الحميد،عن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 في الأولى إذا زلزلت،و في الثانية و العاديات،و في الثالثة إذا جاء نصر اللّه،و في الرابعة بقل هو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ثوابها؟قال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عليه مثل رمل عالج ذنوبا غفر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 اليّ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ذلك لك و لأصحابك</w:t>
      </w:r>
      <w:r>
        <w:rPr>
          <w:rFonts w:eastAsia="Amiri" w:cs="Amiri" w:ascii="Amiri" w:hAnsi="Amiri"/>
          <w:color w:val="111111"/>
          <w:sz w:val="28"/>
          <w:szCs w:val="28"/>
          <w:rtl w:val="true"/>
          <w:lang w:bidi="ar-SA"/>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إسحاق بن عمار،قلت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صلاة جعفر كتب اللّه عزّ و جل له من الأجر مثل ما قال رسول اللّه صلّى اللّه عليه و آله لجعفر؟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اللّه</w:t>
      </w:r>
      <w:r>
        <w:rPr>
          <w:rFonts w:eastAsia="Amiri" w:cs="Amiri" w:ascii="Amiri" w:hAnsi="Amiri"/>
          <w:color w:val="111111"/>
          <w:sz w:val="28"/>
          <w:szCs w:val="28"/>
          <w:rtl w:val="true"/>
          <w:lang w:bidi="ar-SA"/>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عبد اللّه بن المغيرة انّ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في صلاة جعفر بقل هو اللّه أحد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ركعة بالإخلاص و الجحد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القراءة بالزلزلة و النصر و القدر و التوحيد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جعلها من النوافل الراتبة،رواه ذريح عن أبي عبد اللّه عليه السّلام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يجوز جعلها من قضاء النوافل،لأن في هذه الرواية من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شئت جعلتها من قضاء صلاة</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جعلها من قضاء النوافل،و لا أحب الاحتساب بها من شيء من التطوع الموظف عليه </w:t>
      </w:r>
      <w:r>
        <w:rPr>
          <w:rStyle w:val="FootnoteAnchor"/>
          <w:rtl w:val="true"/>
        </w:rPr>
        <w:footnoteReference w:id="1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يظهر من بعض الأصحاب جواز جعلها من الفرائض أيضا </w:t>
      </w:r>
      <w:r>
        <w:rPr>
          <w:rStyle w:val="FootnoteAnchor"/>
          <w:rtl w:val="true"/>
        </w:rPr>
        <w:footnoteReference w:id="1115"/>
      </w:r>
      <w:r>
        <w:rPr>
          <w:rFonts w:ascii="Amiri" w:hAnsi="Amiri" w:eastAsia="Amiri" w:cs="Amiri"/>
          <w:color w:val="111111"/>
          <w:sz w:val="28"/>
          <w:sz w:val="28"/>
          <w:szCs w:val="28"/>
          <w:rtl w:val="true"/>
          <w:lang w:bidi="ar-SA"/>
        </w:rPr>
        <w:t>إذ ليس فيه تغيير فاحش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تجريدها من التسبيح،ثم قضاؤه بعدها و هو ذاهب في حوائجه،لمن كان مستعجلا،رواه ابان و أبو بصير عن أبي عبد اللّه عليه السّلام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تصلّى سفرا و حضرا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تجوز في المحمل مسافرا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صلّى منها ركعتين،ثم عرض له عارض،بنى بعد إزالة عارضه، رواه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الحسن بن محبوب 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في آخر ركعة من صلاة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لبس العز و الوقار،يا من تعطّف بالمجد و تكرّم به،يا من لا ينبغي التسبيح إلاّ له،يا من أحصى كل شيء علمه،يا ذا النعمة و الطول،يا ذا المن و الفضل،يا ذا القدرة و الكرم،أسألك بمعاقد العز من عرشك،و منتهى الرحمة من كتابك،و باسمك الأعظم الأعلى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كلماتك التامة،أن تصلّي على محمد و آل محمد،و ان تفعل بي كذا و كذا</w:t>
      </w:r>
      <w:r>
        <w:rPr>
          <w:rFonts w:eastAsia="Amiri" w:cs="Amiri" w:ascii="Amiri" w:hAnsi="Amiri"/>
          <w:color w:val="111111"/>
          <w:sz w:val="28"/>
          <w:szCs w:val="28"/>
          <w:rtl w:val="true"/>
          <w:lang w:bidi="ar-SA"/>
        </w:rPr>
        <w:t xml:space="preserve">»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المدائني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في آخر سجدة من أربع ركعات إذا فرغت من تسبيحك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صلاة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لبس العز و الوقار،سبحان من تعطّف بالمجد و تكرّم به،سبحان من لا ينبغي التسبيح إلاّ له،سبحان من احصى كل شيء علمه،سبحان ذي المن و النعم،سبحان ذي القدرة و الكرم،اللهم إني أسألك بمعاقد العز من عرشك،و منتهى الرحمة من كتابك،و اسمك الأعظم و كلماتك التامة التي تمت صدقا و عدلا،صلّ على محمد و أهل بيته،و افعل بي كذا و كذا</w:t>
      </w:r>
      <w:r>
        <w:rPr>
          <w:rFonts w:eastAsia="Amiri" w:cs="Amiri" w:ascii="Amiri" w:hAnsi="Amiri"/>
          <w:color w:val="111111"/>
          <w:sz w:val="28"/>
          <w:szCs w:val="28"/>
          <w:rtl w:val="true"/>
          <w:lang w:bidi="ar-SA"/>
        </w:rPr>
        <w:t xml:space="preserve">»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يدعو عقيبها بالمنقول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بتسليمتين على الأظهر،و يظهر من الصدوق في المقنع انّه يرى أنها بتسليمة واحدة </w:t>
      </w:r>
      <w:r>
        <w:rPr>
          <w:rStyle w:val="FootnoteAnchor"/>
          <w:rtl w:val="true"/>
        </w:rPr>
        <w:footnoteReference w:id="1120"/>
      </w:r>
      <w:r>
        <w:rPr>
          <w:rFonts w:ascii="IRNazanin" w:hAnsi="IRNazanin" w:eastAsia="IRNazanin"/>
          <w:color w:val="111111"/>
          <w:sz w:val="28"/>
          <w:sz w:val="28"/>
          <w:szCs w:val="28"/>
          <w:rtl w:val="true"/>
          <w:lang w:bidi="fa-IR"/>
        </w:rPr>
        <w:t>،و هو نادر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زعم بعض مبغضي العامة ان الخطاب بهذه الصلاة و تعليمها كان للعباس عمّ النبي صلّى اللّه عليه و آله </w:t>
      </w:r>
      <w:r>
        <w:rPr>
          <w:rStyle w:val="FootnoteAnchor"/>
          <w:rtl w:val="true"/>
        </w:rPr>
        <w:footnoteReference w:id="1121"/>
      </w:r>
      <w:r>
        <w:rPr>
          <w:rFonts w:ascii="Amiri" w:hAnsi="Amiri" w:eastAsia="Amiri" w:cs="Amiri"/>
          <w:color w:val="111111"/>
          <w:sz w:val="28"/>
          <w:sz w:val="28"/>
          <w:szCs w:val="28"/>
          <w:rtl w:val="true"/>
          <w:lang w:bidi="ar-SA"/>
        </w:rPr>
        <w:t xml:space="preserve">و رواه الترمذي </w:t>
      </w:r>
      <w:r>
        <w:rPr>
          <w:rStyle w:val="FootnoteAnchor"/>
          <w:rtl w:val="true"/>
        </w:rPr>
        <w:footnoteReference w:id="1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أهل البيت أوثق،إذ أهل البيت أعلم بما في البيت،على أنّه يمكن أن يكون قد خطابهما بذلك</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709" w:name="pg15274_163205"/>
    </w:p>
    <w:p>
      <w:pPr>
        <w:pStyle w:val="BookText"/>
        <w:rPr/>
      </w:pPr>
      <w:bookmarkEnd w:id="709"/>
      <w:r>
        <w:rPr>
          <w:rFonts w:ascii="Amiri" w:hAnsi="Amiri" w:eastAsia="Amiri" w:cs="Amiri"/>
          <w:color w:val="111111"/>
          <w:sz w:val="28"/>
          <w:sz w:val="28"/>
          <w:szCs w:val="28"/>
          <w:rtl w:val="true"/>
          <w:lang w:bidi="ar-SA"/>
        </w:rPr>
        <w:t>في وقتين،و لا استبعاد فيه</w:t>
      </w:r>
      <w:r>
        <w:rPr>
          <w:rFonts w:eastAsia="Amiri" w:cs="Amiri" w:ascii="Amiri" w:hAnsi="Amiri"/>
          <w:color w:val="111111"/>
          <w:sz w:val="28"/>
          <w:szCs w:val="28"/>
          <w:rtl w:val="true"/>
          <w:lang w:bidi="ar-SA"/>
        </w:rPr>
        <w:t>.</w:t>
      </w:r>
    </w:p>
    <w:p>
      <w:pPr>
        <w:pStyle w:val="Heading6"/>
        <w:numPr>
          <w:ilvl w:val="5"/>
          <w:numId w:val="1"/>
        </w:numPr>
        <w:rPr/>
      </w:pPr>
      <w:bookmarkStart w:id="710" w:name="__RefHeading___Toc4477330_2142443653"/>
      <w:bookmarkStart w:id="711" w:name="_Toc282"/>
      <w:bookmarkEnd w:id="710"/>
      <w:r>
        <w:rPr>
          <w:rtl w:val="true"/>
        </w:rPr>
        <w:t>و منها</w:t>
      </w:r>
      <w:r>
        <w:rPr>
          <w:rtl w:val="true"/>
        </w:rPr>
        <w:t>:</w:t>
      </w:r>
      <w:r>
        <w:rPr>
          <w:rtl w:val="true"/>
        </w:rPr>
        <w:t>صلاة سيدنا رسول اللّه صلّى اللّه عليه و آله،</w:t>
      </w:r>
      <w:bookmarkEnd w:id="711"/>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ركعتان يقرأ في كل ركعة الحمد و إنّا أنزلناه خمس عشرة مرة،فإذا ركع قرأها خمس عشرة مرة،فإذا انتصب قرأها خمس عشرة مرة،فإذا سجد قرأها خمس عشرة مرة،فإذا رفع رأسه من السجود قرأها خمس عشرة مرة،فإذا سجد ثانيا قرأها خمس عشرة مرة،ثم يرفع رأسه من السجود إلى الثانية و يصلّي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سلم دعا بالمنقول في المصباح </w:t>
      </w:r>
      <w:r>
        <w:rPr>
          <w:rStyle w:val="FootnoteAnchor"/>
          <w:rtl w:val="true"/>
        </w:rPr>
        <w:footnoteReference w:id="1123"/>
      </w:r>
      <w:r>
        <w:rPr>
          <w:rFonts w:ascii="Amiri" w:hAnsi="Amiri" w:eastAsia="Amiri" w:cs="Amiri"/>
          <w:color w:val="111111"/>
          <w:sz w:val="28"/>
          <w:sz w:val="28"/>
          <w:szCs w:val="28"/>
          <w:rtl w:val="true"/>
          <w:lang w:bidi="ar-SA"/>
        </w:rPr>
        <w:t>فينصرف و ليس بينه و بين اللّه ذنب إلاّ غفره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فعلها يوم الجمعة</w:t>
      </w:r>
      <w:r>
        <w:rPr>
          <w:rFonts w:eastAsia="Amiri" w:cs="Amiri" w:ascii="Amiri" w:hAnsi="Amiri"/>
          <w:color w:val="111111"/>
          <w:sz w:val="28"/>
          <w:szCs w:val="28"/>
          <w:rtl w:val="true"/>
          <w:lang w:bidi="ar-SA"/>
        </w:rPr>
        <w:t>.</w:t>
      </w:r>
    </w:p>
    <w:p>
      <w:pPr>
        <w:pStyle w:val="Heading6"/>
        <w:numPr>
          <w:ilvl w:val="5"/>
          <w:numId w:val="1"/>
        </w:numPr>
        <w:rPr/>
      </w:pPr>
      <w:bookmarkStart w:id="712" w:name="__RefHeading___Toc4477332_2142443653"/>
      <w:bookmarkStart w:id="713" w:name="_Toc283"/>
      <w:bookmarkEnd w:id="712"/>
      <w:r>
        <w:rPr>
          <w:rtl w:val="true"/>
        </w:rPr>
        <w:t>و منها</w:t>
      </w:r>
      <w:r>
        <w:rPr>
          <w:rtl w:val="true"/>
        </w:rPr>
        <w:t>:</w:t>
      </w:r>
      <w:r>
        <w:rPr>
          <w:rtl w:val="true"/>
        </w:rPr>
        <w:t>صلاة علي عليه السّلام يوم الجمعة أيضا</w:t>
      </w:r>
      <w:r>
        <w:rPr>
          <w:rtl w:val="true"/>
        </w:rPr>
        <w:t>.</w:t>
      </w:r>
      <w:bookmarkEnd w:id="713"/>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ركعات يقرأ في كل ركعة الحمد مرة و خمسين مرة الإخلاص،ثم يدعو بالمنقول،فعن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صلاها خرج من ذنوبه كيوم ولدته امه،و قضيت حوائجه</w:t>
      </w:r>
      <w:r>
        <w:rPr>
          <w:rFonts w:eastAsia="Amiri" w:cs="Amiri" w:ascii="Amiri" w:hAnsi="Amiri"/>
          <w:color w:val="111111"/>
          <w:sz w:val="28"/>
          <w:szCs w:val="28"/>
          <w:rtl w:val="true"/>
          <w:lang w:bidi="ar-SA"/>
        </w:rPr>
        <w:t xml:space="preserve">»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4" w:name="__RefHeading___Toc4477334_2142443653"/>
      <w:bookmarkStart w:id="715" w:name="_Toc284"/>
      <w:bookmarkEnd w:id="714"/>
      <w:r>
        <w:rPr>
          <w:rtl w:val="true"/>
        </w:rPr>
        <w:t>و منها</w:t>
      </w:r>
      <w:r>
        <w:rPr>
          <w:rtl w:val="true"/>
        </w:rPr>
        <w:t>:</w:t>
      </w:r>
      <w:r>
        <w:rPr>
          <w:rtl w:val="true"/>
        </w:rPr>
        <w:t>صلاة فاطمة عليها السّلام،</w:t>
      </w:r>
      <w:bookmarkEnd w:id="715"/>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ركعتان في الأولى الحمد مرة و القدر مائة مرة،و في الثانية الحمد و الإخلاص مائة مرة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ابن بابويه أنّ صلاة فاطمة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الأوابين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ركعات بتسليمتين،يقرأ في كل ركعة الفاتحة و قل هو اللّه أحد خمسين مرة </w:t>
      </w:r>
      <w:r>
        <w:rPr>
          <w:rStyle w:val="FootnoteAnchor"/>
          <w:rtl w:val="true"/>
        </w:rPr>
        <w:footnoteReference w:id="1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عبد اللّه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توضّأ فأسبغ الوضوء و صلاها،انفتل حين ينفتل و ليس بينه و بين اللّه عز و جل ذنب إلاّ غفر له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 xml:space="preserve">. </w:t>
      </w:r>
      <w:bookmarkStart w:id="716" w:name="pg15274_163206"/>
    </w:p>
    <w:p>
      <w:pPr>
        <w:pStyle w:val="Heading6"/>
        <w:numPr>
          <w:ilvl w:val="5"/>
          <w:numId w:val="1"/>
        </w:numPr>
        <w:rPr/>
      </w:pPr>
      <w:bookmarkStart w:id="717" w:name="__RefHeading___Toc4477336_2142443653"/>
      <w:bookmarkStart w:id="718" w:name="_Toc285"/>
      <w:bookmarkEnd w:id="716"/>
      <w:bookmarkEnd w:id="717"/>
      <w:r>
        <w:rPr>
          <w:rtl w:val="true"/>
        </w:rPr>
        <w:t>و منها</w:t>
      </w:r>
      <w:r>
        <w:rPr>
          <w:rtl w:val="true"/>
        </w:rPr>
        <w:t>:</w:t>
      </w:r>
      <w:r>
        <w:rPr>
          <w:rtl w:val="true"/>
        </w:rPr>
        <w:t>صلاة الحسين عليه السّلام يوم الجمعة أربع ركعات</w:t>
      </w:r>
      <w:r>
        <w:rPr>
          <w:rtl w:val="true"/>
        </w:rPr>
        <w:t>:</w:t>
      </w:r>
      <w:bookmarkEnd w:id="718"/>
    </w:p>
    <w:p>
      <w:pPr>
        <w:pStyle w:val="BookText"/>
        <w:rPr/>
      </w:pPr>
      <w:r>
        <w:rPr>
          <w:rFonts w:ascii="Amiri" w:hAnsi="Amiri" w:eastAsia="Amiri" w:cs="Amiri"/>
          <w:color w:val="111111"/>
          <w:sz w:val="28"/>
          <w:sz w:val="28"/>
          <w:szCs w:val="28"/>
          <w:rtl w:val="true"/>
          <w:lang w:bidi="ar-SA"/>
        </w:rPr>
        <w:t xml:space="preserve">يقرأ 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خمسين مرة و كذا الإخلاص،فإذا ركع قرأ الحمد عشرا و كذا الإخلاص،و كذا في الأحوال ففي كل ركعة مائتي مرة،ثم يدعو بالمنقول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9" w:name="__RefHeading___Toc4477338_2142443653"/>
      <w:bookmarkStart w:id="720" w:name="_Toc286"/>
      <w:bookmarkEnd w:id="719"/>
      <w:r>
        <w:rPr>
          <w:rtl w:val="true"/>
        </w:rPr>
        <w:t>و منها</w:t>
      </w:r>
      <w:r>
        <w:rPr>
          <w:rtl w:val="true"/>
        </w:rPr>
        <w:t>:</w:t>
      </w:r>
      <w:r>
        <w:rPr>
          <w:rtl w:val="true"/>
        </w:rPr>
        <w:t>صلاة الأعرابي،</w:t>
      </w:r>
      <w:bookmarkEnd w:id="720"/>
    </w:p>
    <w:p>
      <w:pPr>
        <w:pStyle w:val="BookText"/>
        <w:rPr/>
      </w:pPr>
      <w:r>
        <w:rPr>
          <w:rFonts w:ascii="Amiri" w:hAnsi="Amiri" w:eastAsia="Amiri" w:cs="Amiri"/>
          <w:color w:val="111111"/>
          <w:sz w:val="28"/>
          <w:sz w:val="28"/>
          <w:szCs w:val="28"/>
          <w:rtl w:val="true"/>
          <w:lang w:bidi="ar-SA"/>
        </w:rPr>
        <w:t>رواها الشيخ عن زيد بن ثابت مرسلا،قال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رجل من الاعراب الى رسول اللّه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يا رسول اللّه إنا نكون في هذه البادية بعيدا من المدينة،و لا نقدر أن نأتيك في كل جمعة،فدلّني على عمل فيه فضل صلاة الجمعة إذا مضيت إلى أهلي خبرتهم به؟ 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ارتفاع النهار فصلّ ركعتين،تقرأ في أول ركعة الحمد مرة و قل أعوذ برب الفلق سبع مرات،و اقرأ في الثانية الحمد مرة واحدة و قل أعوذ برب الناس سبع مرات،فإذا سلمت فاقرأ آية الكرسي سبع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تصلّي ثماني ركعات و تسليمتين، فاقرأ في كل ركعة منها الحمد مرة و إذا جاء نصر اللّه و الفتح مرة و قل هو اللّه خمسا و عشرين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من صلاتك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رب العرش الكريم لا حول و لا قوة إلاّ باللّه العلي العظيم،فو الذي اصطفى محمدا بالنبوة ما من مؤمن و لا مؤمنة يصلي هذه الصلاة يوم الجمعة كما أقول إلاّ و انا ضامن له الجنة،و لا يقوم من مقامه حتى يغفر له ذنوبه و لأبويه ذنوبهما</w:t>
      </w:r>
      <w:r>
        <w:rPr>
          <w:rFonts w:eastAsia="Amiri" w:cs="Amiri" w:ascii="Amiri" w:hAnsi="Amiri"/>
          <w:color w:val="111111"/>
          <w:sz w:val="28"/>
          <w:szCs w:val="28"/>
          <w:rtl w:val="true"/>
          <w:lang w:bidi="ar-SA"/>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1" w:name="__RefHeading___Toc4477340_2142443653"/>
      <w:bookmarkStart w:id="722" w:name="_Toc287"/>
      <w:bookmarkEnd w:id="721"/>
      <w:r>
        <w:rPr>
          <w:rtl w:val="true"/>
        </w:rPr>
        <w:t>و منها</w:t>
      </w:r>
      <w:r>
        <w:rPr>
          <w:rtl w:val="true"/>
        </w:rPr>
        <w:t>:</w:t>
      </w:r>
      <w:r>
        <w:rPr>
          <w:rtl w:val="true"/>
        </w:rPr>
        <w:t>صلاة الاستسقاء</w:t>
      </w:r>
      <w:r>
        <w:rPr>
          <w:rtl w:val="true"/>
        </w:rPr>
        <w:t>.</w:t>
      </w:r>
      <w:bookmarkEnd w:id="72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بخمس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نقض </w:t>
      </w:r>
    </w:p>
    <w:p>
      <w:pPr>
        <w:pStyle w:val="BookText"/>
        <w:rPr/>
      </w:pPr>
      <w:r>
        <w:rPr>
          <w:rFonts w:ascii="Amiri" w:hAnsi="Amiri" w:eastAsia="Amiri" w:cs="Amiri"/>
          <w:color w:val="111111"/>
          <w:sz w:val="28"/>
          <w:sz w:val="28"/>
          <w:szCs w:val="28"/>
          <w:rtl w:val="true"/>
          <w:lang w:bidi="ar-SA"/>
        </w:rPr>
        <w:t>العهد قوم إلاّ سلّط اللّه عليهم عدوهم،و ما حكموا بغير ما انزل اللّه إلاّ فشا فيهم الفقر،و ما ظهرت فيهم الفاحشة إلاّ فشا فيهم الموت،و لا طففوا الكيل إلاّ منعوا النبات و أخذوا بالسنين،و لا منعوا الزكاة إلاّ حبس عنهم القطر</w:t>
      </w:r>
      <w:r>
        <w:rPr>
          <w:rFonts w:eastAsia="Amiri" w:cs="Amiri" w:ascii="Amiri" w:hAnsi="Amiri"/>
          <w:color w:val="111111"/>
          <w:sz w:val="28"/>
          <w:szCs w:val="28"/>
          <w:rtl w:val="true"/>
          <w:lang w:bidi="ar-SA"/>
        </w:rPr>
        <w:t xml:space="preserve">»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فشت أربعة ظهرت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فشا الزنا ظهرت الزلازل،و إذا أمسكت الزكاة هلكت الماشية،و إذا جار الحكّام في القضاء أمسك القطر من السماء،و إذا خفرت الذمة نصر المشركون على المسلمين</w:t>
      </w:r>
      <w:r>
        <w:rPr>
          <w:rFonts w:eastAsia="Amiri" w:cs="Amiri" w:ascii="Amiri" w:hAnsi="Amiri"/>
          <w:color w:val="111111"/>
          <w:sz w:val="28"/>
          <w:szCs w:val="28"/>
          <w:rtl w:val="true"/>
          <w:lang w:bidi="ar-SA"/>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كان الدعاء في الصلاة و بعدها أقرب الى الإجابة،شرع الاستسقاء عند فتور الأمطار و غور الآبار و الأنهار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في شرعية الاستسقاء،و قد كان مشروعا في الملل السالفة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وَ إِذِ اسْتَسْقى مُوسى لِقَوْمِهِ </w:t>
      </w:r>
      <w:r>
        <w:rPr>
          <w:rStyle w:val="FootnoteAnchor"/>
          <w:rtl w:val="true"/>
        </w:rPr>
        <w:footnoteReference w:id="1131"/>
      </w: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اِسْتَغْفِرُوا رَبَّكُمْ إِنَّهُ كانَ غَفّاراً يُرْسِلِ السَّماءَ عَلَيْكُمْ مِدْراراً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استسقى النبي صلّى اللّه عليه و آله،و علي عليه السّلام،و الأئمة،و الصحابة،و صلّوا ركعتين </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استسقاء الإمام علي عليه السّلام و الصحابة و صلاتهم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 </w:t>
      </w:r>
      <w:r>
        <w:rPr>
          <w:rFonts w:eastAsia="Amiri" w:cs="Amiri" w:ascii="Amiri" w:hAnsi="Amiri"/>
          <w:color w:val="111111"/>
          <w:sz w:val="28"/>
          <w:szCs w:val="28"/>
          <w:lang w:bidi="ar-SA"/>
        </w:rPr>
        <w:t>1:249</w:t>
      </w:r>
      <w:r>
        <w:rPr>
          <w:rFonts w:ascii="Amiri" w:hAnsi="Amiri" w:eastAsia="Amiri" w:cs="Amiri"/>
          <w:color w:val="111111"/>
          <w:sz w:val="28"/>
          <w:sz w:val="28"/>
          <w:szCs w:val="28"/>
          <w:rtl w:val="true"/>
          <w:lang w:bidi="ar-SA"/>
        </w:rPr>
        <w:t xml:space="preserve">،المصنّف لعبد الرزاق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استسقاء الرضا عليه السّلام في عيون أخبار الرضا عليه السّلام </w:t>
      </w:r>
      <w:r>
        <w:rPr>
          <w:rFonts w:eastAsia="Amiri" w:cs="Amiri" w:ascii="Amiri" w:hAnsi="Amiri"/>
          <w:color w:val="111111"/>
          <w:sz w:val="28"/>
          <w:szCs w:val="28"/>
          <w:lang w:bidi="ar-SA"/>
        </w:rPr>
        <w:t>2:167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لكن ليس فيه ذكر للصلاة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فبطل قول بعض العامة ببدعية الصلاة،و إنّما هو دعاء و استغفار،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استسقى النبي صلّى اللّه عليه و آله على المنبر و لم يصلّ لها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لا نمنع جوازه بغير صلاة،و كما أنّه نقل ذلك أيضا أنّه صلّى ركعتين للاستسقاء،رواه أبو هريرة </w:t>
      </w:r>
      <w:r>
        <w:rPr>
          <w:rStyle w:val="FootnoteAnchor"/>
          <w:rtl w:val="true"/>
        </w:rPr>
        <w:footnoteReference w:id="1135"/>
      </w:r>
      <w:r>
        <w:rPr>
          <w:rFonts w:ascii="Amiri" w:hAnsi="Amiri" w:eastAsia="Amiri" w:cs="Amiri"/>
          <w:color w:val="111111"/>
          <w:sz w:val="28"/>
          <w:sz w:val="28"/>
          <w:szCs w:val="28"/>
          <w:rtl w:val="true"/>
          <w:lang w:bidi="ar-SA"/>
        </w:rPr>
        <w:t xml:space="preserve">و عائشة </w:t>
      </w:r>
      <w:r>
        <w:rPr>
          <w:rStyle w:val="FootnoteAnchor"/>
          <w:rtl w:val="true"/>
        </w:rPr>
        <w:footnoteReference w:id="1136"/>
      </w:r>
      <w:r>
        <w:rPr>
          <w:rFonts w:ascii="Amiri" w:hAnsi="Amiri" w:eastAsia="Amiri" w:cs="Amiri"/>
          <w:color w:val="111111"/>
          <w:sz w:val="28"/>
          <w:sz w:val="28"/>
          <w:szCs w:val="28"/>
          <w:rtl w:val="true"/>
          <w:lang w:bidi="ar-SA"/>
        </w:rPr>
        <w:t xml:space="preserve">و ابن عباس و عقبة </w:t>
      </w:r>
      <w:r>
        <w:rPr>
          <w:rStyle w:val="FootnoteAnchor"/>
          <w:rtl w:val="true"/>
        </w:rPr>
        <w:footnoteReference w:id="1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بعد دعائه على المنبر نزل فصلّى ركعتين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يأمر الإمام الناس في خطبة الجمعة و غيرها بتقديم التوبة و الإخلاص للّه تعالى و الانقطاع إليه،و يأمرهم بالصوم ثلاثا عقيبها،ليخرجوا يوم الاثنين صائمين،لما روي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دعوة الصائم لا ترد </w:t>
      </w:r>
      <w:r>
        <w:rPr>
          <w:rStyle w:val="FootnoteAnchor"/>
          <w:rtl w:val="true"/>
        </w:rPr>
        <w:footnoteReference w:id="1139"/>
      </w:r>
      <w:r>
        <w:rPr>
          <w:rFonts w:ascii="Amiri" w:hAnsi="Amiri" w:eastAsia="Amiri" w:cs="Amiri"/>
          <w:color w:val="111111"/>
          <w:sz w:val="28"/>
          <w:sz w:val="28"/>
          <w:szCs w:val="28"/>
          <w:rtl w:val="true"/>
          <w:lang w:bidi="ar-SA"/>
        </w:rPr>
        <w:t xml:space="preserve">و أمر الصادق عليه السّلام محمد بن خالد و الي المدينة بالخروج يوم الاثنين،فإن لم يتفق فيوم الجمعة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أبو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يذكر سوى الجمعة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أبي عقيل،و ابن الجنيد،و سلار لم يعيّنوا يوما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في جواز الخروج سائر الأيام،و انما اختير الجمعة لما 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العبد ليسأل الحاجة فتؤخّر الإجابة إلى يوم الجمعة</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يحتاج الى صوم أربعة و الخروج في الرابع،لقضية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أن يخرج الناس حفاة بالسكينة و الوقار، مبالغة في الخضوع،و ليكونوا مطرقي رءوسهم مخبتين،مكثرين ذكر اللّه عزّ و جل، و الاستغفار من ذنوبهم و سيئ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ليكن في ثياب بذلته و تواضعه،تأسيا بالنبي صلّى اللّه عليه و آله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يخصّ الإمام بأمره أهل الورع و الصلاح،لأنّ دعاءهم أقرب الى الإجابة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الشيوخ و الشيخات و الأطفال،لقول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أطفال رضّع،و شيوخ ركع،و بهائم رتع،لصببنا عليكم العذاب صبا</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أبناء الثمانين أحرى،لما روى 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الرجل ثمانين سنة غفر له ما تقدّم من ذنوبه و ما تأخّر</w:t>
      </w:r>
      <w:r>
        <w:rPr>
          <w:rFonts w:eastAsia="Amiri" w:cs="Amiri" w:ascii="Amiri" w:hAnsi="Amiri"/>
          <w:color w:val="111111"/>
          <w:sz w:val="28"/>
          <w:szCs w:val="28"/>
          <w:rtl w:val="true"/>
          <w:lang w:bidi="ar-SA"/>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يمنع من الخروج الشواب من النساء خوف الفتنة،و الكفار لانّه مغضوب عليهم،و لقوله تعالى وَ ما دُعاءُ الْكافِرِينَ إِلاّ فِي ضَلالٍ </w:t>
      </w:r>
      <w:r>
        <w:rPr>
          <w:rStyle w:val="FootnoteAnchor"/>
          <w:rtl w:val="true"/>
        </w:rPr>
        <w:footnoteReference w:id="1147"/>
      </w:r>
      <w:r>
        <w:rPr>
          <w:rFonts w:ascii="Amiri" w:hAnsi="Amiri" w:eastAsia="Amiri" w:cs="Amiri"/>
          <w:color w:val="111111"/>
          <w:sz w:val="28"/>
          <w:sz w:val="28"/>
          <w:szCs w:val="28"/>
          <w:rtl w:val="true"/>
          <w:lang w:bidi="ar-SA"/>
        </w:rPr>
        <w:t>و المتظاهر بالفسق و المنكر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تخرج معهم البهائم،لقوله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بهائم رتع</w:t>
      </w:r>
      <w:r>
        <w:rPr>
          <w:rFonts w:eastAsia="Amiri" w:cs="Amiri" w:ascii="Amiri" w:hAnsi="Amiri"/>
          <w:color w:val="111111"/>
          <w:sz w:val="28"/>
          <w:szCs w:val="28"/>
          <w:rtl w:val="true"/>
          <w:lang w:bidi="ar-SA"/>
        </w:rPr>
        <w:t xml:space="preserve">» </w:t>
      </w:r>
      <w:r>
        <w:rPr>
          <w:rStyle w:val="FootnoteAnchor"/>
          <w:rtl w:val="true"/>
        </w:rPr>
        <w:footnoteReference w:id="1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ان سليمان عليه السّلام خرج ليستسقي فرأى نملة قد استلقت على ظهرها،و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خلق من خلقك،و لا غنى بنا عن رزقك،فلا تهلكنا بذنوب بني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رافعة قائمة من قوائمها إلى السماء،أورده الصادق عليه السّلام عن سليمان عليه السّلام،فقال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فقد سقيتم بغيركم</w:t>
      </w:r>
      <w:r>
        <w:rPr>
          <w:rFonts w:eastAsia="Amiri" w:cs="Amiri" w:ascii="Amiri" w:hAnsi="Amiri"/>
          <w:color w:val="111111"/>
          <w:sz w:val="28"/>
          <w:szCs w:val="28"/>
          <w:rtl w:val="true"/>
          <w:lang w:bidi="ar-SA"/>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يأمرهم بالخروج من المظالم،و الاستغفار،و الصدقة،و ترك الشحناء،لقوله تعالى وَ لَوْ أَنَّ أَهْلَ الْقُرى آمَنُوا وَ اتَّقَوْا لَفَتَحْنا عَلَيْهِمْ بَرَكاتٍ مِنَ السَّماءِ وَ الْأَرْضِ وَ لكِنْ كَذَّبُوا فَأَخَذْناهُمْ بِما كانُوا يَكْسِبُونَ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يفرق بين الأطفال و أمهاتهم،استجلابا للبكاء و الخشوع</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الجنيد،و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ينقل المنبر فيحمل بين يدي الإمام إلى الصحراء </w:t>
      </w:r>
      <w:r>
        <w:rPr>
          <w:rStyle w:val="FootnoteAnchor"/>
          <w:rtl w:val="true"/>
        </w:rPr>
        <w:footnoteReference w:id="1151"/>
      </w:r>
      <w:r>
        <w:rPr>
          <w:rFonts w:ascii="Amiri" w:hAnsi="Amiri" w:eastAsia="Amiri" w:cs="Amiri"/>
          <w:color w:val="111111"/>
          <w:sz w:val="28"/>
          <w:sz w:val="28"/>
          <w:szCs w:val="28"/>
          <w:rtl w:val="true"/>
          <w:lang w:bidi="ar-SA"/>
        </w:rPr>
        <w:t>و قد رواه قرة مولى خالد عن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الصادق عليه السّلام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الأظهر في الرواية أنّه لا ينقل،بل يكون كمنبر العيد معمولا من طين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الأول أولى،لما روي انّ النبي صلّى اللّه عليه و آله أخرج المنبر في الاستسقاء </w:t>
      </w:r>
      <w:r>
        <w:rPr>
          <w:rStyle w:val="FootnoteAnchor"/>
          <w:rtl w:val="true"/>
        </w:rPr>
        <w:footnoteReference w:id="1154"/>
      </w:r>
      <w:r>
        <w:rPr>
          <w:rFonts w:ascii="Amiri" w:hAnsi="Amiri" w:eastAsia="Amiri" w:cs="Amiri"/>
          <w:color w:val="111111"/>
          <w:sz w:val="28"/>
          <w:sz w:val="28"/>
          <w:szCs w:val="28"/>
          <w:rtl w:val="true"/>
          <w:lang w:bidi="ar-SA"/>
        </w:rPr>
        <w:t xml:space="preserve">و لم يخرجه في العيد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الإصحار بها 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أنكر الصلاة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يستسقى على المنبر بالجامع </w:t>
      </w:r>
      <w:r>
        <w:rPr>
          <w:rStyle w:val="FootnoteAnchor"/>
          <w:rtl w:val="true"/>
        </w:rPr>
        <w:footnoteReference w:id="1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روي أنّ النبي صلّى اللّه عليه و آله خرج إلى المصلّى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قضت السنّة أنّه لا يستسقى إلاّ بالبراري حيث ينظر الناس إلى السماء،و لا يستسقي في المساجد إلاّ بمكة</w:t>
      </w:r>
      <w:r>
        <w:rPr>
          <w:rFonts w:eastAsia="Amiri" w:cs="Amiri" w:ascii="Amiri" w:hAnsi="Amiri"/>
          <w:color w:val="111111"/>
          <w:sz w:val="28"/>
          <w:szCs w:val="28"/>
          <w:rtl w:val="true"/>
          <w:lang w:bidi="ar-SA"/>
        </w:rPr>
        <w:t xml:space="preserve">» </w:t>
      </w:r>
      <w:r>
        <w:rPr>
          <w:rStyle w:val="FootnoteAnchor"/>
          <w:rtl w:val="true"/>
        </w:rPr>
        <w:footnoteReference w:id="1158"/>
      </w:r>
      <w:r>
        <w:rPr>
          <w:rFonts w:ascii="Amiri" w:hAnsi="Amiri" w:eastAsia="Amiri" w:cs="Amiri"/>
          <w:color w:val="111111"/>
          <w:sz w:val="28"/>
          <w:sz w:val="28"/>
          <w:szCs w:val="28"/>
          <w:rtl w:val="true"/>
          <w:lang w:bidi="ar-SA"/>
        </w:rPr>
        <w:t>و اختصاص مكة لمزيد الشرف في مسجدها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حصل مانع من الصحراء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كخوف و 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جازت في المساجد</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أن يخرج المؤذنون بين يدي الإمام بأيديهم العنز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الاستسقاء في مكان نظيف،و عليهم السكينة و الوقار و الخشوع و خصوصا الإمام،لرواية هشام بن الحكم عن الصادق عليه السّلام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ابن أبي عقيل و المفيد و جماعة لم يستثنوا المسجد الحرام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ابن الجنيد استثناء المسجدين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أذانها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النصب بإضمار احضروا و شبهه،و الرفع بإضمار مبتدأ أو خبر،كما سبق في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جامعة </w:t>
      </w:r>
      <w:r>
        <w:rPr>
          <w:rStyle w:val="FootnoteAnchor"/>
          <w:rtl w:val="true"/>
        </w:rPr>
        <w:footnoteReference w:id="1162"/>
      </w:r>
      <w:r>
        <w:rPr>
          <w:rFonts w:ascii="Amiri" w:hAnsi="Amiri" w:eastAsia="Amiri" w:cs="Amiri"/>
          <w:color w:val="111111"/>
          <w:sz w:val="28"/>
          <w:sz w:val="28"/>
          <w:szCs w:val="28"/>
          <w:rtl w:val="true"/>
          <w:lang w:bidi="ar-SA"/>
        </w:rPr>
        <w:t>و لا مانع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يصح فيه رفعهما و نصبهما،و نصب الأول و رفع الثاني،و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وقتها وقت العيد في ظاهر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ابن أبي عقيل بأنّ الخروج في صدر النهار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أبو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انبساط الشمس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ابن الجنيد بعد صلاة الفجر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يعينا وقتا إلاّ أنّهما حكما بمساواتها العيد </w:t>
      </w:r>
      <w:r>
        <w:rPr>
          <w:rStyle w:val="FootnoteAnchor"/>
          <w:rtl w:val="true"/>
        </w:rPr>
        <w:footnoteReference w:id="1166"/>
      </w:r>
      <w:r>
        <w:rPr>
          <w:rFonts w:ascii="Amiri" w:hAnsi="Amiri" w:eastAsia="Amiri" w:cs="Amiri"/>
          <w:color w:val="111111"/>
          <w:sz w:val="28"/>
          <w:sz w:val="28"/>
          <w:szCs w:val="28"/>
          <w:rtl w:val="true"/>
          <w:lang w:bidi="ar-SA"/>
        </w:rPr>
        <w:t xml:space="preserve">،كما في رواية تعليم الصادق عليه السّلام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في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توقع بعد الزوال </w:t>
      </w:r>
      <w:r>
        <w:rPr>
          <w:rStyle w:val="FootnoteAnchor"/>
          <w:rtl w:val="true"/>
        </w:rPr>
        <w:footnoteReference w:id="1168"/>
      </w:r>
      <w:r>
        <w:rPr>
          <w:rFonts w:ascii="Amiri" w:hAnsi="Amiri" w:eastAsia="Amiri" w:cs="Amiri"/>
          <w:color w:val="111111"/>
          <w:sz w:val="28"/>
          <w:sz w:val="28"/>
          <w:szCs w:val="28"/>
          <w:rtl w:val="true"/>
          <w:lang w:bidi="ar-SA"/>
        </w:rPr>
        <w:t xml:space="preserve">،و نقله ابن عبد البر عن جماعة العلماء من العامة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تجوز جماعة و فرادى،و الجماعة أفضل،لأنّ الاجتماع على الدعاء فمن بالإجابة،لقوله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صلاة جماعة،ثم سأل اللّه حاجة، قضيت له</w:t>
      </w:r>
      <w:r>
        <w:rPr>
          <w:rFonts w:eastAsia="Amiri" w:cs="Amiri" w:ascii="Amiri" w:hAnsi="Amiri"/>
          <w:color w:val="111111"/>
          <w:sz w:val="28"/>
          <w:szCs w:val="28"/>
          <w:rtl w:val="true"/>
          <w:lang w:bidi="ar-SA"/>
        </w:rPr>
        <w:t xml:space="preserve">» </w:t>
      </w:r>
      <w:r>
        <w:rPr>
          <w:rStyle w:val="FootnoteAnchor"/>
          <w:rtl w:val="true"/>
        </w:rPr>
        <w:footnoteReference w:id="1170"/>
      </w:r>
      <w:r>
        <w:rPr>
          <w:rFonts w:ascii="Amiri" w:hAnsi="Amiri" w:eastAsia="Amiri" w:cs="Amiri"/>
          <w:color w:val="111111"/>
          <w:sz w:val="28"/>
          <w:sz w:val="28"/>
          <w:szCs w:val="28"/>
          <w:rtl w:val="true"/>
          <w:lang w:bidi="ar-SA"/>
        </w:rPr>
        <w:t xml:space="preserve">و لانه صلّى اللّه عليه و آله صلاّها جماعة </w:t>
      </w:r>
      <w:r>
        <w:rPr>
          <w:rStyle w:val="FootnoteAnchor"/>
          <w:rtl w:val="true"/>
        </w:rPr>
        <w:footnoteReference w:id="1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يشترط في الجماعة اذن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صفتها كصفة صلاة العيد، فيقرأ الحمد و سورة،و يكبّر في الأولى بعد القراءة خمسا،و في الثانية أربعا،غير التكبيرات المعهودة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 استحباب ما يقرأ في العيد من السور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العامة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يقرأ في العيدين،و الاستسقاء،في الأولى بالأعلى و في الثانية بالغاشيه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القنوت هنا بالاستغفار،و الدعاء بإنزال الرحمة و توفير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ليبدأ بالصلاة على النبي صلّى اللّه عليه و آله و يختم بها،لما روي عن علي عليه السّلام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سألتم اللّه حاجة فصلّوا على النبي و آله،فان اللّه تعالى إذا سئل عنة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حاجتين يستحيي أن يقضي إحداهما دون الأخرى</w:t>
      </w:r>
      <w:r>
        <w:rPr>
          <w:rFonts w:eastAsia="Amiri" w:cs="Amiri" w:ascii="Amiri" w:hAnsi="Amiri"/>
          <w:color w:val="111111"/>
          <w:sz w:val="28"/>
          <w:szCs w:val="28"/>
          <w:rtl w:val="true"/>
          <w:lang w:bidi="ar-SA"/>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ليقدّم الثناء على اللّه تعالى،لرواية هشام بن الحكم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يحمد اللّه و يمجده،و يثني عليه،و يجتهد في الدعاء</w:t>
      </w:r>
      <w:r>
        <w:rPr>
          <w:rFonts w:eastAsia="Amiri" w:cs="Amiri" w:ascii="Amiri" w:hAnsi="Amiri"/>
          <w:color w:val="111111"/>
          <w:sz w:val="28"/>
          <w:szCs w:val="28"/>
          <w:rtl w:val="true"/>
          <w:lang w:bidi="ar-SA"/>
        </w:rPr>
        <w:t xml:space="preserve">»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ان يعترف بذنبه طالبا من اللّه تعالى الرحمة و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القرآن العزيز إشارة الى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قَدْ أَفْلَحَ مَنْ تَزَكّى وَ ذَكَرَ اسْمَ رَبِّهِ فَصَلّى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آدم و حواء رَبَّنا ظَلَمْنا أَنْفُسَنا وَ إِنْ لَمْ تَغْفِرْ لَنا وَ تَرْحَمْنا لَنَكُونَنَّ مِنَ الْخاسِرِينَ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نوح عليه السّلام وَ إِلاّ تَغْفِرْ لِي وَ تَرْحَمْنِي أَكُنْ مِنَ الْخاسِرِينَ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يونس لا إِلهَ إِلاّ أَنْتَ سُبْحانَكَ إِنِّي كُنْتُ مِنَ الظّالِمِينَ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موسى عليه السّلام رَبِّ إِنِّي ظَلَمْتُ نَفْسِي فَاغْفِرْ لِي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ليلح في الدعاء،للخبر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يحب الملحين في الدعاء</w:t>
      </w:r>
      <w:r>
        <w:rPr>
          <w:rFonts w:eastAsia="Amiri" w:cs="Amiri" w:ascii="Amiri" w:hAnsi="Amiri"/>
          <w:color w:val="111111"/>
          <w:sz w:val="28"/>
          <w:szCs w:val="28"/>
          <w:rtl w:val="true"/>
          <w:lang w:bidi="ar-SA"/>
        </w:rPr>
        <w:t xml:space="preserve">»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لو تأخّرت الإجابة كرروا الخروج حتى يجابوا،اما بصوم مستأنف، أو بالبناء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يمطروا،و لا أظلتهم غمامة،لم ينصرفوا إلاّ عند وجوب صلاة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أقاموا بقية نهارهم كان أحبّ اليّ،فان أجيبوا و إلاّ تواعدوا على الغدوة يوما ثانيا و ثالثا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للإمام انّ يحوّل رداءه، فيجعل ما على المنكب الأيمن على الأيسر،و ما على الأيسر على الأيمن،تأسيا بالنبي صلّى اللّه عليه و آله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رفعها محمد بن يحيى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تحويل النبي صلّى اللّه عليه و آله رداءه علامة بينه و بين أصحابه يحوّل الجدب خصبا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وقت التحويل عند فراغه من الصلاة،رواه هشام بن الحكم عنه عليه السّلام من فعل النبي صلّى اللّه عليه و آله </w:t>
      </w:r>
      <w:r>
        <w:rPr>
          <w:rStyle w:val="FootnoteAnchor"/>
          <w:rtl w:val="true"/>
        </w:rPr>
        <w:footnoteReference w:id="1184"/>
      </w:r>
      <w:r>
        <w:rPr>
          <w:rFonts w:ascii="Amiri" w:hAnsi="Amiri" w:eastAsia="Amiri" w:cs="Amiri"/>
          <w:color w:val="111111"/>
          <w:sz w:val="28"/>
          <w:sz w:val="28"/>
          <w:szCs w:val="28"/>
          <w:rtl w:val="true"/>
          <w:lang w:bidi="ar-SA"/>
        </w:rPr>
        <w:t>و في استسقاء محمد بن خالد عن أمر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يصعد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بعد الفراغ من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فيقلب رداءه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يحوله بعد فراغه من الخطبة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مانع من تحويله في هذه المواضع كلها،لكثرة التفاؤل بقلب الجدب خصبا،و قد قال المفيد و سلار و ابن البراج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يحوّل الإمام رداءه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ثلاث مرات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هل يستحب للمأموم التحويل؟أثبته في المبسوط </w:t>
      </w:r>
      <w:r>
        <w:rPr>
          <w:rStyle w:val="FootnoteAnchor"/>
          <w:rtl w:val="true"/>
        </w:rPr>
        <w:footnoteReference w:id="1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للإمام خاصة </w:t>
      </w:r>
      <w:r>
        <w:rPr>
          <w:rStyle w:val="FootnoteAnchor"/>
          <w:rtl w:val="true"/>
        </w:rPr>
        <w:footnoteReference w:id="1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الأول قوي،للاشتراك في التفاؤل، و لقوله تعالى لَقَدْ كانَ لَكُمْ فِي رَسُولِ اللّهِ أُسْوَةٌ حَسَنَةٌ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فرق بين كون الرداء مربعا،أو مقورا،أو مدورا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يشترط تحويل الظاهر باطنا و بالعكس،و الأعلى أسفل و بالعكس،و لو فعل ذلك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تستحب الخطبتان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كخطبتي العيد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الصلاة،لما في رواية قرة في أمر الصادق عليه السّلام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إسحاق بن عمار عن الصادق عليه السّلام تقديم الخطبة على الصلاة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الجنيد يصعد الامام المنبر قبل الصلاة و بعدها </w:t>
      </w:r>
      <w:r>
        <w:rPr>
          <w:rStyle w:val="FootnoteAnchor"/>
          <w:rtl w:val="true"/>
        </w:rPr>
        <w:footnoteReference w:id="1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هشام بن الحكم إيماء اليه </w:t>
      </w:r>
      <w:r>
        <w:rPr>
          <w:rStyle w:val="FootnoteAnchor"/>
          <w:rtl w:val="true"/>
        </w:rPr>
        <w:footnoteReference w:id="1194"/>
      </w:r>
      <w:r>
        <w:rPr>
          <w:rFonts w:ascii="Amiri" w:hAnsi="Amiri" w:eastAsia="Amiri" w:cs="Amiri"/>
          <w:color w:val="111111"/>
          <w:sz w:val="28"/>
          <w:sz w:val="28"/>
          <w:szCs w:val="28"/>
          <w:rtl w:val="true"/>
          <w:lang w:bidi="ar-SA"/>
        </w:rPr>
        <w:t xml:space="preserve">إلاّ أن الأشهر الأول،لرواية طلحة بن خالد عن الصادق عليه السّلام من فعل رسول اللّه صلّى اللّه عليه و آله ذلك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الشيخ في رواية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شاذة مخالفة لإجماع الطائفة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ان يكبّر الإمام مائة مرة رافعا بها صوته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يسبّح عن يمينه مائة مرة يرفع بها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يهلّل عن يساره مائة يرفع بها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يحمد اللّه مائة مستقبل الناس،قال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يرفع بها صوته </w:t>
      </w:r>
      <w:r>
        <w:rPr>
          <w:rStyle w:val="FootnoteAnchor"/>
          <w:rtl w:val="true"/>
        </w:rPr>
        <w:footnoteReference w:id="1197"/>
      </w:r>
      <w:r>
        <w:rPr>
          <w:rFonts w:ascii="Amiri" w:hAnsi="Amiri" w:eastAsia="Amiri" w:cs="Amiri"/>
          <w:color w:val="111111"/>
          <w:sz w:val="28"/>
          <w:sz w:val="28"/>
          <w:szCs w:val="28"/>
          <w:rtl w:val="true"/>
          <w:lang w:bidi="ar-SA"/>
        </w:rPr>
        <w:t xml:space="preserve">، و لم يذكره في تعليم الصادق عليه السّلام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يتابعه الناس على ذلك و يرفعون أصواتهم،قاله أبو الصلاح </w:t>
      </w:r>
      <w:r>
        <w:rPr>
          <w:rStyle w:val="FootnoteAnchor"/>
          <w:rtl w:val="true"/>
        </w:rPr>
        <w:footnoteReference w:id="1199"/>
      </w:r>
      <w:r>
        <w:rPr>
          <w:rFonts w:ascii="Amiri" w:hAnsi="Amiri" w:eastAsia="Amiri" w:cs="Amiri"/>
          <w:color w:val="111111"/>
          <w:sz w:val="28"/>
          <w:sz w:val="28"/>
          <w:szCs w:val="28"/>
          <w:rtl w:val="true"/>
          <w:lang w:bidi="ar-SA"/>
        </w:rPr>
        <w:t xml:space="preserve">و يظهر من كلام ابن بابويه </w:t>
      </w:r>
      <w:r>
        <w:rPr>
          <w:rStyle w:val="FootnoteAnchor"/>
          <w:rtl w:val="true"/>
        </w:rPr>
        <w:footnoteReference w:id="1200"/>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كبّر رفع صوته،و تابعوه في التكبير و لا يرفعون أصواتهم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يكبّر إلى القبلة مائة،و إلى اليمين مسبّحا،و إلى اليسار حامدا،و يستقبل الناس مستغفرا،مائة مائة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الصدوق وافق في التكبير و التسبيح،و جعل التهليل مستقبلا للناس، و التحميد الى اليسار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تعليم الصادق عليه السّلام يشهد للأول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المشهور ان هذا الذكر يكون بعد الخطبتين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عقيل و الشيخ و ابن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قبلهما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تعليم الصادق عليه السّلام محمد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يصعد المنبر فيقلب رداءه،ثم يأتي بالأذكار،قال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يرفع يديه و يدعو،و لم يذكر الخطبة بعد ذلك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ان هذه الأذكار تفعل على المنبر،فكأنها من جملة الخطبة،و لو فعل ذلك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ان يخطب بالمأثور عن أهل البيت عليهم السّلام، و قد ذكر في التهذيب خطبة بليغة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سابغ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آخرها </w:t>
      </w:r>
      <w:r>
        <w:rPr>
          <w:rStyle w:val="FootnoteAnchor"/>
          <w:rtl w:val="true"/>
        </w:rPr>
        <w:footnoteReference w:id="1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خطب بغير ذلك،ممّا يتضمن حمدا و ثناء و وعظا،جاز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الخطبة الواحدة غير كافية بل يخطب اثنتين،تسوية بينها و بين صلاة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المبالغة في التضرع و الإلحاح في الدعاء في الخطبتين و خصوصا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 ابن بابويه دعوات حسنة عن أهل البيت عليهم السّلام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الجهر بالقراءة فيها و بالقنوت، لما مر في صلاة العيد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يجهر بالقراءة،و يستسقي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قاعد،و يصلّي قبل الخطبة</w:t>
      </w:r>
      <w:r>
        <w:rPr>
          <w:rFonts w:eastAsia="Amiri" w:cs="Amiri" w:ascii="Amiri" w:hAnsi="Amiri"/>
          <w:color w:val="111111"/>
          <w:sz w:val="28"/>
          <w:szCs w:val="28"/>
          <w:rtl w:val="true"/>
          <w:lang w:bidi="ar-SA"/>
        </w:rPr>
        <w:t xml:space="preserve">» </w:t>
      </w:r>
      <w:r>
        <w:rPr>
          <w:rStyle w:val="FootnoteAnchor"/>
          <w:rtl w:val="true"/>
        </w:rPr>
        <w:footnoteReference w:id="1210"/>
      </w:r>
      <w:r>
        <w:rPr>
          <w:rFonts w:ascii="Amiri" w:hAnsi="Amiri" w:eastAsia="Amiri" w:cs="Amiri"/>
          <w:color w:val="111111"/>
          <w:sz w:val="28"/>
          <w:sz w:val="28"/>
          <w:szCs w:val="28"/>
          <w:rtl w:val="true"/>
          <w:lang w:bidi="ar-SA"/>
        </w:rPr>
        <w:t xml:space="preserve">و رواه ابن بابويه عن أبي جعفر عليه السّلام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سقوا قبل الخروج لم يخرجوا، و كذا لو خرجوا فسقوا قبل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الموضعين تستحب صلاة الشكر،و سؤال الزيادة من اللّه تعالى،و عموم الغيث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سقوا في أثناء الصلاة أتمّوها، و الظاهر سقوط باقي الافعال من الخطبة و الأذكار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رفع الأيدي في دعاء الاستسقاء، لما روي انّ النبي صلّى اللّه عليه و آله رفعهما حتى رئي بياض إبطيه </w:t>
      </w:r>
      <w:r>
        <w:rPr>
          <w:rStyle w:val="FootnoteAnchor"/>
          <w:rtl w:val="true"/>
        </w:rPr>
        <w:footnoteReference w:id="1212"/>
      </w:r>
      <w:r>
        <w:rPr>
          <w:rFonts w:ascii="Amiri" w:hAnsi="Amiri" w:eastAsia="Amiri" w:cs="Amiri"/>
          <w:color w:val="111111"/>
          <w:sz w:val="28"/>
          <w:sz w:val="28"/>
          <w:szCs w:val="28"/>
          <w:rtl w:val="true"/>
          <w:lang w:bidi="ar-SA"/>
        </w:rPr>
        <w:t>و الظاهر ان هيئتهما كهيئة أيدي القانتين،بان يقلب ظهرهما إلى الأرض،و وجههما الى السماء،و يجعلهما بإزاء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العامة عن أنس انّ النبي صلّى اللّه عليه و آله استسقى فأشار بظهر كفيه الى السماء </w:t>
      </w:r>
      <w:r>
        <w:rPr>
          <w:rStyle w:val="FootnoteAnchor"/>
          <w:rtl w:val="true"/>
        </w:rPr>
        <w:footnoteReference w:id="1213"/>
      </w:r>
      <w:r>
        <w:rPr>
          <w:rFonts w:ascii="Amiri" w:hAnsi="Amiri" w:eastAsia="Amiri" w:cs="Amiri"/>
          <w:color w:val="111111"/>
          <w:sz w:val="28"/>
          <w:sz w:val="28"/>
          <w:szCs w:val="28"/>
          <w:rtl w:val="true"/>
          <w:lang w:bidi="ar-SA"/>
        </w:rPr>
        <w:t>،و هكذا دعاء دفع البلاء،و يمكن ان يكون في بعض الأحيان فعل صلّى اللّه عليه و آله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الاستسقاء بغير صلاة، اما في خطبة الجمعة و العيدين،أو في أعقاب المكتوبات،أو يخرج الإمام إلى الصحراء فيدعو و الناس يتابعونه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لأهل الخصب الاستسقاء لأهل الجدب بهذين النوعين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الاستسقاء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جوازه بالصلاة و الخطبتين عندي تردد،لعدم الوقوف عليه منصوصا،و أصالة الجواز،و لأنّ اللّه تعالى أثنى على من قال رَبَّنَا اغْفِرْ لَنا وَ لِإِخْوانِنَا الَّذِينَ سَبَقُونا بِالْإِيمانِ وَ لا تَجْعَلْ فِي قُلُوبِنا غِلاًّ لِلَّذِينَ آمَنُوا </w:t>
      </w:r>
      <w:r>
        <w:rPr>
          <w:rStyle w:val="FootnoteAnchor"/>
          <w:rtl w:val="true"/>
        </w:rPr>
        <w:footnoteReference w:id="1214"/>
      </w:r>
      <w:r>
        <w:rPr>
          <w:rFonts w:ascii="Amiri" w:hAnsi="Amiri" w:eastAsia="Amiri" w:cs="Amiri"/>
          <w:color w:val="111111"/>
          <w:sz w:val="28"/>
          <w:sz w:val="28"/>
          <w:szCs w:val="28"/>
          <w:rtl w:val="true"/>
          <w:lang w:bidi="ar-SA"/>
        </w:rPr>
        <w:t>و حينئذ يضمّنون الدعاء طلب زيادة الخصب 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نذر صلاة الاستسقاء كما يجوز نذر العيدين، و لكن في وقتهما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نذرهما في غير وقتهما،و قصد جميع ما يعتبر فيهما،فالأقرب عدم انعقاده،لعدم التعبّد بمثله في غير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ان كان الناذر الامام وجب عليه الخروج بنفسه،و استحب دعاء من يجيبه الى الخروج و خصوصا من يطيعه من اهله و أقربائه و أصحابه،و لا تجب عليهم الإجابة،و ليس له إكراههم عليها،سواء بقي الجدب أو وقع الغيث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 الاستسقاء فسقوا،ففي وجوب الخروج عندي نظر،لسقوط شرعيته عند السقيا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الخروج </w:t>
      </w:r>
      <w:r>
        <w:rPr>
          <w:rStyle w:val="FootnoteAnchor"/>
          <w:rtl w:val="true"/>
        </w:rPr>
        <w:footnoteReference w:id="1215"/>
      </w:r>
      <w:r>
        <w:rPr>
          <w:rFonts w:ascii="Amiri" w:hAnsi="Amiri" w:eastAsia="Amiri" w:cs="Amiri"/>
          <w:color w:val="111111"/>
          <w:sz w:val="28"/>
          <w:sz w:val="28"/>
          <w:szCs w:val="28"/>
          <w:rtl w:val="true"/>
          <w:lang w:bidi="ar-SA"/>
        </w:rPr>
        <w:t>و لعلّه لإيجاد الصورة شكرا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تجب الخطبة بنذر الصلاة،لانفصالها عنها،فان نذرهما معا وجبتا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القيام في الخطبة هنا،و لا كونها على المنبر،و لو قيّد به وجب،و لا تجزئه الخطبة على مرتفع غيره من حائط</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تجب على ناذر الاستسقاء الصلاة في الصحراء؟ظاهر الشيخ</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w:t>
      </w:r>
      <w:r>
        <w:rPr>
          <w:rStyle w:val="FootnoteAnchor"/>
          <w:rtl w:val="true"/>
        </w:rPr>
        <w:footnoteReference w:id="1216"/>
      </w:r>
      <w:r>
        <w:rPr>
          <w:rFonts w:ascii="Amiri" w:hAnsi="Amiri" w:eastAsia="Amiri" w:cs="Amiri"/>
          <w:color w:val="111111"/>
          <w:sz w:val="28"/>
          <w:sz w:val="28"/>
          <w:szCs w:val="28"/>
          <w:rtl w:val="true"/>
          <w:lang w:bidi="ar-SA"/>
        </w:rPr>
        <w:t>لانه المعتاد و الأفضل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قيّد في نذره بذلك وجب، و كذا لو قيد بالمسجد أو بمنزلة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له العدول إلى الصحراء؟يبني على ما تقدم من العدول إلى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صرّح بعدم جواز صلاتها في الصحراء إذا نذرها في المسجد </w:t>
      </w:r>
      <w:r>
        <w:rPr>
          <w:rStyle w:val="FootnoteAnchor"/>
          <w:rtl w:val="true"/>
        </w:rPr>
        <w:footnoteReference w:id="1217"/>
      </w:r>
      <w:r>
        <w:rPr>
          <w:rFonts w:ascii="Amiri" w:hAnsi="Amiri" w:eastAsia="Amiri" w:cs="Amiri"/>
          <w:color w:val="111111"/>
          <w:sz w:val="28"/>
          <w:sz w:val="28"/>
          <w:szCs w:val="28"/>
          <w:rtl w:val="true"/>
          <w:lang w:bidi="ar-SA"/>
        </w:rPr>
        <w:t>و هو حسن،لانعقاد نذره فيحرم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نذرها غير الامام انعقد،و وجب عليه الخروج،و يستحب له أيضا دعاء من يطيعه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الدعاء عند نزول الغيث، لما روي 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استجابة الدعاء عند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التقاء الجيوش،و اقامة الصلاة،و نزول الغيث</w:t>
      </w:r>
      <w:r>
        <w:rPr>
          <w:rFonts w:eastAsia="Amiri" w:cs="Amiri" w:ascii="Amiri" w:hAnsi="Amiri"/>
          <w:color w:val="111111"/>
          <w:sz w:val="28"/>
          <w:szCs w:val="28"/>
          <w:rtl w:val="true"/>
          <w:lang w:bidi="ar-SA"/>
        </w:rPr>
        <w:t xml:space="preserve">» </w:t>
      </w:r>
      <w:r>
        <w:rPr>
          <w:rStyle w:val="FootnoteAnchor"/>
          <w:rtl w:val="true"/>
        </w:rPr>
        <w:footnoteReference w:id="1218"/>
      </w:r>
      <w:r>
        <w:rPr>
          <w:rFonts w:ascii="Amiri" w:hAnsi="Amiri" w:eastAsia="Amiri" w:cs="Amiri"/>
          <w:color w:val="111111"/>
          <w:sz w:val="28"/>
          <w:sz w:val="28"/>
          <w:szCs w:val="28"/>
          <w:rtl w:val="true"/>
          <w:lang w:bidi="ar-SA"/>
        </w:rPr>
        <w:t xml:space="preserve">و هو مأثور عن أهل البيت عليهم السّلام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التمطّر في أول المطر بان يخرج فيه ليصيبه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ابن عباس إذا وقع الغيث قال لغلامه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فراشي و رحلي يصيبه المطر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أبو الجوزاء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تفعل هذا يرحمك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 اللّه تعالى سبحانه و تعالى</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مِنَ السَّماءِ ماءً 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،فأحببت أن تصيب البركة فراشي و رحلي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كثرت الغيوث فخيف منها الضرر،جاز الدعاء بإزالة مضرته و تخفيفه،لأنّ النبي صلّى اللّه عليه و آله فعل ذلك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صلّى هنا ركعتان للحاجة كان حسنا،و كذا يشرع صوم ثلاثة صوم ثلاثة أيام أمام ذلك،لأنها من مهام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نسبة الأمطار إلى الأنواء،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مؤثرة، أو انّ لها مدخلا في التأثير،لقيام البرهان على أنّ ذلك من فعل اللّه تعالى و تحقق الإجماع عليه،و لأنها تخلف كثيرا و تتقدم و تتأخر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غير معتقد مطرنا بنوء كذا،قال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يجوز،لنهي النبي صلّى اللّه عليه و آله عن ذلك </w:t>
      </w:r>
      <w:r>
        <w:rPr>
          <w:rStyle w:val="FootnoteAnchor"/>
          <w:rtl w:val="true"/>
        </w:rPr>
        <w:footnoteReference w:id="1222"/>
      </w:r>
      <w:r>
        <w:rPr>
          <w:rFonts w:ascii="Amiri" w:hAnsi="Amiri" w:eastAsia="Amiri" w:cs="Amiri"/>
          <w:color w:val="111111"/>
          <w:sz w:val="28"/>
          <w:sz w:val="28"/>
          <w:szCs w:val="28"/>
          <w:rtl w:val="true"/>
          <w:lang w:bidi="ar-SA"/>
        </w:rPr>
        <w:t>في رواية زيد بن خالد الجهني،قال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رسول اللّه صلّى اللّه عليه و آله صلاة الصبح بالحديبية في أثر سماء كانت من الليل، فلما انصرف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تدرون ما ذا قال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من عبادي مؤمن بي و كافر بالكوكب،و كافر بي و مؤمن بالكوكب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مطرنا بفضل اللّه و رحمته،فذلك مؤمن بي و كافر بالكوكب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مطرنا بنوء كذا و كذا،فذاك كافر بي و مؤمن بالكوكب</w:t>
      </w:r>
      <w:r>
        <w:rPr>
          <w:rFonts w:eastAsia="Amiri" w:cs="Amiri" w:ascii="Amiri" w:hAnsi="Amiri"/>
          <w:color w:val="111111"/>
          <w:sz w:val="28"/>
          <w:szCs w:val="28"/>
          <w:rtl w:val="true"/>
          <w:lang w:bidi="ar-SA"/>
        </w:rPr>
        <w:t xml:space="preserve">» </w:t>
      </w:r>
      <w:r>
        <w:rPr>
          <w:rStyle w:val="FootnoteAnchor"/>
          <w:rtl w:val="true"/>
        </w:rPr>
        <w:footnoteReference w:id="1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محمول على ما قدمناه من اعتقاد مدخليته في التأثير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النوء سقوط كوكب في المغرب،و طلوع رقيبه من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أمر الجاهلية الأنواء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723" w:name="pg15274_163223"/>
    </w:p>
    <w:p>
      <w:pPr>
        <w:pStyle w:val="BookText"/>
        <w:rPr/>
      </w:pPr>
      <w:bookmarkEnd w:id="723"/>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ثمانية و عشرون نجما معروفة المطالع في أزمنة السنة، يسقط في كل ثلاث عشرة ليلة نجم في المغرب مع طلوع الفجر،و يطلع آخر يقابله من ساعته،و انقضاء هذه الثمانية و العشرين مع انقضاء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العرب في الجاهلية إذا سقط منها نجم و طلع آخر،قالوا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أن يكون عند ذلك مطر،فينسبون كل غيث يكون عند ذلك إلى النجم،فيقولون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مطرنا بنوء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سمي نوءا لأنّه إذا سقط الساقط منها بالمغرب ناء الطالع بالمشرق ينوء نوءا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فسمى النجم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يكون النوء السقوط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مطرنا بنوء كذا،و أراد به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من فعل اللّه تعالى،فقد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يكره،لأنّه ورد أنّ الصحابة استسقوا بالمصلّي،ثم قيل للعباس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بقي من نوء الثريّا؟فقال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العلماء بها يزعمون أنّها تعترض في الأفق سبعا بعد وقوعها،فما مضت السبع حتى غيث الناس،و لم ينكر أحد ذلك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4" w:name="__RefHeading___Toc4477342_2142443653"/>
      <w:bookmarkStart w:id="725" w:name="_Toc288"/>
      <w:bookmarkEnd w:id="724"/>
      <w:r>
        <w:rPr>
          <w:rtl w:val="true"/>
        </w:rPr>
        <w:t>و من الصلوات المستحبة صلاة الاستخارة،و في كيفيتها روايات</w:t>
      </w:r>
      <w:r>
        <w:rPr>
          <w:rtl w:val="true"/>
        </w:rPr>
        <w:t>:</w:t>
      </w:r>
      <w:bookmarkEnd w:id="725"/>
    </w:p>
    <w:p>
      <w:pPr>
        <w:pStyle w:val="Heading6"/>
        <w:numPr>
          <w:ilvl w:val="5"/>
          <w:numId w:val="1"/>
        </w:numPr>
        <w:rPr/>
      </w:pPr>
      <w:bookmarkStart w:id="726" w:name="__RefHeading___Toc4477344_2142443653"/>
      <w:bookmarkStart w:id="727" w:name="_Toc289"/>
      <w:bookmarkEnd w:id="726"/>
      <w:r>
        <w:rPr>
          <w:rtl w:val="true"/>
        </w:rPr>
        <w:t>منها</w:t>
      </w:r>
      <w:r>
        <w:rPr>
          <w:rtl w:val="true"/>
        </w:rPr>
        <w:t>:</w:t>
      </w:r>
      <w:r>
        <w:rPr>
          <w:rtl w:val="true"/>
        </w:rPr>
        <w:t>صلاة ركعتين</w:t>
      </w:r>
      <w:bookmarkEnd w:id="727"/>
    </w:p>
    <w:p>
      <w:pPr>
        <w:pStyle w:val="BookText"/>
        <w:rPr/>
      </w:pPr>
      <w:r>
        <w:rPr>
          <w:rFonts w:ascii="Amiri" w:hAnsi="Amiri" w:eastAsia="Amiri" w:cs="Amiri"/>
          <w:color w:val="111111"/>
          <w:sz w:val="28"/>
          <w:sz w:val="28"/>
          <w:szCs w:val="28"/>
          <w:rtl w:val="true"/>
          <w:lang w:bidi="ar-SA"/>
        </w:rPr>
        <w:t xml:space="preserve">و الدعاء بالخيرة بعدهما،رواه الحلبي عن عمرو بن حريث عن أبي عبد اللّه عليه السّلام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يقرأ فيهما سورة الحشر و الرحمن و المعوذتين،و يقول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كان كذا خيرا لي،في ديني و دنياي </w:t>
      </w:r>
      <w:r>
        <w:rPr>
          <w:rStyle w:val="FootnoteAnchor"/>
          <w:rtl w:val="true"/>
        </w:rPr>
        <w:footnoteReference w:id="1228"/>
      </w:r>
      <w:r>
        <w:rPr>
          <w:rFonts w:ascii="Amiri" w:hAnsi="Amiri" w:eastAsia="Amiri" w:cs="Amiri"/>
          <w:color w:val="111111"/>
          <w:sz w:val="28"/>
          <w:sz w:val="28"/>
          <w:szCs w:val="28"/>
          <w:rtl w:val="true"/>
          <w:lang w:bidi="ar-SA"/>
        </w:rPr>
        <w:t xml:space="preserve">،و عاجل أمري و آجله، </w:t>
      </w:r>
      <w:bookmarkStart w:id="728" w:name="pg15274_163224"/>
    </w:p>
    <w:p>
      <w:pPr>
        <w:pStyle w:val="BookText"/>
        <w:rPr/>
      </w:pPr>
      <w:bookmarkEnd w:id="728"/>
      <w:r>
        <w:rPr>
          <w:rFonts w:ascii="Amiri" w:hAnsi="Amiri" w:eastAsia="Amiri" w:cs="Amiri"/>
          <w:color w:val="111111"/>
          <w:sz w:val="28"/>
          <w:sz w:val="28"/>
          <w:szCs w:val="28"/>
          <w:rtl w:val="true"/>
          <w:lang w:bidi="ar-SA"/>
        </w:rPr>
        <w:t>فيسّره لي على أحسن الوجوه و أجملها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ان كان كذا شرا لي،في ديني و دنياي و آخرتي،و عاجل أمري و آجله،فاصرفه عني على أحسن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اعزم لي على رشدي،و ان كرهت ذلك أو أبته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جابر عن أبي جعفر عليه السّلام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الحسن بن الجهم سأل أبا الحسن عليه السّلام لابن أسباط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أسباط حاضر و نحن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يركب البحر أو البرّ إلى مصر؟ فأخبره بخبر طريق البر،فقال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المسجد في غير وقت صلاة فريضة، فصل ركعتين و استخر اللّه مائة مرة،ثم انظر أي شيء يقع في قلبك فاعمل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أحبّ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w:t>
      </w:r>
      <w:r>
        <w:rPr>
          <w:rFonts w:eastAsia="Amiri" w:cs="Amiri" w:ascii="Amiri" w:hAnsi="Amiri"/>
          <w:color w:val="111111"/>
          <w:sz w:val="28"/>
          <w:szCs w:val="28"/>
          <w:rtl w:val="true"/>
          <w:lang w:bidi="ar-SA"/>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إسحاق بن عمار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أردت الأمر فانفرق مني فريقان،أحدهما يأمرني و الآخر ينهاني؟فقال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كثر ذلك فصلّ ركعتين،و استخر اللّه تعالى مائة مرة و مرة،ثم انظر أحزم الأمرين لك فافعله،فإنّ الخيرة فيه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لتكن استخارتك في عافية،فإنّه ربما خير للرجل في قطع يده،و موت ولده،و ذهاب ماله</w:t>
      </w:r>
      <w:r>
        <w:rPr>
          <w:rFonts w:eastAsia="Amiri" w:cs="Amiri" w:ascii="Amiri" w:hAnsi="Amiri"/>
          <w:color w:val="111111"/>
          <w:sz w:val="28"/>
          <w:szCs w:val="28"/>
          <w:rtl w:val="true"/>
          <w:lang w:bidi="ar-SA"/>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الروايات كثيرة و هي مشهورة بين العامة و الخاصة</w:t>
      </w:r>
      <w:r>
        <w:rPr>
          <w:rFonts w:eastAsia="Amiri" w:cs="Amiri" w:ascii="Amiri" w:hAnsi="Amiri"/>
          <w:color w:val="111111"/>
          <w:sz w:val="28"/>
          <w:szCs w:val="28"/>
          <w:rtl w:val="true"/>
          <w:lang w:bidi="ar-SA"/>
        </w:rPr>
        <w:t>.</w:t>
      </w:r>
    </w:p>
    <w:p>
      <w:pPr>
        <w:pStyle w:val="Heading6"/>
        <w:numPr>
          <w:ilvl w:val="5"/>
          <w:numId w:val="1"/>
        </w:numPr>
        <w:rPr/>
      </w:pPr>
      <w:bookmarkStart w:id="729" w:name="__RefHeading___Toc4477346_2142443653"/>
      <w:bookmarkStart w:id="730" w:name="_Toc290"/>
      <w:bookmarkEnd w:id="729"/>
      <w:r>
        <w:rPr>
          <w:rtl w:val="true"/>
        </w:rPr>
        <w:t>و منها</w:t>
      </w:r>
      <w:r>
        <w:rPr>
          <w:rtl w:val="true"/>
        </w:rPr>
        <w:t>:</w:t>
      </w:r>
      <w:r>
        <w:rPr>
          <w:rtl w:val="true"/>
        </w:rPr>
        <w:t>الاستخارة بالرقاع،</w:t>
      </w:r>
      <w:bookmarkEnd w:id="730"/>
    </w:p>
    <w:p>
      <w:pPr>
        <w:pStyle w:val="BookText"/>
        <w:rPr/>
      </w:pPr>
      <w:r>
        <w:rPr>
          <w:rFonts w:ascii="Amiri" w:hAnsi="Amiri" w:eastAsia="Amiri" w:cs="Amiri"/>
          <w:color w:val="111111"/>
          <w:sz w:val="28"/>
          <w:sz w:val="28"/>
          <w:szCs w:val="28"/>
          <w:rtl w:val="true"/>
          <w:lang w:bidi="ar-SA"/>
        </w:rPr>
        <w:t>فروى هارون بن خارجة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أمرا فخذ ست رقاع،و اكتب في ثلاث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خيرة من اللّه العزيز الحكيم لفلان بن فلانة افعله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ثلاث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خيرة من اللّه العزيز الحكيم لفلان </w:t>
      </w:r>
    </w:p>
    <w:p>
      <w:pPr>
        <w:pStyle w:val="BookText"/>
        <w:rPr/>
      </w:pPr>
      <w:r>
        <w:rPr>
          <w:rFonts w:ascii="Amiri" w:hAnsi="Amiri" w:eastAsia="Amiri" w:cs="Amiri"/>
          <w:color w:val="111111"/>
          <w:sz w:val="28"/>
          <w:sz w:val="28"/>
          <w:szCs w:val="28"/>
          <w:rtl w:val="true"/>
          <w:lang w:bidi="ar-SA"/>
        </w:rPr>
        <w:t>ابن فلانة 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ضعها تحت مصلاك </w:t>
      </w:r>
      <w:r>
        <w:rPr>
          <w:rStyle w:val="FootnoteAnchor"/>
          <w:rtl w:val="true"/>
        </w:rPr>
        <w:footnoteReference w:id="1232"/>
      </w:r>
      <w:r>
        <w:rPr>
          <w:rFonts w:ascii="Amiri" w:hAnsi="Amiri" w:eastAsia="Amiri" w:cs="Amiri"/>
          <w:color w:val="111111"/>
          <w:sz w:val="28"/>
          <w:sz w:val="28"/>
          <w:szCs w:val="28"/>
          <w:rtl w:val="true"/>
          <w:lang w:bidi="ar-SA"/>
        </w:rPr>
        <w:t>،فإذا فرغت فاسجد سجدة و قل فيها مائة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أستخير اللّه برحمته خيرة في 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 جالسا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خر لي في جميع أموري في يسر منك و 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اضرب بيدك الى الرقاع فشوشها و اخرج واحدة،فإن خرج ثلاث متواليات افعل فلتفعل الأمر الذي تريده،و ان خرج ثلاث متواليات لا تفعل فلا تفعله،و ان خرجت واحدة افعل و الأخرى لا تفعل فاخرج من الرقاع إلى خمس فانظر أكثرها فاعمل به و دع السادسة لا تحتاج إليها</w:t>
      </w:r>
      <w:r>
        <w:rPr>
          <w:rFonts w:eastAsia="Amiri" w:cs="Amiri" w:ascii="Amiri" w:hAnsi="Amiri"/>
          <w:color w:val="111111"/>
          <w:sz w:val="28"/>
          <w:szCs w:val="28"/>
          <w:rtl w:val="true"/>
          <w:lang w:bidi="ar-SA"/>
        </w:rPr>
        <w:t xml:space="preserve">»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علي بن محمد رفعه عنهم عليهم السّلام،انه قال لبعض أصحابه و قد سأله عن الأمر يمضي فيه و لا يجد أحدا يشاوره،فكيف يصنع؟فقال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 الحاجة في نفسك،و اكتب رقعتين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واحدة لا،و في واحدة نعم،و اجعلهما في بندقتين من طين، ثم صلّ ركعتين و اجعلهما تحت ذيلك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اني أشاورك في أمري، و أنت خير مستشار و مشير،فأشر عليّ ما فيه صلاح و حسن عاقبة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ادخل يدك،فان كان فيها نعم فافعل،و ان كان فيها لا لا تفعل،هكذا تشاور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يضر الإرسال،فإنّ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ذكرها في كتابه </w:t>
      </w:r>
      <w:r>
        <w:rPr>
          <w:rStyle w:val="FootnoteAnchor"/>
          <w:rtl w:val="true"/>
        </w:rPr>
        <w:footnoteReference w:id="1234"/>
      </w:r>
      <w:r>
        <w:rPr>
          <w:rFonts w:ascii="Amiri" w:hAnsi="Amiri" w:eastAsia="Amiri" w:cs="Amiri"/>
          <w:color w:val="111111"/>
          <w:sz w:val="28"/>
          <w:sz w:val="28"/>
          <w:szCs w:val="28"/>
          <w:rtl w:val="true"/>
          <w:lang w:bidi="ar-SA"/>
        </w:rPr>
        <w:t xml:space="preserve">و الشيخ في التهذيب </w:t>
      </w:r>
      <w:r>
        <w:rPr>
          <w:rStyle w:val="FootnoteAnchor"/>
          <w:rtl w:val="true"/>
        </w:rPr>
        <w:footnoteReference w:id="1235"/>
      </w:r>
      <w:r>
        <w:rPr>
          <w:rFonts w:ascii="Amiri" w:hAnsi="Amiri" w:eastAsia="Amiri" w:cs="Amiri"/>
          <w:color w:val="111111"/>
          <w:sz w:val="28"/>
          <w:sz w:val="28"/>
          <w:szCs w:val="28"/>
          <w:rtl w:val="true"/>
          <w:lang w:bidi="ar-SA"/>
        </w:rPr>
        <w:t xml:space="preserve">و غيرهما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إنكار ابن إدريس الاستخارة بالرقاع </w:t>
      </w:r>
      <w:r>
        <w:rPr>
          <w:rStyle w:val="FootnoteAnchor"/>
          <w:rtl w:val="true"/>
        </w:rPr>
        <w:footnoteReference w:id="1237"/>
      </w:r>
      <w:r>
        <w:rPr>
          <w:rFonts w:ascii="Amiri" w:hAnsi="Amiri" w:eastAsia="Amiri" w:cs="Amiri"/>
          <w:color w:val="111111"/>
          <w:sz w:val="28"/>
          <w:sz w:val="28"/>
          <w:szCs w:val="28"/>
          <w:rtl w:val="true"/>
          <w:lang w:bidi="ar-SA"/>
        </w:rPr>
        <w:t>لا مأخذ له،مع اشتهارها بين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الأصحاب و عدم راد لها سواه و من أخذ أخذه،كالشيخ نجم الدين في المعتبر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في حيز الشذوذ فلا عبرة بها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تكون شاذة و قد دونها المحدثون في كتبهم،و المصنفون في مصنفاتهم؟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صنّف السيد العالم العابد،صاحب الكرامات الظاهرة و المآثر الباهرة،رضي الدين أبو الحسن علي بن طاوس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ضخما في الاستخارات،و اعتمد فيه على رواية الرقاع،و ذكر من آثارها عجائب و غرائب أراه اللّه تعالى إياها،و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توالى الأمر في الرقاع فهو خير محض،و ان توالى النهي فذاك الأمر شر محض،و ان تفرّقت كان الخير و الشر موزعا بحسب تفرقها على أزمنة ذلك الأمر بحسب ترتبها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ذكرت استخارات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الاستخارة بالدعاء المجرّد، و أفضله في موضع شريف كمسجد أو 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استخار اللّه عبد قط مائة مرة في أمر عند رأس الحسين عليه السّلام،فيحمد اللّه و يثني عليه،إلاّ رماه اللّه بخير الأمرين</w:t>
      </w:r>
      <w:r>
        <w:rPr>
          <w:rFonts w:eastAsia="Amiri" w:cs="Amiri" w:ascii="Amiri" w:hAnsi="Amiri"/>
          <w:color w:val="111111"/>
          <w:sz w:val="28"/>
          <w:szCs w:val="28"/>
          <w:rtl w:val="true"/>
          <w:lang w:bidi="ar-SA"/>
        </w:rPr>
        <w:t xml:space="preserve">»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معاوية بن ميسرة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استخار عبد سبعين مرة بهذه الاستخارة إلا رماه اللّه بالخيرة،يقول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أبصر الناظرين، و يا أسمع السامعين،و يا أسرع الحاسبين،و يا أرحم الراحمين،و يا أحكم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731" w:name="pg15274_163227"/>
    </w:p>
    <w:p>
      <w:pPr>
        <w:pStyle w:val="BookText"/>
        <w:rPr/>
      </w:pPr>
      <w:bookmarkEnd w:id="731"/>
      <w:r>
        <w:rPr>
          <w:rFonts w:ascii="Amiri" w:hAnsi="Amiri" w:eastAsia="Amiri" w:cs="Amiri"/>
          <w:color w:val="111111"/>
          <w:sz w:val="28"/>
          <w:sz w:val="28"/>
          <w:szCs w:val="28"/>
          <w:rtl w:val="true"/>
          <w:lang w:bidi="ar-SA"/>
        </w:rPr>
        <w:t>الحاكمين،صل على محمّد و أهل بيته،و خر لي في كذا و كذا</w:t>
      </w:r>
      <w:r>
        <w:rPr>
          <w:rFonts w:eastAsia="Amiri" w:cs="Amiri" w:ascii="Amiri" w:hAnsi="Amiri"/>
          <w:color w:val="111111"/>
          <w:sz w:val="28"/>
          <w:szCs w:val="28"/>
          <w:rtl w:val="true"/>
          <w:lang w:bidi="ar-SA"/>
        </w:rPr>
        <w:t xml:space="preserve">»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ناجية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شراء العبد،أو الدابة،أو الحاجة الخفيفة،أو الشيء اليسير،استخار اللّه فيه سبع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أمرا جسيما استخار اللّه فيه مائة مرة</w:t>
      </w:r>
      <w:r>
        <w:rPr>
          <w:rFonts w:eastAsia="Amiri" w:cs="Amiri" w:ascii="Amiri" w:hAnsi="Amiri"/>
          <w:color w:val="111111"/>
          <w:sz w:val="28"/>
          <w:szCs w:val="28"/>
          <w:rtl w:val="true"/>
          <w:lang w:bidi="ar-SA"/>
        </w:rPr>
        <w:t xml:space="preserve">»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2" w:name="__RefHeading___Toc4477348_2142443653"/>
      <w:bookmarkStart w:id="733" w:name="_Toc291"/>
      <w:bookmarkEnd w:id="732"/>
      <w:r>
        <w:rPr>
          <w:rtl w:val="true"/>
        </w:rPr>
        <w:t>و منها</w:t>
      </w:r>
      <w:r>
        <w:rPr>
          <w:rtl w:val="true"/>
        </w:rPr>
        <w:t>:</w:t>
      </w:r>
      <w:r>
        <w:rPr>
          <w:rtl w:val="true"/>
        </w:rPr>
        <w:t>ما أورده الصدوق</w:t>
      </w:r>
      <w:bookmarkEnd w:id="733"/>
    </w:p>
    <w:p>
      <w:pPr>
        <w:pStyle w:val="BookText"/>
        <w:rPr/>
      </w:pPr>
      <w:r>
        <w:rPr>
          <w:rFonts w:ascii="Amiri" w:hAnsi="Amiri" w:eastAsia="Amiri" w:cs="Amiri"/>
          <w:color w:val="111111"/>
          <w:sz w:val="28"/>
          <w:sz w:val="28"/>
          <w:szCs w:val="28"/>
          <w:rtl w:val="true"/>
          <w:lang w:bidi="ar-SA"/>
        </w:rPr>
        <w:t>في كتاب معاني الأخبار و 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نقله ابن طاوس في كتابه عنه </w:t>
      </w:r>
      <w:r>
        <w:rPr>
          <w:rStyle w:val="FootnoteAnchor"/>
          <w:rtl w:val="true"/>
        </w:rPr>
        <w:footnoteReference w:id="1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هارون بن خارجة،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أحدكم أمرا،فلا يشاور فيه أحدا من الناس حتى يشاور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مشاورة اللّه؟قال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تبدأ فتستخير اللّه عزّ و جلّ أولا،ثم تشاور فيه،فإذا بدأ باللّه أجرى الخير </w:t>
      </w:r>
      <w:r>
        <w:rPr>
          <w:rStyle w:val="FootnoteAnchor"/>
          <w:rtl w:val="true"/>
        </w:rPr>
        <w:footnoteReference w:id="1244"/>
      </w:r>
      <w:r>
        <w:rPr>
          <w:rFonts w:ascii="IRNazanin" w:hAnsi="IRNazanin" w:eastAsia="IRNazanin"/>
          <w:color w:val="111111"/>
          <w:sz w:val="28"/>
          <w:sz w:val="28"/>
          <w:szCs w:val="28"/>
          <w:rtl w:val="true"/>
          <w:lang w:bidi="fa-IR"/>
        </w:rPr>
        <w:t>على لسان من أحب من الخلق</w:t>
      </w:r>
      <w:r>
        <w:rPr>
          <w:rFonts w:eastAsia="IRNazanin" w:cs="IRNazanin"/>
          <w:color w:val="111111"/>
          <w:sz w:val="28"/>
          <w:szCs w:val="28"/>
          <w:rtl w:val="true"/>
          <w:lang w:bidi="fa-IR"/>
        </w:rPr>
        <w:t xml:space="preserve">» </w:t>
      </w:r>
      <w:r>
        <w:rPr>
          <w:rStyle w:val="FootnoteAnchor"/>
          <w:rtl w:val="true"/>
        </w:rPr>
        <w:footnoteReference w:id="1245"/>
      </w:r>
      <w:r>
        <w:rPr>
          <w:rFonts w:ascii="Amiri" w:hAnsi="Amiri" w:eastAsia="Amiri" w:cs="Amiri"/>
          <w:color w:val="111111"/>
          <w:sz w:val="28"/>
          <w:sz w:val="28"/>
          <w:szCs w:val="28"/>
          <w:rtl w:val="true"/>
          <w:lang w:bidi="ar-SA"/>
        </w:rPr>
        <w:t xml:space="preserve">و نحوه في المقنعة للمفيد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4" w:name="__RefHeading___Toc4477350_2142443653"/>
      <w:bookmarkStart w:id="735" w:name="_Toc292"/>
      <w:bookmarkEnd w:id="734"/>
      <w:r>
        <w:rPr>
          <w:rtl w:val="true"/>
        </w:rPr>
        <w:t>و منها</w:t>
      </w:r>
      <w:r>
        <w:rPr>
          <w:rtl w:val="true"/>
        </w:rPr>
        <w:t>:</w:t>
      </w:r>
      <w:r>
        <w:rPr>
          <w:rtl w:val="true"/>
        </w:rPr>
        <w:t>ما رواه السيد</w:t>
      </w:r>
      <w:r>
        <w:rPr>
          <w:rtl w:val="true"/>
        </w:rPr>
        <w:t>-</w:t>
      </w:r>
      <w:r>
        <w:rPr>
          <w:rtl w:val="true"/>
        </w:rPr>
        <w:t>رضي اللّه عنه</w:t>
      </w:r>
      <w:bookmarkEnd w:id="7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عبد اللّه في كتاب الدعاء،بإسناده إلى إسحاق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أحدكم أن يشتري أو يبيع، أو يدخل في أمر،فيبتدئ باللّه و يسأله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اني أريد كذا و كذا،فان كان خيرا لي في ديني و دنياي و آخرتي، و عاجل أمري و آجله،فيسّره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شرا لي في ديني و دنياي فاصرفه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اعزم لي على رشدي و ان كرهته و أبته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يستشير عشرة من المؤمنين،فان لم يصبهم و أصاب خمسة فيستشر خمسة </w:t>
      </w:r>
      <w:bookmarkStart w:id="736" w:name="pg15274_163228"/>
    </w:p>
    <w:p>
      <w:pPr>
        <w:pStyle w:val="BookText"/>
        <w:rPr/>
      </w:pPr>
      <w:bookmarkEnd w:id="736"/>
      <w:r>
        <w:rPr>
          <w:rFonts w:ascii="Amiri" w:hAnsi="Amiri" w:eastAsia="Amiri" w:cs="Amiri"/>
          <w:color w:val="111111"/>
          <w:sz w:val="28"/>
          <w:sz w:val="28"/>
          <w:szCs w:val="28"/>
          <w:rtl w:val="true"/>
          <w:lang w:bidi="ar-SA"/>
        </w:rPr>
        <w:t>مرتين،و ان كان رجلان فكل واحد خمسا،و ان كان واحدا فليستشره عشرا</w:t>
      </w:r>
      <w:r>
        <w:rPr>
          <w:rFonts w:eastAsia="Amiri" w:cs="Amiri" w:ascii="Amiri" w:hAnsi="Amiri"/>
          <w:color w:val="111111"/>
          <w:sz w:val="28"/>
          <w:szCs w:val="28"/>
          <w:rtl w:val="true"/>
          <w:lang w:bidi="ar-SA"/>
        </w:rPr>
        <w:t xml:space="preserve">»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كتاب الدعاء لسعد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أبو جعفر الثاني إلى إبراهيم بن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فهمت ما استأمرت به في ضيعتك التي تعرّض لك السلطان فيها،فاستخر اللّه مائة مرة خيرة في عافية،فإن احلولى بقلبك بعد الاستخارة بيعها فبعها و استبدل غيرها إن شاء اللّه،و لا تتكلم بين أضعاف الاستخارة حتى تتم المائة</w:t>
      </w:r>
      <w:r>
        <w:rPr>
          <w:rFonts w:eastAsia="Amiri" w:cs="Amiri" w:ascii="Amiri" w:hAnsi="Amiri"/>
          <w:color w:val="111111"/>
          <w:sz w:val="28"/>
          <w:szCs w:val="28"/>
          <w:rtl w:val="true"/>
          <w:lang w:bidi="ar-SA"/>
        </w:rPr>
        <w:t xml:space="preserve">»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الكليني في كتاب رسائل الأئمّة عليهم السّلام أنّ الجواد كتب بمثل ذلك الى علي بن أسباط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7" w:name="__RefHeading___Toc4477352_2142443653"/>
      <w:bookmarkStart w:id="738" w:name="_Toc293"/>
      <w:bookmarkEnd w:id="737"/>
      <w:r>
        <w:rPr>
          <w:rtl w:val="true"/>
        </w:rPr>
        <w:t>و منها</w:t>
      </w:r>
      <w:r>
        <w:rPr>
          <w:rtl w:val="true"/>
        </w:rPr>
        <w:t>:</w:t>
      </w:r>
      <w:r>
        <w:rPr>
          <w:rtl w:val="true"/>
        </w:rPr>
        <w:t>الاستخارة بالعدد،</w:t>
      </w:r>
      <w:bookmarkEnd w:id="738"/>
    </w:p>
    <w:p>
      <w:pPr>
        <w:pStyle w:val="BookText"/>
        <w:rPr/>
      </w:pPr>
      <w:r>
        <w:rPr>
          <w:rFonts w:ascii="Amiri" w:hAnsi="Amiri" w:eastAsia="Amiri" w:cs="Amiri"/>
          <w:color w:val="111111"/>
          <w:sz w:val="28"/>
          <w:sz w:val="28"/>
          <w:szCs w:val="28"/>
          <w:rtl w:val="true"/>
          <w:lang w:bidi="ar-SA"/>
        </w:rPr>
        <w:t>و لم تكن هذه مشهورة في العصور الماضية قبل زمان السيد الكبير العابد رضي الدين محمد بن محمد بن محمد الآوي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المجاور بالمشهد المقدس الغروي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رويناها عنه و جميع مروياته عن عدّة من مشايخنا،عن الشيخ الكبير الفاضل جمال الدين بن المطهر،عن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السيد رضي الدين،عن صاحب الأمر عليه الصلاة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 الفاتحة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أقلّه ثلاث و دونه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يقرأ القدر عشرا،ثم يقول هذا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أستخيرك لعلمك بعاقبة الأمور،و أستشيرك لحسن ظني بك في المأمول و المحذور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كان الأمر الفلاني مما قد نيطت بالبركة اعجازه و بواديه،و حفّت بالكرامة أيامه و لياليه،فخر لي اللهم فيه خيرة ترد </w:t>
      </w:r>
      <w:bookmarkStart w:id="739" w:name="pg15274_163229"/>
    </w:p>
    <w:p>
      <w:pPr>
        <w:pStyle w:val="BookText"/>
        <w:rPr/>
      </w:pPr>
      <w:bookmarkEnd w:id="739"/>
      <w:r>
        <w:rPr>
          <w:rFonts w:ascii="Amiri" w:hAnsi="Amiri" w:eastAsia="Amiri" w:cs="Amiri"/>
          <w:color w:val="111111"/>
          <w:sz w:val="28"/>
          <w:sz w:val="28"/>
          <w:szCs w:val="28"/>
          <w:rtl w:val="true"/>
          <w:lang w:bidi="ar-SA"/>
        </w:rPr>
        <w:t>شموسه ذلولا،و تقعض أيامه سرورا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إما أمر فائتمر،و اما نهي فانتهي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أستخيرك برحمتك خيرة في 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يقبض على قطعة من السبحة و يضمر حاجته،ان كان عدد تلك القطعة زوجا فهو افعل،و ان كان فردا لا تفعل،أو بالعكس</w:t>
      </w:r>
      <w:r>
        <w:rPr>
          <w:rFonts w:eastAsia="Amiri" w:cs="Amiri" w:ascii="Amiri" w:hAnsi="Amiri"/>
          <w:color w:val="111111"/>
          <w:sz w:val="28"/>
          <w:szCs w:val="28"/>
          <w:rtl w:val="true"/>
          <w:lang w:bidi="ar-SA"/>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الاستخارات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أخي الصالح الرضي الآوي محمد بن محمد بن محمد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ضاعف اللّه سيادته و شرف خاتمته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يستخير اللّه تعالى فليقرأ الحمد عشر مرات و إنّا أنزلناه عشر مرات،ثم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الدعاء،إلا انّه قال عقيب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أمري هذا قد أنيطت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اللّه،اما أمر فائتمر،و اما نهي فانتهي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خر لي برحمتك خيرة في 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يأخذ كفا من الحصى أو سبحة</w:t>
      </w:r>
      <w:r>
        <w:rPr>
          <w:rFonts w:eastAsia="Amiri" w:cs="Amiri" w:ascii="Amiri" w:hAnsi="Amiri"/>
          <w:color w:val="111111"/>
          <w:sz w:val="28"/>
          <w:szCs w:val="28"/>
          <w:rtl w:val="true"/>
          <w:lang w:bidi="ar-SA"/>
        </w:rPr>
        <w:t xml:space="preserve">»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0" w:name="__RefHeading___Toc4477354_2142443653"/>
      <w:bookmarkStart w:id="741" w:name="_Toc294"/>
      <w:bookmarkEnd w:id="740"/>
      <w:r>
        <w:rPr>
          <w:rtl w:val="true"/>
        </w:rPr>
        <w:t>و منها</w:t>
      </w:r>
      <w:r>
        <w:rPr>
          <w:rtl w:val="true"/>
        </w:rPr>
        <w:t>:</w:t>
      </w:r>
      <w:r>
        <w:rPr>
          <w:rtl w:val="true"/>
        </w:rPr>
        <w:t>الاستخارة بالمصحف الكريم</w:t>
      </w:r>
      <w:r>
        <w:rPr>
          <w:rtl w:val="true"/>
        </w:rPr>
        <w:t>.</w:t>
      </w:r>
      <w:bookmarkEnd w:id="741"/>
    </w:p>
    <w:p>
      <w:pPr>
        <w:pStyle w:val="BookText"/>
        <w:rPr/>
      </w:pPr>
      <w:r>
        <w:rPr>
          <w:rFonts w:ascii="Amiri" w:hAnsi="Amiri" w:eastAsia="Amiri" w:cs="Amiri"/>
          <w:color w:val="111111"/>
          <w:sz w:val="28"/>
          <w:sz w:val="28"/>
          <w:szCs w:val="28"/>
          <w:rtl w:val="true"/>
          <w:lang w:bidi="ar-SA"/>
        </w:rPr>
        <w:t>روى اليسع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الشيء فأستخير اللّه فيه فلا يوفق فيه الرأي،أفعله أو أدعه؟فقال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إذا قمت إلى الصلاة،فإنّ الشيطان أبعد ما يكون من الإنسان إذا قام إلى الصلاة،أي شيء وقع في قلبك فخذ به،و افتح المصحف فانظر إلى أول ما ترى فيه فخذ به إن شاء اللّه</w:t>
      </w:r>
      <w:r>
        <w:rPr>
          <w:rFonts w:eastAsia="Amiri" w:cs="Amiri" w:ascii="Amiri" w:hAnsi="Amiri"/>
          <w:color w:val="111111"/>
          <w:sz w:val="28"/>
          <w:szCs w:val="28"/>
          <w:rtl w:val="true"/>
          <w:lang w:bidi="ar-SA"/>
        </w:rPr>
        <w:t xml:space="preserve">»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2" w:name="__RefHeading___Toc4477356_2142443653"/>
      <w:bookmarkStart w:id="743" w:name="_Toc295"/>
      <w:bookmarkEnd w:id="742"/>
      <w:r>
        <w:rPr>
          <w:rtl w:val="true"/>
        </w:rPr>
        <w:t>و من الصلوات المستحبة صلاة الهدية</w:t>
      </w:r>
      <w:r>
        <w:rPr>
          <w:rtl w:val="true"/>
        </w:rPr>
        <w:t>.</w:t>
      </w:r>
      <w:bookmarkEnd w:id="74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يصلّى يوم الجمعة ثماني ركعات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أربعا تهدى الى رسول اللّه صلّى اللّه عليه و آله،و أربعا تهدى الى </w:t>
      </w:r>
      <w:bookmarkStart w:id="744" w:name="pg15274_163230"/>
    </w:p>
    <w:p>
      <w:pPr>
        <w:pStyle w:val="BookText"/>
        <w:rPr/>
      </w:pPr>
      <w:bookmarkEnd w:id="744"/>
      <w:r>
        <w:rPr>
          <w:rFonts w:ascii="Amiri" w:hAnsi="Amiri" w:eastAsia="Amiri" w:cs="Amiri"/>
          <w:color w:val="111111"/>
          <w:sz w:val="28"/>
          <w:sz w:val="28"/>
          <w:szCs w:val="28"/>
          <w:rtl w:val="true"/>
          <w:lang w:bidi="ar-SA"/>
        </w:rPr>
        <w:t>فاطمة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السبت أربع ركعات تهدى الى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كذلك كل يوم الى واحد من الأئمة عليهم السّلام الى يوم الخميس أربع ركعات الى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 يوم الجمعة ثماني ركعات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 تهدى الى رسول اللّه صلّى اللّه عليه و آله،و اربع ركعات تهدى الى فاطمة عليها السّلام،ثم في يوم السبت أربع ركعات تهدى إلى موسى بن جعفر عليهما السّلام،ثم كذلك الى يوم الخميس أربع ركعات تهدى إلى صاحب الزمان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رواها الشيخ في المصباح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يدعو بين كل ركعتين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منك السلام، و إليك يعود السلام،حيّنا ربنا منك بالسلام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هذه الركعات هدية مني الى وليك فلان،فصل على محمد و آله،و بلّغه إياها،و أعطني أفضل أملي و رجائي فيك و في رسولك صلواتك عليه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تدعو بما أحببت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5" w:name="__RefHeading___Toc4477358_2142443653"/>
      <w:bookmarkStart w:id="746" w:name="_Toc296"/>
      <w:bookmarkEnd w:id="745"/>
      <w:r>
        <w:rPr>
          <w:rtl w:val="true"/>
        </w:rPr>
        <w:t>و منها</w:t>
      </w:r>
      <w:r>
        <w:rPr>
          <w:rtl w:val="true"/>
        </w:rPr>
        <w:t>:</w:t>
      </w:r>
      <w:r>
        <w:rPr>
          <w:rtl w:val="true"/>
        </w:rPr>
        <w:t>صلوات الحاجة يوم الجمعة،</w:t>
      </w:r>
      <w:bookmarkEnd w:id="746"/>
    </w:p>
    <w:p>
      <w:pPr>
        <w:pStyle w:val="BookText"/>
        <w:rPr/>
      </w:pPr>
      <w:r>
        <w:rPr>
          <w:rFonts w:ascii="Amiri" w:hAnsi="Amiri" w:eastAsia="Amiri" w:cs="Amiri"/>
          <w:color w:val="111111"/>
          <w:sz w:val="28"/>
          <w:sz w:val="28"/>
          <w:szCs w:val="28"/>
          <w:rtl w:val="true"/>
          <w:lang w:bidi="ar-SA"/>
        </w:rPr>
        <w:t>و 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عاصم بن حميد،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حضرت أحدكم الحاجة فليصم يوم الأربعاء و يوم الخميس و يوم الجمعة، فإذا كان يوم الجمعة اغتسل و لبس ثوبا نظيفا ثم يصعد إلى أعلى موضع في داره و يصلّي،ثم يمدّ يده الى السماء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حللت بساحتك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حسب ما هو مذكور في المصباح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7" w:name="__RefHeading___Toc4477360_2142443653"/>
      <w:bookmarkStart w:id="748" w:name="_Toc297"/>
      <w:bookmarkEnd w:id="747"/>
      <w:r>
        <w:rPr>
          <w:rtl w:val="true"/>
        </w:rPr>
        <w:t>و منها</w:t>
      </w:r>
      <w:r>
        <w:rPr>
          <w:rtl w:val="true"/>
        </w:rPr>
        <w:t>:</w:t>
      </w:r>
      <w:r>
        <w:rPr>
          <w:rtl w:val="true"/>
        </w:rPr>
        <w:t>ما رواه محمد بن مسلم</w:t>
      </w:r>
      <w:r>
        <w:rPr>
          <w:rtl w:val="true"/>
        </w:rPr>
        <w:t>-</w:t>
      </w:r>
      <w:r>
        <w:rPr>
          <w:rtl w:val="true"/>
        </w:rPr>
        <w:t>رحمه اللّه</w:t>
      </w:r>
      <w:bookmarkEnd w:id="74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يمنع أحدكم إذا أصابه شيء من غمّ الدنيا أن يصلّي يوم الجمعة ركعتين، </w:t>
      </w:r>
      <w:bookmarkStart w:id="749" w:name="pg15274_163231"/>
    </w:p>
    <w:p>
      <w:pPr>
        <w:pStyle w:val="BookText"/>
        <w:rPr/>
      </w:pPr>
      <w:bookmarkEnd w:id="749"/>
      <w:r>
        <w:rPr>
          <w:rFonts w:ascii="Amiri" w:hAnsi="Amiri" w:eastAsia="Amiri" w:cs="Amiri"/>
          <w:color w:val="111111"/>
          <w:sz w:val="28"/>
          <w:sz w:val="28"/>
          <w:szCs w:val="28"/>
          <w:rtl w:val="true"/>
          <w:lang w:bidi="ar-SA"/>
        </w:rPr>
        <w:t>و يحمد اللّه تعالى و يثني عليه،و يصلّي على محمد و آل محمد عليهم السّلام،و يمدّ يده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بأنك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آخر الدعاء،و فيه الاستعاذة من شر العدو فإنّه يكفاه </w:t>
      </w:r>
      <w:r>
        <w:rPr>
          <w:rStyle w:val="FootnoteAnchor"/>
          <w:rtl w:val="true"/>
        </w:rPr>
        <w:footnoteReference w:id="1256"/>
      </w: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له حاجة قد ضاق بها ذرعا فلينزلها باللّه جلّ اسمه،يصوم الأربعاء و الخميس و الجمعة،ثم ليغسل رأسه بالخطمي يوم الجمعة،و يلبس أنظف ثيابه،و يتطيّب بأطيب طيبه،ثم يقدم صدقة على امرئ مسلم بما تيسّر،ثم ليبرز الى آفاق السماء و يستقبل القبلة، و يصلّي ركعتين يقرأ في الأولى الفاتحة و قل هو اللّه أحد خمس عشرة مرة،ثم ليركع فيقرأها كذلك،و كذا في الأحوال من الرفع في الركوع و السجود و الرفع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الثانية كذلك،و قبل التشهد خمس عشرة مرة،ثم يتشهد و يسلم و يقرؤها خمس عشرة مرة،ثم يسجد و يقرؤها كذلك،ثم يعفّر خديه و يقرؤها فيهما كذلك،ثم يعود الى السجود و يدعو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فعل تقضى حاجته</w:t>
      </w:r>
      <w:r>
        <w:rPr>
          <w:rFonts w:eastAsia="IRNazanin" w:cs="IRNazanin"/>
          <w:color w:val="111111"/>
          <w:sz w:val="28"/>
          <w:szCs w:val="28"/>
          <w:rtl w:val="true"/>
          <w:lang w:bidi="fa-IR"/>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0" w:name="__RefHeading___Toc4477362_2142443653"/>
      <w:bookmarkStart w:id="751" w:name="_Toc298"/>
      <w:bookmarkEnd w:id="750"/>
      <w:r>
        <w:rPr>
          <w:rtl w:val="true"/>
        </w:rPr>
        <w:t>و منها</w:t>
      </w:r>
      <w:r>
        <w:rPr>
          <w:rtl w:val="true"/>
        </w:rPr>
        <w:t>:</w:t>
      </w:r>
      <w:r>
        <w:rPr>
          <w:rtl w:val="true"/>
        </w:rPr>
        <w:t>الصلاة الكاملة يوم الجمعة،</w:t>
      </w:r>
      <w:bookmarkEnd w:id="75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لدفع شر أهل السماء و شر أهل الأرض،مروية عن الصادق عليه السّلام،عن أبيه،عن جده،عن علي عليه السّلام، عن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أربع ركعات يوم الجمعة قبل الصلاة،يقرأ في كل 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 عشر مرات،و المعوذتين عشرا،و التوحيد عشرا، و الجحد عشرا،و آية الكرسي عشرا،و القدر عشرا،و شهد اللّه عشرا فإذا فرغ من الصلاة استغفر اللّه مائة مرة،ثم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و الحمد للّه و لا إله إلاّ اللّه و اللّه أكبر،و لا حول و لا قوة إلاّ باللّه العلي العظيم مائة مرة،و يصلي على </w:t>
      </w:r>
      <w:bookmarkStart w:id="752" w:name="pg15274_163232"/>
    </w:p>
    <w:p>
      <w:pPr>
        <w:pStyle w:val="BookText"/>
        <w:rPr/>
      </w:pPr>
      <w:bookmarkEnd w:id="752"/>
      <w:r>
        <w:rPr>
          <w:rFonts w:ascii="Amiri" w:hAnsi="Amiri" w:eastAsia="Amiri" w:cs="Amiri"/>
          <w:color w:val="111111"/>
          <w:sz w:val="28"/>
          <w:sz w:val="28"/>
          <w:szCs w:val="28"/>
          <w:rtl w:val="true"/>
          <w:lang w:bidi="ar-SA"/>
        </w:rPr>
        <w:t>النبي صلّى اللّه عليه و آله مائة مرة</w:t>
      </w:r>
      <w:r>
        <w:rPr>
          <w:rFonts w:eastAsia="Amiri" w:cs="Amiri" w:ascii="Amiri" w:hAnsi="Amiri"/>
          <w:color w:val="111111"/>
          <w:sz w:val="28"/>
          <w:szCs w:val="28"/>
          <w:rtl w:val="true"/>
          <w:lang w:bidi="ar-SA"/>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لك الى اللّه حاجة،فصم ثلاثة أيام آخرها الجمعة،و ابرز قبل زوال الجمعة مغتسلا وصل ركعتين، تقرأ في كل ركعة الحمد و التوحيد خمس عشرة مرة،فإذا ركعت قرأتها عشرا،و هكذا في باقي الأحوال إلى الرفع من السجدة الثانية،و تقنت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 حاجتك صلّي ركعتي الشكر،تقرأ في الأولى الحمد و التوحيد،و في الثانية الحمد و الجحد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 في الركعة الاولى من ركوعك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شكرا، و في سجودك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للّه و 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 في الركعة الثانية في الركوع و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قضى حاجتي،و أعطاني مسألتي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الصلاة في الكليني و التهذيب مسندة إلى مقاتل عن الرضا عليه السّلام </w:t>
      </w:r>
      <w:r>
        <w:rPr>
          <w:rStyle w:val="FootnoteAnchor"/>
          <w:rtl w:val="true"/>
        </w:rPr>
        <w:footnoteReference w:id="1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صلاة الشكر المذكورة مسندة إلى هارون بن خارجة عن أبي عبد اللّه عليه السّلام،إلا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في الركعة الأولى في ركوعك و سجودك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شكرا شكرا و 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 في الثانية في ركوعك و سجودك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استجاب دعائي،و أعطاني مسألتي</w:t>
      </w:r>
      <w:r>
        <w:rPr>
          <w:rFonts w:eastAsia="Amiri" w:cs="Amiri" w:ascii="Amiri" w:hAnsi="Amiri"/>
          <w:color w:val="111111"/>
          <w:sz w:val="28"/>
          <w:szCs w:val="28"/>
          <w:rtl w:val="true"/>
          <w:lang w:bidi="ar-SA"/>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3" w:name="__RefHeading___Toc4477364_2142443653"/>
      <w:bookmarkStart w:id="754" w:name="_Toc299"/>
      <w:bookmarkEnd w:id="753"/>
      <w:r>
        <w:rPr>
          <w:rtl w:val="true"/>
        </w:rPr>
        <w:t>و من صلوات الحوائج غير مختصة بيوم الجمعة ما أورده الصدوق في</w:t>
      </w:r>
      <w:bookmarkEnd w:id="754"/>
    </w:p>
    <w:p>
      <w:pPr>
        <w:pStyle w:val="BookText"/>
        <w:rPr/>
      </w:pPr>
      <w:r>
        <w:rPr>
          <w:rFonts w:ascii="Amiri" w:hAnsi="Amiri" w:eastAsia="Amiri" w:cs="Amiri"/>
          <w:color w:val="111111"/>
          <w:sz w:val="28"/>
          <w:sz w:val="28"/>
          <w:szCs w:val="28"/>
          <w:rtl w:val="true"/>
          <w:lang w:bidi="ar-SA"/>
        </w:rPr>
        <w:t>كتابه،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سماعة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أحدكم إذا مرض دعا الطبيب و أعطاه،و إذا كان له حاجة الى السلطان رشا البواب و أعطاه،و لو انّ أحدكم إذا فدحه أمر فرغ الى اللّه تعالى فتطهر و تصدق </w:t>
      </w:r>
    </w:p>
    <w:p>
      <w:pPr>
        <w:pStyle w:val="BookText"/>
        <w:rPr/>
      </w:pPr>
      <w:r>
        <w:rPr>
          <w:rFonts w:ascii="Amiri" w:hAnsi="Amiri" w:eastAsia="Amiri" w:cs="Amiri"/>
          <w:color w:val="111111"/>
          <w:sz w:val="28"/>
          <w:sz w:val="28"/>
          <w:szCs w:val="28"/>
          <w:rtl w:val="true"/>
          <w:lang w:bidi="ar-SA"/>
        </w:rPr>
        <w:t>بصدقة قلّت أو كثرت،ثم دخل المسجد فصلّى ركعتين،فحمد اللّه و اثنى عليه و صلّى على محمد و آله،ثم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 عافيتني من مرضي،أو رددتني من سفري أو عافيتني مما أخاف من كذا و كذا،إلاّ آتاه اللّه ذلك، و هي </w:t>
      </w:r>
      <w:r>
        <w:rPr>
          <w:rStyle w:val="FootnoteAnchor"/>
          <w:rtl w:val="true"/>
        </w:rPr>
        <w:footnoteReference w:id="1262"/>
      </w:r>
      <w:r>
        <w:rPr>
          <w:rFonts w:ascii="Amiri" w:hAnsi="Amiri" w:eastAsia="Amiri" w:cs="Amiri"/>
          <w:color w:val="111111"/>
          <w:sz w:val="28"/>
          <w:sz w:val="28"/>
          <w:szCs w:val="28"/>
          <w:rtl w:val="true"/>
          <w:lang w:bidi="ar-SA"/>
        </w:rPr>
        <w:t>اليمين الواجبة و ما جعله اللّه عليه في الشكر</w:t>
      </w:r>
      <w:r>
        <w:rPr>
          <w:rFonts w:eastAsia="Amiri" w:cs="Amiri" w:ascii="Amiri" w:hAnsi="Amiri"/>
          <w:color w:val="111111"/>
          <w:sz w:val="28"/>
          <w:szCs w:val="28"/>
          <w:rtl w:val="true"/>
          <w:lang w:bidi="ar-SA"/>
        </w:rPr>
        <w:t xml:space="preserve">»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علي بن الحسين عليهما السّلام إذا حزبه أمر لبس ثوبين من أغلظ ثيابه و أخشنها،ثم ركع من آخر الليل ركعتين،حتى إذا كان في آخر سجدة من سجوده سبّح اللّه مائة مرة،و حمده مائة مرة،و هلّل اللّه مائة مرة،و كبّر اللّه مائة مرة،ثم يعترف بذنوبه كلها ما عرف منها أقر للّه تعالى به في سجوده،و ما لم يذكر منها اعترف به جملة،ثم يدعو اللّه تعالى و يفضي بركبيته إلى الأرض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يونس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الى أبي عبد اللّه عليه السّلام رجلا كان يؤذيني،فقال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دعوت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هكذا،و لكن أقلع عن الذنوب،و صم و صلّ و تصدق،فإذا كان آخر الليل فأسبغ الوضوء ثم قم فصلّ ركعتين،ثم قل و أنت 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فلان بن فلان قد أذلني </w:t>
      </w:r>
      <w:r>
        <w:rPr>
          <w:rStyle w:val="FootnoteAnchor"/>
          <w:rtl w:val="true"/>
        </w:rPr>
        <w:footnoteReference w:id="1265"/>
      </w:r>
      <w:r>
        <w:rPr>
          <w:rFonts w:ascii="Amiri" w:hAnsi="Amiri" w:eastAsia="Amiri" w:cs="Amiri"/>
          <w:color w:val="111111"/>
          <w:sz w:val="28"/>
          <w:sz w:val="28"/>
          <w:szCs w:val="28"/>
          <w:rtl w:val="true"/>
          <w:lang w:bidi="ar-SA"/>
        </w:rPr>
        <w:t>،اللهم أسقم بدنه،و اقطع أثره،و انقص أجله،و عجّل له ذلك في عامة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ففعلت فلم ألبث إن هلك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الصدوق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كان بينه و بين رجل من أهل المدينة خصومة ذات خطر عظيم،فدخل على أبي عبد اللّه عليه السّلام فذكر له ذلك،فقال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755" w:name="pg15274_163234"/>
    </w:p>
    <w:p>
      <w:pPr>
        <w:pStyle w:val="BookText"/>
        <w:rPr/>
      </w:pPr>
      <w:bookmarkEnd w:id="7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الغدو فصل بين القبر و المنبر ركعتين أو أربعا،و إن شئت في بيتك،و اسأل اللّه ان يعينك،و خذ شيئا نفيسا فتصدق به على أول مسكين تلقاه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ففعلت ما أمرني فقضي لي ورد اللّه عليّ أرضي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6" w:name="__RefHeading___Toc4477366_2142443653"/>
      <w:bookmarkStart w:id="757" w:name="_Toc300"/>
      <w:bookmarkEnd w:id="756"/>
      <w:r>
        <w:rPr>
          <w:rtl w:val="true"/>
        </w:rPr>
        <w:t>و من الصلوات المستحبة مؤكدا صلاة شهر رمضان،</w:t>
      </w:r>
      <w:bookmarkEnd w:id="757"/>
    </w:p>
    <w:p>
      <w:pPr>
        <w:pStyle w:val="BookText"/>
        <w:rPr/>
      </w:pPr>
      <w:r>
        <w:rPr>
          <w:rFonts w:ascii="Amiri" w:hAnsi="Amiri" w:eastAsia="Amiri" w:cs="Amiri"/>
          <w:color w:val="111111"/>
          <w:sz w:val="28"/>
          <w:sz w:val="28"/>
          <w:szCs w:val="28"/>
          <w:rtl w:val="true"/>
          <w:lang w:bidi="ar-SA"/>
        </w:rPr>
        <w:t>و فيها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شرعيتها، و الأشهر في الروايات ذلك،حتى ادعى عليه سلار الإجماع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نافلة فيه زيادة على غيره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ابن أبي عقيل لم يعرض لها بالذكر </w:t>
      </w:r>
      <w:r>
        <w:rPr>
          <w:rStyle w:val="FootnoteAnchor"/>
          <w:rtl w:val="true"/>
        </w:rPr>
        <w:footnoteReference w:id="1270"/>
      </w:r>
      <w:r>
        <w:rPr>
          <w:rFonts w:ascii="Amiri" w:hAnsi="Amiri" w:eastAsia="Amiri" w:cs="Amiri"/>
          <w:color w:val="111111"/>
          <w:sz w:val="28"/>
          <w:sz w:val="28"/>
          <w:szCs w:val="28"/>
          <w:rtl w:val="true"/>
          <w:lang w:bidi="ar-SA"/>
        </w:rPr>
        <w:t xml:space="preserve">و لا علي ابن بابويه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الروايات الكثيرة،كرواية أبي خديجة </w:t>
      </w:r>
      <w:r>
        <w:rPr>
          <w:rStyle w:val="FootnoteAnchor"/>
          <w:rtl w:val="true"/>
        </w:rPr>
        <w:footnoteReference w:id="1272"/>
      </w:r>
      <w:r>
        <w:rPr>
          <w:rFonts w:ascii="Amiri" w:hAnsi="Amiri" w:eastAsia="Amiri" w:cs="Amiri"/>
          <w:color w:val="111111"/>
          <w:sz w:val="28"/>
          <w:sz w:val="28"/>
          <w:szCs w:val="28"/>
          <w:rtl w:val="true"/>
          <w:lang w:bidi="ar-SA"/>
        </w:rPr>
        <w:t xml:space="preserve">و محمد بن يحيى </w:t>
      </w:r>
      <w:r>
        <w:rPr>
          <w:rStyle w:val="FootnoteAnchor"/>
          <w:rtl w:val="true"/>
        </w:rPr>
        <w:footnoteReference w:id="1273"/>
      </w:r>
      <w:r>
        <w:rPr>
          <w:rFonts w:ascii="Amiri" w:hAnsi="Amiri" w:eastAsia="Amiri" w:cs="Amiri"/>
          <w:color w:val="111111"/>
          <w:sz w:val="28"/>
          <w:sz w:val="28"/>
          <w:szCs w:val="28"/>
          <w:rtl w:val="true"/>
          <w:lang w:bidi="ar-SA"/>
        </w:rPr>
        <w:t xml:space="preserve">و أبي بصير </w:t>
      </w:r>
      <w:r>
        <w:rPr>
          <w:rStyle w:val="FootnoteAnchor"/>
          <w:rtl w:val="true"/>
        </w:rPr>
        <w:footnoteReference w:id="1274"/>
      </w:r>
      <w:r>
        <w:rPr>
          <w:rFonts w:ascii="Amiri" w:hAnsi="Amiri" w:eastAsia="Amiri" w:cs="Amiri"/>
          <w:color w:val="111111"/>
          <w:sz w:val="28"/>
          <w:sz w:val="28"/>
          <w:szCs w:val="28"/>
          <w:rtl w:val="true"/>
          <w:lang w:bidi="ar-SA"/>
        </w:rPr>
        <w:t xml:space="preserve">و عبيد بن زرارة </w:t>
      </w:r>
      <w:r>
        <w:rPr>
          <w:rStyle w:val="FootnoteAnchor"/>
          <w:rtl w:val="true"/>
        </w:rPr>
        <w:footnoteReference w:id="1275"/>
      </w:r>
      <w:r>
        <w:rPr>
          <w:rFonts w:ascii="Amiri" w:hAnsi="Amiri" w:eastAsia="Amiri" w:cs="Amiri"/>
          <w:color w:val="111111"/>
          <w:sz w:val="28"/>
          <w:sz w:val="28"/>
          <w:szCs w:val="28"/>
          <w:rtl w:val="true"/>
          <w:lang w:bidi="ar-SA"/>
        </w:rPr>
        <w:t xml:space="preserve">و جميل بن صالح </w:t>
      </w:r>
      <w:r>
        <w:rPr>
          <w:rStyle w:val="FootnoteAnchor"/>
          <w:rtl w:val="true"/>
        </w:rPr>
        <w:footnoteReference w:id="1276"/>
      </w:r>
      <w:r>
        <w:rPr>
          <w:rFonts w:ascii="Amiri" w:hAnsi="Amiri" w:eastAsia="Amiri" w:cs="Amiri"/>
          <w:color w:val="111111"/>
          <w:sz w:val="28"/>
          <w:sz w:val="28"/>
          <w:szCs w:val="28"/>
          <w:rtl w:val="true"/>
          <w:lang w:bidi="ar-SA"/>
        </w:rPr>
        <w:t>جميعا عن أبي عبد اللّه عليه السّلام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برواية محمد بن مسلم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صلّى العشاء لا يصلّي شيئا إلاّ بعد انتصاف الليل،لا في رمضان و لا في </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بصحيحة عبد اللّه بن سنان عنه عليه السّلام و سأله عن الصلاة في شهر رمضان،فقال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عشرة ركعة،منها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الوتر،و ركعتان قبل صلاة الفجر، كذلك كان رسول اللّه صلّى اللّه عليه و آله يصلي،و لو كان فضلا كان رسول اللّه صلّى اللّه عليه و آله أعمل به و أحق</w:t>
      </w:r>
      <w:r>
        <w:rPr>
          <w:rFonts w:eastAsia="Amiri" w:cs="Amiri" w:ascii="Amiri" w:hAnsi="Amiri"/>
          <w:color w:val="111111"/>
          <w:sz w:val="28"/>
          <w:szCs w:val="28"/>
          <w:rtl w:val="true"/>
          <w:lang w:bidi="ar-SA"/>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أجاب الشيخ عن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المراد أنّه لم يكن يصلّي في جماعة، لتظافر الاخبار بنهيه صلّى اللّه عليه و آله عن الجماعة في شهر رمضان في المساجد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أجاب الفاضل عن الثاني بتجويز أن يكون السؤال وقع عن النوافل الراتبة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تزيد في شهر رمضان؟ و بالجملة فالفتاوى و الاخبار متظافرة بشرعيتها،فلا يضر معارضة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قدرها، و المشهور ألف ركعة زيادة على الراتبة،رواه جميل بن صالح عن الصادق عليه السّلام </w:t>
      </w:r>
      <w:r>
        <w:rPr>
          <w:rStyle w:val="FootnoteAnchor"/>
          <w:rtl w:val="true"/>
        </w:rPr>
        <w:footnoteReference w:id="1280"/>
      </w:r>
      <w:r>
        <w:rPr>
          <w:rFonts w:ascii="Amiri" w:hAnsi="Amiri" w:eastAsia="Amiri" w:cs="Amiri"/>
          <w:color w:val="111111"/>
          <w:sz w:val="28"/>
          <w:sz w:val="28"/>
          <w:szCs w:val="28"/>
          <w:rtl w:val="true"/>
          <w:lang w:bidi="ar-SA"/>
        </w:rPr>
        <w:t xml:space="preserve">و علي بن أبي حمزة أيضا </w:t>
      </w:r>
      <w:r>
        <w:rPr>
          <w:rStyle w:val="FootnoteAnchor"/>
          <w:rtl w:val="true"/>
        </w:rPr>
        <w:footnoteReference w:id="1281"/>
      </w:r>
      <w:r>
        <w:rPr>
          <w:rFonts w:ascii="Amiri" w:hAnsi="Amiri" w:eastAsia="Amiri" w:cs="Amiri"/>
          <w:color w:val="111111"/>
          <w:sz w:val="28"/>
          <w:sz w:val="28"/>
          <w:szCs w:val="28"/>
          <w:rtl w:val="true"/>
          <w:lang w:bidi="ar-SA"/>
        </w:rPr>
        <w:t xml:space="preserve">و إسحاق بن عمار عن أبي الحسن عليه السّلام </w:t>
      </w:r>
      <w:r>
        <w:rPr>
          <w:rStyle w:val="FootnoteAnchor"/>
          <w:rtl w:val="true"/>
        </w:rPr>
        <w:footnoteReference w:id="1282"/>
      </w:r>
      <w:r>
        <w:rPr>
          <w:rFonts w:ascii="Amiri" w:hAnsi="Amiri" w:eastAsia="Amiri" w:cs="Amiri"/>
          <w:color w:val="111111"/>
          <w:sz w:val="28"/>
          <w:sz w:val="28"/>
          <w:szCs w:val="28"/>
          <w:rtl w:val="true"/>
          <w:lang w:bidi="ar-SA"/>
        </w:rPr>
        <w:t xml:space="preserve">و سماعة بن مهران عن الصادق عليه السّلام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سليمان بن عمرو عنه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ليلة النصف من شهر رمضان مائة ركعة،يقرأ في كل ركعة بقل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اللّه أحد عشر مرات،اهبط اللّه عزّ و جل إليه من الملائكة عشرة يدرءون عنه أعداءه من الجن و الانس،و اهبط اللّه اليه عنده موته ثلاثين ملكا يؤمنونه من النار</w:t>
      </w:r>
      <w:r>
        <w:rPr>
          <w:rFonts w:eastAsia="Amiri" w:cs="Amiri" w:ascii="Amiri" w:hAnsi="Amiri"/>
          <w:color w:val="111111"/>
          <w:sz w:val="28"/>
          <w:szCs w:val="28"/>
          <w:rtl w:val="true"/>
          <w:lang w:bidi="ar-SA"/>
        </w:rPr>
        <w:t xml:space="preserve">»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بصير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في العشرين الأولين، و لم يذكر العشر الأخير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هاتان الروايتان ليس فيهما معارضة في التحقيق،أما الاولى فلأن زيادة المائة حسن لما فيه من التعرّض للثواب،و اما الثانية فكانّ وظيفة العشر الأخير تركت للعلم بها،أو انّ الراوي اقتصر على العشرين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روي عن أهل البيت عليهم السّلام زيادة في صلاة الليل على ما كان يصليها الإنسان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ركعات تتمة اثنتي عشرة ركعة </w:t>
      </w:r>
      <w:r>
        <w:rPr>
          <w:rStyle w:val="FootnoteAnchor"/>
          <w:rtl w:val="true"/>
        </w:rPr>
        <w:footnoteReference w:id="1286"/>
      </w:r>
      <w:r>
        <w:rPr>
          <w:rFonts w:ascii="Amiri" w:hAnsi="Amiri" w:eastAsia="Amiri" w:cs="Amiri"/>
          <w:color w:val="111111"/>
          <w:sz w:val="28"/>
          <w:sz w:val="28"/>
          <w:szCs w:val="28"/>
          <w:rtl w:val="true"/>
          <w:lang w:bidi="ar-SA"/>
        </w:rPr>
        <w:t>مع انه قائل بالألف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زيادة لم نقف على مأخذها، إلاّ أنّه ثقة و إرساله في قوة المسند،لانه من أعاظم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الجليل ذو المناقب و المآثر أبو عبد اللّه محمد بن أحمد الصفواني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سبعمائة ركعة </w:t>
      </w:r>
      <w:r>
        <w:rPr>
          <w:rStyle w:val="FootnoteAnchor"/>
          <w:rtl w:val="true"/>
        </w:rPr>
        <w:footnoteReference w:id="1287"/>
      </w:r>
      <w:r>
        <w:rPr>
          <w:rFonts w:ascii="Amiri" w:hAnsi="Amiri" w:eastAsia="Amiri" w:cs="Amiri"/>
          <w:color w:val="111111"/>
          <w:sz w:val="28"/>
          <w:sz w:val="28"/>
          <w:szCs w:val="28"/>
          <w:rtl w:val="true"/>
          <w:lang w:bidi="ar-SA"/>
        </w:rPr>
        <w:t>و لعله أراد الألف، و ترك ذكر زوائد ليالي الافراد لشهرته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لابن أبي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كتابه رواية بمقدار من الصلوات لكل ليلة، ذكرناه في الأربعين حديثا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الصلاة أن يصلي في العشرين الأولين كل ليلة عشرين،و في العشر الأخير كل ليلة ثلاثين،و يزيد على المعيّن في ليالي الإفراد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عشرة و إحدى و عشرون و ثلاث و 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ليلة مائة،فذلك ألف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ذلك مسعدة بن صدقة و غيره عن الصادق عليه السّلام </w:t>
      </w:r>
      <w:r>
        <w:rPr>
          <w:rStyle w:val="FootnoteAnchor"/>
          <w:rtl w:val="true"/>
        </w:rPr>
        <w:footnoteReference w:id="1289"/>
      </w:r>
      <w:r>
        <w:rPr>
          <w:rFonts w:ascii="Amiri" w:hAnsi="Amiri" w:eastAsia="Amiri" w:cs="Amiri"/>
          <w:color w:val="111111"/>
          <w:sz w:val="28"/>
          <w:sz w:val="28"/>
          <w:szCs w:val="28"/>
          <w:rtl w:val="true"/>
          <w:lang w:bidi="ar-SA"/>
        </w:rPr>
        <w:t xml:space="preserve">و عليه طائفة من الأصحاب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الأكثر </w:t>
      </w:r>
      <w:r>
        <w:rPr>
          <w:rStyle w:val="FootnoteAnchor"/>
          <w:rtl w:val="true"/>
        </w:rPr>
        <w:footnoteReference w:id="1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يقتصر في ليالي الإفراد على المائة،و تبقى ثمانون ركعة فيفرقها على الجمع،فيصلي في كل جمعة عشر ركعات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منها بصلاة أمير المؤمنين عليه السّلام،ثم ركعتان بصلاة فاطمة عليها السّلام،ثم أربع بصلاة جعفر عليه السّلام،ثم يصلي في ليلة الجمعة الأخيرة عشرين ركعة صلاة أمير المؤمنين عليه السّلام،و في عشيتها ليلة السبت عشرين ركعة صلاة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هذه الرواية رتّب الشيخ الدعوات في المصباح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حسن جميل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في الفتاوى،و الأشهر بين الأصحاب،أنّ المتنفّل بالعشرين يصلّي بين العشاءين ثماني ركعات،و بعد العشاء الآخرة اثنتي عشرة 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مسعدة </w:t>
      </w:r>
      <w:r>
        <w:rPr>
          <w:rStyle w:val="FootnoteAnchor"/>
          <w:rtl w:val="true"/>
        </w:rPr>
        <w:footnoteReference w:id="1293"/>
      </w:r>
      <w:r>
        <w:rPr>
          <w:rFonts w:ascii="Amiri" w:hAnsi="Amiri" w:eastAsia="Amiri" w:cs="Amiri"/>
          <w:color w:val="111111"/>
          <w:sz w:val="28"/>
          <w:sz w:val="28"/>
          <w:szCs w:val="28"/>
          <w:rtl w:val="true"/>
          <w:lang w:bidi="ar-SA"/>
        </w:rPr>
        <w:t>و علي بن أبي حمزة عن أبي بصير عن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الصادق عليه السّلام </w:t>
      </w:r>
      <w:r>
        <w:rPr>
          <w:rStyle w:val="FootnoteAnchor"/>
          <w:rtl w:val="true"/>
        </w:rPr>
        <w:footnoteReference w:id="1294"/>
      </w:r>
      <w:r>
        <w:rPr>
          <w:rFonts w:ascii="Amiri" w:hAnsi="Amiri" w:eastAsia="Amiri" w:cs="Amiri"/>
          <w:color w:val="111111"/>
          <w:sz w:val="28"/>
          <w:sz w:val="28"/>
          <w:szCs w:val="28"/>
          <w:rtl w:val="true"/>
          <w:lang w:bidi="ar-SA"/>
        </w:rPr>
        <w:t xml:space="preserve">و محمد بن سليمان عن الرضا عليه السّلام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خيّر الشيخ في النهاية بين ذلك،و بين جعل اثنتي عشرة بين العشاءين و ثمان بعد العشاء </w:t>
      </w:r>
      <w:r>
        <w:rPr>
          <w:rStyle w:val="FootnoteAnchor"/>
          <w:rtl w:val="true"/>
        </w:rPr>
        <w:footnoteReference w:id="1296"/>
      </w:r>
      <w:r>
        <w:rPr>
          <w:rFonts w:ascii="Amiri" w:hAnsi="Amiri" w:eastAsia="Amiri" w:cs="Amiri"/>
          <w:color w:val="111111"/>
          <w:sz w:val="28"/>
          <w:sz w:val="28"/>
          <w:szCs w:val="28"/>
          <w:rtl w:val="true"/>
          <w:lang w:bidi="ar-SA"/>
        </w:rPr>
        <w:t xml:space="preserve">لرواية سماعة </w:t>
      </w:r>
      <w:r>
        <w:rPr>
          <w:rStyle w:val="FootnoteAnchor"/>
          <w:rtl w:val="true"/>
        </w:rPr>
        <w:footnoteReference w:id="1297"/>
      </w:r>
      <w:r>
        <w:rPr>
          <w:rFonts w:ascii="Amiri" w:hAnsi="Amiri" w:eastAsia="Amiri" w:cs="Amiri"/>
          <w:color w:val="111111"/>
          <w:sz w:val="28"/>
          <w:sz w:val="28"/>
          <w:szCs w:val="28"/>
          <w:rtl w:val="true"/>
          <w:lang w:bidi="ar-SA"/>
        </w:rPr>
        <w:t>و هي من مضمراته التي لم يسم فيها الإمام،و إن كان الظاهر 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أيضا ان الثلاثين في العشر الأواخر،يصلّى ثمان منها بين العشاءين،و الباقي بعد العشاء الآخرة،و قد تضمنته رواية علي بن أبي حمزة </w:t>
      </w:r>
      <w:r>
        <w:rPr>
          <w:rStyle w:val="FootnoteAnchor"/>
          <w:rtl w:val="true"/>
        </w:rPr>
        <w:footnoteReference w:id="1298"/>
      </w:r>
      <w:r>
        <w:rPr>
          <w:rFonts w:ascii="Amiri" w:hAnsi="Amiri" w:eastAsia="Amiri" w:cs="Amiri"/>
          <w:color w:val="111111"/>
          <w:sz w:val="28"/>
          <w:sz w:val="28"/>
          <w:szCs w:val="28"/>
          <w:rtl w:val="true"/>
          <w:lang w:bidi="ar-SA"/>
        </w:rPr>
        <w:t xml:space="preserve">و محمد بن سليمان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مسعدة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يصلى بين العشاءين اثنتي عشرة ركعة و الباقي بعد العشاء </w:t>
      </w:r>
      <w:r>
        <w:rPr>
          <w:rStyle w:val="FootnoteAnchor"/>
          <w:rtl w:val="true"/>
        </w:rPr>
        <w:footnoteReference w:id="1300"/>
      </w:r>
      <w:r>
        <w:rPr>
          <w:rFonts w:ascii="Amiri" w:hAnsi="Amiri" w:eastAsia="Amiri" w:cs="Amiri"/>
          <w:color w:val="111111"/>
          <w:sz w:val="28"/>
          <w:sz w:val="28"/>
          <w:szCs w:val="28"/>
          <w:rtl w:val="true"/>
          <w:lang w:bidi="ar-SA"/>
        </w:rPr>
        <w:t xml:space="preserve">و عليها أبو الصلاح </w:t>
      </w:r>
      <w:r>
        <w:rPr>
          <w:rStyle w:val="FootnoteAnchor"/>
          <w:rtl w:val="true"/>
        </w:rPr>
        <w:footnoteReference w:id="1301"/>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العمل بالجميع في المسألتين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الوتيرة،فالمشهور انها تفعل بعد وظيفة العشاء،لتكون خاتمة النوافل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سلار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الوتيرة مقدّمة على الوظيفة </w:t>
      </w:r>
      <w:r>
        <w:rPr>
          <w:rStyle w:val="FootnoteAnchor"/>
          <w:rtl w:val="true"/>
        </w:rPr>
        <w:footnoteReference w:id="1303"/>
      </w:r>
      <w:r>
        <w:rPr>
          <w:rFonts w:ascii="Amiri" w:hAnsi="Amiri" w:eastAsia="Amiri" w:cs="Amiri"/>
          <w:color w:val="111111"/>
          <w:sz w:val="28"/>
          <w:sz w:val="28"/>
          <w:szCs w:val="28"/>
          <w:rtl w:val="true"/>
          <w:lang w:bidi="ar-SA"/>
        </w:rPr>
        <w:t xml:space="preserve">و هي في رواية محمد ابن سليمان عن الرضا عليه السّلام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الظاهر أيضا جواز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فات شيء من هذه النوافل ليلا،فالظاهر انه يستحب قضاؤه نهارا،لعموم قوله تعالى وَ هُوَ الَّذِي جَعَلَ اللَّيْلَ وَ النَّهارَ خِلْفَةً </w:t>
      </w:r>
      <w:r>
        <w:rPr>
          <w:rStyle w:val="FootnoteAnchor"/>
          <w:rtl w:val="true"/>
        </w:rPr>
        <w:footnoteReference w:id="1305"/>
      </w:r>
      <w:r>
        <w:rPr>
          <w:rFonts w:ascii="Amiri" w:hAnsi="Amiri" w:eastAsia="Amiri" w:cs="Amiri"/>
          <w:color w:val="111111"/>
          <w:sz w:val="28"/>
          <w:sz w:val="28"/>
          <w:szCs w:val="28"/>
          <w:rtl w:val="true"/>
          <w:lang w:bidi="ar-SA"/>
        </w:rPr>
        <w:t>و ما ورد في تفسيره ما أسلفناه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بذلك أفتى 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فاتته الصلاة في ليلة الشك ثم ثبتت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السنّة ان يتطوع الصائم في شهر رمضان بألف ركعة </w:t>
      </w:r>
      <w:r>
        <w:rPr>
          <w:rStyle w:val="FootnoteAnchor"/>
          <w:rtl w:val="true"/>
        </w:rPr>
        <w:footnoteReference w:id="1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يدلّ من حيث المفهوم على انتفاء استحباب تطوع غيره كالمسافر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يشرط باقي علمائنا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عبادة زيدت لشرف الزمان،فلا تسقط بسقوط الصوم </w:t>
      </w:r>
      <w:r>
        <w:rPr>
          <w:rStyle w:val="FootnoteAnchor"/>
          <w:rtl w:val="true"/>
        </w:rPr>
        <w:footnoteReference w:id="1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فتوى منه بعموم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ان يدعى عقيب كل ركعتين بالدعاء المأثور مع سعة الوقت لذلك،و لو ضاق الوقت عن الدعاء و الصلاة اقتصر على الصلاة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في هذه الصلاة بدعة محرمة عند الأصحاب،و قد رواه زرارة و ابن مسلم و الفضيل،قالوا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سألناهما عن الصلاة في رمضان نافلة بالليل جماعة،فقالا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كان إذا صلّى العشاء الآخرة انصرف الى منزله،ثم يخرج من آخر الليل الى المسجد فيقوم فيصلّي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في أول ليلة من شهر رمضان ليصلّي كما كان يصلّي،فاصطف الناس خلفه فهرب منهم إلى بيته،ففعلوا ذلك ثلاث ليال،فقال على منبره في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758" w:name="pg15274_163240"/>
    </w:p>
    <w:p>
      <w:pPr>
        <w:pStyle w:val="BookText"/>
        <w:rPr/>
      </w:pPr>
      <w:bookmarkEnd w:id="758"/>
      <w:r>
        <w:rPr>
          <w:rFonts w:ascii="Amiri" w:hAnsi="Amiri" w:eastAsia="Amiri" w:cs="Amiri"/>
          <w:color w:val="111111"/>
          <w:sz w:val="28"/>
          <w:sz w:val="28"/>
          <w:szCs w:val="28"/>
          <w:rtl w:val="true"/>
          <w:lang w:bidi="ar-SA"/>
        </w:rPr>
        <w:t>الصلاة بالليل في شهر رمضان في النافلة في جماعة بدعة،و صلاة الضحى بدعة،الا فلا تجتمعوا ليلا في شهر رمضان لصلاة الليل،و لا تصلوا صلاة الضحى فان ذلك معصية،إلاّ و إن كان بدعة ضلالة،و كل ضلالة سبيلها الى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في سنّة خير من كثير في بدعة</w:t>
      </w:r>
      <w:r>
        <w:rPr>
          <w:rFonts w:eastAsia="Amiri" w:cs="Amiri" w:ascii="Amiri" w:hAnsi="Amiri"/>
          <w:color w:val="111111"/>
          <w:sz w:val="28"/>
          <w:szCs w:val="28"/>
          <w:rtl w:val="true"/>
          <w:lang w:bidi="ar-SA"/>
        </w:rPr>
        <w:t xml:space="preserve">»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عمار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لما قدم أمير المؤمنين عليه السّلام الكوفة،أمر الحسن عليه السّلام أن ينادي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صلاة في شهر رمضان في المساجد جماعة،فنادى في الناس الحسن عليه السّلام بما أمره به أمير المؤمنين عليه السّلام،فلما سمع الناس مقالة الحسن ابن علي صاحوا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عمراه وا عمراه،فلما بلغ ذلك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 صلّوا</w:t>
      </w:r>
      <w:r>
        <w:rPr>
          <w:rFonts w:eastAsia="Amiri" w:cs="Amiri" w:ascii="Amiri" w:hAnsi="Amiri"/>
          <w:color w:val="111111"/>
          <w:sz w:val="28"/>
          <w:szCs w:val="28"/>
          <w:rtl w:val="true"/>
          <w:lang w:bidi="ar-SA"/>
        </w:rPr>
        <w:t xml:space="preserve">»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9" w:name="__RefHeading___Toc4477368_2142443653"/>
      <w:bookmarkStart w:id="760" w:name="_Toc301"/>
      <w:bookmarkEnd w:id="759"/>
      <w:r>
        <w:rPr>
          <w:rtl w:val="true"/>
        </w:rPr>
        <w:t>و يستحب ان يصلّي ليلة الفطر ركعتان،</w:t>
      </w:r>
      <w:bookmarkEnd w:id="760"/>
    </w:p>
    <w:p>
      <w:pPr>
        <w:pStyle w:val="BookText"/>
        <w:rPr/>
      </w:pPr>
      <w:r>
        <w:rPr>
          <w:rFonts w:ascii="Amiri" w:hAnsi="Amiri" w:eastAsia="Amiri" w:cs="Amiri"/>
          <w:color w:val="111111"/>
          <w:sz w:val="28"/>
          <w:sz w:val="28"/>
          <w:szCs w:val="28"/>
          <w:rtl w:val="true"/>
          <w:lang w:bidi="ar-SA"/>
        </w:rPr>
        <w:t>يقرأ في الأولى الحمد و قل هو اللّه أحد ألف مرة،و في الثانية الحمد و قل هو اللّه أحد مرة واحدة،رواه في التهذيب بالسند إلى أحمد بن محمد السياري،رفعه الى أمير المؤمنين عليه السّلام،عن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إذا صلاهما لم يسأل اللّه شيئا إلاّ أعطاه إياه</w:t>
      </w:r>
      <w:r>
        <w:rPr>
          <w:rFonts w:eastAsia="Amiri" w:cs="Amiri" w:ascii="Amiri" w:hAnsi="Amiri"/>
          <w:color w:val="111111"/>
          <w:sz w:val="28"/>
          <w:szCs w:val="28"/>
          <w:rtl w:val="true"/>
          <w:lang w:bidi="ar-SA"/>
        </w:rPr>
        <w:t xml:space="preserve">» </w:t>
      </w:r>
      <w:r>
        <w:rPr>
          <w:rStyle w:val="FootnoteAnchor"/>
          <w:rtl w:val="true"/>
        </w:rPr>
        <w:footnoteReference w:id="1310"/>
      </w:r>
      <w:r>
        <w:rPr>
          <w:rFonts w:ascii="Amiri" w:hAnsi="Amiri" w:eastAsia="Amiri" w:cs="Amiri"/>
          <w:color w:val="111111"/>
          <w:sz w:val="28"/>
          <w:sz w:val="28"/>
          <w:szCs w:val="28"/>
          <w:rtl w:val="true"/>
          <w:lang w:bidi="ar-SA"/>
        </w:rPr>
        <w:t xml:space="preserve">و السياري في عدد </w:t>
      </w:r>
      <w:r>
        <w:rPr>
          <w:rStyle w:val="FootnoteAnchor"/>
          <w:rtl w:val="true"/>
        </w:rPr>
        <w:footnoteReference w:id="1311"/>
      </w:r>
      <w:r>
        <w:rPr>
          <w:rFonts w:ascii="IRNazanin" w:hAnsi="IRNazanin" w:eastAsia="IRNazanin"/>
          <w:color w:val="111111"/>
          <w:sz w:val="28"/>
          <w:sz w:val="28"/>
          <w:szCs w:val="28"/>
          <w:rtl w:val="true"/>
          <w:lang w:bidi="fa-IR"/>
        </w:rPr>
        <w:t>الضعفاء إلاّ انّ الأصحاب تلقوها بالقبول</w:t>
      </w:r>
      <w:r>
        <w:rPr>
          <w:rFonts w:eastAsia="IRNazanin" w:cs="IRNazanin"/>
          <w:color w:val="111111"/>
          <w:sz w:val="28"/>
          <w:szCs w:val="28"/>
          <w:rtl w:val="true"/>
          <w:lang w:bidi="fa-IR"/>
        </w:rPr>
        <w:t>.</w:t>
      </w:r>
    </w:p>
    <w:p>
      <w:pPr>
        <w:pStyle w:val="Heading6"/>
        <w:numPr>
          <w:ilvl w:val="5"/>
          <w:numId w:val="1"/>
        </w:numPr>
        <w:rPr/>
      </w:pPr>
      <w:bookmarkStart w:id="761" w:name="__RefHeading___Toc4477370_2142443653"/>
      <w:bookmarkStart w:id="762" w:name="_Toc302"/>
      <w:bookmarkEnd w:id="761"/>
      <w:r>
        <w:rPr>
          <w:rtl w:val="true"/>
        </w:rPr>
        <w:t>و من الصلوات المستحبة صلاة يوم الغدير،</w:t>
      </w:r>
      <w:bookmarkEnd w:id="76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مشهورة بين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الحسين العبدي،قال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الصادق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صيام يوم غدير خم يعدل صيام عمر الدنيا،لو عاش إنسان ثم </w:t>
      </w:r>
      <w:bookmarkStart w:id="763" w:name="pg15274_163241"/>
    </w:p>
    <w:p>
      <w:pPr>
        <w:pStyle w:val="BookText"/>
        <w:rPr/>
      </w:pPr>
      <w:bookmarkEnd w:id="763"/>
      <w:r>
        <w:rPr>
          <w:rFonts w:ascii="Amiri" w:hAnsi="Amiri" w:eastAsia="Amiri" w:cs="Amiri"/>
          <w:color w:val="111111"/>
          <w:sz w:val="28"/>
          <w:sz w:val="28"/>
          <w:szCs w:val="28"/>
          <w:rtl w:val="true"/>
          <w:lang w:bidi="ar-SA"/>
        </w:rPr>
        <w:t>صام ما عمّرت الدنيا لكان له ثواب ذلك،و صيامه يعدل عند اللّه عزّ و جلّ في كل عام مائة حجة و مائة عمرة مبرورات مقبولات،و هو عيد اللّه الأكبر،و ما بعث اللّه عزّ و جلّ نبيا إلاّ و تعيّد في هذا اليوم و عرف حرمته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العهد المعهود،و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الميثاق المأخوذ و الجمع المشهود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صلّى فيه ركعتين،يغتسل من قبل ان تزول الشمس مقدار نصف ساعة،و يقرأ في كل ركعة الحمد مرة،و عشر مرات قل هو اللّه أحد،و عشر مرات آية الكرسي،و عشر مرات إنا أنزلناه عدلت عند اللّه عزّ و جلّ مائة ألف حجة و مائة ألف عمرة،و ما سأل اللّه عزّ و جل حاجة من حوائج الدنيا و الآخرة إلاّ قضيت كائنا ما كانت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فاتتك الركعتان و الدعاء قضيتهما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فطّر فيه مؤمنا كان كمن أطعم فئاما و فئاما و فئاما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يعدّ الى أن عقد بيده عشرا،ثم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تدري ما الفئام؟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ألف كل فئام،و الدرهم فيه بألف 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الدعاء بعدها بالمنقول،ثم يسأل حاجته،و في تمام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و اللّه مقضيّة</w:t>
      </w:r>
      <w:r>
        <w:rPr>
          <w:rFonts w:eastAsia="Amiri" w:cs="Amiri" w:ascii="Amiri" w:hAnsi="Amiri"/>
          <w:color w:val="111111"/>
          <w:sz w:val="28"/>
          <w:szCs w:val="28"/>
          <w:rtl w:val="true"/>
          <w:lang w:bidi="ar-SA"/>
        </w:rPr>
        <w:t xml:space="preserve">»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4" w:name="__RefHeading___Toc4477372_2142443653"/>
      <w:bookmarkStart w:id="765" w:name="_Toc303"/>
      <w:bookmarkEnd w:id="764"/>
      <w:r>
        <w:rPr>
          <w:rtl w:val="true"/>
        </w:rPr>
        <w:t>و منها</w:t>
      </w:r>
      <w:r>
        <w:rPr>
          <w:rtl w:val="true"/>
        </w:rPr>
        <w:t>:</w:t>
      </w:r>
      <w:r>
        <w:rPr>
          <w:rtl w:val="true"/>
        </w:rPr>
        <w:t>صلاة يوم المباهلة،</w:t>
      </w:r>
      <w:bookmarkEnd w:id="765"/>
    </w:p>
    <w:p>
      <w:pPr>
        <w:pStyle w:val="BookText"/>
        <w:rPr/>
      </w:pPr>
      <w:r>
        <w:rPr>
          <w:rFonts w:ascii="Amiri" w:hAnsi="Amiri" w:eastAsia="Amiri" w:cs="Amiri"/>
          <w:color w:val="111111"/>
          <w:sz w:val="28"/>
          <w:sz w:val="28"/>
          <w:szCs w:val="28"/>
          <w:rtl w:val="true"/>
          <w:lang w:bidi="ar-SA"/>
        </w:rPr>
        <w:t>و هو الرابع و العشرون من ذي الحجة في أظهر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الخامس و العشرون منه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الإكثار فيه من الصلاة،و الاستغفار عقيب كل ركعتين سبعين مرة،و الدعاء بعدها بالمأثور،روى ذلك محمد بن صدقة عن </w:t>
      </w:r>
      <w:bookmarkStart w:id="766" w:name="pg15274_163242"/>
    </w:p>
    <w:p>
      <w:pPr>
        <w:pStyle w:val="BookText"/>
        <w:rPr/>
      </w:pPr>
      <w:bookmarkEnd w:id="766"/>
      <w:r>
        <w:rPr>
          <w:rFonts w:ascii="Amiri" w:hAnsi="Amiri" w:eastAsia="Amiri" w:cs="Amiri"/>
          <w:color w:val="111111"/>
          <w:sz w:val="28"/>
          <w:sz w:val="28"/>
          <w:szCs w:val="28"/>
          <w:rtl w:val="true"/>
          <w:lang w:bidi="ar-SA"/>
        </w:rPr>
        <w:t xml:space="preserve">الكاظم عليه السّلام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يصلّي فيه ركعتان بصفة صلاة يوم الغدير،الا انه قال في آية الكرسي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 هُمْ فِيها خالِدُونَ ، و انها تعدل عند اللّه مائة ألف حجة و مائة ألف 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ما سلف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7" w:name="__RefHeading___Toc4477374_2142443653"/>
      <w:bookmarkStart w:id="768" w:name="_Toc304"/>
      <w:bookmarkEnd w:id="767"/>
      <w:r>
        <w:rPr>
          <w:rtl w:val="true"/>
        </w:rPr>
        <w:t>و منها</w:t>
      </w:r>
      <w:r>
        <w:rPr>
          <w:rtl w:val="true"/>
        </w:rPr>
        <w:t>:</w:t>
      </w:r>
      <w:r>
        <w:rPr>
          <w:rtl w:val="true"/>
        </w:rPr>
        <w:t>صلاة أول ذي الحجة،</w:t>
      </w:r>
      <w:bookmarkEnd w:id="768"/>
    </w:p>
    <w:p>
      <w:pPr>
        <w:pStyle w:val="BookText"/>
        <w:rPr/>
      </w:pPr>
      <w:r>
        <w:rPr>
          <w:rFonts w:ascii="Amiri" w:hAnsi="Amiri" w:eastAsia="Amiri" w:cs="Amiri"/>
          <w:color w:val="111111"/>
          <w:sz w:val="28"/>
          <w:sz w:val="28"/>
          <w:szCs w:val="28"/>
          <w:rtl w:val="true"/>
          <w:lang w:bidi="ar-SA"/>
        </w:rPr>
        <w:t>و فيه ولد الخليل إبراهيم صلّى اللّه عليه و آله،و فيه اتخذه اللّه خليلا،و فيه زوّج رسول اللّه صلّى اللّه عليه و آله فاطمة عليهما السّلام من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ان يصلّي فيه صلاة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769" w:name="__RefHeading___Toc4477376_2142443653"/>
      <w:bookmarkStart w:id="770" w:name="_Toc305"/>
      <w:bookmarkEnd w:id="769"/>
      <w:r>
        <w:rPr>
          <w:rtl w:val="true"/>
        </w:rPr>
        <w:t>و منها</w:t>
      </w:r>
      <w:r>
        <w:rPr>
          <w:rtl w:val="true"/>
        </w:rPr>
        <w:t>:</w:t>
      </w:r>
      <w:r>
        <w:rPr>
          <w:rtl w:val="true"/>
        </w:rPr>
        <w:t>صلاة يوم المبعث،</w:t>
      </w:r>
      <w:bookmarkEnd w:id="770"/>
    </w:p>
    <w:p>
      <w:pPr>
        <w:pStyle w:val="BookText"/>
        <w:rPr/>
      </w:pPr>
      <w:r>
        <w:rPr>
          <w:rFonts w:ascii="Amiri" w:hAnsi="Amiri" w:eastAsia="Amiri" w:cs="Amiri"/>
          <w:color w:val="111111"/>
          <w:sz w:val="28"/>
          <w:sz w:val="28"/>
          <w:szCs w:val="28"/>
          <w:rtl w:val="true"/>
          <w:lang w:bidi="ar-SA"/>
        </w:rPr>
        <w:t>و هو السابع و العشرون من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الكليني عن علي بن محمد،رفعه الى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فيه أي وقت شاء اثنتي عشرة ركعة،يقرأ في كل ركعة بأمّ القرآن و سورة،فإذا فرغ و سلّم جلس مكانه ثم قرأ أمّ القرآن أربع مرات،فإذا فرغ و هو في مكانه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اللّه،و اللّه أكبر،و الحمد للّه،و سبحان اللّه،و لا حول و لا قوة إلاّ باللّه،أربع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ربي لا أشرك به شيئا،أربع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يدعو فلا يدعو بشيء إلاّ استجيب له في كل حاجة،إلاّ ان يدعو في جائحة قوم أو قطيعة رحم</w:t>
      </w:r>
      <w:r>
        <w:rPr>
          <w:rFonts w:eastAsia="Amiri" w:cs="Amiri" w:ascii="Amiri" w:hAnsi="Amiri"/>
          <w:color w:val="111111"/>
          <w:sz w:val="28"/>
          <w:szCs w:val="28"/>
          <w:rtl w:val="true"/>
          <w:lang w:bidi="ar-SA"/>
        </w:rPr>
        <w:t xml:space="preserve">»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1" w:name="__RefHeading___Toc4477378_2142443653"/>
      <w:bookmarkStart w:id="772" w:name="_Toc306"/>
      <w:bookmarkEnd w:id="771"/>
      <w:r>
        <w:rPr>
          <w:rtl w:val="true"/>
        </w:rPr>
        <w:t>و منها</w:t>
      </w:r>
      <w:r>
        <w:rPr>
          <w:rtl w:val="true"/>
        </w:rPr>
        <w:t>:</w:t>
      </w:r>
      <w:r>
        <w:rPr>
          <w:rtl w:val="true"/>
        </w:rPr>
        <w:t>صلاة ليلة المبعث،</w:t>
      </w:r>
      <w:bookmarkEnd w:id="77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رواها صالح بن عقبة عن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ليلة سبعة و عشرين من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وقت شئت في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 عشرة ركعة،تقرأ في كل ركعة الحمد و المعوذتين،و قل هو اللّه أحد أربع مرات،فإذا فرغت قلت و أنت في مكانك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w:t>
      </w:r>
      <w:bookmarkStart w:id="773" w:name="pg15274_163243"/>
    </w:p>
    <w:p>
      <w:pPr>
        <w:pStyle w:val="BookText"/>
        <w:rPr/>
      </w:pPr>
      <w:bookmarkEnd w:id="773"/>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 اللّه أكبر و الحمد للّه و سبحان اللّه،و لا حول و لا قوة إلاّ باللّه،ثم ادع بما شئت</w:t>
      </w:r>
      <w:r>
        <w:rPr>
          <w:rFonts w:eastAsia="Amiri" w:cs="Amiri" w:ascii="Amiri" w:hAnsi="Amiri"/>
          <w:color w:val="111111"/>
          <w:sz w:val="28"/>
          <w:szCs w:val="28"/>
          <w:rtl w:val="true"/>
          <w:lang w:bidi="ar-SA"/>
        </w:rPr>
        <w:t xml:space="preserve">» </w:t>
      </w:r>
      <w:r>
        <w:rPr>
          <w:rStyle w:val="FootnoteAnchor"/>
          <w:rtl w:val="true"/>
        </w:rPr>
        <w:footnoteReference w:id="1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غيرها أيضا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4" w:name="__RefHeading___Toc4477380_2142443653"/>
      <w:bookmarkStart w:id="775" w:name="_Toc307"/>
      <w:bookmarkEnd w:id="774"/>
      <w:r>
        <w:rPr>
          <w:rtl w:val="true"/>
        </w:rPr>
        <w:t>و منها</w:t>
      </w:r>
      <w:r>
        <w:rPr>
          <w:rtl w:val="true"/>
        </w:rPr>
        <w:t>:</w:t>
      </w:r>
      <w:r>
        <w:rPr>
          <w:rtl w:val="true"/>
        </w:rPr>
        <w:t>صلاة النصف من شعبان،</w:t>
      </w:r>
      <w:bookmarkEnd w:id="775"/>
    </w:p>
    <w:p>
      <w:pPr>
        <w:pStyle w:val="BookText"/>
        <w:rPr/>
      </w:pPr>
      <w:r>
        <w:rPr>
          <w:rFonts w:ascii="Amiri" w:hAnsi="Amiri" w:eastAsia="Amiri" w:cs="Amiri"/>
          <w:color w:val="111111"/>
          <w:sz w:val="28"/>
          <w:sz w:val="28"/>
          <w:szCs w:val="28"/>
          <w:rtl w:val="true"/>
          <w:lang w:bidi="ar-SA"/>
        </w:rPr>
        <w:t>و هي أربع ركعات يقرأ في كل ركعة الحمد و قل هو اللّه أحد مائة مرة،فإذا فرغ دعا بالمأثور</w:t>
      </w:r>
      <w:r>
        <w:rPr>
          <w:rFonts w:eastAsia="Amiri" w:cs="Amiri" w:ascii="Amiri" w:hAnsi="Amiri"/>
          <w:color w:val="111111"/>
          <w:sz w:val="28"/>
          <w:szCs w:val="28"/>
          <w:rtl w:val="true"/>
          <w:lang w:bidi="ar-SA"/>
        </w:rPr>
        <w:t>.</w:t>
      </w:r>
    </w:p>
    <w:p>
      <w:pPr>
        <w:pStyle w:val="Heading6"/>
        <w:numPr>
          <w:ilvl w:val="5"/>
          <w:numId w:val="1"/>
        </w:numPr>
        <w:rPr/>
      </w:pPr>
      <w:bookmarkStart w:id="776" w:name="__RefHeading___Toc4477382_2142443653"/>
      <w:bookmarkStart w:id="777" w:name="_Toc308"/>
      <w:bookmarkEnd w:id="776"/>
      <w:r>
        <w:rPr>
          <w:rtl w:val="true"/>
        </w:rPr>
        <w:t>و منها</w:t>
      </w:r>
      <w:r>
        <w:rPr>
          <w:rtl w:val="true"/>
        </w:rPr>
        <w:t>:</w:t>
      </w:r>
      <w:r>
        <w:rPr>
          <w:rtl w:val="true"/>
        </w:rPr>
        <w:t>صلاة طلب الرزق</w:t>
      </w:r>
      <w:r>
        <w:rPr>
          <w:rtl w:val="true"/>
        </w:rPr>
        <w:t>.</w:t>
      </w:r>
      <w:bookmarkEnd w:id="777"/>
    </w:p>
    <w:p>
      <w:pPr>
        <w:pStyle w:val="BookText"/>
        <w:rPr/>
      </w:pPr>
      <w:r>
        <w:rPr>
          <w:rFonts w:ascii="Amiri" w:hAnsi="Amiri" w:eastAsia="Amiri" w:cs="Amiri"/>
          <w:color w:val="111111"/>
          <w:sz w:val="28"/>
          <w:sz w:val="28"/>
          <w:szCs w:val="28"/>
          <w:rtl w:val="true"/>
          <w:lang w:bidi="ar-SA"/>
        </w:rPr>
        <w:t>روى الكليني بإسناده إلى الحلبي محمد ابن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 رجل الى أبي عبد اللّه عليه السّلام الفاقة و الحرفة في التجارة بعد يسار كان فيه،فأمره أبو عبد اللّه عليه السّلام أن يأتي مقام رسول اللّه صلّى اللّه عليه و آله بين القبر و المنبر،فيصلي ركعتين و يقول مائة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بقوتك و قدرتك و بعزتك،و ما أحاط به علمك،ان تيسّر لي من التجارة أوسعها رزقا،و أعمّها فضلا و خيرها عاقبة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ففعل ذلك فما توجّه في وجه إلاّ رزقه اللّه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8" w:name="__RefHeading___Toc4477384_2142443653"/>
      <w:bookmarkStart w:id="779" w:name="_Toc309"/>
      <w:bookmarkEnd w:id="778"/>
      <w:r>
        <w:rPr>
          <w:rtl w:val="true"/>
        </w:rPr>
        <w:t>و منها</w:t>
      </w:r>
      <w:r>
        <w:rPr>
          <w:rtl w:val="true"/>
        </w:rPr>
        <w:t>:</w:t>
      </w:r>
      <w:r>
        <w:rPr>
          <w:rtl w:val="true"/>
        </w:rPr>
        <w:t>صلاة الاستطعام،</w:t>
      </w:r>
      <w:bookmarkEnd w:id="779"/>
    </w:p>
    <w:p>
      <w:pPr>
        <w:pStyle w:val="BookText"/>
        <w:rPr/>
      </w:pPr>
      <w:r>
        <w:rPr>
          <w:rFonts w:ascii="Amiri" w:hAnsi="Amiri" w:eastAsia="Amiri" w:cs="Amiri"/>
          <w:color w:val="111111"/>
          <w:sz w:val="28"/>
          <w:sz w:val="28"/>
          <w:szCs w:val="28"/>
          <w:rtl w:val="true"/>
          <w:lang w:bidi="ar-SA"/>
        </w:rPr>
        <w:t>رواها الكليني بإسناده إلى شعيب العقرقوفي،قال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جاع فليتوضّأ و يصلّي ركعتين،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اني جائع فأطعمني،فإنه يطعم من ساعته</w:t>
      </w:r>
      <w:r>
        <w:rPr>
          <w:rFonts w:eastAsia="Amiri" w:cs="Amiri" w:ascii="Amiri" w:hAnsi="Amiri"/>
          <w:color w:val="111111"/>
          <w:sz w:val="28"/>
          <w:szCs w:val="28"/>
          <w:rtl w:val="true"/>
          <w:lang w:bidi="ar-SA"/>
        </w:rPr>
        <w:t xml:space="preserve">»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0" w:name="__RefHeading___Toc4477386_2142443653"/>
      <w:bookmarkStart w:id="781" w:name="_Toc310"/>
      <w:bookmarkEnd w:id="780"/>
      <w:r>
        <w:rPr>
          <w:rtl w:val="true"/>
        </w:rPr>
        <w:t>و منها</w:t>
      </w:r>
      <w:r>
        <w:rPr>
          <w:rtl w:val="true"/>
        </w:rPr>
        <w:t>:</w:t>
      </w:r>
      <w:r>
        <w:rPr>
          <w:rtl w:val="true"/>
        </w:rPr>
        <w:t>صلاة الحبل،</w:t>
      </w:r>
      <w:bookmarkEnd w:id="781"/>
    </w:p>
    <w:p>
      <w:pPr>
        <w:pStyle w:val="BookText"/>
        <w:rPr/>
      </w:pPr>
      <w:r>
        <w:rPr>
          <w:rFonts w:ascii="Amiri" w:hAnsi="Amiri" w:eastAsia="Amiri" w:cs="Amiri"/>
          <w:color w:val="111111"/>
          <w:sz w:val="28"/>
          <w:sz w:val="28"/>
          <w:szCs w:val="28"/>
          <w:rtl w:val="true"/>
          <w:lang w:bidi="ar-SA"/>
        </w:rPr>
        <w:t>رواها بإسناده الى محمد بن مسلم 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ان يحبل له فليصل ركعتين بعد الجمعة،يطيل فيهما الركوع و السجود،ثم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بما سألك زكريا إذ قال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تذرني فردا و أنت خير الوارثين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هب لي ذرية طيبة إنك </w:t>
      </w:r>
      <w:bookmarkStart w:id="782" w:name="pg15274_163244"/>
    </w:p>
    <w:p>
      <w:pPr>
        <w:pStyle w:val="BookText"/>
        <w:rPr/>
      </w:pPr>
      <w:bookmarkEnd w:id="782"/>
      <w:r>
        <w:rPr>
          <w:rFonts w:ascii="Amiri" w:hAnsi="Amiri" w:eastAsia="Amiri" w:cs="Amiri"/>
          <w:color w:val="111111"/>
          <w:sz w:val="28"/>
          <w:sz w:val="28"/>
          <w:szCs w:val="28"/>
          <w:rtl w:val="true"/>
          <w:lang w:bidi="ar-SA"/>
        </w:rPr>
        <w:t>سميع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باسمك استحللتها،و في أمانتك أخذتها،فإن قضيت في رحمها ولدا فاجعله غلاما،و لا تجعل للشيطان فيه نصيبا و لا شركا</w:t>
      </w:r>
      <w:r>
        <w:rPr>
          <w:rFonts w:eastAsia="Amiri" w:cs="Amiri" w:ascii="Amiri" w:hAnsi="Amiri"/>
          <w:color w:val="111111"/>
          <w:sz w:val="28"/>
          <w:szCs w:val="28"/>
          <w:rtl w:val="true"/>
          <w:lang w:bidi="ar-SA"/>
        </w:rPr>
        <w:t xml:space="preserve">»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3" w:name="__RefHeading___Toc4477388_2142443653"/>
      <w:bookmarkStart w:id="784" w:name="_Toc311"/>
      <w:bookmarkEnd w:id="783"/>
      <w:r>
        <w:rPr>
          <w:rtl w:val="true"/>
        </w:rPr>
        <w:t>و منها</w:t>
      </w:r>
      <w:r>
        <w:rPr>
          <w:rtl w:val="true"/>
        </w:rPr>
        <w:t>:</w:t>
      </w:r>
      <w:r>
        <w:rPr>
          <w:rtl w:val="true"/>
        </w:rPr>
        <w:t>صلاة الدخول بالزوجة</w:t>
      </w:r>
      <w:r>
        <w:rPr>
          <w:rtl w:val="true"/>
        </w:rPr>
        <w:t>.</w:t>
      </w:r>
      <w:bookmarkEnd w:id="784"/>
    </w:p>
    <w:p>
      <w:pPr>
        <w:pStyle w:val="BookText"/>
        <w:rPr/>
      </w:pPr>
      <w:r>
        <w:rPr>
          <w:rFonts w:ascii="Amiri" w:hAnsi="Amiri" w:eastAsia="Amiri" w:cs="Amiri"/>
          <w:color w:val="111111"/>
          <w:sz w:val="28"/>
          <w:sz w:val="28"/>
          <w:szCs w:val="28"/>
          <w:rtl w:val="true"/>
          <w:lang w:bidi="ar-SA"/>
        </w:rPr>
        <w:t>روى أيضا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رجلا و هو يقول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إنّي قد أسننت و قد تزوجت امرأة بكرا صغيرة و لم أدخل بها،و أنا أخاف إذا أدخلت عليّ أن تكرهني لخضابي و كبري،فقال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فمرهم قبل أن تصل إليك أن تكون متوضئة،ثم أنت لا تصل إليها حتى تتوضأ و تصلي ركعتين،ثم مجّد اللّه و صل على محمد و آل محمد،ثم ادع اللّه و مر من معها أن يؤمّنوا على دعائك،و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إلفها و و ودّها و رضاها،و رضني بها،ثم اجمع بيننا بأحسن اجتماع و أسرّ ائتلاف،فإنّك تحب الحلال و تكره الحرام</w:t>
      </w:r>
      <w:r>
        <w:rPr>
          <w:rFonts w:eastAsia="Amiri" w:cs="Amiri" w:ascii="Amiri" w:hAnsi="Amiri"/>
          <w:color w:val="111111"/>
          <w:sz w:val="28"/>
          <w:szCs w:val="28"/>
          <w:rtl w:val="true"/>
          <w:lang w:bidi="ar-SA"/>
        </w:rPr>
        <w:t xml:space="preserve">»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5" w:name="__RefHeading___Toc4477390_2142443653"/>
      <w:bookmarkStart w:id="786" w:name="_Toc312"/>
      <w:bookmarkEnd w:id="785"/>
      <w:r>
        <w:rPr>
          <w:rtl w:val="true"/>
        </w:rPr>
        <w:t>و منها</w:t>
      </w:r>
      <w:r>
        <w:rPr>
          <w:rtl w:val="true"/>
        </w:rPr>
        <w:t>:</w:t>
      </w:r>
      <w:r>
        <w:rPr>
          <w:rtl w:val="true"/>
        </w:rPr>
        <w:t>صلاة الاهتمام بالتزويج،</w:t>
      </w:r>
      <w:bookmarkEnd w:id="786"/>
    </w:p>
    <w:p>
      <w:pPr>
        <w:pStyle w:val="BookText"/>
        <w:rPr/>
      </w:pPr>
      <w:r>
        <w:rPr>
          <w:rFonts w:ascii="Amiri" w:hAnsi="Amiri" w:eastAsia="Amiri" w:cs="Amiri"/>
          <w:color w:val="111111"/>
          <w:sz w:val="28"/>
          <w:sz w:val="28"/>
          <w:szCs w:val="28"/>
          <w:rtl w:val="true"/>
          <w:lang w:bidi="ar-SA"/>
        </w:rPr>
        <w:t>رواها أيضا بإسناده إلى أبي بصير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 بذلك فليصل ركعتين و يحمد اللّه،ثم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أريد أن أتزوج،فقدّر لي من النساء أعفّهنّ فرجا، و أحفظهنّ لي في نفسها و في مالي،و أوسعهنّ رزقا،و أعظمهنّ 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 لي ولدا طيبا تجعله خلفا صلحا في حياتي و بعد مماتي</w:t>
      </w:r>
      <w:r>
        <w:rPr>
          <w:rFonts w:eastAsia="Amiri" w:cs="Amiri" w:ascii="Amiri" w:hAnsi="Amiri"/>
          <w:color w:val="111111"/>
          <w:sz w:val="28"/>
          <w:szCs w:val="28"/>
          <w:rtl w:val="true"/>
          <w:lang w:bidi="ar-SA"/>
        </w:rPr>
        <w:t xml:space="preserve">»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7" w:name="__RefHeading___Toc4477392_2142443653"/>
      <w:bookmarkStart w:id="788" w:name="_Toc313"/>
      <w:bookmarkEnd w:id="787"/>
      <w:r>
        <w:rPr>
          <w:rtl w:val="true"/>
        </w:rPr>
        <w:t>و منها</w:t>
      </w:r>
      <w:r>
        <w:rPr>
          <w:rtl w:val="true"/>
        </w:rPr>
        <w:t>:</w:t>
      </w:r>
      <w:r>
        <w:rPr>
          <w:rtl w:val="true"/>
        </w:rPr>
        <w:t>صلاة السفر</w:t>
      </w:r>
      <w:r>
        <w:rPr>
          <w:rtl w:val="true"/>
        </w:rPr>
        <w:t>.</w:t>
      </w:r>
      <w:bookmarkEnd w:id="788"/>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بإسناده إلى السكوني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استخلف عبد على أهله بخلافة أفضل من ركعتين يركعهما إذا أراد سفرا،و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w:t>
      </w:r>
      <w:bookmarkStart w:id="789" w:name="pg15274_163245"/>
    </w:p>
    <w:p>
      <w:pPr>
        <w:pStyle w:val="BookText"/>
        <w:rPr/>
      </w:pPr>
      <w:bookmarkEnd w:id="789"/>
      <w:r>
        <w:rPr>
          <w:rFonts w:ascii="Amiri" w:hAnsi="Amiri" w:eastAsia="Amiri" w:cs="Amiri"/>
          <w:color w:val="111111"/>
          <w:sz w:val="28"/>
          <w:sz w:val="28"/>
          <w:szCs w:val="28"/>
          <w:rtl w:val="true"/>
          <w:lang w:bidi="ar-SA"/>
        </w:rPr>
        <w:t>أستودعك نفسي و أهلي و مالي،و ديني و دنياي و آخرتي،و أمانتي و خواتيم عملي،إلاّ أعطاه اللّه ما سأل</w:t>
      </w:r>
      <w:r>
        <w:rPr>
          <w:rFonts w:eastAsia="Amiri" w:cs="Amiri" w:ascii="Amiri" w:hAnsi="Amiri"/>
          <w:color w:val="111111"/>
          <w:sz w:val="28"/>
          <w:szCs w:val="28"/>
          <w:rtl w:val="true"/>
          <w:lang w:bidi="ar-SA"/>
        </w:rPr>
        <w:t xml:space="preserve">»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0" w:name="__RefHeading___Toc4477394_2142443653"/>
      <w:bookmarkStart w:id="791" w:name="_Toc314"/>
      <w:bookmarkEnd w:id="790"/>
      <w:r>
        <w:rPr>
          <w:rtl w:val="true"/>
        </w:rPr>
        <w:t>و منها</w:t>
      </w:r>
      <w:r>
        <w:rPr>
          <w:rtl w:val="true"/>
        </w:rPr>
        <w:t>:</w:t>
      </w:r>
      <w:r>
        <w:rPr>
          <w:rtl w:val="true"/>
        </w:rPr>
        <w:t>صلاة من خاف شيئا،</w:t>
      </w:r>
      <w:bookmarkEnd w:id="791"/>
    </w:p>
    <w:p>
      <w:pPr>
        <w:pStyle w:val="BookText"/>
        <w:rPr/>
      </w:pPr>
      <w:r>
        <w:rPr>
          <w:rFonts w:ascii="Amiri" w:hAnsi="Amiri" w:eastAsia="Amiri" w:cs="Amiri"/>
          <w:color w:val="111111"/>
          <w:sz w:val="28"/>
          <w:sz w:val="28"/>
          <w:szCs w:val="28"/>
          <w:rtl w:val="true"/>
          <w:lang w:bidi="ar-SA"/>
        </w:rPr>
        <w:t>رواها بإسناده إلى حريز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مسجدا في بيتك،فإذا خفت شيئا فالبس ثوبين غليظين من أغلظ ثيابك و صل فيهما،ثم اجث على ركبتيك فاصرخ إلى اللّه و سله الجنة،و تعوّذ باللّه من شر الذي تخافه،و إياك أن يسمع اللّه منك كلمة بغي و إن أعجبتك نفسك و عشيرتك</w:t>
      </w:r>
      <w:r>
        <w:rPr>
          <w:rFonts w:eastAsia="Amiri" w:cs="Amiri" w:ascii="Amiri" w:hAnsi="Amiri"/>
          <w:color w:val="111111"/>
          <w:sz w:val="28"/>
          <w:szCs w:val="28"/>
          <w:rtl w:val="true"/>
          <w:lang w:bidi="ar-SA"/>
        </w:rPr>
        <w:t xml:space="preserve">»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إذا هاله شيء فزع إلى الصلاة،ثم تلا هذه الآية وَ اسْتَعِينُوا بِالصَّبْرِ وَ الصَّلاةِ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2" w:name="__RefHeading___Toc4477396_2142443653"/>
      <w:bookmarkStart w:id="793" w:name="_Toc315"/>
      <w:bookmarkEnd w:id="792"/>
      <w:r>
        <w:rPr>
          <w:rtl w:val="true"/>
        </w:rPr>
        <w:t>و منها</w:t>
      </w:r>
      <w:r>
        <w:rPr>
          <w:rtl w:val="true"/>
        </w:rPr>
        <w:t>:</w:t>
      </w:r>
      <w:r>
        <w:rPr>
          <w:rtl w:val="true"/>
        </w:rPr>
        <w:t>الصلاة للعافية</w:t>
      </w:r>
      <w:r>
        <w:rPr>
          <w:rtl w:val="true"/>
        </w:rPr>
        <w:t>.</w:t>
      </w:r>
      <w:bookmarkEnd w:id="793"/>
    </w:p>
    <w:p>
      <w:pPr>
        <w:pStyle w:val="BookText"/>
        <w:rPr/>
      </w:pPr>
      <w:r>
        <w:rPr>
          <w:rFonts w:ascii="Amiri" w:hAnsi="Amiri" w:eastAsia="Amiri" w:cs="Amiri"/>
          <w:color w:val="111111"/>
          <w:sz w:val="28"/>
          <w:sz w:val="28"/>
          <w:szCs w:val="28"/>
          <w:rtl w:val="true"/>
          <w:lang w:bidi="ar-SA"/>
        </w:rPr>
        <w:t>روى بإسناده إلى إسماعيل بن الأرقط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امه أم سلمة أخت أبي عبد اللّه عليه السّلام و رضي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مرضت في شهر رمضان مرضا شديدا حتى ثقلت،و اجتمعت بنو هاشم ليلا للجنازة و هم يرون أنّي ميت،فجزعت أمي عليّ فقال لها أبو عبد اللّه عليه السّلام خالي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اصعدي إلى فوق البيت،و فابرزي إلى السماء و صلّي ركعتين،فإذا سلمت فقولي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وهبته لي و لم يك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أني استوهبه </w:t>
      </w:r>
      <w:r>
        <w:rPr>
          <w:rStyle w:val="FootnoteAnchor"/>
          <w:rtl w:val="true"/>
        </w:rPr>
        <w:footnoteReference w:id="1326"/>
      </w:r>
      <w:r>
        <w:rPr>
          <w:rFonts w:ascii="Amiri" w:hAnsi="Amiri" w:eastAsia="Amiri" w:cs="Amiri"/>
          <w:color w:val="111111"/>
          <w:sz w:val="28"/>
          <w:sz w:val="28"/>
          <w:szCs w:val="28"/>
          <w:rtl w:val="true"/>
          <w:lang w:bidi="ar-SA"/>
        </w:rPr>
        <w:t>مبتدئا فأعرنيه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ففعلت،فأفقت و قعدت،و دعوا بسحور لهم هريسة فتسحّروا بها فتسحّرت معهم</w:t>
      </w:r>
      <w:r>
        <w:rPr>
          <w:rFonts w:eastAsia="Amiri" w:cs="Amiri" w:ascii="Amiri" w:hAnsi="Amiri"/>
          <w:color w:val="111111"/>
          <w:sz w:val="28"/>
          <w:szCs w:val="28"/>
          <w:rtl w:val="true"/>
          <w:lang w:bidi="ar-SA"/>
        </w:rPr>
        <w:t xml:space="preserve">»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 xml:space="preserve">. </w:t>
      </w:r>
      <w:bookmarkStart w:id="794" w:name="pg15274_163246"/>
    </w:p>
    <w:p>
      <w:pPr>
        <w:pStyle w:val="BookText"/>
        <w:rPr/>
      </w:pPr>
      <w:bookmarkEnd w:id="794"/>
      <w:r>
        <w:rPr>
          <w:rFonts w:ascii="Amiri" w:hAnsi="Amiri" w:eastAsia="Amiri" w:cs="Amiri"/>
          <w:color w:val="111111"/>
          <w:sz w:val="28"/>
          <w:sz w:val="28"/>
          <w:szCs w:val="28"/>
          <w:rtl w:val="true"/>
          <w:lang w:bidi="ar-SA"/>
        </w:rPr>
        <w:t>و بإسناده عن جميل،قال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السّلام،فدخلت عليه امرأة و ذكرت انها تركت ابنها و قد قالت بالملحفة على وجهه ميتا،فقال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لم يمت،فقومي فاذهبي إلى بيتك فاغتسلي و صلّي ركعتين، و ادعي و 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وهبه لي و لم يك شيئا جدّد هبته لي،ثم حرّكيه و لا تخبري بذلك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ففعلت،فحرّكته فإذا هو قد بكى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بإسناده إلى الحارث بن المغيرة 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لك حاجة،فتوضّأ وصل ركعتين،ثم احمد اللّه و أثن عليه و اذكر من آلائه،ثم ادع تجب</w:t>
      </w:r>
      <w:r>
        <w:rPr>
          <w:rFonts w:eastAsia="Amiri" w:cs="Amiri" w:ascii="Amiri" w:hAnsi="Amiri"/>
          <w:color w:val="111111"/>
          <w:sz w:val="28"/>
          <w:szCs w:val="28"/>
          <w:rtl w:val="true"/>
          <w:lang w:bidi="ar-SA"/>
        </w:rPr>
        <w:t xml:space="preserve">» </w:t>
      </w:r>
      <w:r>
        <w:rPr>
          <w:rStyle w:val="FootnoteAnchor"/>
          <w:rtl w:val="true"/>
        </w:rPr>
        <w:footnoteReference w:id="1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 على محمد و آله،و سل تعطه</w:t>
      </w:r>
      <w:r>
        <w:rPr>
          <w:rFonts w:eastAsia="IRNazanin" w:cs="IRNazanin"/>
          <w:color w:val="111111"/>
          <w:sz w:val="28"/>
          <w:szCs w:val="28"/>
          <w:rtl w:val="true"/>
          <w:lang w:bidi="fa-IR"/>
        </w:rPr>
        <w:t xml:space="preserve">»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5" w:name="__RefHeading___Toc4477398_2142443653"/>
      <w:bookmarkStart w:id="796" w:name="_Toc316"/>
      <w:bookmarkEnd w:id="795"/>
      <w:r>
        <w:rPr>
          <w:rtl w:val="true"/>
        </w:rPr>
        <w:t>و منها</w:t>
      </w:r>
      <w:r>
        <w:rPr>
          <w:rtl w:val="true"/>
        </w:rPr>
        <w:t>:</w:t>
      </w:r>
      <w:r>
        <w:rPr>
          <w:rtl w:val="true"/>
        </w:rPr>
        <w:t>صلاة الزيارة للنبي صلّى اللّه عليه و آله أو أحد الأئمة عليهم السّلام،</w:t>
      </w:r>
      <w:bookmarkEnd w:id="796"/>
    </w:p>
    <w:p>
      <w:pPr>
        <w:pStyle w:val="BookText"/>
        <w:rPr/>
      </w:pPr>
      <w:r>
        <w:rPr>
          <w:rFonts w:ascii="Amiri" w:hAnsi="Amiri" w:eastAsia="Amiri" w:cs="Amiri"/>
          <w:color w:val="111111"/>
          <w:sz w:val="28"/>
          <w:sz w:val="28"/>
          <w:szCs w:val="28"/>
          <w:rtl w:val="true"/>
          <w:lang w:bidi="ar-SA"/>
        </w:rPr>
        <w:t xml:space="preserve">و هي ركعتان بعد الفراغ من الزيارة تصلّى عند الرأس،و إذا زار أمير المؤمنين عليه السّلام صلّى ست ركعات،لأنّ معه آدم و نوحا على ما ورد في الأخبار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و هو مقيم في بلده،قدّم الصلاة ثم زار عقيبها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ستأتي صلاة الإحرام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تقدّمت صلاة التحية للمسجد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يستحب عندنا صلاة الضحى،بل هي بدعة لا يجوز فعلها،و نقل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الخلاف فيه الإجماع </w:t>
      </w:r>
      <w:r>
        <w:rPr>
          <w:rStyle w:val="FootnoteAnchor"/>
          <w:rtl w:val="true"/>
        </w:rPr>
        <w:footnoteReference w:id="1333"/>
      </w:r>
      <w:r>
        <w:rPr>
          <w:rFonts w:ascii="Amiri" w:hAnsi="Amiri" w:eastAsia="Amiri" w:cs="Amiri"/>
          <w:color w:val="111111"/>
          <w:sz w:val="28"/>
          <w:sz w:val="28"/>
          <w:szCs w:val="28"/>
          <w:rtl w:val="true"/>
          <w:lang w:bidi="ar-SA"/>
        </w:rPr>
        <w:t>،و لما روي 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الضحى بدعة</w:t>
      </w:r>
      <w:r>
        <w:rPr>
          <w:rFonts w:eastAsia="Amiri" w:cs="Amiri" w:ascii="Amiri" w:hAnsi="Amiri"/>
          <w:color w:val="111111"/>
          <w:sz w:val="28"/>
          <w:szCs w:val="28"/>
          <w:rtl w:val="true"/>
          <w:lang w:bidi="ar-SA"/>
        </w:rPr>
        <w:t xml:space="preserve">» </w:t>
      </w:r>
      <w:r>
        <w:rPr>
          <w:rStyle w:val="FootnoteAnchor"/>
          <w:rtl w:val="true"/>
        </w:rPr>
        <w:footnoteReference w:id="1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رووه من الاخبار فيها </w:t>
      </w:r>
      <w:r>
        <w:rPr>
          <w:rStyle w:val="FootnoteAnchor"/>
          <w:rtl w:val="true"/>
        </w:rPr>
        <w:footnoteReference w:id="1335"/>
      </w:r>
      <w:r>
        <w:rPr>
          <w:rFonts w:ascii="Amiri" w:hAnsi="Amiri" w:eastAsia="Amiri" w:cs="Amiri"/>
          <w:color w:val="111111"/>
          <w:sz w:val="28"/>
          <w:sz w:val="28"/>
          <w:szCs w:val="28"/>
          <w:rtl w:val="true"/>
          <w:lang w:bidi="ar-SA"/>
        </w:rPr>
        <w:t>لو صحت فهي منسوخة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797" w:name="pg15274_163248"/>
    </w:p>
    <w:p>
      <w:pPr>
        <w:pStyle w:val="Heading6"/>
        <w:numPr>
          <w:ilvl w:val="5"/>
          <w:numId w:val="1"/>
        </w:numPr>
        <w:rPr/>
      </w:pPr>
      <w:bookmarkStart w:id="798" w:name="__RefHeading___Toc4477400_2142443653"/>
      <w:bookmarkStart w:id="799" w:name="_Toc317"/>
      <w:bookmarkEnd w:id="797"/>
      <w:bookmarkEnd w:id="798"/>
      <w:r>
        <w:rPr>
          <w:rtl w:val="true"/>
        </w:rPr>
        <w:t>الركن الخامس</w:t>
      </w:r>
      <w:r>
        <w:rPr>
          <w:rtl w:val="true"/>
        </w:rPr>
        <w:t>:</w:t>
      </w:r>
      <w:r>
        <w:rPr>
          <w:rtl w:val="true"/>
        </w:rPr>
        <w:t>في اللواحق</w:t>
      </w:r>
      <w:bookmarkEnd w:id="799"/>
    </w:p>
    <w:p>
      <w:pPr>
        <w:pStyle w:val="Heading6"/>
        <w:numPr>
          <w:ilvl w:val="5"/>
          <w:numId w:val="1"/>
        </w:numPr>
        <w:rPr/>
      </w:pPr>
      <w:bookmarkStart w:id="800" w:name="__RefHeading___Toc4477402_2142443653"/>
      <w:bookmarkStart w:id="801" w:name="_Toc318"/>
      <w:bookmarkEnd w:id="800"/>
      <w:r>
        <w:rPr>
          <w:rtl w:val="true"/>
        </w:rPr>
        <w:t>اشارة</w:t>
      </w:r>
      <w:bookmarkEnd w:id="801"/>
    </w:p>
    <w:p>
      <w:pPr>
        <w:pStyle w:val="BookText"/>
        <w:rPr/>
      </w:pPr>
      <w:r>
        <w:rPr>
          <w:rFonts w:ascii="Amiri" w:hAnsi="Amiri" w:eastAsia="Amiri" w:cs="Amiri"/>
          <w:color w:val="111111"/>
          <w:sz w:val="28"/>
          <w:sz w:val="28"/>
          <w:szCs w:val="28"/>
          <w:rtl w:val="true"/>
          <w:lang w:bidi="ar-SA"/>
        </w:rPr>
        <w:t>و فيه فصول ثلاثة</w:t>
      </w:r>
      <w:r>
        <w:rPr>
          <w:rFonts w:eastAsia="Amiri" w:cs="Amiri" w:ascii="Amiri" w:hAnsi="Amiri"/>
          <w:color w:val="111111"/>
          <w:sz w:val="28"/>
          <w:szCs w:val="28"/>
          <w:rtl w:val="true"/>
          <w:lang w:bidi="ar-SA"/>
        </w:rPr>
        <w:t>:</w:t>
      </w:r>
    </w:p>
    <w:p>
      <w:pPr>
        <w:pStyle w:val="Heading6"/>
        <w:numPr>
          <w:ilvl w:val="5"/>
          <w:numId w:val="1"/>
        </w:numPr>
        <w:rPr/>
      </w:pPr>
      <w:bookmarkStart w:id="802" w:name="__RefHeading___Toc4477404_2142443653"/>
      <w:bookmarkStart w:id="803" w:name="_Toc319"/>
      <w:bookmarkEnd w:id="802"/>
      <w:r>
        <w:rPr>
          <w:rtl w:val="true"/>
        </w:rPr>
        <w:t>الفصل الأوّل</w:t>
      </w:r>
      <w:r>
        <w:rPr>
          <w:rtl w:val="true"/>
        </w:rPr>
        <w:t xml:space="preserve">: </w:t>
      </w:r>
      <w:r>
        <w:rPr>
          <w:rtl w:val="true"/>
        </w:rPr>
        <w:t>في صلاة السفر،و فيه مطالب</w:t>
      </w:r>
      <w:bookmarkEnd w:id="803"/>
    </w:p>
    <w:p>
      <w:pPr>
        <w:pStyle w:val="Heading6"/>
        <w:numPr>
          <w:ilvl w:val="5"/>
          <w:numId w:val="1"/>
        </w:numPr>
        <w:rPr/>
      </w:pPr>
      <w:bookmarkStart w:id="804" w:name="__RefHeading___Toc4477406_2142443653"/>
      <w:bookmarkStart w:id="805" w:name="_Toc320"/>
      <w:bookmarkEnd w:id="804"/>
      <w:r>
        <w:rPr>
          <w:rtl w:val="true"/>
        </w:rPr>
        <w:t>المطلب الأول</w:t>
      </w:r>
      <w:r>
        <w:rPr>
          <w:rtl w:val="true"/>
        </w:rPr>
        <w:t>:</w:t>
      </w:r>
      <w:r>
        <w:rPr>
          <w:rtl w:val="true"/>
        </w:rPr>
        <w:t>في محله،</w:t>
      </w:r>
      <w:bookmarkEnd w:id="805"/>
    </w:p>
    <w:p>
      <w:pPr>
        <w:pStyle w:val="Heading6"/>
        <w:numPr>
          <w:ilvl w:val="5"/>
          <w:numId w:val="1"/>
        </w:numPr>
        <w:rPr/>
      </w:pPr>
      <w:bookmarkStart w:id="806" w:name="__RefHeading___Toc4477408_2142443653"/>
      <w:bookmarkStart w:id="807" w:name="_Toc321"/>
      <w:bookmarkEnd w:id="806"/>
      <w:r>
        <w:rPr>
          <w:rtl w:val="true"/>
        </w:rPr>
        <w:t>اشارة</w:t>
      </w:r>
      <w:bookmarkEnd w:id="807"/>
    </w:p>
    <w:p>
      <w:pPr>
        <w:pStyle w:val="BookText"/>
        <w:rPr/>
      </w:pPr>
      <w:r>
        <w:rPr>
          <w:rFonts w:ascii="Amiri" w:hAnsi="Amiri" w:eastAsia="Amiri" w:cs="Amiri"/>
          <w:color w:val="111111"/>
          <w:sz w:val="28"/>
          <w:sz w:val="28"/>
          <w:szCs w:val="28"/>
          <w:rtl w:val="true"/>
          <w:lang w:bidi="ar-SA"/>
        </w:rPr>
        <w:t xml:space="preserve">و هو الرباعيات من الصلوات الخمس إذا كان أداؤها في السفر بالإجماع و الآية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عبد اللّه بن سنان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السفر ركعتان،ليس قبلهما و لا بعدهما شيء،إلاّ المغرب ثلاث ركعات</w:t>
      </w:r>
      <w:r>
        <w:rPr>
          <w:rFonts w:eastAsia="Amiri" w:cs="Amiri" w:ascii="Amiri" w:hAnsi="Amiri"/>
          <w:color w:val="111111"/>
          <w:sz w:val="28"/>
          <w:szCs w:val="28"/>
          <w:rtl w:val="true"/>
          <w:lang w:bidi="ar-SA"/>
        </w:rPr>
        <w:t xml:space="preserve">»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أمر عليه السّلام بالإعادة لمن صلّى الظهر أربعا في السفر </w:t>
      </w:r>
      <w:r>
        <w:rPr>
          <w:rStyle w:val="FootnoteAnchor"/>
          <w:rtl w:val="true"/>
        </w:rPr>
        <w:footnoteReference w:id="1338"/>
      </w:r>
      <w:r>
        <w:rPr>
          <w:rFonts w:ascii="Amiri" w:hAnsi="Amiri" w:eastAsia="Amiri" w:cs="Amiri"/>
          <w:color w:val="111111"/>
          <w:sz w:val="28"/>
          <w:sz w:val="28"/>
          <w:szCs w:val="28"/>
          <w:rtl w:val="true"/>
          <w:lang w:bidi="ar-SA"/>
        </w:rPr>
        <w:t>،فعلى هذا يكون القصر عزيمة لا 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محله أيضا نوافل النهار و الوتيرة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الصوم الواجب</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فيجب الإفطار فيه للآية </w:t>
      </w:r>
      <w:r>
        <w:rPr>
          <w:rStyle w:val="FootnoteAnchor"/>
          <w:rtl w:val="true"/>
        </w:rPr>
        <w:footnoteReference w:id="1339"/>
      </w:r>
      <w:r>
        <w:rPr>
          <w:rFonts w:ascii="Amiri" w:hAnsi="Amiri" w:eastAsia="Amiri" w:cs="Amiri"/>
          <w:color w:val="111111"/>
          <w:sz w:val="28"/>
          <w:sz w:val="28"/>
          <w:szCs w:val="28"/>
          <w:rtl w:val="true"/>
          <w:lang w:bidi="ar-SA"/>
        </w:rPr>
        <w:t>،و 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البر الصيام في </w:t>
      </w:r>
    </w:p>
    <w:p>
      <w:pPr>
        <w:pStyle w:val="BookText"/>
        <w:rPr/>
      </w:pPr>
      <w:r>
        <w:rPr>
          <w:rFonts w:ascii="IRNazanin" w:hAnsi="IRNazanin" w:eastAsia="IRNazanin"/>
          <w:color w:val="111111"/>
          <w:sz w:val="28"/>
          <w:sz w:val="28"/>
          <w:szCs w:val="28"/>
          <w:rtl w:val="true"/>
          <w:lang w:bidi="fa-IR"/>
        </w:rPr>
        <w:t>السفر</w:t>
      </w:r>
      <w:r>
        <w:rPr>
          <w:rFonts w:eastAsia="IRNazanin" w:cs="IRNazanin"/>
          <w:color w:val="111111"/>
          <w:sz w:val="28"/>
          <w:szCs w:val="28"/>
          <w:rtl w:val="true"/>
          <w:lang w:bidi="fa-IR"/>
        </w:rPr>
        <w:t xml:space="preserve">» </w:t>
      </w:r>
      <w:r>
        <w:rPr>
          <w:rStyle w:val="FootnoteAnchor"/>
          <w:rtl w:val="true"/>
        </w:rPr>
        <w:footnoteReference w:id="1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أناسا صاموا على عهد رسول اللّه صلّى اللّه عليه و آله في السفر فسمّاهم العصاة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انفرد الأصحاب بالتخيير في الصلاة في أربعة أماكن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مكة، و مسجد المدينة،و مسجد الكوفة،و 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روايات،منها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حماد بن عيسى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مخزون علم اللّه الإتمام في أربعة مواطن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اللّه،و حرم رسوله،و حرم أمير المؤمنين،و حرم الحسين عليه السّلام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المسجد الحرام،و مسجد الرسول صلّى اللّه عليه و آله،و مسجد الكوفة،و حرم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يقصر فيها ما لم ينو مقام عشرة،و تستحب له نيّة المقام ليتمّ،لرواية محمد بن إسماعيل عن الرضا عليه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بمكة تمام أو تقصير؟فقال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ما لم يعزم مقام عشرة</w:t>
      </w:r>
      <w:r>
        <w:rPr>
          <w:rFonts w:eastAsia="Amiri" w:cs="Amiri" w:ascii="Amiri" w:hAnsi="Amiri"/>
          <w:color w:val="111111"/>
          <w:sz w:val="28"/>
          <w:szCs w:val="28"/>
          <w:rtl w:val="true"/>
          <w:lang w:bidi="ar-SA"/>
        </w:rPr>
        <w:t xml:space="preserve">» </w:t>
      </w:r>
      <w:r>
        <w:rPr>
          <w:rStyle w:val="FootnoteAnchor"/>
          <w:rtl w:val="true"/>
        </w:rPr>
        <w:footnoteReference w:id="1344"/>
      </w:r>
      <w:r>
        <w:rPr>
          <w:rFonts w:ascii="Amiri" w:hAnsi="Amiri" w:eastAsia="Amiri" w:cs="Amiri"/>
          <w:color w:val="111111"/>
          <w:sz w:val="28"/>
          <w:sz w:val="28"/>
          <w:szCs w:val="28"/>
          <w:rtl w:val="true"/>
          <w:lang w:bidi="ar-SA"/>
        </w:rPr>
        <w:t xml:space="preserve">و مثله رواية معاوية بن وهب عن الصادق عليه السّلام و ذكر منها الحرمين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المراد لا يجب التمام عينا حتى يعزم على المقام عشرة، و بأنّ الشهرة في الفتوى و الرواية لا تعارض بالضد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ذلك،فهل الإتمام مختص بالمساجد نفسها أو يعم البلدان؟ ظاهر أكثر الروايات أنّ مكة و المدينة محل لذلك،فعلى هذا يتمّ في البلدين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الكوفة ففي مسجدها خاصة،قاله في المعتبر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الشيخ ظاهره الإتمام في البلدان الثلاثة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الحائر فقال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دار سور المشهد و المسجد عليه، دون ما دار سور البلد عليه،لأن الحائر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المكان المطمئن،و ذلك إنّما هو فيما ذكرناه،و فيه حار الماء </w:t>
      </w:r>
      <w:r>
        <w:rPr>
          <w:rStyle w:val="FootnoteAnchor"/>
          <w:rtl w:val="true"/>
        </w:rPr>
        <w:footnoteReference w:id="1348"/>
      </w:r>
      <w:r>
        <w:rPr>
          <w:rFonts w:ascii="Amiri" w:hAnsi="Amiri" w:eastAsia="Amiri" w:cs="Amiri"/>
          <w:color w:val="111111"/>
          <w:sz w:val="28"/>
          <w:sz w:val="28"/>
          <w:szCs w:val="28"/>
          <w:rtl w:val="true"/>
          <w:lang w:bidi="ar-SA"/>
        </w:rPr>
        <w:t>يعني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أمر المتوكل بإطلاق الماء على قبر الحسين عليه السّلام ليعفيه فكان لا يبلغه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أفتى ابن إدريس بأنّ التخيير إنّما هو في المساجد الثلاثة دون بلدانها </w:t>
      </w:r>
      <w:r>
        <w:rPr>
          <w:rStyle w:val="FootnoteAnchor"/>
          <w:rtl w:val="true"/>
        </w:rPr>
        <w:footnoteReference w:id="1350"/>
      </w:r>
      <w:r>
        <w:rPr>
          <w:rFonts w:ascii="Amiri" w:hAnsi="Amiri" w:eastAsia="Amiri" w:cs="Amiri"/>
          <w:color w:val="111111"/>
          <w:sz w:val="28"/>
          <w:sz w:val="28"/>
          <w:szCs w:val="28"/>
          <w:rtl w:val="true"/>
          <w:lang w:bidi="ar-SA"/>
        </w:rPr>
        <w:t xml:space="preserve">و اختاره في المختلف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الشيخ هو الظاهر من الروايات،و ما فيه ذكر المسجد منها فلشرفه لا لتخصيصه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الشيخ نجيب الدين يحيى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السفر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بالتخيير في البلدان الأربعة حتى في الحائر المقدس،لورود الحديث بحرم الحسين عليه السّلام،و قدّر بخمسة فراسخ و بأربعة و بفرسخ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 حرم و إن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تفاوتت في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ابن الجنيد و المرتضى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يقصّر في مشاهد الأئمّة عليهم السّلام </w:t>
      </w:r>
      <w:r>
        <w:rPr>
          <w:rStyle w:val="FootnoteAnchor"/>
          <w:rtl w:val="true"/>
        </w:rPr>
        <w:footnoteReference w:id="1352"/>
      </w:r>
      <w:r>
        <w:rPr>
          <w:rFonts w:ascii="Amiri" w:hAnsi="Amiri" w:eastAsia="Amiri" w:cs="Amiri"/>
          <w:color w:val="111111"/>
          <w:sz w:val="28"/>
          <w:sz w:val="28"/>
          <w:szCs w:val="28"/>
          <w:rtl w:val="true"/>
          <w:lang w:bidi="ar-SA"/>
        </w:rPr>
        <w:t>فاجرياها مجرى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ظاهرهما نفي التقصير،و لعلهما أرادا نفي تحتّمه، و لم نقف لهما على مأخذ في ذلك،و القياس عندنا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موضعان آخران قيل فيهما بعدم تحتّم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قصد المسافر أربعة فراسخ فزائدا إلى ما دون الثمانية،</w:t>
      </w:r>
    </w:p>
    <w:p>
      <w:pPr>
        <w:pStyle w:val="BookText"/>
        <w:rPr/>
      </w:pPr>
      <w:r>
        <w:rPr>
          <w:rFonts w:ascii="Amiri" w:hAnsi="Amiri" w:eastAsia="Amiri" w:cs="Amiri"/>
          <w:color w:val="111111"/>
          <w:sz w:val="28"/>
          <w:sz w:val="28"/>
          <w:szCs w:val="28"/>
          <w:rtl w:val="true"/>
          <w:lang w:bidi="ar-SA"/>
        </w:rPr>
        <w:t>و لم يرد الرجوع ليومه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يتخيّر في قصر الصلاة و الصوم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يتخيّر في قصر الصلاة،و لا يجوز قصر الصوم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الأكثرون على التمام فيهما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أطلق ابنا بابويه و سلار التخيير في القصر و الإتمام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المأخذ أنّ هناك أخبارا صحاحا تقدّر المسافة بثمانية فراسخ أو مسير يوم،كخبر عبد اللّه الكاهلي عن الصادق عليه السّلام </w:t>
      </w:r>
      <w:r>
        <w:rPr>
          <w:rStyle w:val="FootnoteAnchor"/>
          <w:rtl w:val="true"/>
        </w:rPr>
        <w:footnoteReference w:id="1357"/>
      </w:r>
      <w:r>
        <w:rPr>
          <w:rFonts w:ascii="Amiri" w:hAnsi="Amiri" w:eastAsia="Amiri" w:cs="Amiri"/>
          <w:color w:val="111111"/>
          <w:sz w:val="28"/>
          <w:sz w:val="28"/>
          <w:szCs w:val="28"/>
          <w:rtl w:val="true"/>
          <w:lang w:bidi="ar-SA"/>
        </w:rPr>
        <w:t>،و خبر أبي بصير عنه عليه السّلام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بياض يوم أو بريدان</w:t>
      </w:r>
      <w:r>
        <w:rPr>
          <w:rFonts w:eastAsia="Amiri" w:cs="Amiri" w:ascii="Amiri" w:hAnsi="Amiri"/>
          <w:color w:val="111111"/>
          <w:sz w:val="28"/>
          <w:szCs w:val="28"/>
          <w:rtl w:val="true"/>
          <w:lang w:bidi="ar-SA"/>
        </w:rPr>
        <w:t xml:space="preserve">» </w:t>
      </w:r>
      <w:r>
        <w:rPr>
          <w:rStyle w:val="FootnoteAnchor"/>
          <w:rtl w:val="true"/>
        </w:rPr>
        <w:footnoteReference w:id="1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خبر علي بن يقطين 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 يوم</w:t>
      </w:r>
      <w:r>
        <w:rPr>
          <w:rFonts w:eastAsia="Amiri" w:cs="Amiri" w:ascii="Amiri" w:hAnsi="Amiri"/>
          <w:color w:val="111111"/>
          <w:sz w:val="28"/>
          <w:szCs w:val="28"/>
          <w:rtl w:val="true"/>
          <w:lang w:bidi="ar-SA"/>
        </w:rPr>
        <w:t xml:space="preserve">»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هناك اخبار فيها تقدير التقصير بأربعة فراسخ،كخبر أبي أيوب عن الصادق عليه السّلام </w:t>
      </w:r>
      <w:r>
        <w:rPr>
          <w:rStyle w:val="FootnoteAnchor"/>
          <w:rtl w:val="true"/>
        </w:rPr>
        <w:footnoteReference w:id="1360"/>
      </w:r>
      <w:r>
        <w:rPr>
          <w:rFonts w:ascii="Amiri" w:hAnsi="Amiri" w:eastAsia="Amiri" w:cs="Amiri"/>
          <w:color w:val="111111"/>
          <w:sz w:val="28"/>
          <w:sz w:val="28"/>
          <w:szCs w:val="28"/>
          <w:rtl w:val="true"/>
          <w:lang w:bidi="ar-SA"/>
        </w:rPr>
        <w:t>،و خبر زيد الشحام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ميلا</w:t>
      </w:r>
      <w:r>
        <w:rPr>
          <w:rFonts w:eastAsia="Amiri" w:cs="Amiri" w:ascii="Amiri" w:hAnsi="Amiri"/>
          <w:color w:val="111111"/>
          <w:sz w:val="28"/>
          <w:szCs w:val="28"/>
          <w:rtl w:val="true"/>
          <w:lang w:bidi="ar-SA"/>
        </w:rPr>
        <w:t xml:space="preserve">»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اخبار شتى تتضمّن انّ أهل مكة يقصرون في سفرهم الى عرفات </w:t>
      </w:r>
      <w:r>
        <w:rPr>
          <w:rStyle w:val="FootnoteAnchor"/>
          <w:rtl w:val="true"/>
        </w:rPr>
        <w:footnoteReference w:id="1362"/>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ويحهم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سفر أشدّ منه، لا تتم</w:t>
      </w:r>
      <w:r>
        <w:rPr>
          <w:rFonts w:eastAsia="Amiri" w:cs="Amiri" w:ascii="Amiri" w:hAnsi="Amiri"/>
          <w:color w:val="111111"/>
          <w:sz w:val="28"/>
          <w:szCs w:val="28"/>
          <w:rtl w:val="true"/>
          <w:lang w:bidi="ar-SA"/>
        </w:rPr>
        <w:t xml:space="preserve">»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أسانيد هذه الاخبار كلها معتبرة،فجمع الشيخان بينهما بالتخيير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هذه الاخبار تصريح بتحتّم القصر،كخبر معاوية بن عمار الصحيح عن الصادق عليه السّلام الذي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آخره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انّ الشيخ في التهذيب ذهب الى التخيير لو قصد أربعة فراسخ و أراد الرجوع ليومه </w:t>
      </w:r>
      <w:r>
        <w:rPr>
          <w:rStyle w:val="FootnoteAnchor"/>
          <w:rtl w:val="true"/>
        </w:rPr>
        <w:footnoteReference w:id="1366"/>
      </w:r>
      <w:r>
        <w:rPr>
          <w:rFonts w:ascii="Amiri" w:hAnsi="Amiri" w:eastAsia="Amiri" w:cs="Amiri"/>
          <w:color w:val="111111"/>
          <w:sz w:val="28"/>
          <w:sz w:val="28"/>
          <w:szCs w:val="28"/>
          <w:rtl w:val="true"/>
          <w:lang w:bidi="ar-SA"/>
        </w:rPr>
        <w:t xml:space="preserve">و كذا في المبسوط </w:t>
      </w:r>
      <w:r>
        <w:rPr>
          <w:rStyle w:val="FootnoteAnchor"/>
          <w:rtl w:val="true"/>
        </w:rPr>
        <w:footnoteReference w:id="1367"/>
      </w:r>
      <w:r>
        <w:rPr>
          <w:rFonts w:ascii="Amiri" w:hAnsi="Amiri" w:eastAsia="Amiri" w:cs="Amiri"/>
          <w:color w:val="111111"/>
          <w:sz w:val="28"/>
          <w:sz w:val="28"/>
          <w:szCs w:val="28"/>
          <w:rtl w:val="true"/>
          <w:lang w:bidi="ar-SA"/>
        </w:rPr>
        <w:t>جمعا بين الاخبار،و ذكره ابنر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بابويه في كتابه الكبير </w:t>
      </w:r>
      <w:r>
        <w:rPr>
          <w:rStyle w:val="FootnoteAnchor"/>
          <w:rtl w:val="true"/>
        </w:rPr>
        <w:footnoteReference w:id="1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قوي،لكثرة الأخبار الصحيحة بالتحديد بأربعة فراسخ،فلا أقل من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سفر كان مبلغه بريدين و هو ثمانية فراسخ،أو بريدا ذاهبا و جائيا و هو أربعة فراسخ،في يوم واحد أو ما دون عشرة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أنّه إذا قصد بريدا ذاهبا و جائيا فيما دون عشرة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يقصر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سافر بعد دخول الوقت،و صلّى بعد مفارقة الجدران و خفاء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الشيخ في الخلاف،إنّه يجوز له القصر،و يستحب له الإتمام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عقيل و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الإتمام </w:t>
      </w:r>
      <w:r>
        <w:rPr>
          <w:rStyle w:val="FootnoteAnchor"/>
          <w:rtl w:val="true"/>
        </w:rPr>
        <w:footnoteReference w:id="1371"/>
      </w:r>
      <w:r>
        <w:rPr>
          <w:rFonts w:ascii="Amiri" w:hAnsi="Amiri" w:eastAsia="Amiri" w:cs="Amiri"/>
          <w:color w:val="111111"/>
          <w:sz w:val="28"/>
          <w:sz w:val="28"/>
          <w:szCs w:val="28"/>
          <w:rtl w:val="true"/>
          <w:lang w:bidi="ar-SA"/>
        </w:rPr>
        <w:t xml:space="preserve">قاله في المقنع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يتم مع السعة و يقصر مع الضيق </w:t>
      </w:r>
      <w:r>
        <w:rPr>
          <w:rStyle w:val="FootnoteAnchor"/>
          <w:rtl w:val="true"/>
        </w:rPr>
        <w:footnoteReference w:id="1373"/>
      </w:r>
      <w:r>
        <w:rPr>
          <w:rFonts w:ascii="Amiri" w:hAnsi="Amiri" w:eastAsia="Amiri" w:cs="Amiri"/>
          <w:color w:val="111111"/>
          <w:sz w:val="28"/>
          <w:sz w:val="28"/>
          <w:szCs w:val="28"/>
          <w:rtl w:val="true"/>
          <w:lang w:bidi="ar-SA"/>
        </w:rPr>
        <w:t xml:space="preserve">و هو اختيار الشيخ في النهاية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المفيد و المرتضى و ابن إدريس يقصر </w:t>
      </w:r>
      <w:r>
        <w:rPr>
          <w:rStyle w:val="FootnoteAnchor"/>
          <w:rtl w:val="true"/>
        </w:rPr>
        <w:footnoteReference w:id="1375"/>
      </w:r>
      <w:r>
        <w:rPr>
          <w:rFonts w:ascii="Amiri" w:hAnsi="Amiri" w:eastAsia="Amiri" w:cs="Amiri"/>
          <w:color w:val="111111"/>
          <w:sz w:val="28"/>
          <w:sz w:val="28"/>
          <w:szCs w:val="28"/>
          <w:rtl w:val="true"/>
          <w:lang w:bidi="ar-SA"/>
        </w:rPr>
        <w:t xml:space="preserve">و هو قول علي بن بابويه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المأخذ الأخبار المختلفة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خبر محمد بن مسلم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يتم،و لو دخل بلده بعد وجوبها في سفره قصر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بشير النبال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إتمام من خرج بعد الوقت </w:t>
      </w:r>
      <w:r>
        <w:rPr>
          <w:rStyle w:val="FootnoteAnchor"/>
          <w:rtl w:val="true"/>
        </w:rPr>
        <w:footnoteReference w:id="1378"/>
      </w:r>
      <w:r>
        <w:rPr>
          <w:rFonts w:ascii="Amiri" w:hAnsi="Amiri" w:eastAsia="Amiri" w:cs="Amiri"/>
          <w:color w:val="111111"/>
          <w:sz w:val="28"/>
          <w:sz w:val="28"/>
          <w:szCs w:val="28"/>
          <w:rtl w:val="true"/>
          <w:lang w:bidi="ar-SA"/>
        </w:rPr>
        <w:t xml:space="preserve">و كذا رواية الحسن بن الوشاء عن الرضا عليه السّلام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 أنه خوطب بالصلاة بدخول الوقت،و بمضي قدر أدائها استقرت تماما،و الأصل بقاء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يعارضها رواية إسماعيل بن جابر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حال الأداء في خروجه و دخوله،و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تفعل فقد و اللّه خالفت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التفصيل رواية إسحاق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 يقول في الرجل يقدم من سفره في وقت الصلاة،فقال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لا يخاف فوت الوقت فليتم،و ان كان يخاف خروج الوقت فليقصر</w:t>
      </w:r>
      <w:r>
        <w:rPr>
          <w:rFonts w:eastAsia="Amiri" w:cs="Amiri" w:ascii="Amiri" w:hAnsi="Amiri"/>
          <w:color w:val="111111"/>
          <w:sz w:val="28"/>
          <w:szCs w:val="28"/>
          <w:rtl w:val="true"/>
          <w:lang w:bidi="ar-SA"/>
        </w:rPr>
        <w:t xml:space="preserve">»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يقرب من هذا ما لو حضر بعد وجوبها في سفره،و قد تضمّنته الاخبار </w:t>
      </w:r>
      <w:r>
        <w:rPr>
          <w:rStyle w:val="FootnoteAnchor"/>
          <w:rtl w:val="true"/>
        </w:rPr>
        <w:footnoteReference w:id="1382"/>
      </w:r>
      <w:r>
        <w:rPr>
          <w:rFonts w:ascii="Amiri" w:hAnsi="Amiri" w:eastAsia="Amiri" w:cs="Amiri"/>
          <w:color w:val="111111"/>
          <w:sz w:val="28"/>
          <w:sz w:val="28"/>
          <w:szCs w:val="28"/>
          <w:rtl w:val="true"/>
          <w:lang w:bidi="ar-SA"/>
        </w:rPr>
        <w:t>و اختلف فيه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فأوجب الإتمام </w:t>
      </w:r>
      <w:r>
        <w:rPr>
          <w:rStyle w:val="FootnoteAnchor"/>
          <w:rtl w:val="true"/>
        </w:rPr>
        <w:footnoteReference w:id="1383"/>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المفيد و ابن إدريس، لأنهم يعتبرون حال الأداء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خيّر فيه الشيخ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العيص بن القاسم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 xml:space="preserve">» </w:t>
      </w:r>
      <w:r>
        <w:rPr>
          <w:rStyle w:val="FootnoteAnchor"/>
          <w:rtl w:val="true"/>
        </w:rPr>
        <w:footnoteReference w:id="1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محمد بن مسلم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يقصّر</w:t>
      </w:r>
      <w:r>
        <w:rPr>
          <w:rFonts w:eastAsia="Amiri" w:cs="Amiri" w:ascii="Amiri" w:hAnsi="Amiri"/>
          <w:color w:val="111111"/>
          <w:sz w:val="28"/>
          <w:szCs w:val="28"/>
          <w:rtl w:val="true"/>
          <w:lang w:bidi="ar-SA"/>
        </w:rPr>
        <w:t xml:space="preserve">» </w:t>
      </w:r>
      <w:r>
        <w:rPr>
          <w:rStyle w:val="FootnoteAnchor"/>
          <w:rtl w:val="true"/>
        </w:rPr>
        <w:footnoteReference w:id="1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صحيحتان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الجنيد يقول بالتخيير هنا </w:t>
      </w:r>
      <w:r>
        <w:rPr>
          <w:rStyle w:val="FootnoteAnchor"/>
          <w:rtl w:val="true"/>
        </w:rPr>
        <w:footnoteReference w:id="1388"/>
      </w:r>
      <w:r>
        <w:rPr>
          <w:rFonts w:ascii="Amiri" w:hAnsi="Amiri" w:eastAsia="Amiri" w:cs="Amiri"/>
          <w:color w:val="111111"/>
          <w:sz w:val="28"/>
          <w:sz w:val="28"/>
          <w:szCs w:val="28"/>
          <w:rtl w:val="true"/>
          <w:lang w:bidi="ar-SA"/>
        </w:rPr>
        <w:t>لرواية منصور بن حازم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وقت الصلاة على المسافر قبل أن يدخل اهله ثم دخل،إن شاء قصّر، و ان شاء أتمّ،و الإتمام أحب اليّ</w:t>
      </w:r>
      <w:r>
        <w:rPr>
          <w:rFonts w:eastAsia="Amiri" w:cs="Amiri" w:ascii="Amiri" w:hAnsi="Amiri"/>
          <w:color w:val="111111"/>
          <w:sz w:val="28"/>
          <w:szCs w:val="28"/>
          <w:rtl w:val="true"/>
          <w:lang w:bidi="ar-SA"/>
        </w:rPr>
        <w:t xml:space="preserve">»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إسماعيل بن جابر أشهر و أظهر في العمل،مع ميله إلى التخيير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فاتت هذه الصلاة،قال ابن الجنيد و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يقضيها بحسب</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حالها في أول الوقت </w:t>
      </w:r>
      <w:r>
        <w:rPr>
          <w:rStyle w:val="FootnoteAnchor"/>
          <w:rtl w:val="true"/>
        </w:rPr>
        <w:footnoteReference w:id="1391"/>
      </w:r>
      <w:r>
        <w:rPr>
          <w:rFonts w:ascii="Amiri" w:hAnsi="Amiri" w:eastAsia="Amiri" w:cs="Amiri"/>
          <w:color w:val="111111"/>
          <w:sz w:val="28"/>
          <w:sz w:val="28"/>
          <w:szCs w:val="28"/>
          <w:rtl w:val="true"/>
          <w:lang w:bidi="ar-SA"/>
        </w:rPr>
        <w:t xml:space="preserve">و اختاره ابن إدريس </w:t>
      </w:r>
      <w:r>
        <w:rPr>
          <w:rStyle w:val="FootnoteAnchor"/>
          <w:rtl w:val="true"/>
        </w:rPr>
        <w:footnoteReference w:id="1392"/>
      </w:r>
      <w:r>
        <w:rPr>
          <w:rFonts w:ascii="Amiri" w:hAnsi="Amiri" w:eastAsia="Amiri" w:cs="Amiri"/>
          <w:color w:val="111111"/>
          <w:sz w:val="28"/>
          <w:sz w:val="28"/>
          <w:szCs w:val="28"/>
          <w:rtl w:val="true"/>
          <w:lang w:bidi="ar-SA"/>
        </w:rPr>
        <w:t xml:space="preserve">،و يظهر من الشيخ في التهذيب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يقضي من خرج من وطنه و فاتته في سفره تماما،و لو صلاها أداء كانت قصرا </w:t>
      </w:r>
      <w:r>
        <w:rPr>
          <w:rStyle w:val="FootnoteAnchor"/>
          <w:rtl w:val="true"/>
        </w:rPr>
        <w:footnoteReference w:id="1394"/>
      </w:r>
      <w:r>
        <w:rPr>
          <w:rFonts w:ascii="Amiri" w:hAnsi="Amiri" w:eastAsia="Amiri" w:cs="Amiri"/>
          <w:color w:val="111111"/>
          <w:sz w:val="28"/>
          <w:sz w:val="28"/>
          <w:szCs w:val="28"/>
          <w:rtl w:val="true"/>
          <w:lang w:bidi="ar-SA"/>
        </w:rPr>
        <w:t xml:space="preserve">و رواه زرارة عن الباقر عليه السّلام في القادم من السفر الى بلده ثم تفوته الصلاة بعد وجوبها عليه في السفر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حمله في المعتبر على من دخل و لم يبق من الوقت ما يسع أربعا، و اختار قضاؤها تماما،لرواية زرارة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ما فاته كما فاته،إن كانت صلاة السفر أدّاها في الحضر مثلها،و ان كانت صلاة الحضر فليقضها صلاة الحضر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الاستقرار في الذمة لا يتحقق الا عند الفوات،فتعيّن الحال الذي حصل فيه الفوات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الأداء و القضاء تمام في الموضعين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إشكال في قضاء نافلتي الظهرين لو سافر بعد دخول الوقت</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في أصل المسألة من مضي زمان يسع الطهارة و الصلاة،فلو وسع إحداهما خاصة فهي محل الخلاف،بخلاف الأخرى فإنها تتعين بحال الأداء قطعا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808" w:name="pg15274_163257"/>
    </w:p>
    <w:p>
      <w:pPr>
        <w:pStyle w:val="Heading6"/>
        <w:numPr>
          <w:ilvl w:val="5"/>
          <w:numId w:val="1"/>
        </w:numPr>
        <w:rPr/>
      </w:pPr>
      <w:bookmarkStart w:id="809" w:name="__RefHeading___Toc4477410_2142443653"/>
      <w:bookmarkStart w:id="810" w:name="_Toc322"/>
      <w:bookmarkEnd w:id="808"/>
      <w:bookmarkEnd w:id="809"/>
      <w:r>
        <w:rPr>
          <w:rtl w:val="true"/>
        </w:rPr>
        <w:t>و يلحق بذلك موضعان آخران</w:t>
      </w:r>
      <w:bookmarkEnd w:id="810"/>
    </w:p>
    <w:p>
      <w:pPr>
        <w:pStyle w:val="Heading6"/>
        <w:numPr>
          <w:ilvl w:val="5"/>
          <w:numId w:val="1"/>
        </w:numPr>
        <w:rPr/>
      </w:pPr>
      <w:bookmarkStart w:id="811" w:name="__RefHeading___Toc4477412_2142443653"/>
      <w:bookmarkStart w:id="812" w:name="_Toc323"/>
      <w:bookmarkEnd w:id="811"/>
      <w:r>
        <w:rPr>
          <w:rtl w:val="true"/>
        </w:rPr>
        <w:t>اشارة</w:t>
      </w:r>
      <w:bookmarkEnd w:id="812"/>
    </w:p>
    <w:p>
      <w:pPr>
        <w:pStyle w:val="BookText"/>
        <w:rPr/>
      </w:pPr>
      <w:r>
        <w:rPr>
          <w:rFonts w:ascii="Amiri" w:hAnsi="Amiri" w:eastAsia="Amiri" w:cs="Amiri"/>
          <w:color w:val="111111"/>
          <w:sz w:val="28"/>
          <w:sz w:val="28"/>
          <w:szCs w:val="28"/>
          <w:rtl w:val="true"/>
          <w:lang w:bidi="ar-SA"/>
        </w:rPr>
        <w:t>قيل فيهما بتخلف القصر عن السفر في الجملة</w:t>
      </w:r>
      <w:r>
        <w:rPr>
          <w:rFonts w:eastAsia="Amiri" w:cs="Amiri" w:ascii="Amiri" w:hAnsi="Amiri"/>
          <w:color w:val="111111"/>
          <w:sz w:val="28"/>
          <w:szCs w:val="28"/>
          <w:rtl w:val="true"/>
          <w:lang w:bidi="ar-SA"/>
        </w:rPr>
        <w:t>:</w:t>
      </w:r>
    </w:p>
    <w:p>
      <w:pPr>
        <w:pStyle w:val="Heading6"/>
        <w:numPr>
          <w:ilvl w:val="5"/>
          <w:numId w:val="1"/>
        </w:numPr>
        <w:rPr/>
      </w:pPr>
      <w:bookmarkStart w:id="813" w:name="__RefHeading___Toc4477414_2142443653"/>
      <w:bookmarkStart w:id="814" w:name="_Toc324"/>
      <w:bookmarkEnd w:id="813"/>
      <w:r>
        <w:rPr>
          <w:rtl w:val="true"/>
        </w:rPr>
        <w:t>الموضع الأول</w:t>
      </w:r>
      <w:r>
        <w:rPr>
          <w:rtl w:val="true"/>
        </w:rPr>
        <w:t>:</w:t>
      </w:r>
      <w:r>
        <w:rPr>
          <w:rtl w:val="true"/>
        </w:rPr>
        <w:t>إذا سافر لصيد التجارة،</w:t>
      </w:r>
      <w:bookmarkEnd w:id="814"/>
    </w:p>
    <w:p>
      <w:pPr>
        <w:pStyle w:val="BookText"/>
        <w:rPr/>
      </w:pPr>
      <w:r>
        <w:rPr>
          <w:rFonts w:ascii="Amiri" w:hAnsi="Amiri" w:eastAsia="Amiri" w:cs="Amiri"/>
          <w:color w:val="111111"/>
          <w:sz w:val="28"/>
          <w:sz w:val="28"/>
          <w:szCs w:val="28"/>
          <w:rtl w:val="true"/>
          <w:lang w:bidi="ar-SA"/>
        </w:rPr>
        <w:t xml:space="preserve">فالأكثر على انه يقصر في الصوم و يتمّ الصلاة </w:t>
      </w:r>
      <w:r>
        <w:rPr>
          <w:rStyle w:val="FootnoteAnchor"/>
          <w:rtl w:val="true"/>
        </w:rPr>
        <w:footnoteReference w:id="1398"/>
      </w:r>
      <w:r>
        <w:rPr>
          <w:rFonts w:ascii="Amiri" w:hAnsi="Amiri" w:eastAsia="Amiri" w:cs="Amiri"/>
          <w:color w:val="111111"/>
          <w:sz w:val="28"/>
          <w:sz w:val="28"/>
          <w:szCs w:val="28"/>
          <w:rtl w:val="true"/>
          <w:lang w:bidi="ar-SA"/>
        </w:rPr>
        <w:t xml:space="preserve">،حتى نقل فيه ابن إدريس الإجماع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المبسوط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أصحابنا انّه يتمّ الصلاة و يفطر الصوم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المرتضى و ابن أبي عقيل و سلار أطلقوا التقصير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نقف على دليل للأولين من كتاب و لا سنّة مصرّح بها،و ظاهر القرآن يشهد بالمساواة </w:t>
      </w:r>
      <w:r>
        <w:rPr>
          <w:rStyle w:val="FootnoteAnchor"/>
          <w:rtl w:val="true"/>
        </w:rPr>
        <w:footnoteReference w:id="1402"/>
      </w:r>
      <w:r>
        <w:rPr>
          <w:rFonts w:ascii="Amiri" w:hAnsi="Amiri" w:eastAsia="Amiri" w:cs="Amiri"/>
          <w:color w:val="111111"/>
          <w:sz w:val="28"/>
          <w:sz w:val="28"/>
          <w:szCs w:val="28"/>
          <w:rtl w:val="true"/>
          <w:lang w:bidi="ar-SA"/>
        </w:rPr>
        <w:t>و رواية معاوية بن وهب عن الصادق عليه السّلام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قصرت أفطرت،و إذا أفطرت قصرت</w:t>
      </w:r>
      <w:r>
        <w:rPr>
          <w:rFonts w:eastAsia="Amiri" w:cs="Amiri" w:ascii="Amiri" w:hAnsi="Amiri"/>
          <w:color w:val="111111"/>
          <w:sz w:val="28"/>
          <w:szCs w:val="28"/>
          <w:rtl w:val="true"/>
          <w:lang w:bidi="ar-SA"/>
        </w:rPr>
        <w:t xml:space="preserve">» </w:t>
      </w:r>
      <w:r>
        <w:rPr>
          <w:rStyle w:val="FootnoteAnchor"/>
          <w:rtl w:val="true"/>
        </w:rPr>
        <w:footnoteReference w:id="1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ثم جنح الفاضلان الى التقصير فيهما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عن ابن بابويه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مال الى الصيد حال سفره، أتمّ في حال ميله،فإذا عاد الى طريقه 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حسن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أنّه أراد به إذا كان السفر معصية،بناء على أصله من عدم تأثير صيد التجارة في ذلك،و تبعه ولده في كتابه الكبير،و الشيخ،قاله في </w:t>
      </w:r>
      <w:bookmarkStart w:id="815" w:name="pg15274_163258"/>
    </w:p>
    <w:p>
      <w:pPr>
        <w:pStyle w:val="BookText"/>
        <w:rPr/>
      </w:pPr>
      <w:bookmarkEnd w:id="815"/>
      <w:r>
        <w:rPr>
          <w:rFonts w:ascii="IRNazanin" w:hAnsi="IRNazanin" w:eastAsia="IRNazanin"/>
          <w:color w:val="111111"/>
          <w:sz w:val="28"/>
          <w:sz w:val="28"/>
          <w:szCs w:val="28"/>
          <w:rtl w:val="true"/>
          <w:lang w:bidi="fa-IR"/>
        </w:rPr>
        <w:t xml:space="preserve">المبسوط </w:t>
      </w:r>
      <w:r>
        <w:rPr>
          <w:rStyle w:val="FootnoteAnchor"/>
          <w:rtl w:val="true"/>
        </w:rPr>
        <w:footnoteReference w:id="1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في التهذيب رواية مرسلة أنّه قد خرج 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صاحب الصيد يقصر ما دام على الجادة،فإذا عدل عن الجادة أتمّ،فإذا رجع إليها قصّر</w:t>
      </w:r>
      <w:r>
        <w:rPr>
          <w:rFonts w:eastAsia="Amiri" w:cs="Amiri" w:ascii="Amiri" w:hAnsi="Amiri"/>
          <w:color w:val="111111"/>
          <w:sz w:val="28"/>
          <w:szCs w:val="28"/>
          <w:rtl w:val="true"/>
          <w:lang w:bidi="ar-SA"/>
        </w:rPr>
        <w:t xml:space="preserve">» </w:t>
      </w:r>
      <w:r>
        <w:rPr>
          <w:rStyle w:val="FootnoteAnchor"/>
          <w:rtl w:val="true"/>
        </w:rPr>
        <w:footnoteReference w:id="1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يظهر منها أن السفر للصيد،و إن الإتمام مشروط بأن يخرج عن الجادة،أي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لابن الجنيد هنا قول غريب،حيث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المتصيد مشيا إذا كان دائرا حول المدينة غير متجاوز حدّ التقصير لم يقصر يومين،و إن تجاوز الحدّ و استمر به دورانه ثلاثة أيام قصر بعدها </w:t>
      </w:r>
      <w:r>
        <w:rPr>
          <w:rStyle w:val="FootnoteAnchor"/>
          <w:rtl w:val="true"/>
        </w:rPr>
        <w:footnoteReference w:id="1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رواه أبو بصير عن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صاحب الصيد تقصير ثلاثة أيام،و إذا جاوز الثلاثة لزمه</w:t>
      </w:r>
      <w:r>
        <w:rPr>
          <w:rFonts w:eastAsia="Amiri" w:cs="Amiri" w:ascii="Amiri" w:hAnsi="Amiri"/>
          <w:color w:val="111111"/>
          <w:sz w:val="28"/>
          <w:szCs w:val="28"/>
          <w:rtl w:val="true"/>
          <w:lang w:bidi="ar-SA"/>
        </w:rPr>
        <w:t xml:space="preserve">» </w:t>
      </w:r>
      <w:r>
        <w:rPr>
          <w:rStyle w:val="FootnoteAnchor"/>
          <w:rtl w:val="true"/>
        </w:rPr>
        <w:footnoteReference w:id="1409"/>
      </w:r>
      <w:r>
        <w:rPr>
          <w:rFonts w:ascii="Amiri" w:hAnsi="Amiri" w:eastAsia="Amiri" w:cs="Amiri"/>
          <w:color w:val="111111"/>
          <w:sz w:val="28"/>
          <w:sz w:val="28"/>
          <w:szCs w:val="28"/>
          <w:rtl w:val="true"/>
          <w:lang w:bidi="ar-SA"/>
        </w:rPr>
        <w:t>لا حجة له فيه،لعدم دلالته على جميع ما ادعاه،على إنا لم نقف على سنده</w:t>
      </w:r>
      <w:r>
        <w:rPr>
          <w:rFonts w:eastAsia="Amiri" w:cs="Amiri" w:ascii="Amiri" w:hAnsi="Amiri"/>
          <w:color w:val="111111"/>
          <w:sz w:val="28"/>
          <w:szCs w:val="28"/>
          <w:rtl w:val="true"/>
          <w:lang w:bidi="ar-SA"/>
        </w:rPr>
        <w:t>.</w:t>
      </w:r>
    </w:p>
    <w:p>
      <w:pPr>
        <w:pStyle w:val="Heading6"/>
        <w:numPr>
          <w:ilvl w:val="5"/>
          <w:numId w:val="1"/>
        </w:numPr>
        <w:rPr/>
      </w:pPr>
      <w:bookmarkStart w:id="816" w:name="__RefHeading___Toc4477416_2142443653"/>
      <w:bookmarkStart w:id="817" w:name="_Toc325"/>
      <w:bookmarkEnd w:id="816"/>
      <w:r>
        <w:rPr>
          <w:rtl w:val="true"/>
        </w:rPr>
        <w:t>الموضع الثاني</w:t>
      </w:r>
      <w:r>
        <w:rPr>
          <w:rtl w:val="true"/>
        </w:rPr>
        <w:t>:</w:t>
      </w:r>
      <w:r>
        <w:rPr>
          <w:rtl w:val="true"/>
        </w:rPr>
        <w:t>إذا صار سفره أكثر من حضره</w:t>
      </w:r>
      <w:bookmarkEnd w:id="817"/>
    </w:p>
    <w:p>
      <w:pPr>
        <w:pStyle w:val="BookText"/>
        <w:rPr/>
      </w:pPr>
      <w:r>
        <w:rPr>
          <w:rFonts w:ascii="Amiri" w:hAnsi="Amiri" w:eastAsia="Amiri" w:cs="Amiri"/>
          <w:color w:val="111111"/>
          <w:sz w:val="28"/>
          <w:sz w:val="28"/>
          <w:szCs w:val="28"/>
          <w:rtl w:val="true"/>
          <w:lang w:bidi="ar-SA"/>
        </w:rPr>
        <w:t>ثم أقام عشرة أيام بنيّة المقام،أو كان في بلده ثم سافر،قصّر الصلاة و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أقام دون خمسة فلا 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أقام خمسة حكم الشيخ و من تبعه بأنّه يقصر بالنهار،و يتمّ صلاة الليل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يصوم شهر رمضان لرواية عبد اللّه بن سنان عن الصادق عليه السّلام،قال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المكاري إن لم يستقر في منزلة إلاّ خمسة أيام و أقل </w:t>
      </w:r>
      <w:r>
        <w:rPr>
          <w:rStyle w:val="FootnoteAnchor"/>
          <w:rtl w:val="true"/>
        </w:rPr>
        <w:footnoteReference w:id="1411"/>
      </w:r>
      <w:r>
        <w:rPr>
          <w:rFonts w:ascii="Amiri" w:hAnsi="Amiri" w:eastAsia="Amiri" w:cs="Amiri"/>
          <w:color w:val="111111"/>
          <w:sz w:val="28"/>
          <w:sz w:val="28"/>
          <w:szCs w:val="28"/>
          <w:rtl w:val="true"/>
          <w:lang w:bidi="ar-SA"/>
        </w:rPr>
        <w:t xml:space="preserve">قصّر في سفره </w:t>
      </w:r>
    </w:p>
    <w:p>
      <w:pPr>
        <w:pStyle w:val="BookText"/>
        <w:rPr/>
      </w:pPr>
      <w:r>
        <w:rPr>
          <w:rFonts w:ascii="Amiri" w:hAnsi="Amiri" w:eastAsia="Amiri" w:cs="Amiri"/>
          <w:color w:val="111111"/>
          <w:sz w:val="28"/>
          <w:sz w:val="28"/>
          <w:szCs w:val="28"/>
          <w:rtl w:val="true"/>
          <w:lang w:bidi="ar-SA"/>
        </w:rPr>
        <w:t>بالنهار،و أتم بالليل،و عليه؟صوم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أقام عشرة و أكثر قصّر في سفره و أفطر</w:t>
      </w:r>
      <w:r>
        <w:rPr>
          <w:rFonts w:eastAsia="Amiri" w:cs="Amiri" w:ascii="Amiri" w:hAnsi="Amiri"/>
          <w:color w:val="111111"/>
          <w:sz w:val="28"/>
          <w:szCs w:val="28"/>
          <w:rtl w:val="true"/>
          <w:lang w:bidi="ar-SA"/>
        </w:rPr>
        <w:t xml:space="preserve">»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متروكة الظاهر،لأن الأقل من خمسة لا عبرة به قطعا، مع معارضتها بأصالة بقائه على التمام حتى يثبت المزيل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ذلك الحليون رحمه اللّه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818" w:name="pg15274_163260"/>
    </w:p>
    <w:p>
      <w:pPr>
        <w:pStyle w:val="Heading6"/>
        <w:numPr>
          <w:ilvl w:val="5"/>
          <w:numId w:val="1"/>
        </w:numPr>
        <w:rPr/>
      </w:pPr>
      <w:bookmarkStart w:id="819" w:name="__RefHeading___Toc4477418_2142443653"/>
      <w:bookmarkStart w:id="820" w:name="_Toc326"/>
      <w:bookmarkEnd w:id="818"/>
      <w:bookmarkEnd w:id="819"/>
      <w:r>
        <w:rPr>
          <w:rtl w:val="true"/>
        </w:rPr>
        <w:t>المطلب الثاني</w:t>
      </w:r>
      <w:r>
        <w:rPr>
          <w:rtl w:val="true"/>
        </w:rPr>
        <w:t>:</w:t>
      </w:r>
      <w:r>
        <w:rPr>
          <w:rtl w:val="true"/>
        </w:rPr>
        <w:t>في شروط القصر،و هي ستة</w:t>
      </w:r>
      <w:r>
        <w:rPr>
          <w:rtl w:val="true"/>
        </w:rPr>
        <w:t>.</w:t>
      </w:r>
      <w:bookmarkEnd w:id="820"/>
    </w:p>
    <w:p>
      <w:pPr>
        <w:pStyle w:val="Heading6"/>
        <w:numPr>
          <w:ilvl w:val="5"/>
          <w:numId w:val="1"/>
        </w:numPr>
        <w:rPr/>
      </w:pPr>
      <w:bookmarkStart w:id="821" w:name="__RefHeading___Toc4477420_2142443653"/>
      <w:bookmarkStart w:id="822" w:name="_Toc327"/>
      <w:bookmarkEnd w:id="821"/>
      <w:r>
        <w:rPr>
          <w:rtl w:val="true"/>
        </w:rPr>
        <w:t>الشرط الأوّل</w:t>
      </w:r>
      <w:r>
        <w:rPr>
          <w:rtl w:val="true"/>
        </w:rPr>
        <w:t>:</w:t>
      </w:r>
      <w:r>
        <w:rPr>
          <w:rtl w:val="true"/>
        </w:rPr>
        <w:t>ربط القصد بمقصد معلوم،</w:t>
      </w:r>
      <w:bookmarkEnd w:id="822"/>
    </w:p>
    <w:p>
      <w:pPr>
        <w:pStyle w:val="BookText"/>
        <w:rPr/>
      </w:pPr>
      <w:r>
        <w:rPr>
          <w:rFonts w:ascii="Amiri" w:hAnsi="Amiri" w:eastAsia="Amiri" w:cs="Amiri"/>
          <w:color w:val="111111"/>
          <w:sz w:val="28"/>
          <w:sz w:val="28"/>
          <w:szCs w:val="28"/>
          <w:rtl w:val="true"/>
          <w:lang w:bidi="ar-SA"/>
        </w:rPr>
        <w:t>فلا يقصر الهائم و طالب الآبق و مستقبل المسافر،إذا جوّز الظفر بالحاجة قبل المسافة و ان تمادوا في السفر،لان للسفر تأثيرا في العبادة فلا بدّ من نيّته كما تجب النيّة في العبادة،و لان المعتبر السفر إلى مسافة و هو غير معلوم هنا،فلا يترك لأجله المعلوم من إتمام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صفوان الرضا عليه السّلام في الرجل يريد ان يلحق رجلا على رأس ميل،فلم يزل يتبعه حتى بلغ النهروان،قال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يقصر و لا يفطر،لانه لم يرد السفر ثمانية فراسخ،و انما خرج ليلتحق بأخيه فتمادى به السير</w:t>
      </w:r>
      <w:r>
        <w:rPr>
          <w:rFonts w:eastAsia="Amiri" w:cs="Amiri" w:ascii="Amiri" w:hAnsi="Amiri"/>
          <w:color w:val="111111"/>
          <w:sz w:val="28"/>
          <w:szCs w:val="28"/>
          <w:rtl w:val="true"/>
          <w:lang w:bidi="ar-SA"/>
        </w:rPr>
        <w:t xml:space="preserve">»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الأسير في أيدي المشركين،و المأخوذ ظلما،ان عرف مقصدهم و قصده ترخّص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غلب على ظنه بقاء الاستيلاء فكذلك إذا كان مقصدهم مسافة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احتمل الأمرين،أو جهل مقصدهم،لم يترخّص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العبد مع السيد،و الزوجة مع الزوج،و الولد مع 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جوّز العبد العتق،و الزوجة الطلاق،و عزما على الرجوع متى حصلا فلا يترخص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الفاضل </w:t>
      </w:r>
      <w:r>
        <w:rPr>
          <w:rStyle w:val="FootnoteAnchor"/>
          <w:rtl w:val="true"/>
        </w:rPr>
        <w:footnoteReference w:id="1415"/>
      </w:r>
      <w:r>
        <w:rPr>
          <w:rFonts w:ascii="Amiri" w:hAnsi="Amiri" w:eastAsia="Amiri" w:cs="Amiri"/>
          <w:color w:val="111111"/>
          <w:sz w:val="28"/>
          <w:sz w:val="28"/>
          <w:szCs w:val="28"/>
          <w:rtl w:val="true"/>
          <w:lang w:bidi="ar-SA"/>
        </w:rPr>
        <w:t xml:space="preserve">،و هو قريب ان حصلت امارة لذلك </w:t>
      </w:r>
      <w:r>
        <w:rPr>
          <w:rStyle w:val="FootnoteAnchor"/>
          <w:rtl w:val="true"/>
        </w:rPr>
        <w:footnoteReference w:id="1416"/>
      </w:r>
      <w:r>
        <w:rPr>
          <w:rFonts w:ascii="Amiri" w:hAnsi="Amiri" w:eastAsia="Amiri" w:cs="Amiri"/>
          <w:color w:val="111111"/>
          <w:sz w:val="28"/>
          <w:sz w:val="28"/>
          <w:szCs w:val="28"/>
          <w:rtl w:val="true"/>
          <w:lang w:bidi="ar-SA"/>
        </w:rPr>
        <w:t>و إلاّ فالظاهر البناء على بقاء الاستيلاء،و عدم دفعه بالاحتمال البعيد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بلغه خبر عبده،أو غائبة في بلد يبلغ مسافة،فقصده جزما،فلمّا </w:t>
      </w:r>
      <w:bookmarkStart w:id="823" w:name="pg15274_163261"/>
    </w:p>
    <w:p>
      <w:pPr>
        <w:pStyle w:val="BookText"/>
        <w:rPr/>
      </w:pPr>
      <w:bookmarkEnd w:id="823"/>
      <w:r>
        <w:rPr>
          <w:rFonts w:ascii="Amiri" w:hAnsi="Amiri" w:eastAsia="Amiri" w:cs="Amiri"/>
          <w:color w:val="111111"/>
          <w:sz w:val="28"/>
          <w:sz w:val="28"/>
          <w:szCs w:val="28"/>
          <w:rtl w:val="true"/>
          <w:lang w:bidi="ar-SA"/>
        </w:rPr>
        <w:t>كان في أثناء الطريق نوى الرجوع ان ظفر به قبل البلد،فهو حينئذ في حكم الراجع عن السفر،فان كان قد قطع مسافة لم يخرج عن السفر،و إلاّ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منتظر الرفقة على حدّ المسافة يقصّر الى ثلاثين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أقل منها،و هو جازم بالسفر من دونها،مقصّر إذا كان في محل الترخّص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علّق سفره عليها،و علم أو غلب على ظنّه وصولها،فكالجازم بالسفر من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انتفى العلم و غلبة الظن أتمّ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كان توقّفه في محل التمام، كالذي لم يتجاوز رؤية الجدار و سماع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قصد ما دون المسافة ثم قصد كذلك لم يترخص،و ان تمادى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هؤلاء يقصرون في العود إذا بلغ السفر مسافة</w:t>
      </w:r>
      <w:r>
        <w:rPr>
          <w:rFonts w:eastAsia="Amiri" w:cs="Amiri" w:ascii="Amiri" w:hAnsi="Amiri"/>
          <w:color w:val="111111"/>
          <w:sz w:val="28"/>
          <w:szCs w:val="28"/>
          <w:rtl w:val="true"/>
          <w:lang w:bidi="ar-SA"/>
        </w:rPr>
        <w:t>.</w:t>
      </w:r>
    </w:p>
    <w:p>
      <w:pPr>
        <w:pStyle w:val="Heading6"/>
        <w:numPr>
          <w:ilvl w:val="5"/>
          <w:numId w:val="1"/>
        </w:numPr>
        <w:rPr/>
      </w:pPr>
      <w:bookmarkStart w:id="824" w:name="__RefHeading___Toc4477422_2142443653"/>
      <w:bookmarkStart w:id="825" w:name="_Toc328"/>
      <w:bookmarkEnd w:id="824"/>
      <w:r>
        <w:rPr>
          <w:rtl w:val="true"/>
        </w:rPr>
        <w:t>الشرط الثاني</w:t>
      </w:r>
      <w:r>
        <w:rPr>
          <w:rtl w:val="true"/>
        </w:rPr>
        <w:t>:</w:t>
      </w:r>
      <w:r>
        <w:rPr>
          <w:rtl w:val="true"/>
        </w:rPr>
        <w:t>استمرار القصد</w:t>
      </w:r>
      <w:r>
        <w:rPr>
          <w:rtl w:val="true"/>
        </w:rPr>
        <w:t>.</w:t>
      </w:r>
      <w:bookmarkEnd w:id="825"/>
    </w:p>
    <w:p>
      <w:pPr>
        <w:pStyle w:val="BookText"/>
        <w:rPr/>
      </w:pPr>
      <w:r>
        <w:rPr>
          <w:rFonts w:ascii="Amiri" w:hAnsi="Amiri" w:eastAsia="Amiri" w:cs="Amiri"/>
          <w:color w:val="111111"/>
          <w:sz w:val="28"/>
          <w:sz w:val="28"/>
          <w:szCs w:val="28"/>
          <w:rtl w:val="true"/>
          <w:lang w:bidi="ar-SA"/>
        </w:rPr>
        <w:t>فلو قصد المسافة ثم رجع عن قصده،فان كان بعد بلوغ المسافة فلا أثر له ما لم ينو المقام عشرا أو يصل الى بلده،و إن نوى الرجوع قبل بلوغ المسافة أتمّ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تردّد عزمه في الذهاب و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قد صلّى قصرا،فالأصح انه لا يعيد،للامتثال،سواء كان الوقت باقيا أم لا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في 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مع بقاء الوقت،تعويلا على رواية سليمان بن حفص المروزي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التقصير في الصلاة في بريدين،أو بريد ذاهبا و جائيا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خرج الرجل من منزله يريد اثنى عشر ميلا،ثم بلغ فرسخين،و رجع عما نوى و أراد المقام،أتمّ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كان قصر، </w:t>
      </w:r>
    </w:p>
    <w:p>
      <w:pPr>
        <w:pStyle w:val="BookText"/>
        <w:rPr/>
      </w:pPr>
      <w:r>
        <w:rPr>
          <w:rFonts w:ascii="Amiri" w:hAnsi="Amiri" w:eastAsia="Amiri" w:cs="Amiri"/>
          <w:color w:val="111111"/>
          <w:sz w:val="28"/>
          <w:sz w:val="28"/>
          <w:szCs w:val="28"/>
          <w:rtl w:val="true"/>
          <w:lang w:bidi="ar-SA"/>
        </w:rPr>
        <w:t>ثم رجع عن نيته،أعاد الصلاة</w:t>
      </w:r>
      <w:r>
        <w:rPr>
          <w:rFonts w:eastAsia="Amiri" w:cs="Amiri" w:ascii="Amiri" w:hAnsi="Amiri"/>
          <w:color w:val="111111"/>
          <w:sz w:val="28"/>
          <w:szCs w:val="28"/>
          <w:rtl w:val="true"/>
          <w:lang w:bidi="ar-SA"/>
        </w:rPr>
        <w:t xml:space="preserve">»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انما فصّل الشيخ بالوقت و خروجه،لرواية زرارة عن الصادق عليه السّلام في الرجل يخرج في سفره الذي يريده،فيرجع عن سفره و قد صلى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 صلاته</w:t>
      </w:r>
      <w:r>
        <w:rPr>
          <w:rFonts w:eastAsia="Amiri" w:cs="Amiri" w:ascii="Amiri" w:hAnsi="Amiri"/>
          <w:color w:val="111111"/>
          <w:sz w:val="28"/>
          <w:szCs w:val="28"/>
          <w:rtl w:val="true"/>
          <w:lang w:bidi="ar-SA"/>
        </w:rPr>
        <w:t xml:space="preserve">» </w:t>
      </w:r>
      <w:r>
        <w:rPr>
          <w:rStyle w:val="FootnoteAnchor"/>
          <w:rtl w:val="true"/>
        </w:rPr>
        <w:footnoteReference w:id="1418"/>
      </w:r>
      <w:r>
        <w:rPr>
          <w:rFonts w:ascii="Amiri" w:hAnsi="Amiri" w:eastAsia="Amiri" w:cs="Amiri"/>
          <w:color w:val="111111"/>
          <w:sz w:val="28"/>
          <w:sz w:val="28"/>
          <w:szCs w:val="28"/>
          <w:rtl w:val="true"/>
          <w:lang w:bidi="ar-SA"/>
        </w:rPr>
        <w:t>،فجمع بينهما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تردّد عزم المسافر بعد بلوغ المسافة بين الاستمرار و بين الرجوع، لم يؤثر في الترخص بل 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تمادى في سفره متردّدا،و مضى عليه ثلاثون يوما،فهل يكون بمثابة من تردد و هو مقيم في المصر؟فيه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وجود حقيقة السفر فلا يضر التردّد،و من إخلال القصد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موانع الاستمرار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يقطع السفر بعزم إقامة عشرة أيام، فمتى عزم على ذلك أتمّ،و هو منصوص عن علي عليه السّلام </w:t>
      </w:r>
      <w:r>
        <w:rPr>
          <w:rStyle w:val="FootnoteAnchor"/>
          <w:rtl w:val="true"/>
        </w:rPr>
        <w:footnoteReference w:id="1419"/>
      </w:r>
      <w:r>
        <w:rPr>
          <w:rFonts w:ascii="Amiri" w:hAnsi="Amiri" w:eastAsia="Amiri" w:cs="Amiri"/>
          <w:color w:val="111111"/>
          <w:sz w:val="28"/>
          <w:sz w:val="28"/>
          <w:szCs w:val="28"/>
          <w:rtl w:val="true"/>
          <w:lang w:bidi="ar-SA"/>
        </w:rPr>
        <w:t xml:space="preserve">و أهل بيته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علّقه بشرط،كلقاء رجل فلقيه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 التمام ما لم يغيّر النية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علم أن حاجته لا تنقضي في أقل من عشرة،و هو ناو قضاءها، فكناوي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كان نيّة المقام على ما دون المسافة،اشترط مسافة جديدة في خروجه منه،و ان كان على مسافة فكذلك،غير انه يكتفي هنا بالرجوع في القصر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نوى المسافة فصاعدا،و في نيّته المقام عشرا في أثنائها،لم يقصر إلاّ ان يكون ذلك القدر الذي قبل موضع المقام مسافة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 كون نيّة المقام في بلد أو قرية أو حلة أو بادية،و لا بين العازم على استمرار السفر بعد المقام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بعض اليوم لا يحسب بيوم كامل،بل يلفق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نوى المقام عند الزوال،اشترط أن ينتهي بزوال الحادي عشر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انه لا يشترط عشرة أيام غير يومي الدخول و الخروج،لصدق العدد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تردّد عزم المسافر على المقام و الخروج،قصّر الى شهر في رواية أبي ولاد عن الصادق عليه السّلام </w:t>
      </w:r>
      <w:r>
        <w:rPr>
          <w:rStyle w:val="FootnoteAnchor"/>
          <w:rtl w:val="true"/>
        </w:rPr>
        <w:footnoteReference w:id="1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ثلاثين يوما </w:t>
      </w:r>
      <w:r>
        <w:rPr>
          <w:rStyle w:val="FootnoteAnchor"/>
          <w:rtl w:val="true"/>
        </w:rPr>
        <w:footnoteReference w:id="1422"/>
      </w:r>
      <w:r>
        <w:rPr>
          <w:rFonts w:ascii="Amiri" w:hAnsi="Amiri" w:eastAsia="Amiri" w:cs="Amiri"/>
          <w:color w:val="111111"/>
          <w:sz w:val="28"/>
          <w:sz w:val="28"/>
          <w:szCs w:val="28"/>
          <w:rtl w:val="true"/>
          <w:lang w:bidi="ar-SA"/>
        </w:rPr>
        <w:t>، و هو الأقوى،لأن المبيّن أولى من المجمل بل هو مبني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رجع عن نيّة المقام،و كان قد صلى على التمام فرضا و لو صلاة، بقي على التمام حتى يخرج و إلاّ قصّر،رواه أبو ولاد عن الصادق عليه السّلام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يعارضه رواية حمزة بن عبد اللّه الجعفري،و قد أقام بمكة ناويا فأتمّ الصلاة ثم بدا له،فسأل أبا الحسن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الى التقصير</w:t>
      </w:r>
      <w:r>
        <w:rPr>
          <w:rFonts w:eastAsia="Amiri" w:cs="Amiri" w:ascii="Amiri" w:hAnsi="Amiri"/>
          <w:color w:val="111111"/>
          <w:sz w:val="28"/>
          <w:szCs w:val="28"/>
          <w:rtl w:val="true"/>
          <w:lang w:bidi="ar-SA"/>
        </w:rPr>
        <w:t xml:space="preserve">» </w:t>
      </w:r>
      <w:r>
        <w:rPr>
          <w:rStyle w:val="FootnoteAnchor"/>
          <w:rtl w:val="true"/>
        </w:rPr>
        <w:footnoteReference w:id="1424"/>
      </w:r>
      <w:r>
        <w:rPr>
          <w:rFonts w:ascii="Amiri" w:hAnsi="Amiri" w:eastAsia="Amiri" w:cs="Amiri"/>
          <w:color w:val="111111"/>
          <w:sz w:val="28"/>
          <w:sz w:val="28"/>
          <w:szCs w:val="28"/>
          <w:rtl w:val="true"/>
          <w:lang w:bidi="ar-SA"/>
        </w:rPr>
        <w:t xml:space="preserve">و حمله الشيخ على ان الأمر بالتقصير إذا خرج فصار مسافرا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ان يقال هذا مختص بمكة و باقي الأماكن الأربعة، لجواز التمام فيها بغير نيّة المقام،و سيأتي بحثه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قيّد في الرواية بالفريضة </w:t>
      </w:r>
      <w:r>
        <w:rPr>
          <w:rStyle w:val="FootnoteAnchor"/>
          <w:rtl w:val="true"/>
        </w:rPr>
        <w:footnoteReference w:id="1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صلى نافلة الزوال أو العصر فالأقرب ان له الرجوع،لعدم الاسم المعلق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المؤداة تماما ينبغي أن تكون بعد نية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صلّى فرضا تماما ناسيا قبل نية المقام لم يعتد،سواء خرج الوقت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تعلق الحكم بمن صلّى فرضا تماما لأجل نيّة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في غير الأماكن الأربعة فالأمر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في أحدها،و نوى الصلاة تماما لأجل المقام،فالحكم ثابت قطعا،و صورة السؤال في الرواية عمن نوى الإقامة بالمدينة عشرا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صلّى تماما لشرف البقاع،و ذهل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w:t>
      </w:r>
      <w:r>
        <w:rPr>
          <w:rStyle w:val="FootnoteAnchor"/>
          <w:rtl w:val="true"/>
        </w:rPr>
        <w:footnoteReference w:id="1428"/>
      </w:r>
      <w:r>
        <w:rPr>
          <w:rFonts w:ascii="Amiri" w:hAnsi="Amiri" w:eastAsia="Amiri" w:cs="Amiri"/>
          <w:color w:val="111111"/>
          <w:sz w:val="28"/>
          <w:sz w:val="28"/>
          <w:szCs w:val="28"/>
          <w:rtl w:val="true"/>
          <w:lang w:bidi="ar-SA"/>
        </w:rPr>
        <w:t>الحالة عن نيّة المقام،ثم رجع بعد هذه الصلاة،ففي اعتبارها عندي وجهان،و من قوله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 صليت بها فريضة واحدة بتمام فليس لك ان تقصر</w:t>
      </w:r>
      <w:r>
        <w:rPr>
          <w:rFonts w:eastAsia="Amiri" w:cs="Amiri" w:ascii="Amiri" w:hAnsi="Amiri"/>
          <w:color w:val="111111"/>
          <w:sz w:val="28"/>
          <w:szCs w:val="28"/>
          <w:rtl w:val="true"/>
          <w:lang w:bidi="ar-SA"/>
        </w:rPr>
        <w:t xml:space="preserve">» </w:t>
      </w:r>
      <w:r>
        <w:rPr>
          <w:rStyle w:val="FootnoteAnchor"/>
        </w:rPr>
        <w:footnoteReference w:id="142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الضمير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يعود إلى المدينة فقد صدق الشرط،و من انّ هذه الصلاة قد كانت سائغة له بحكم البقعة و ان صلاها على ذلك الحكم،كما سبق في رواية حمزة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ثم صلّى بنيّة القصر،ثم أتمّ أربعا ناسيا،ثم تذكر بعد الصلاة و نوى الخروج،فان كان في الوقت فكمن لم يصل لوجوب إعادتها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قد خرج الوقت احتمل الاجتزاء بها لأنها صلاة تمام مجزئة،و عدمه لانه لم يقصد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الوقت و لما يصل عمدا أو نسيانا،فللفاضل في الاجتزاء به وجهان،ينظران الى استقرارها في الذمة تماما،و الى عدم صدق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خرج الوقت لعذر مسقط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كالجنون و الإغماء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فكن لم يصل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شرع في الصوم،فهل هو بحكم الصلاة؟يحتمل ذلك،لأنه أحد الأمرين المرتبين على المقام،و قد قال تعالى وَ لا تُبْطِلُوا أَعْمالَكُمْ </w:t>
      </w:r>
      <w:r>
        <w:rPr>
          <w:rStyle w:val="FootnoteAnchor"/>
          <w:rtl w:val="true"/>
        </w:rPr>
        <w:footnoteReference w:id="1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عدم اعتباره،لانه لم يصل 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الأول مختار الفاضل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 في أثناء الصلاة،حكم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بعدم عوده الى التقصير حتى يخرج مسافرا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تردّد فيه المحقق </w:t>
      </w:r>
      <w:r>
        <w:rPr>
          <w:rStyle w:val="FootnoteAnchor"/>
          <w:rtl w:val="true"/>
        </w:rPr>
        <w:footnoteReference w:id="1435"/>
      </w:r>
      <w:r>
        <w:rPr>
          <w:rFonts w:ascii="Amiri" w:hAnsi="Amiri" w:eastAsia="Amiri" w:cs="Amiri"/>
          <w:color w:val="111111"/>
          <w:sz w:val="28"/>
          <w:sz w:val="28"/>
          <w:szCs w:val="28"/>
          <w:rtl w:val="true"/>
          <w:lang w:bidi="ar-SA"/>
        </w:rPr>
        <w:t>،نظرا الى افتتاح الصلاة و قد سبق الخبر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على ما افتتحت عليه،و الى عدم الإتيان بالشرط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فصّل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بتجاوز محل القصر فلا يرجع،و بعدم تجاوزه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فيرجع،لانه مع التجاوز يلزم من جواز الرجوع إبطال العمل المنهي عنه، و مع عدم تجاوزه يصدق انه لم يصل بتمام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الجمع بين هذا التفصيل و بين فتواه بان الشروع في الصوم يلزم بالإتمام </w:t>
      </w:r>
      <w:r>
        <w:rPr>
          <w:rStyle w:val="FootnoteAnchor"/>
          <w:rtl w:val="true"/>
        </w:rPr>
        <w:footnoteReference w:id="1437"/>
      </w:r>
      <w:r>
        <w:rPr>
          <w:rFonts w:ascii="Amiri" w:hAnsi="Amiri" w:eastAsia="Amiri" w:cs="Amiri"/>
          <w:color w:val="111111"/>
          <w:sz w:val="28"/>
          <w:sz w:val="28"/>
          <w:szCs w:val="28"/>
          <w:rtl w:val="true"/>
          <w:lang w:bidi="ar-SA"/>
        </w:rPr>
        <w:t>نظر،لأنه في كليهما لم يأت بمسمّى الصيام و الصلاة،و من حيث انّ الصوم لا ينعقد فرضه في السفر أصلا و رأسا،بخلاف الصلاة فإن الركعتين منعقدتان سفرا و حضرا،فلم تقع المخالفة إلاّ في الركعتين الأخيرتين،فإذا لم يأت بهما فهو باق على القدر المشترك بين السفر و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الصوم فقد فعل منه ما لا يتصور فعله في السفر،فلا يجوز إبطاله بعد انعقاده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ان يقال ان كان رجوعه عن نيّته قبل الزوال صح الرجوع،لانه لا يزيد على الإفطار في الصوم لمن خرج مسافرا قبل الزوال، و ان كان بعده فلا رجوع،كما لو خرج المسافر بعد الزوال فإنه لا يباح له الإفطار،و هذا قوي</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المسافر الإقامة عشرا في أثناء الصلاة قصرا،أتمّها لوجود المقتضى،و النية الأولى بجملة الصلاة كافية،فإن الركعتين الأخيرتين تابعة للأوليين،و قد روى ذلك علي بن يقطين عن أبي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عليه السّلام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نوى الرجوع عن المقام بعد هذه الصلاة،ففيه عندي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جوازه،لان ظاهر الرواية ان يكون جميع الصلاة التامة واقعا قبل الرجوع عن نيته،و لم يقع هنا جملة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اعتبار هذا الرجوع،لصدق الصلاة تماما،و المؤثر في الحقيقة ليس إلاّ القدر الزائد عن الركعتين الأوليين و قد حصل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المانع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يصل إلى بلده، أو بلد له فيه ملك قد استوطنه ستة أشهر،فيتم حينئذ و ان كان جازما على السفر بعد قبل تخلّل عشرة،رواه محمد بن إسماعيل بن بزيع عن الرضا عليه السّلام،و قد سأله عن الاستيطان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له فيها منزل يقيم فيه ستة أشهر</w:t>
      </w:r>
      <w:r>
        <w:rPr>
          <w:rFonts w:eastAsia="Amiri" w:cs="Amiri" w:ascii="Amiri" w:hAnsi="Amiri"/>
          <w:color w:val="111111"/>
          <w:sz w:val="28"/>
          <w:szCs w:val="28"/>
          <w:rtl w:val="true"/>
          <w:lang w:bidi="ar-SA"/>
        </w:rPr>
        <w:t xml:space="preserve">»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عمار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و لو لم يكن له إلاّ نخلة واحدة</w:t>
      </w:r>
      <w:r>
        <w:rPr>
          <w:rFonts w:eastAsia="Amiri" w:cs="Amiri" w:ascii="Amiri" w:hAnsi="Amiri"/>
          <w:color w:val="111111"/>
          <w:sz w:val="28"/>
          <w:szCs w:val="28"/>
          <w:rtl w:val="true"/>
          <w:lang w:bidi="ar-SA"/>
        </w:rPr>
        <w:t xml:space="preserve">»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يشترط في الإقامة التتالي،للعموم الشامل للمتفرق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السكنى في الملك،فلو سكن في غيره أجزأ</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كون الملك له صلاحية السكنى،لحديث النخلة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نعم،يشترط كون السكنى بعد الملك،فلو تقدمت أو بعضها على الملك لم يعتدّ بها، لانه المفهوم من الاستيطان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يشترط أيضا دوام الملك،فلو خرج عن ملكه زال الحكم،لأنّ الصحابة لما دخلوا مكة قصروا فيها </w:t>
      </w:r>
      <w:r>
        <w:rPr>
          <w:rStyle w:val="FootnoteAnchor"/>
          <w:rtl w:val="true"/>
        </w:rPr>
        <w:footnoteReference w:id="1441"/>
      </w:r>
      <w:r>
        <w:rPr>
          <w:rFonts w:ascii="Amiri" w:hAnsi="Amiri" w:eastAsia="Amiri" w:cs="Amiri"/>
          <w:color w:val="111111"/>
          <w:sz w:val="28"/>
          <w:sz w:val="28"/>
          <w:szCs w:val="28"/>
          <w:rtl w:val="true"/>
          <w:lang w:bidi="ar-SA"/>
        </w:rPr>
        <w:t>لخروج أملاكهم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ملك الرقبة،فلا تكفي الإجارة،و التملك بالوصية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تعدّدت المواطن في البلد الواحد،كفى استيطان الأول منها ستة أشهر،و لو خرج عن ملكه إذا بقي الباقي على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في طريق المسافر مواطن،قصّر بين كل موطنين بينهما مسافة،و أتمّ فيها و فيما بين كل موطنين تقصير عن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اتخذ بلدا دار مقامة على الدوام،فالظاهر ان حكمه حكم الملك،و كذا لو اتخذ بلدانا للمقام دواما على التناوب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يشترط هنا استيطان الستة الأشهر؟الأقرب ذلك،لتحقق لاستيطان الشرعي مضافا الى العرفي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سبقت نيّة المقام ببلد عشرة أيام على الوصول إليه،ففي انقطاع السفر بما ينقطع به الوصول الى بلده من مشاهدة الجدار و سماع لأذان وجهان،من صيرورته كبلدة،و من ضعف المانع من القصر هنا، هو الآن مسافر حقيقة فيستصحب حكمه حتى يخرج عنه اسم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الوجهان لو خرج منه الى مسافة هل يترخص بمجرد الخروج أو خفاء الأذان و الجدار؟فيه الوجهان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المقام في أثناء المسافة عشرا و لما يقمها ثم سافر،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826" w:name="pg15274_163269"/>
    </w:p>
    <w:p>
      <w:pPr>
        <w:pStyle w:val="BookText"/>
        <w:rPr/>
      </w:pPr>
      <w:bookmarkEnd w:id="826"/>
      <w:r>
        <w:rPr>
          <w:rFonts w:ascii="Amiri" w:hAnsi="Amiri" w:eastAsia="Amiri" w:cs="Amiri"/>
          <w:color w:val="111111"/>
          <w:sz w:val="28"/>
          <w:sz w:val="28"/>
          <w:szCs w:val="28"/>
          <w:rtl w:val="true"/>
          <w:lang w:bidi="ar-SA"/>
        </w:rPr>
        <w:t>فالظاهر انها سفرة ثانية،سواء كان ذلك في صوب المقصد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وصل الى وطنه،فان كان لم يقصد تجاوزه في سفره،ثم عرض له سفر آخر الى وطنه الآخر قبل العشرة،فكالأول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لو تجدّدت له سفرات ثلاث على هذا الوجه أتمّ في الثالثة،و إن كانت على صوب المقصد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من عزمه اتصال السفر في أول خروجه و مرّ على أوطانه، فالحكم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بتعدد السفر هنا إذا لم يتخلل مقام عشرة،بعيد،لأنها سفرة واحدة متصلة حسا و ان انفصلت شرعا،و من ثم لم يذكر الأصحاب الاحتمال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ضعيفا احتسابها،لانقطاع سفره الشرعي بذلك،و كون الآخر سفرا مستأنفا،و من ثم اشترطت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من بلده الى مسافة نوى المقام بها عشرا،و لمّا يتمّها ثم عاد الى بلده،فهل تحسب هذه ثانية؟فيه الوجهان</w:t>
      </w:r>
      <w:r>
        <w:rPr>
          <w:rFonts w:eastAsia="Amiri" w:cs="Amiri" w:ascii="Amiri" w:hAnsi="Amiri"/>
          <w:color w:val="111111"/>
          <w:sz w:val="28"/>
          <w:szCs w:val="28"/>
          <w:rtl w:val="true"/>
          <w:lang w:bidi="ar-SA"/>
        </w:rPr>
        <w:t>.</w:t>
      </w:r>
    </w:p>
    <w:p>
      <w:pPr>
        <w:pStyle w:val="Heading6"/>
        <w:numPr>
          <w:ilvl w:val="5"/>
          <w:numId w:val="1"/>
        </w:numPr>
        <w:rPr/>
      </w:pPr>
      <w:bookmarkStart w:id="827" w:name="__RefHeading___Toc4477424_2142443653"/>
      <w:bookmarkStart w:id="828" w:name="_Toc329"/>
      <w:bookmarkEnd w:id="827"/>
      <w:r>
        <w:rPr>
          <w:rtl w:val="true"/>
        </w:rPr>
        <w:t>الشرط الثالث</w:t>
      </w:r>
      <w:r>
        <w:rPr>
          <w:rtl w:val="true"/>
        </w:rPr>
        <w:t>:</w:t>
      </w:r>
      <w:r>
        <w:rPr>
          <w:rtl w:val="true"/>
        </w:rPr>
        <w:t>كون المقصود مسافة،</w:t>
      </w:r>
      <w:bookmarkEnd w:id="828"/>
    </w:p>
    <w:p>
      <w:pPr>
        <w:pStyle w:val="Heading6"/>
        <w:numPr>
          <w:ilvl w:val="5"/>
          <w:numId w:val="1"/>
        </w:numPr>
        <w:rPr/>
      </w:pPr>
      <w:bookmarkStart w:id="829" w:name="__RefHeading___Toc4477426_2142443653"/>
      <w:bookmarkStart w:id="830" w:name="_Toc330"/>
      <w:bookmarkEnd w:id="829"/>
      <w:r>
        <w:rPr>
          <w:rtl w:val="true"/>
        </w:rPr>
        <w:t>اشارة</w:t>
      </w:r>
      <w:bookmarkEnd w:id="830"/>
    </w:p>
    <w:p>
      <w:pPr>
        <w:pStyle w:val="BookText"/>
        <w:rPr/>
      </w:pPr>
      <w:r>
        <w:rPr>
          <w:rFonts w:ascii="Amiri" w:hAnsi="Amiri" w:eastAsia="Amiri" w:cs="Amiri"/>
          <w:color w:val="111111"/>
          <w:sz w:val="28"/>
          <w:sz w:val="28"/>
          <w:szCs w:val="28"/>
          <w:rtl w:val="true"/>
          <w:lang w:bidi="ar-SA"/>
        </w:rPr>
        <w:t>و هي ثمانية فراسخ،كل فرسخ ثلاثة أميال،كل ميل أربعة آلاف ذراع،كل ذراع اربع و عشرون إصبعا،كل إصبع سبع شعيرات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ست عرضا </w:t>
      </w:r>
      <w:r>
        <w:rPr>
          <w:rStyle w:val="FootnoteAnchor"/>
          <w:rtl w:val="true"/>
        </w:rPr>
        <w:footnoteReference w:id="1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شعيرة سبع شعرات من شعر البرذون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قدّر أهل اللغة الميل بقدر مدّ البصر من الأرض المستوية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تقديره بألف و خمسمائة ذراع </w:t>
      </w:r>
      <w:r>
        <w:rPr>
          <w:rStyle w:val="FootnoteAnchor"/>
          <w:rtl w:val="true"/>
        </w:rPr>
        <w:footnoteReference w:id="1444"/>
      </w:r>
      <w:r>
        <w:rPr>
          <w:rFonts w:ascii="Amiri" w:hAnsi="Amiri" w:eastAsia="Amiri" w:cs="Amiri"/>
          <w:color w:val="111111"/>
          <w:sz w:val="28"/>
          <w:sz w:val="28"/>
          <w:szCs w:val="28"/>
          <w:rtl w:val="true"/>
          <w:lang w:bidi="ar-SA"/>
        </w:rPr>
        <w:t xml:space="preserve">و حمل على سهو الراوي، </w:t>
      </w:r>
      <w:bookmarkStart w:id="831" w:name="pg15274_163270"/>
    </w:p>
    <w:p>
      <w:pPr>
        <w:pStyle w:val="BookText"/>
        <w:rPr/>
      </w:pPr>
      <w:bookmarkEnd w:id="831"/>
      <w:r>
        <w:rPr>
          <w:rFonts w:ascii="Amiri" w:hAnsi="Amiri" w:eastAsia="Amiri" w:cs="Amiri"/>
          <w:color w:val="111111"/>
          <w:sz w:val="28"/>
          <w:sz w:val="28"/>
          <w:szCs w:val="28"/>
          <w:rtl w:val="true"/>
          <w:lang w:bidi="ar-SA"/>
        </w:rPr>
        <w:t>و انه ثلاثة آلاف و خمسمائة فأسقط ثلاثة،و الطعن في الرواية رأسا أولى من نسبته الى السهو في بعضها،و قد أوردها في من لا 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قدّرت المسافة في رواية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الثمانية</w:t>
      </w:r>
      <w:r>
        <w:rPr>
          <w:rFonts w:eastAsia="Amiri" w:cs="Amiri" w:ascii="Amiri" w:hAnsi="Amiri"/>
          <w:color w:val="111111"/>
          <w:sz w:val="28"/>
          <w:szCs w:val="28"/>
          <w:rtl w:val="true"/>
          <w:lang w:bidi="ar-SA"/>
        </w:rPr>
        <w:t xml:space="preserve">»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أبي أيوب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بريدين،أو بياض يوم</w:t>
      </w:r>
      <w:r>
        <w:rPr>
          <w:rFonts w:eastAsia="Amiri" w:cs="Amiri" w:ascii="Amiri" w:hAnsi="Amiri"/>
          <w:color w:val="111111"/>
          <w:sz w:val="28"/>
          <w:szCs w:val="28"/>
          <w:rtl w:val="true"/>
          <w:lang w:bidi="ar-SA"/>
        </w:rPr>
        <w:t xml:space="preserve">»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علي بن يقطين عن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 يوم</w:t>
      </w:r>
      <w:r>
        <w:rPr>
          <w:rFonts w:eastAsia="Amiri" w:cs="Amiri" w:ascii="Amiri" w:hAnsi="Amiri"/>
          <w:color w:val="111111"/>
          <w:sz w:val="28"/>
          <w:szCs w:val="28"/>
          <w:rtl w:val="true"/>
          <w:lang w:bidi="ar-SA"/>
        </w:rPr>
        <w:t xml:space="preserve">»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أراد الرجوع ليومه كفى أربعة فراسخ فصاعدا،لقول الصادق عليه السّلام في رواية معاوية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ذاهبا،و بريد جائيا</w:t>
      </w:r>
      <w:r>
        <w:rPr>
          <w:rFonts w:eastAsia="Amiri" w:cs="Amiri" w:ascii="Amiri" w:hAnsi="Amiri"/>
          <w:color w:val="111111"/>
          <w:sz w:val="28"/>
          <w:szCs w:val="28"/>
          <w:rtl w:val="true"/>
          <w:lang w:bidi="ar-SA"/>
        </w:rPr>
        <w:t xml:space="preserve">»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محمد بن مسلم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ذهب بريدا،و رجع بريدا،فقد شغله يومه</w:t>
      </w:r>
      <w:r>
        <w:rPr>
          <w:rFonts w:eastAsia="Amiri" w:cs="Amiri" w:ascii="Amiri" w:hAnsi="Amiri"/>
          <w:color w:val="111111"/>
          <w:sz w:val="28"/>
          <w:szCs w:val="28"/>
          <w:rtl w:val="true"/>
          <w:lang w:bidi="ar-SA"/>
        </w:rPr>
        <w:t xml:space="preserve">»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2" w:name="__RefHeading___Toc4477428_2142443653"/>
      <w:bookmarkStart w:id="833" w:name="_Toc331"/>
      <w:bookmarkEnd w:id="832"/>
      <w:r>
        <w:rPr>
          <w:rtl w:val="true"/>
        </w:rPr>
        <w:t>فروع</w:t>
      </w:r>
      <w:r>
        <w:rPr>
          <w:rtl w:val="true"/>
        </w:rPr>
        <w:t>:</w:t>
      </w:r>
      <w:bookmarkEnd w:id="833"/>
    </w:p>
    <w:p>
      <w:pPr>
        <w:pStyle w:val="Heading6"/>
        <w:numPr>
          <w:ilvl w:val="5"/>
          <w:numId w:val="1"/>
        </w:numPr>
        <w:rPr/>
      </w:pPr>
      <w:bookmarkStart w:id="834" w:name="__RefHeading___Toc4477430_2142443653"/>
      <w:bookmarkStart w:id="835" w:name="_Toc332"/>
      <w:bookmarkEnd w:id="834"/>
      <w:r>
        <w:rPr>
          <w:rtl w:val="true"/>
        </w:rPr>
        <w:t>الأوّل</w:t>
      </w:r>
      <w:r>
        <w:rPr>
          <w:rtl w:val="true"/>
        </w:rPr>
        <w:t>:</w:t>
      </w:r>
      <w:r>
        <w:rPr>
          <w:rtl w:val="true"/>
        </w:rPr>
        <w:t>لو قصد الرجوع لليلته،</w:t>
      </w:r>
      <w:bookmarkEnd w:id="835"/>
    </w:p>
    <w:p>
      <w:pPr>
        <w:pStyle w:val="BookText"/>
        <w:rPr/>
      </w:pPr>
      <w:r>
        <w:rPr>
          <w:rFonts w:ascii="Amiri" w:hAnsi="Amiri" w:eastAsia="Amiri" w:cs="Amiri"/>
          <w:color w:val="111111"/>
          <w:sz w:val="28"/>
          <w:sz w:val="28"/>
          <w:szCs w:val="28"/>
          <w:rtl w:val="true"/>
          <w:lang w:bidi="ar-SA"/>
        </w:rPr>
        <w:t>أو في ليلته و يومه،فالأقرب القصر مع اتصال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قطعه بالمبيت انقطع الترخص،لحصول راحة الليل حينئذ</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الفضل بن شاذان عن 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وجب التقصير في ثمانية فراسخ،لا أقل من ذلك و لا أكثر،لأنّ ثمانية فراسخ مسيرة </w:t>
      </w:r>
      <w:r>
        <w:rPr>
          <w:rStyle w:val="FootnoteAnchor"/>
          <w:rtl w:val="true"/>
        </w:rPr>
        <w:footnoteReference w:id="1450"/>
      </w:r>
      <w:r>
        <w:rPr>
          <w:rFonts w:ascii="Amiri" w:hAnsi="Amiri" w:eastAsia="Amiri" w:cs="Amiri"/>
          <w:color w:val="111111"/>
          <w:sz w:val="28"/>
          <w:sz w:val="28"/>
          <w:szCs w:val="28"/>
          <w:rtl w:val="true"/>
          <w:lang w:bidi="ar-SA"/>
        </w:rPr>
        <w:t xml:space="preserve">يوم </w:t>
      </w:r>
      <w:bookmarkStart w:id="836" w:name="pg15274_163271"/>
    </w:p>
    <w:p>
      <w:pPr>
        <w:pStyle w:val="BookText"/>
        <w:rPr/>
      </w:pPr>
      <w:bookmarkEnd w:id="836"/>
      <w:r>
        <w:rPr>
          <w:rFonts w:ascii="Amiri" w:hAnsi="Amiri" w:eastAsia="Amiri" w:cs="Amiri"/>
          <w:color w:val="111111"/>
          <w:sz w:val="28"/>
          <w:sz w:val="28"/>
          <w:szCs w:val="28"/>
          <w:rtl w:val="true"/>
          <w:lang w:bidi="ar-SA"/>
        </w:rPr>
        <w:t>للعامة و القوافل و الأثقال،و لم يجب في مسير يوم لما وجب في مسير سنة،لأن كل يوم يكون بعد هذا اليوم فإنما هو نظير هذا اليوم،فلو لم يجب في هذا اليوم لما وجب في نظيره</w:t>
      </w:r>
      <w:r>
        <w:rPr>
          <w:rFonts w:eastAsia="Amiri" w:cs="Amiri" w:ascii="Amiri" w:hAnsi="Amiri"/>
          <w:color w:val="111111"/>
          <w:sz w:val="28"/>
          <w:szCs w:val="28"/>
          <w:rtl w:val="true"/>
          <w:lang w:bidi="ar-SA"/>
        </w:rPr>
        <w:t xml:space="preserve">» </w:t>
      </w:r>
      <w:r>
        <w:rPr>
          <w:rStyle w:val="FootnoteAnchor"/>
          <w:rtl w:val="true"/>
        </w:rPr>
        <w:footnoteReference w:id="1451"/>
      </w:r>
      <w:r>
        <w:rPr>
          <w:rFonts w:ascii="Amiri" w:hAnsi="Amiri" w:eastAsia="Amiri" w:cs="Amiri"/>
          <w:color w:val="111111"/>
          <w:sz w:val="28"/>
          <w:sz w:val="28"/>
          <w:szCs w:val="28"/>
          <w:rtl w:val="true"/>
          <w:lang w:bidi="ar-SA"/>
        </w:rPr>
        <w:t>،و هو يدل على ما قلناه من انقطاع سفره بالمبيت</w:t>
      </w:r>
      <w:r>
        <w:rPr>
          <w:rFonts w:eastAsia="Amiri" w:cs="Amiri" w:ascii="Amiri" w:hAnsi="Amiri"/>
          <w:color w:val="111111"/>
          <w:sz w:val="28"/>
          <w:szCs w:val="28"/>
          <w:rtl w:val="true"/>
          <w:lang w:bidi="ar-SA"/>
        </w:rPr>
        <w:t>.</w:t>
      </w:r>
    </w:p>
    <w:p>
      <w:pPr>
        <w:pStyle w:val="Heading6"/>
        <w:numPr>
          <w:ilvl w:val="5"/>
          <w:numId w:val="1"/>
        </w:numPr>
        <w:rPr/>
      </w:pPr>
      <w:bookmarkStart w:id="837" w:name="__RefHeading___Toc4477432_2142443653"/>
      <w:bookmarkStart w:id="838" w:name="_Toc333"/>
      <w:bookmarkEnd w:id="837"/>
      <w:r>
        <w:rPr>
          <w:rtl w:val="true"/>
        </w:rPr>
        <w:t>الثاني</w:t>
      </w:r>
      <w:r>
        <w:rPr>
          <w:rtl w:val="true"/>
        </w:rPr>
        <w:t>:</w:t>
      </w:r>
      <w:r>
        <w:rPr>
          <w:rtl w:val="true"/>
        </w:rPr>
        <w:t>لو كان المقصد زيادة على الأربعة فكالاربعة</w:t>
      </w:r>
      <w:r>
        <w:rPr>
          <w:rtl w:val="true"/>
        </w:rPr>
        <w:t>.</w:t>
      </w:r>
      <w:bookmarkEnd w:id="838"/>
    </w:p>
    <w:p>
      <w:pPr>
        <w:pStyle w:val="BookText"/>
        <w:rPr/>
      </w:pPr>
      <w:r>
        <w:rPr>
          <w:rFonts w:ascii="Amiri" w:hAnsi="Amiri" w:eastAsia="Amiri" w:cs="Amiri"/>
          <w:color w:val="111111"/>
          <w:sz w:val="28"/>
          <w:sz w:val="28"/>
          <w:szCs w:val="28"/>
          <w:rtl w:val="true"/>
          <w:lang w:bidi="ar-SA"/>
        </w:rPr>
        <w:t>و لو 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كالثلاثة يتردّد فيها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يترخص لخروجه عن اسم المسافر </w:t>
      </w:r>
      <w:r>
        <w:rPr>
          <w:rStyle w:val="FootnoteAnchor"/>
          <w:rtl w:val="true"/>
        </w:rPr>
        <w:footnoteReference w:id="1452"/>
      </w:r>
      <w:r>
        <w:rPr>
          <w:rFonts w:ascii="Amiri" w:hAnsi="Amiri" w:eastAsia="Amiri" w:cs="Amiri"/>
          <w:color w:val="111111"/>
          <w:sz w:val="28"/>
          <w:sz w:val="28"/>
          <w:szCs w:val="28"/>
          <w:rtl w:val="true"/>
          <w:lang w:bidi="ar-SA"/>
        </w:rPr>
        <w:t>،و إلاّ لزم تقصير المتردّد في أقل من ميل،و هو باطل</w:t>
      </w:r>
      <w:r>
        <w:rPr>
          <w:rFonts w:eastAsia="Amiri" w:cs="Amiri" w:ascii="Amiri" w:hAnsi="Amiri"/>
          <w:color w:val="111111"/>
          <w:sz w:val="28"/>
          <w:szCs w:val="28"/>
          <w:rtl w:val="true"/>
          <w:lang w:bidi="ar-SA"/>
        </w:rPr>
        <w:t>.</w:t>
      </w:r>
    </w:p>
    <w:p>
      <w:pPr>
        <w:pStyle w:val="Heading6"/>
        <w:numPr>
          <w:ilvl w:val="5"/>
          <w:numId w:val="1"/>
        </w:numPr>
        <w:rPr/>
      </w:pPr>
      <w:bookmarkStart w:id="839" w:name="__RefHeading___Toc4477434_2142443653"/>
      <w:bookmarkStart w:id="840" w:name="_Toc334"/>
      <w:bookmarkEnd w:id="839"/>
      <w:r>
        <w:rPr>
          <w:rtl w:val="true"/>
        </w:rPr>
        <w:t>الثالث</w:t>
      </w:r>
      <w:r>
        <w:rPr>
          <w:rtl w:val="true"/>
        </w:rPr>
        <w:t>:</w:t>
      </w:r>
      <w:r>
        <w:rPr>
          <w:rtl w:val="true"/>
        </w:rPr>
        <w:t>ثبتت المسافة بالاعتبار بالأذرع،</w:t>
      </w:r>
      <w:bookmarkEnd w:id="840"/>
    </w:p>
    <w:p>
      <w:pPr>
        <w:pStyle w:val="BookText"/>
        <w:rPr/>
      </w:pPr>
      <w:r>
        <w:rPr>
          <w:rFonts w:ascii="Amiri" w:hAnsi="Amiri" w:eastAsia="Amiri" w:cs="Amiri"/>
          <w:color w:val="111111"/>
          <w:sz w:val="28"/>
          <w:sz w:val="28"/>
          <w:szCs w:val="28"/>
          <w:rtl w:val="true"/>
          <w:lang w:bidi="ar-SA"/>
        </w:rPr>
        <w:t>و حينئذ لا فرق بين قطعها في يوم أو أقل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يتفق ذلك،فالظاهر ان مسير يوم كاف في الأرض المعتدلة و السفر المعتدل،لنطق الاخبار به،و عسر المساحة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قصد مسافة في زمان يخرج به عن اسم المسافر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 عدم القصر،لزوال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الباب،لو قارب المسافر بلده،فتعمد ترك الدخول إليه للترخص،و لبث في قرى تقاربه مدة يخرج بها عن اسم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أقف في هذين الموضعين على كلام للأصحاب،و ظاهر النظر يقتضي عدم الترخص</w:t>
      </w:r>
      <w:r>
        <w:rPr>
          <w:rFonts w:eastAsia="Amiri" w:cs="Amiri" w:ascii="Amiri" w:hAnsi="Amiri"/>
          <w:color w:val="111111"/>
          <w:sz w:val="28"/>
          <w:szCs w:val="28"/>
          <w:rtl w:val="true"/>
          <w:lang w:bidi="ar-SA"/>
        </w:rPr>
        <w:t>.</w:t>
      </w:r>
    </w:p>
    <w:p>
      <w:pPr>
        <w:pStyle w:val="Heading6"/>
        <w:numPr>
          <w:ilvl w:val="5"/>
          <w:numId w:val="1"/>
        </w:numPr>
        <w:rPr/>
      </w:pPr>
      <w:bookmarkStart w:id="841" w:name="__RefHeading___Toc4477436_2142443653"/>
      <w:bookmarkStart w:id="842" w:name="_Toc335"/>
      <w:bookmarkEnd w:id="841"/>
      <w:r>
        <w:rPr>
          <w:rtl w:val="true"/>
        </w:rPr>
        <w:t>الرابع</w:t>
      </w:r>
      <w:r>
        <w:rPr>
          <w:rtl w:val="true"/>
        </w:rPr>
        <w:t>:</w:t>
      </w:r>
      <w:r>
        <w:rPr>
          <w:rtl w:val="true"/>
        </w:rPr>
        <w:t>لو تعارضت البيّنتان بالنفي و الإثبات في المسافة،</w:t>
      </w:r>
      <w:bookmarkEnd w:id="842"/>
    </w:p>
    <w:p>
      <w:pPr>
        <w:pStyle w:val="BookText"/>
        <w:rPr/>
      </w:pPr>
      <w:r>
        <w:rPr>
          <w:rFonts w:ascii="Amiri" w:hAnsi="Amiri" w:eastAsia="Amiri" w:cs="Amiri"/>
          <w:color w:val="111111"/>
          <w:sz w:val="28"/>
          <w:sz w:val="28"/>
          <w:szCs w:val="28"/>
          <w:rtl w:val="true"/>
          <w:lang w:bidi="ar-SA"/>
        </w:rPr>
        <w:t>فالأقرب العمل ببيّنة الإثبات،لأن شهادة النفي غير مسموعة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يكفي إخبار الواحد بها،و يحتمل الاكتفاء به إذا كان عدلا،جعلا </w:t>
      </w:r>
      <w:bookmarkStart w:id="843" w:name="pg15274_163272"/>
    </w:p>
    <w:p>
      <w:pPr>
        <w:pStyle w:val="BookText"/>
        <w:rPr/>
      </w:pPr>
      <w:bookmarkEnd w:id="843"/>
      <w:r>
        <w:rPr>
          <w:rFonts w:ascii="Amiri" w:hAnsi="Amiri" w:eastAsia="Amiri" w:cs="Amiri"/>
          <w:color w:val="111111"/>
          <w:sz w:val="28"/>
          <w:sz w:val="28"/>
          <w:szCs w:val="28"/>
          <w:rtl w:val="true"/>
          <w:lang w:bidi="ar-SA"/>
        </w:rPr>
        <w:t>لذلك من باب الرواية لا من باب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لو سافر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يعتقد المسافة،و الآخر لا يعتقدها، فالظاهر ان لكل منهما ان يقتدي بالآخر،لصحة صلاته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المكلف في بلوغ المسافة أتمّ،لأصالة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علم في أثناء السفر بلوغ المقصد مسافة،فالظاهر الترخص حينئذ،و إن قصر الباقي عن 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مبدأ المساحة </w:t>
      </w:r>
      <w:r>
        <w:rPr>
          <w:rStyle w:val="FootnoteAnchor"/>
          <w:rtl w:val="true"/>
        </w:rPr>
        <w:footnoteReference w:id="1453"/>
      </w:r>
      <w:r>
        <w:rPr>
          <w:rFonts w:ascii="Amiri" w:hAnsi="Amiri" w:eastAsia="Amiri" w:cs="Amiri"/>
          <w:color w:val="111111"/>
          <w:sz w:val="28"/>
          <w:sz w:val="28"/>
          <w:szCs w:val="28"/>
          <w:rtl w:val="true"/>
          <w:lang w:bidi="ar-SA"/>
        </w:rPr>
        <w:t>من آخر العمارة في البلد المعتدل،و من آخر محلته في البلد المتسع جدا</w:t>
      </w:r>
      <w:r>
        <w:rPr>
          <w:rFonts w:eastAsia="Amiri" w:cs="Amiri" w:ascii="Amiri" w:hAnsi="Amiri"/>
          <w:color w:val="111111"/>
          <w:sz w:val="28"/>
          <w:szCs w:val="28"/>
          <w:rtl w:val="true"/>
          <w:lang w:bidi="ar-SA"/>
        </w:rPr>
        <w:t>.</w:t>
      </w:r>
    </w:p>
    <w:p>
      <w:pPr>
        <w:pStyle w:val="Heading6"/>
        <w:numPr>
          <w:ilvl w:val="5"/>
          <w:numId w:val="1"/>
        </w:numPr>
        <w:rPr/>
      </w:pPr>
      <w:bookmarkStart w:id="844" w:name="__RefHeading___Toc4477438_2142443653"/>
      <w:bookmarkStart w:id="845" w:name="_Toc336"/>
      <w:bookmarkEnd w:id="844"/>
      <w:r>
        <w:rPr>
          <w:rtl w:val="true"/>
        </w:rPr>
        <w:t>الخامس</w:t>
      </w:r>
      <w:r>
        <w:rPr>
          <w:rtl w:val="true"/>
        </w:rPr>
        <w:t>:</w:t>
      </w:r>
      <w:r>
        <w:rPr>
          <w:rtl w:val="true"/>
        </w:rPr>
        <w:t>لو كان لبلد طريقان،</w:t>
      </w:r>
      <w:bookmarkEnd w:id="845"/>
    </w:p>
    <w:p>
      <w:pPr>
        <w:pStyle w:val="BookText"/>
        <w:rPr/>
      </w:pPr>
      <w:r>
        <w:rPr>
          <w:rFonts w:ascii="Amiri" w:hAnsi="Amiri" w:eastAsia="Amiri" w:cs="Amiri"/>
          <w:color w:val="111111"/>
          <w:sz w:val="28"/>
          <w:sz w:val="28"/>
          <w:szCs w:val="28"/>
          <w:rtl w:val="true"/>
          <w:lang w:bidi="ar-SA"/>
        </w:rPr>
        <w:t>أحدهما خاصة مسافة،فسلك الأقرب أتمّ،و ان سلك الأبعد لعلّة غير الترخص قصر،و ان كان للترخص لا غير فالأقرب التقصير للإباحة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البراج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يتم،لأنه كاللاهي بصيده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رجع قاصد الأقرب بالأبعد،قصر في رجوعه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رجع قاصد الأبعد بالأقرب،قصّر في ذهابه و إيابه</w:t>
      </w:r>
      <w:r>
        <w:rPr>
          <w:rFonts w:eastAsia="Amiri" w:cs="Amiri" w:ascii="Amiri" w:hAnsi="Amiri"/>
          <w:color w:val="111111"/>
          <w:sz w:val="28"/>
          <w:szCs w:val="28"/>
          <w:rtl w:val="true"/>
          <w:lang w:bidi="ar-SA"/>
        </w:rPr>
        <w:t>.</w:t>
      </w:r>
    </w:p>
    <w:p>
      <w:pPr>
        <w:pStyle w:val="Heading6"/>
        <w:numPr>
          <w:ilvl w:val="5"/>
          <w:numId w:val="1"/>
        </w:numPr>
        <w:rPr/>
      </w:pPr>
      <w:bookmarkStart w:id="846" w:name="__RefHeading___Toc4477440_2142443653"/>
      <w:bookmarkStart w:id="847" w:name="_Toc337"/>
      <w:bookmarkEnd w:id="846"/>
      <w:r>
        <w:rPr>
          <w:rtl w:val="true"/>
        </w:rPr>
        <w:t>الشرط الرابع</w:t>
      </w:r>
      <w:r>
        <w:rPr>
          <w:rtl w:val="true"/>
        </w:rPr>
        <w:t>:</w:t>
      </w:r>
      <w:r>
        <w:rPr>
          <w:rtl w:val="true"/>
        </w:rPr>
        <w:t>كون السفر مباحا</w:t>
      </w:r>
      <w:bookmarkEnd w:id="8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 كان أو ندبا،أو جائزا أو مكروها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يترخص العاصي،كالآبق،و الزوجة الناشز،و تابع الجائر، و قاطع الطريق،و الباغي على الامام،و التاجر في المحرمات</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عدم تقصير العاصي للّه و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كطالب الشحناء، و السعاية في ضرر على قوم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عمار بن مروان عن </w:t>
      </w:r>
    </w:p>
    <w:p>
      <w:pPr>
        <w:pStyle w:val="BookText"/>
        <w:rPr/>
      </w:pPr>
      <w:r>
        <w:rPr>
          <w:rFonts w:ascii="Amiri" w:hAnsi="Amiri" w:eastAsia="Amiri" w:cs="Amiri"/>
          <w:color w:val="111111"/>
          <w:sz w:val="28"/>
          <w:sz w:val="28"/>
          <w:szCs w:val="28"/>
          <w:rtl w:val="true"/>
          <w:lang w:bidi="ar-SA"/>
        </w:rPr>
        <w:t xml:space="preserve">الصادق عليه السّلام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حماد بن عثمان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الباغي و العادي ليس لهما ان يقصرا الصلاة</w:t>
      </w:r>
      <w:r>
        <w:rPr>
          <w:rFonts w:eastAsia="Amiri" w:cs="Amiri" w:ascii="Amiri" w:hAnsi="Amiri"/>
          <w:color w:val="111111"/>
          <w:sz w:val="28"/>
          <w:szCs w:val="28"/>
          <w:rtl w:val="true"/>
          <w:lang w:bidi="ar-SA"/>
        </w:rPr>
        <w:t xml:space="preserve">»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الصيد لهوا و بطرا معصية،فلا ترخص فيه،و رواه زرارة عن الباقر عليه السّلام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يشترط انتفاء المعصية في سفره،انما الشرط انتفاؤها بسفره، سواء كان نفس السفر 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كالفار من الزحف،و من وقوف عرفات بعد وجوبه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غايته 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 من الباغي و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سلك طريقا مخوفا على النفس يغلب معه ظن التلف،فالأقرب أنه عاص بسفره فلا يترخص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خاف على ماله المجحف به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غير مجحف،فالظاهر انه يترخص،لعدم وجوب حفظ مثل هذا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رجع عن المعصية في أثناء السفر اعتبرت المسافة حينئذ،فلو قصر الباقي أتمّ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قصد المعصية في أثناء السفر المباح انقطع ترخّصه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عاد إلى الطاعة،فالظاهر انه يعود ترخّصه و لا تشترط مسافة متجددة،لأنّ المانع</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848" w:name="pg15274_163274"/>
    </w:p>
    <w:p>
      <w:pPr>
        <w:pStyle w:val="BookText"/>
        <w:rPr/>
      </w:pPr>
      <w:bookmarkEnd w:id="848"/>
      <w:r>
        <w:rPr>
          <w:rFonts w:ascii="Amiri" w:hAnsi="Amiri" w:eastAsia="Amiri" w:cs="Amiri"/>
          <w:color w:val="111111"/>
          <w:sz w:val="28"/>
          <w:sz w:val="28"/>
          <w:szCs w:val="28"/>
          <w:rtl w:val="true"/>
          <w:lang w:bidi="ar-SA"/>
        </w:rPr>
        <w:t>كان المعصية و قد زالت،و قد سبق مثله في المائل إلى الصيد ثم يعود عنه</w:t>
      </w:r>
      <w:r>
        <w:rPr>
          <w:rFonts w:eastAsia="Amiri" w:cs="Amiri" w:ascii="Amiri" w:hAnsi="Amiri"/>
          <w:color w:val="111111"/>
          <w:sz w:val="28"/>
          <w:szCs w:val="28"/>
          <w:rtl w:val="true"/>
          <w:lang w:bidi="ar-SA"/>
        </w:rPr>
        <w:t>.</w:t>
      </w:r>
    </w:p>
    <w:p>
      <w:pPr>
        <w:pStyle w:val="Heading6"/>
        <w:numPr>
          <w:ilvl w:val="5"/>
          <w:numId w:val="1"/>
        </w:numPr>
        <w:rPr/>
      </w:pPr>
      <w:bookmarkStart w:id="849" w:name="__RefHeading___Toc4477442_2142443653"/>
      <w:bookmarkStart w:id="850" w:name="_Toc338"/>
      <w:bookmarkEnd w:id="849"/>
      <w:r>
        <w:rPr>
          <w:rtl w:val="true"/>
        </w:rPr>
        <w:t>الشرط الخامس</w:t>
      </w:r>
      <w:r>
        <w:rPr>
          <w:rtl w:val="true"/>
        </w:rPr>
        <w:t>:</w:t>
      </w:r>
      <w:r>
        <w:rPr>
          <w:rtl w:val="true"/>
        </w:rPr>
        <w:t>ان لا يكون سفره أكثر من حضره،</w:t>
      </w:r>
      <w:bookmarkEnd w:id="850"/>
    </w:p>
    <w:p>
      <w:pPr>
        <w:pStyle w:val="BookText"/>
        <w:rPr/>
      </w:pPr>
      <w:r>
        <w:rPr>
          <w:rFonts w:ascii="IRNazanin" w:hAnsi="IRNazanin" w:eastAsia="IRNazanin"/>
          <w:color w:val="111111"/>
          <w:sz w:val="28"/>
          <w:sz w:val="28"/>
          <w:szCs w:val="28"/>
          <w:rtl w:val="true"/>
          <w:lang w:bidi="fa-IR"/>
        </w:rPr>
        <w:t xml:space="preserve">و بها عبر معظم الأصحاب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يرتضها في المعتبر،محتجا بأنه يلزم عليه ان لو أقام في بلده عشرة ثم سافر عشرين ان يتم في سفره،و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الأولى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يكون ممن يلزمه الإتمام سفرا،كما تضمنته رواية السكوني عن الصادق عليه السّلام،عن الباقر عليه السّلام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الجابي الذي يدور في جبايته،و الأمير الذي يدور في إمارته،و التاجر الذي يدور في تجارته من سوق إلى سوق،و الراعي،و البدوي</w:t>
      </w:r>
      <w:r>
        <w:rPr>
          <w:rFonts w:eastAsia="Amiri" w:cs="Amiri" w:ascii="Amiri" w:hAnsi="Amiri"/>
          <w:color w:val="111111"/>
          <w:sz w:val="28"/>
          <w:szCs w:val="28"/>
          <w:rtl w:val="true"/>
          <w:lang w:bidi="ar-SA"/>
        </w:rPr>
        <w:t xml:space="preserve">»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زرارة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المكاري،و الكري،و الراعي، و الأشتقان</w:t>
      </w:r>
      <w:r>
        <w:rPr>
          <w:rFonts w:eastAsia="Amiri" w:cs="Amiri" w:ascii="Amiri" w:hAnsi="Amiri"/>
          <w:color w:val="111111"/>
          <w:sz w:val="28"/>
          <w:szCs w:val="28"/>
          <w:rtl w:val="true"/>
          <w:lang w:bidi="ar-SA"/>
        </w:rPr>
        <w:t xml:space="preserve">» </w:t>
      </w:r>
      <w:r>
        <w:rPr>
          <w:rStyle w:val="FootnoteAnchor"/>
          <w:rtl w:val="true"/>
        </w:rPr>
        <w:footnoteReference w:id="1460"/>
      </w:r>
      <w:r>
        <w:rPr>
          <w:rFonts w:ascii="Amiri" w:hAnsi="Amiri" w:eastAsia="Amiri" w:cs="Amiri"/>
          <w:color w:val="111111"/>
          <w:sz w:val="28"/>
          <w:sz w:val="28"/>
          <w:szCs w:val="28"/>
          <w:rtl w:val="true"/>
          <w:lang w:bidi="ar-SA"/>
        </w:rPr>
        <w:t>و هو أمين البيادر،و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البريد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محمد بن مسلم عن أحدهما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الملاحون، و المكاري،و الجمال</w:t>
      </w:r>
      <w:r>
        <w:rPr>
          <w:rFonts w:eastAsia="Amiri" w:cs="Amiri" w:ascii="Amiri" w:hAnsi="Amiri"/>
          <w:color w:val="111111"/>
          <w:sz w:val="28"/>
          <w:szCs w:val="28"/>
          <w:rtl w:val="true"/>
          <w:lang w:bidi="ar-SA"/>
        </w:rPr>
        <w:t xml:space="preserve">»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إسحاق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الاعراب و الملاحين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يخرجون هؤلاء عن الكثرة بمقام عشرة أيام منويّة سواء كان ببلدهم أو غيره،و بمقام عشرة في بلدهم و إن لم يكن 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الأصحاب و قد روى ذلك في المكاري عبد اللّه بن سنان عن الصادق عليه السّلام </w:t>
      </w:r>
      <w:r>
        <w:rPr>
          <w:rStyle w:val="FootnoteAnchor"/>
          <w:rtl w:val="true"/>
        </w:rPr>
        <w:footnoteReference w:id="1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ثم احتمل الشيخ المحقق اختصاص هذا بالمكاري </w:t>
      </w:r>
      <w:r>
        <w:rPr>
          <w:rStyle w:val="FootnoteAnchor"/>
          <w:rtl w:val="true"/>
        </w:rPr>
        <w:footnoteReference w:id="1465"/>
      </w:r>
      <w:r>
        <w:rPr>
          <w:rFonts w:ascii="Amiri" w:hAnsi="Amiri" w:eastAsia="Amiri" w:cs="Amiri"/>
          <w:color w:val="111111"/>
          <w:sz w:val="28"/>
          <w:sz w:val="28"/>
          <w:szCs w:val="28"/>
          <w:rtl w:val="true"/>
          <w:lang w:bidi="ar-SA"/>
        </w:rPr>
        <w:t>،و جعل الباقين على التمام و ان أقاموا عشرة،و هو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المعتبر صدق اسم هؤلاء على من سافر،و كذا من كان في معناهم، و انما يحصل ذلك غالبا بالسفرة الثالثة التي لم تتخلل قبلها تلك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إدريس اعتبر ثلاث دفعات كما قلناه،ثم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الصّنعة من المكارين و الملاحين و التاجر و الأمير،يجب عليهم الإتمام بنفس خروجهم الى السفر،لان صنعتهم تقوم مقام تكرر من لا صنعة له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ضعيف،لأن العلة كثرة السفر و هي مفقودة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يتمّون جميعا في الثانية إذا لم يقيموا بعد الأولى عشرة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يضعف بمنع التسمية بهذا القدر،فالأولى التمام في الثالثة مطلقا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الاسم قد صدق عليهم،فخرجوا لمقام عشرة أيام ثم عادوا الى السفر،اكتفي بالمرتين،و ان كانوا مبتدئي السفر فلا بعد 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ضعيف،لان الاسم قد زال و هو الآن كالمبتدإ،لأنه لو لم يزل وجب الإتمام في السفرة الأولى عقيب العشرة،كما أشار إليه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أيضا يرد على ابن إدريس،لأنّ الصنعة ان كانت كافية،فلا فرق بين أن يقيم عشرة أو لا،و هذا التزام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بالكري في الرواية المكتري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أهل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يقال الكري على المكاري </w:t>
      </w:r>
      <w:r>
        <w:rPr>
          <w:rStyle w:val="FootnoteAnchor"/>
          <w:rtl w:val="true"/>
        </w:rPr>
        <w:footnoteReference w:id="1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الحمل على المغايرة أولى بالرواية،لتكثر الفائدة،و لأصالة عدم الترادف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أنشأ هؤلاء أسفارا غير صنائعهم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كالحج مثلا،أو التاجر يصير ملاحا أو مكاريا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انهم يقصرون،و خصوصا البدوي و الملاح، للتعليل 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بيوتهم معهم</w:t>
      </w:r>
      <w:r>
        <w:rPr>
          <w:rFonts w:eastAsia="Amiri" w:cs="Amiri" w:ascii="Amiri" w:hAnsi="Amiri"/>
          <w:color w:val="111111"/>
          <w:sz w:val="28"/>
          <w:szCs w:val="28"/>
          <w:rtl w:val="true"/>
          <w:lang w:bidi="ar-SA"/>
        </w:rPr>
        <w:t xml:space="preserve">» </w:t>
      </w:r>
      <w:r>
        <w:rPr>
          <w:rStyle w:val="FootnoteAnchor"/>
          <w:rtl w:val="true"/>
        </w:rPr>
        <w:footnoteReference w:id="1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كان ذلك بحديثين معتبري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محمد بن مسلم عن أحدهما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المكاري و الجمال إذا جدّ بهما السير فليقصرا</w:t>
      </w:r>
      <w:r>
        <w:rPr>
          <w:rFonts w:eastAsia="Amiri" w:cs="Amiri" w:ascii="Amiri" w:hAnsi="Amiri"/>
          <w:color w:val="111111"/>
          <w:sz w:val="28"/>
          <w:szCs w:val="28"/>
          <w:rtl w:val="true"/>
          <w:lang w:bidi="ar-SA"/>
        </w:rPr>
        <w:t xml:space="preserve">» </w:t>
      </w:r>
      <w:r>
        <w:rPr>
          <w:rStyle w:val="FootnoteAnchor"/>
          <w:rtl w:val="true"/>
        </w:rPr>
        <w:footnoteReference w:id="1470"/>
      </w:r>
      <w:r>
        <w:rPr>
          <w:rFonts w:ascii="Amiri" w:hAnsi="Amiri" w:eastAsia="Amiri" w:cs="Amiri"/>
          <w:color w:val="111111"/>
          <w:sz w:val="28"/>
          <w:sz w:val="28"/>
          <w:szCs w:val="28"/>
          <w:rtl w:val="true"/>
          <w:lang w:bidi="ar-SA"/>
        </w:rPr>
        <w:t xml:space="preserve">و مثله رواه الفضل بن عبد الملك عن الصادق عليه السّلام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يكون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مسيرهما متصلا،كالحج، و الأسفار التي لا يصدق عليها صنعته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ان يراد انّ المكارين يتمّون ما داموا يتردّدون في أقل من المسافة،أو في مسافة غير مقصودة،فإذا قصدوا مسافة قصروا،و لكن هذا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تخصص للمكاري و الجمال به،بل كل 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الكليني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تبعه الشيخ </w:t>
      </w:r>
      <w:r>
        <w:rPr>
          <w:rStyle w:val="FootnoteAnchor"/>
          <w:rtl w:val="true"/>
        </w:rPr>
        <w:footnoteReference w:id="1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ان يجعلوا المنزلين منزلا،فيقصرون في الطريق و يتمون في المنزل </w:t>
      </w:r>
      <w:r>
        <w:rPr>
          <w:rStyle w:val="FootnoteAnchor"/>
          <w:rtl w:val="true"/>
        </w:rPr>
        <w:footnoteReference w:id="1473"/>
      </w:r>
      <w:r>
        <w:rPr>
          <w:rFonts w:ascii="Amiri" w:hAnsi="Amiri" w:eastAsia="Amiri" w:cs="Amiri"/>
          <w:color w:val="111111"/>
          <w:sz w:val="28"/>
          <w:sz w:val="28"/>
          <w:szCs w:val="28"/>
          <w:rtl w:val="true"/>
          <w:lang w:bidi="ar-SA"/>
        </w:rPr>
        <w:t>،لما رفعه الى أبي عبد اللّه عليه السّلام بطريق عمران الأشعري عن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الجمال و المكاري إذا جدّ بهما السير،فليقصرا فيما بين المنزلين،و يتما في المنزل</w:t>
      </w:r>
      <w:r>
        <w:rPr>
          <w:rFonts w:eastAsia="Amiri" w:cs="Amiri" w:ascii="Amiri" w:hAnsi="Amiri"/>
          <w:color w:val="111111"/>
          <w:sz w:val="28"/>
          <w:szCs w:val="28"/>
          <w:rtl w:val="true"/>
          <w:lang w:bidi="ar-SA"/>
        </w:rPr>
        <w:t xml:space="preserve">»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انه أراد به المنزل الذي ينتهيان اليه مسافرين لا منزلهما،إذ منزلهما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إرادة المنزل مطلقا يكون ذلك الإيضاح بالنسبة إلى منزلهما،و ان أريد منزلهما خاصة كان تأكيدا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تقدير،يلزم ان يقال المكاري و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 يجعلا المنزلين منزلا أو لا،فإن جعلاه قصرا و إلاّ أتمّا،و لعله للمشقة الشديدة بذلك،لخروجه عن السير المعتاد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في اطراده في باقي الأقسام تردّد،من حيث حصول المشقة به مع قصد المسافة،و من عدم النص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لاح ان تخلّف القصر فيمن عدّد في الروايات لتخلف قصد المسافة على الوجه المعتاد غالبا،لأنهم بين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قصد له في بعض الأحيان،كالبدوي و الراعي اللذين يطلبان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851" w:name="pg15274_163278"/>
    </w:p>
    <w:p>
      <w:pPr>
        <w:pStyle w:val="BookText"/>
        <w:rPr/>
      </w:pPr>
      <w:bookmarkEnd w:id="851"/>
      <w:r>
        <w:rPr>
          <w:rFonts w:ascii="IRNazanin" w:hAnsi="IRNazanin" w:eastAsia="IRNazanin"/>
          <w:color w:val="111111"/>
          <w:sz w:val="28"/>
          <w:sz w:val="28"/>
          <w:szCs w:val="28"/>
          <w:rtl w:val="true"/>
          <w:lang w:bidi="fa-IR"/>
        </w:rPr>
        <w:t>القطر و النبت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له قصد لا يكون مسافة غالبا،كالأمير و التاجر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له قصد إلى المسافة لكن لا على الوجه المعتاد،كبعض الأمراء و التجار و المكارين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له قصد المسافة على وجه المقام،كالملاح الذي أهله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يصنع بالبريد و المكاري و الجمال؟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مقاصدهم تارة تستحلق المسافة،و تارة لا تستتبع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الى دون المسافة فظاهر،و ان كانت إلى مسافة اغتفرت،لأنهم اعتادوا مطلق السفر فجروا مجرى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ان ابن أبي عقيل عمّم وجوب القصر على كل مسافر،و لم يستثن أحدا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2" w:name="__RefHeading___Toc4477444_2142443653"/>
      <w:bookmarkStart w:id="853" w:name="_Toc339"/>
      <w:bookmarkEnd w:id="852"/>
      <w:r>
        <w:rPr>
          <w:rtl w:val="true"/>
        </w:rPr>
        <w:t>الشرط السادس</w:t>
      </w:r>
      <w:r>
        <w:rPr>
          <w:rtl w:val="true"/>
        </w:rPr>
        <w:t>:</w:t>
      </w:r>
      <w:r>
        <w:rPr>
          <w:rtl w:val="true"/>
        </w:rPr>
        <w:t>أن يضرب في الأرض،</w:t>
      </w:r>
      <w:bookmarkEnd w:id="853"/>
    </w:p>
    <w:p>
      <w:pPr>
        <w:pStyle w:val="BookText"/>
        <w:rPr/>
      </w:pPr>
      <w:r>
        <w:rPr>
          <w:rFonts w:ascii="Amiri" w:hAnsi="Amiri" w:eastAsia="Amiri" w:cs="Amiri"/>
          <w:color w:val="111111"/>
          <w:sz w:val="28"/>
          <w:sz w:val="28"/>
          <w:szCs w:val="28"/>
          <w:rtl w:val="true"/>
          <w:lang w:bidi="ar-SA"/>
        </w:rPr>
        <w:t xml:space="preserve">للتعليق عليه في الآية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ناطه الأصحاب بأمور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تتوارى جدران بلده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يخفى عليه أذان مصره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الأولى في رواية محمد بن مسلم عن الصادق عليه السّلام </w:t>
      </w:r>
      <w:r>
        <w:rPr>
          <w:rStyle w:val="FootnoteAnchor"/>
          <w:rtl w:val="true"/>
        </w:rPr>
        <w:footnoteReference w:id="1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الثاني في رواية عبد اللّه بن سنان عنه عليه السّلام </w:t>
      </w:r>
      <w:r>
        <w:rPr>
          <w:rStyle w:val="FootnoteAnchor"/>
          <w:rtl w:val="true"/>
        </w:rPr>
        <w:footnoteReference w:id="1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كلاهما صحيحا السند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الاكتفاء بالخروج من منزله،و هو قول ابن بابويه في </w:t>
      </w:r>
    </w:p>
    <w:p>
      <w:pPr>
        <w:pStyle w:val="BookText"/>
        <w:rPr/>
      </w:pPr>
      <w:r>
        <w:rPr>
          <w:rFonts w:ascii="Amiri" w:hAnsi="Amiri" w:eastAsia="Amiri" w:cs="Amiri"/>
          <w:color w:val="111111"/>
          <w:sz w:val="28"/>
          <w:sz w:val="28"/>
          <w:szCs w:val="28"/>
          <w:rtl w:val="true"/>
          <w:lang w:bidi="ar-SA"/>
        </w:rPr>
        <w:t xml:space="preserve">الرسالة </w:t>
      </w:r>
      <w:r>
        <w:rPr>
          <w:rStyle w:val="FootnoteAnchor"/>
          <w:rtl w:val="true"/>
        </w:rPr>
        <w:footnoteReference w:id="1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ولده مرسلا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 من منزلك فقصّر الى ان تعود اليه</w:t>
      </w:r>
      <w:r>
        <w:rPr>
          <w:rFonts w:eastAsia="Amiri" w:cs="Amiri" w:ascii="Amiri" w:hAnsi="Amiri"/>
          <w:color w:val="111111"/>
          <w:sz w:val="28"/>
          <w:szCs w:val="28"/>
          <w:rtl w:val="true"/>
          <w:lang w:bidi="ar-SA"/>
        </w:rPr>
        <w:t xml:space="preserve">»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الجنيد يقول في ظاهر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المسافر في خروجه يقصّر إذا فارق منزله و انقطع عنه رؤية أبيات قريته،و في رجوعه الى دخوله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حيل بينه و بين منزله بعد وصوله إليه أتم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اعتبار الأولين هو المشهور بل يكاد يكون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ابن بابويه عن الصادق عليه السّلام مجملة،و المجمل يحمل على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نعم،روى إسحاق بن عمار عن الكاظم عليه السّلام عن المسافر يدخل بيوت الكوفة،أ يتمّ الصلاة أم يكون مقصرا حتى يدخل أهله؟قال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يكون مقصرا حتى يدخل اهله</w:t>
      </w:r>
      <w:r>
        <w:rPr>
          <w:rFonts w:eastAsia="Amiri" w:cs="Amiri" w:ascii="Amiri" w:hAnsi="Amiri"/>
          <w:color w:val="111111"/>
          <w:sz w:val="28"/>
          <w:szCs w:val="28"/>
          <w:rtl w:val="true"/>
          <w:lang w:bidi="ar-SA"/>
        </w:rPr>
        <w:t xml:space="preserve">»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العيص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المسافر مقصرا حتى يدخل اهله</w:t>
      </w:r>
      <w:r>
        <w:rPr>
          <w:rFonts w:eastAsia="Amiri" w:cs="Amiri" w:ascii="Amiri" w:hAnsi="Amiri"/>
          <w:color w:val="111111"/>
          <w:sz w:val="28"/>
          <w:szCs w:val="28"/>
          <w:rtl w:val="true"/>
          <w:lang w:bidi="ar-SA"/>
        </w:rPr>
        <w:t xml:space="preserve">»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تأولهما بعض الأصحاب بأن المراد بدخول اهله سماع الأذان </w:t>
      </w:r>
      <w:r>
        <w:rPr>
          <w:rStyle w:val="FootnoteAnchor"/>
          <w:rtl w:val="true"/>
        </w:rPr>
        <w:footnoteReference w:id="1484"/>
      </w:r>
      <w:r>
        <w:rPr>
          <w:rFonts w:ascii="Amiri" w:hAnsi="Amiri" w:eastAsia="Amiri" w:cs="Amiri"/>
          <w:color w:val="111111"/>
          <w:sz w:val="28"/>
          <w:sz w:val="28"/>
          <w:szCs w:val="28"/>
          <w:rtl w:val="true"/>
          <w:lang w:bidi="ar-SA"/>
        </w:rPr>
        <w:t>،أو رؤية الجدران،و لا ينافي ذلك دخول الكوفة فإنها كانت واسعة الخطة، فلعلّه دخل منها ما لا يسمع فيه أذان محلته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عبارة الأولين اعتبار أحد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الخفاء،و عدم سماع الأذان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المرتضى اعتبر خفاءهما معا في خروجه،و في دخوله يقصر حتى يبلغ منزله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اختاره الفاضل في الدخول و الخروج </w:t>
      </w:r>
      <w:r>
        <w:rPr>
          <w:rStyle w:val="FootnoteAnchor"/>
          <w:rtl w:val="true"/>
        </w:rPr>
        <w:footnoteReference w:id="1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إدراك أحدهما يجعله بحكم المقيم،سواء كان خارجا الى السفر،أو راجعا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ظاهره اعتبار الأذان </w:t>
      </w:r>
      <w:r>
        <w:rPr>
          <w:rStyle w:val="FootnoteAnchor"/>
          <w:rtl w:val="true"/>
        </w:rPr>
        <w:footnoteReference w:id="1488"/>
      </w:r>
      <w:r>
        <w:rPr>
          <w:rFonts w:ascii="IRNazanin" w:hAnsi="IRNazanin" w:eastAsia="IRNazanin"/>
          <w:color w:val="111111"/>
          <w:sz w:val="28"/>
          <w:sz w:val="28"/>
          <w:szCs w:val="28"/>
          <w:rtl w:val="true"/>
          <w:lang w:bidi="fa-IR"/>
        </w:rPr>
        <w:t xml:space="preserve">،و به صرّح سلار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اعتبر خفاء الحيطان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ابن إدريس نصّ على ان المعتبر بالأذان المتوسط دون الجدران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المبسوط ظاهره ان المعتبر الرؤية،فإن حصل حائل فالأذان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المعتمد خفاء إدراكهما فيهما،عملا بالروايتين الصحيحتين أولا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يكفي سماع الأذان من آخر البلد،و كذا رؤية آخر جدرانه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اتسعت خطة البلد بحيث تخرج عن العادة،اعتبرنا محلته و أذانها كما أوّلنا به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عبرة بأعلام البلد كالمنائر و القلاع و القباب،و لا بسماع الأذان المفرط في العلو،كما لا عبرة بخفاء الأذان المفرط في الانخفاض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 اجراء الصوت العالي مجرى الأذان،و التمثيل بالأذان لأنه أبلغ الأصوات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القرية في علو مفرط أو وهدة اعتبر فيها الاستواء تقديرا، و ساكن الحلة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القرى المفرطة في انخفاض البيوت يحتمل ذلك و تقدير رؤية الجدار</w:t>
      </w:r>
      <w:r>
        <w:rPr>
          <w:rFonts w:eastAsia="Amiri" w:cs="Amiri" w:ascii="Amiri" w:hAnsi="Amiri"/>
          <w:color w:val="111111"/>
          <w:sz w:val="28"/>
          <w:szCs w:val="28"/>
          <w:rtl w:val="true"/>
          <w:lang w:bidi="ar-SA"/>
        </w:rPr>
        <w:t xml:space="preserve">) </w:t>
      </w:r>
      <w:r>
        <w:rPr>
          <w:rStyle w:val="FootnoteAnchor"/>
          <w:rtl w:val="true"/>
        </w:rPr>
        <w:footnoteReference w:id="1494"/>
      </w:r>
      <w:r>
        <w:rPr>
          <w:rFonts w:ascii="Amiri" w:hAnsi="Amiri" w:eastAsia="Amiri" w:cs="Amiri"/>
          <w:color w:val="111111"/>
          <w:sz w:val="28"/>
          <w:sz w:val="28"/>
          <w:szCs w:val="28"/>
          <w:rtl w:val="true"/>
          <w:lang w:bidi="ar-SA"/>
        </w:rPr>
        <w:t>،و كذا يحتمل رؤية الجدار في حلة البادية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تقارب القريتين لا يجعلهما بحكم الواحدة،و ان كثر اختلاطهما و دخول أهل كل منهما الأخرى من غير تغيير 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المسافر من إحداهما في صوب الأخرى يعتبر جدار قرينة و أذانها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منع المسافر من تمام السفر،فان كان قبل محل الترخّص أتمّ، و ان تجاوز محل الرخصة و رجا زوال المانع و جزم بالسفر قصّر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سافر في السفينة،فردّته الريح الى ان أدرك أحد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w:t>
      </w:r>
      <w:r>
        <w:rPr>
          <w:rFonts w:eastAsia="Amiri" w:cs="Amiri" w:ascii="Amiri" w:hAnsi="Amiri"/>
          <w:color w:val="111111"/>
          <w:sz w:val="28"/>
          <w:szCs w:val="28"/>
          <w:rtl w:val="true"/>
          <w:lang w:bidi="ar-SA"/>
        </w:rPr>
        <w:t xml:space="preserve">. </w:t>
      </w:r>
      <w:bookmarkStart w:id="854" w:name="pg15274_163282"/>
    </w:p>
    <w:p>
      <w:pPr>
        <w:pStyle w:val="BookText"/>
        <w:rPr/>
      </w:pPr>
      <w:bookmarkEnd w:id="854"/>
      <w:r>
        <w:rPr>
          <w:rFonts w:ascii="IRNazanin" w:hAnsi="IRNazanin" w:eastAsia="IRNazanin"/>
          <w:color w:val="111111"/>
          <w:sz w:val="28"/>
          <w:sz w:val="28"/>
          <w:szCs w:val="28"/>
          <w:rtl w:val="true"/>
          <w:lang w:bidi="fa-IR"/>
        </w:rPr>
        <w:t>الجدار و الأذان،أتمّ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عاد المسافر لحاجة قبل بلوغ المسافة أتمّ في طريقه،لخروجه عن اسم المسافر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كان غريبا فهو باق على القصر،و إن كان قد نوى المقام عشرا فيه،أو مضى عليه ثلاثون يوما</w:t>
      </w:r>
      <w:r>
        <w:rPr>
          <w:rFonts w:eastAsia="Amiri" w:cs="Amiri" w:ascii="Amiri" w:hAnsi="Amiri"/>
          <w:color w:val="111111"/>
          <w:sz w:val="28"/>
          <w:szCs w:val="28"/>
          <w:rtl w:val="true"/>
          <w:lang w:bidi="ar-SA"/>
        </w:rPr>
        <w:t>.</w:t>
      </w:r>
    </w:p>
    <w:p>
      <w:pPr>
        <w:pStyle w:val="Heading6"/>
        <w:numPr>
          <w:ilvl w:val="5"/>
          <w:numId w:val="1"/>
        </w:numPr>
        <w:rPr/>
      </w:pPr>
      <w:bookmarkStart w:id="855" w:name="__RefHeading___Toc4477446_2142443653"/>
      <w:bookmarkStart w:id="856" w:name="_Toc340"/>
      <w:bookmarkEnd w:id="855"/>
      <w:r>
        <w:rPr>
          <w:rtl w:val="true"/>
        </w:rPr>
        <w:t>و ها هنا أمور اشترطها بعض العامة،و ليست شرطا عندنا</w:t>
      </w:r>
      <w:r>
        <w:rPr>
          <w:rtl w:val="true"/>
        </w:rPr>
        <w:t>:</w:t>
      </w:r>
      <w:bookmarkEnd w:id="856"/>
    </w:p>
    <w:p>
      <w:pPr>
        <w:pStyle w:val="Heading6"/>
        <w:numPr>
          <w:ilvl w:val="5"/>
          <w:numId w:val="1"/>
        </w:numPr>
        <w:rPr/>
      </w:pPr>
      <w:bookmarkStart w:id="857" w:name="__RefHeading___Toc4477448_2142443653"/>
      <w:bookmarkStart w:id="858" w:name="_Toc341"/>
      <w:bookmarkEnd w:id="857"/>
      <w:r>
        <w:rPr>
          <w:rtl w:val="true"/>
        </w:rPr>
        <w:t>فمنها</w:t>
      </w:r>
      <w:r>
        <w:rPr>
          <w:rtl w:val="true"/>
        </w:rPr>
        <w:t>:</w:t>
      </w:r>
      <w:r>
        <w:rPr>
          <w:rtl w:val="true"/>
        </w:rPr>
        <w:t xml:space="preserve">الخوف </w:t>
      </w:r>
      <w:r>
        <w:rPr>
          <w:rtl w:val="true"/>
        </w:rPr>
        <w:t>(</w:t>
      </w:r>
      <w:r>
        <w:rPr/>
        <w:t>1</w:t>
      </w:r>
      <w:r>
        <w:rPr>
          <w:rtl w:val="true"/>
        </w:rPr>
        <w:t>)</w:t>
      </w:r>
      <w:r>
        <w:rPr>
          <w:rtl w:val="true"/>
        </w:rPr>
        <w:t>،</w:t>
      </w:r>
      <w:bookmarkEnd w:id="858"/>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w:t>
      </w:r>
      <w:r>
        <w:rPr>
          <w:rStyle w:val="FootnoteAnchor"/>
          <w:rtl w:val="true"/>
        </w:rPr>
        <w:footnoteReference w:id="1495"/>
      </w:r>
      <w:r>
        <w:rPr>
          <w:rFonts w:ascii="Amiri" w:hAnsi="Amiri" w:eastAsia="Amiri" w:cs="Amiri"/>
          <w:color w:val="111111"/>
          <w:sz w:val="28"/>
          <w:sz w:val="28"/>
          <w:szCs w:val="28"/>
          <w:rtl w:val="true"/>
          <w:lang w:bidi="ar-SA"/>
        </w:rPr>
        <w:t>، و لا يشترط مجامعته السفر،لخبر يعلى بن أمية و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تصدّق اللّه بها عليكم،فاقبلوا صدقته</w:t>
      </w:r>
      <w:r>
        <w:rPr>
          <w:rFonts w:eastAsia="Amiri" w:cs="Amiri" w:ascii="Amiri" w:hAnsi="Amiri"/>
          <w:color w:val="111111"/>
          <w:sz w:val="28"/>
          <w:szCs w:val="28"/>
          <w:rtl w:val="true"/>
          <w:lang w:bidi="ar-SA"/>
        </w:rPr>
        <w:t xml:space="preserve">»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سافر بين مكة و المدينة آمنا لا يخاف إلاّ اللّه تعالى،فصلّى ركعتين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داود بظاهر الآية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مبيّن للمراد منها</w:t>
      </w:r>
      <w:r>
        <w:rPr>
          <w:rFonts w:eastAsia="Amiri" w:cs="Amiri" w:ascii="Amiri" w:hAnsi="Amiri"/>
          <w:color w:val="111111"/>
          <w:sz w:val="28"/>
          <w:szCs w:val="28"/>
          <w:rtl w:val="true"/>
          <w:lang w:bidi="ar-SA"/>
        </w:rPr>
        <w:t>.</w:t>
      </w:r>
    </w:p>
    <w:p>
      <w:pPr>
        <w:pStyle w:val="Heading6"/>
        <w:numPr>
          <w:ilvl w:val="5"/>
          <w:numId w:val="1"/>
        </w:numPr>
        <w:rPr/>
      </w:pPr>
      <w:bookmarkStart w:id="859" w:name="__RefHeading___Toc4477450_2142443653"/>
      <w:bookmarkStart w:id="860" w:name="_Toc342"/>
      <w:bookmarkEnd w:id="859"/>
      <w:r>
        <w:rPr>
          <w:rtl w:val="true"/>
        </w:rPr>
        <w:t>و منها</w:t>
      </w:r>
      <w:r>
        <w:rPr>
          <w:rtl w:val="true"/>
        </w:rPr>
        <w:t>:</w:t>
      </w:r>
      <w:r>
        <w:rPr>
          <w:rtl w:val="true"/>
        </w:rPr>
        <w:t xml:space="preserve">نيّة القصر </w:t>
      </w:r>
      <w:r>
        <w:rPr>
          <w:rtl w:val="true"/>
        </w:rPr>
        <w:t>(</w:t>
      </w:r>
      <w:r>
        <w:rPr/>
        <w:t>5</w:t>
      </w:r>
      <w:r>
        <w:rPr>
          <w:rtl w:val="true"/>
        </w:rPr>
        <w:t>).</w:t>
      </w:r>
      <w:bookmarkEnd w:id="860"/>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نيّة القصر </w:t>
      </w:r>
      <w:r>
        <w:rPr>
          <w:rStyle w:val="FootnoteAnchor"/>
          <w:rtl w:val="true"/>
        </w:rPr>
        <w:footnoteReference w:id="1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شرطا عندنا،فلو دخل في صلاة، و ذهل عن نيّة القصر كانت صحيحة،لأنّ المقتضي لتسويغ القصر الحكمة و هي لا تتغيّر بالنية</w:t>
      </w:r>
      <w:r>
        <w:rPr>
          <w:rFonts w:eastAsia="Amiri" w:cs="Amiri" w:ascii="Amiri" w:hAnsi="Amiri"/>
          <w:color w:val="111111"/>
          <w:sz w:val="28"/>
          <w:szCs w:val="28"/>
          <w:rtl w:val="true"/>
          <w:lang w:bidi="ar-SA"/>
        </w:rPr>
        <w:t>.</w:t>
      </w:r>
    </w:p>
    <w:p>
      <w:pPr>
        <w:pStyle w:val="Heading6"/>
        <w:numPr>
          <w:ilvl w:val="5"/>
          <w:numId w:val="1"/>
        </w:numPr>
        <w:rPr/>
      </w:pPr>
      <w:bookmarkStart w:id="861" w:name="__RefHeading___Toc4477452_2142443653"/>
      <w:bookmarkStart w:id="862" w:name="_Toc343"/>
      <w:bookmarkEnd w:id="861"/>
      <w:r>
        <w:rPr>
          <w:rtl w:val="true"/>
        </w:rPr>
        <w:t>و منها</w:t>
      </w:r>
      <w:r>
        <w:rPr>
          <w:rtl w:val="true"/>
        </w:rPr>
        <w:t>:</w:t>
      </w:r>
      <w:r>
        <w:rPr>
          <w:rtl w:val="true"/>
        </w:rPr>
        <w:t xml:space="preserve">عدم الائتمام بالمقيم </w:t>
      </w:r>
      <w:r>
        <w:rPr>
          <w:rtl w:val="true"/>
        </w:rPr>
        <w:t>(</w:t>
      </w:r>
      <w:r>
        <w:rPr/>
        <w:t>6</w:t>
      </w:r>
      <w:r>
        <w:rPr>
          <w:rtl w:val="true"/>
        </w:rPr>
        <w:t>).</w:t>
      </w:r>
      <w:bookmarkEnd w:id="86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الائتمام بالمقيم </w:t>
      </w:r>
      <w:r>
        <w:rPr>
          <w:rStyle w:val="FootnoteAnchor"/>
          <w:rtl w:val="true"/>
        </w:rPr>
        <w:footnoteReference w:id="1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شرطا،فلو ائتم المقصّر بمقيم </w:t>
      </w:r>
      <w:bookmarkStart w:id="863" w:name="pg15274_163283"/>
    </w:p>
    <w:p>
      <w:pPr>
        <w:pStyle w:val="BookText"/>
        <w:rPr/>
      </w:pPr>
      <w:bookmarkEnd w:id="863"/>
      <w:r>
        <w:rPr>
          <w:rFonts w:ascii="Amiri" w:hAnsi="Amiri" w:eastAsia="Amiri" w:cs="Amiri"/>
          <w:color w:val="111111"/>
          <w:sz w:val="28"/>
          <w:sz w:val="28"/>
          <w:szCs w:val="28"/>
          <w:rtl w:val="true"/>
          <w:lang w:bidi="ar-SA"/>
        </w:rPr>
        <w:t>لم يتمّ عندنا،بل هو باق على قصره بإجماعنا،لإطلاق القرآن و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 بقوله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جعل الإمام إماما ليؤتم به</w:t>
      </w:r>
      <w:r>
        <w:rPr>
          <w:rFonts w:eastAsia="Amiri" w:cs="Amiri" w:ascii="Amiri" w:hAnsi="Amiri"/>
          <w:color w:val="111111"/>
          <w:sz w:val="28"/>
          <w:szCs w:val="28"/>
          <w:rtl w:val="true"/>
          <w:lang w:bidi="ar-SA"/>
        </w:rPr>
        <w:t xml:space="preserve">»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نمنع إمامته في الزائد عن فرض المقصّر</w:t>
      </w:r>
      <w:r>
        <w:rPr>
          <w:rFonts w:eastAsia="Amiri" w:cs="Amiri" w:ascii="Amiri" w:hAnsi="Amiri"/>
          <w:color w:val="111111"/>
          <w:sz w:val="28"/>
          <w:szCs w:val="28"/>
          <w:rtl w:val="true"/>
          <w:lang w:bidi="ar-SA"/>
        </w:rPr>
        <w:t>.</w:t>
      </w:r>
    </w:p>
    <w:p>
      <w:pPr>
        <w:pStyle w:val="Heading6"/>
        <w:numPr>
          <w:ilvl w:val="5"/>
          <w:numId w:val="1"/>
        </w:numPr>
        <w:rPr/>
      </w:pPr>
      <w:bookmarkStart w:id="864" w:name="__RefHeading___Toc4477454_2142443653"/>
      <w:bookmarkStart w:id="865" w:name="_Toc344"/>
      <w:bookmarkEnd w:id="864"/>
      <w:r>
        <w:rPr>
          <w:rtl w:val="true"/>
        </w:rPr>
        <w:t>و منها</w:t>
      </w:r>
      <w:r>
        <w:rPr>
          <w:rtl w:val="true"/>
        </w:rPr>
        <w:t>:</w:t>
      </w:r>
      <w:r>
        <w:rPr>
          <w:rtl w:val="true"/>
        </w:rPr>
        <w:t>انه لا يشترط كون السفر واجبا،</w:t>
      </w:r>
      <w:bookmarkEnd w:id="865"/>
    </w:p>
    <w:p>
      <w:pPr>
        <w:pStyle w:val="BookText"/>
        <w:rPr/>
      </w:pPr>
      <w:r>
        <w:rPr>
          <w:rFonts w:ascii="Amiri" w:hAnsi="Amiri" w:eastAsia="Amiri" w:cs="Amiri"/>
          <w:color w:val="111111"/>
          <w:sz w:val="28"/>
          <w:sz w:val="28"/>
          <w:szCs w:val="28"/>
          <w:rtl w:val="true"/>
          <w:lang w:bidi="ar-SA"/>
        </w:rPr>
        <w:t xml:space="preserve">لعموم الأدلة </w:t>
      </w:r>
      <w:r>
        <w:rPr>
          <w:rStyle w:val="FootnoteAnchor"/>
          <w:rtl w:val="true"/>
        </w:rPr>
        <w:footnoteReference w:id="1502"/>
      </w:r>
      <w:r>
        <w:rPr>
          <w:rFonts w:ascii="IRNazanin" w:hAnsi="IRNazanin" w:eastAsia="IRNazanin"/>
          <w:color w:val="111111"/>
          <w:sz w:val="28"/>
          <w:sz w:val="28"/>
          <w:szCs w:val="28"/>
          <w:rtl w:val="true"/>
          <w:lang w:bidi="fa-IR"/>
        </w:rPr>
        <w:t>و خلاف ابن مسعود مدفوع،لانقراضه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يشترط كونه 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اشتراط عطاء ذلك </w:t>
      </w:r>
      <w:r>
        <w:rPr>
          <w:rStyle w:val="FootnoteAnchor"/>
          <w:rtl w:val="true"/>
        </w:rPr>
        <w:footnoteReference w:id="1503"/>
      </w:r>
      <w:r>
        <w:rPr>
          <w:rFonts w:ascii="Amiri" w:hAnsi="Amiri" w:eastAsia="Amiri" w:cs="Amiri"/>
          <w:color w:val="111111"/>
          <w:sz w:val="28"/>
          <w:sz w:val="28"/>
          <w:szCs w:val="28"/>
          <w:rtl w:val="true"/>
          <w:lang w:bidi="ar-SA"/>
        </w:rPr>
        <w:t>مردود،و احتجاجه بأن النبي صلّى اللّه عليه و آله لم يقصّر إلاّ في سبيل الخير مدفوع بان ذلك لا يمنع من التقصير في غيره</w:t>
      </w:r>
      <w:r>
        <w:rPr>
          <w:rFonts w:eastAsia="Amiri" w:cs="Amiri" w:ascii="Amiri" w:hAnsi="Amiri"/>
          <w:color w:val="111111"/>
          <w:sz w:val="28"/>
          <w:szCs w:val="28"/>
          <w:rtl w:val="true"/>
          <w:lang w:bidi="ar-SA"/>
        </w:rPr>
        <w:t xml:space="preserve">. </w:t>
      </w:r>
      <w:bookmarkStart w:id="866" w:name="pg15274_163284"/>
    </w:p>
    <w:p>
      <w:pPr>
        <w:pStyle w:val="Heading6"/>
        <w:numPr>
          <w:ilvl w:val="5"/>
          <w:numId w:val="1"/>
        </w:numPr>
        <w:rPr/>
      </w:pPr>
      <w:bookmarkStart w:id="867" w:name="__RefHeading___Toc4477456_2142443653"/>
      <w:bookmarkStart w:id="868" w:name="_Toc345"/>
      <w:bookmarkEnd w:id="866"/>
      <w:bookmarkEnd w:id="867"/>
      <w:r>
        <w:rPr>
          <w:rtl w:val="true"/>
        </w:rPr>
        <w:t>المطلب الثالث</w:t>
      </w:r>
      <w:r>
        <w:rPr>
          <w:rtl w:val="true"/>
        </w:rPr>
        <w:t>:</w:t>
      </w:r>
      <w:r>
        <w:rPr>
          <w:rtl w:val="true"/>
        </w:rPr>
        <w:t>في الاحكام</w:t>
      </w:r>
      <w:r>
        <w:rPr>
          <w:rtl w:val="true"/>
        </w:rPr>
        <w:t>.</w:t>
      </w:r>
      <w:bookmarkEnd w:id="868"/>
    </w:p>
    <w:p>
      <w:pPr>
        <w:pStyle w:val="Heading6"/>
        <w:numPr>
          <w:ilvl w:val="5"/>
          <w:numId w:val="1"/>
        </w:numPr>
        <w:rPr/>
      </w:pPr>
      <w:bookmarkStart w:id="869" w:name="__RefHeading___Toc4477458_2142443653"/>
      <w:bookmarkStart w:id="870" w:name="_Toc346"/>
      <w:bookmarkEnd w:id="869"/>
      <w:r>
        <w:rPr>
          <w:rtl w:val="true"/>
        </w:rPr>
        <w:t>اشارة</w:t>
      </w:r>
      <w:bookmarkEnd w:id="870"/>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6"/>
        <w:numPr>
          <w:ilvl w:val="5"/>
          <w:numId w:val="1"/>
        </w:numPr>
        <w:rPr/>
      </w:pPr>
      <w:bookmarkStart w:id="871" w:name="__RefHeading___Toc4477460_2142443653"/>
      <w:bookmarkStart w:id="872" w:name="_Toc347"/>
      <w:bookmarkEnd w:id="871"/>
      <w:r>
        <w:rPr>
          <w:rtl w:val="true"/>
        </w:rPr>
        <w:t>الاولى</w:t>
      </w:r>
      <w:r>
        <w:rPr>
          <w:rtl w:val="true"/>
        </w:rPr>
        <w:t>:</w:t>
      </w:r>
      <w:r>
        <w:rPr>
          <w:rtl w:val="true"/>
        </w:rPr>
        <w:t>لو أتمّ المقصّر عامدا بطلت صلاته،</w:t>
      </w:r>
      <w:bookmarkEnd w:id="872"/>
    </w:p>
    <w:p>
      <w:pPr>
        <w:pStyle w:val="BookText"/>
        <w:rPr/>
      </w:pPr>
      <w:r>
        <w:rPr>
          <w:rFonts w:ascii="Amiri" w:hAnsi="Amiri" w:eastAsia="Amiri" w:cs="Amiri"/>
          <w:color w:val="111111"/>
          <w:sz w:val="28"/>
          <w:sz w:val="28"/>
          <w:szCs w:val="28"/>
          <w:rtl w:val="true"/>
          <w:lang w:bidi="ar-SA"/>
        </w:rPr>
        <w:t>لان القصر عزيمة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العلم بان فرضه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جاهلا بذلك،فالمشهور انه لا اعادة عليه في الوقت و لا بعد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مع بقائه فخالف فيه أبو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الجنيد،و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له الإعادة مع خروج الوقت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مع خروجه فلا نعلم فيه خلافا،إلاّ ما يظهر من كلام ابن أبي عقيل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في السفر صلاة الحضر،فصلاته باطلة و عليه الإعادة،لأن الزيادة في الفرض مبطلة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محمّد بن مسلم عن أبي جعفر عليه السّلام فيمن صلى في السفر 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قرئت عليه آية التقصير،و فسّرت له،فصلّى أربعا أعاد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يكن قرئت عليه،و لم يعلمها،فلا إعادة عليه</w:t>
      </w:r>
      <w:r>
        <w:rPr>
          <w:rFonts w:eastAsia="Amiri" w:cs="Amiri" w:ascii="Amiri" w:hAnsi="Amiri"/>
          <w:color w:val="111111"/>
          <w:sz w:val="28"/>
          <w:szCs w:val="28"/>
          <w:rtl w:val="true"/>
          <w:lang w:bidi="ar-SA"/>
        </w:rPr>
        <w:t xml:space="preserve">» </w:t>
      </w:r>
      <w:r>
        <w:rPr>
          <w:rStyle w:val="FootnoteAnchor"/>
          <w:rtl w:val="true"/>
        </w:rPr>
        <w:footnoteReference w:id="1506"/>
      </w:r>
      <w:r>
        <w:rPr>
          <w:rFonts w:ascii="Amiri" w:hAnsi="Amiri" w:eastAsia="Amiri" w:cs="Amiri"/>
          <w:color w:val="111111"/>
          <w:sz w:val="28"/>
          <w:sz w:val="28"/>
          <w:szCs w:val="28"/>
          <w:rtl w:val="true"/>
          <w:lang w:bidi="ar-SA"/>
        </w:rPr>
        <w:t>و النكرة في سياق النفي تعم،فيدخل فيه بقاء الوقت و خروجه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انّ من صلّى صلاة لا يعلم أحكامها فهي غير مجزئة،و الجهل بأعداد الركعات جهل بأحكامها فلا تكون مجزية</w:t>
      </w:r>
      <w:r>
        <w:rPr>
          <w:rFonts w:eastAsia="Amiri" w:cs="Amiri" w:ascii="Amiri" w:hAnsi="Amiri"/>
          <w:color w:val="111111"/>
          <w:sz w:val="28"/>
          <w:szCs w:val="28"/>
          <w:rtl w:val="true"/>
          <w:lang w:bidi="ar-SA"/>
        </w:rPr>
        <w:t xml:space="preserve">. </w:t>
      </w:r>
      <w:bookmarkStart w:id="873" w:name="pg15274_163285"/>
    </w:p>
    <w:p>
      <w:pPr>
        <w:pStyle w:val="BookText"/>
        <w:rPr/>
      </w:pPr>
      <w:bookmarkEnd w:id="873"/>
      <w:r>
        <w:rPr>
          <w:rFonts w:ascii="Amiri" w:hAnsi="Amiri" w:eastAsia="Amiri" w:cs="Amiri"/>
          <w:color w:val="111111"/>
          <w:sz w:val="28"/>
          <w:sz w:val="28"/>
          <w:szCs w:val="28"/>
          <w:rtl w:val="true"/>
          <w:lang w:bidi="ar-SA"/>
        </w:rPr>
        <w:t xml:space="preserve">فأجاب المرتضى بجواز تغيّر الحكم الشرعي بسبب الجهل،و ان كان الجاهل غير معذور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74" w:name="__RefHeading___Toc4477462_2142443653"/>
      <w:bookmarkStart w:id="875" w:name="_Toc348"/>
      <w:bookmarkEnd w:id="874"/>
      <w:r>
        <w:rPr>
          <w:rtl w:val="true"/>
        </w:rPr>
        <w:t>الثانية حكم ما لو أتمّ الصلاة ناسيا</w:t>
      </w:r>
      <w:bookmarkEnd w:id="875"/>
    </w:p>
    <w:p>
      <w:pPr>
        <w:pStyle w:val="BookText"/>
        <w:rPr/>
      </w:pPr>
      <w:r>
        <w:rPr>
          <w:rFonts w:ascii="Amiri" w:hAnsi="Amiri" w:eastAsia="Amiri" w:cs="Amiri"/>
          <w:color w:val="111111"/>
          <w:sz w:val="28"/>
          <w:sz w:val="28"/>
          <w:szCs w:val="28"/>
          <w:rtl w:val="true"/>
          <w:lang w:bidi="ar-SA"/>
        </w:rPr>
        <w:t>لو أتمّ الصلاة ناسيا،ففيه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يعيد ما دام في الوقت، فان خرج فلا اعادة عليه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العيص بن القاسم عن الصادق عليه السّلام تدل عليه،حيث سأله عن مسافر أتمّ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في وقت فليعد،و ان كان الوقت قد مضى فلا</w:t>
      </w:r>
      <w:r>
        <w:rPr>
          <w:rFonts w:eastAsia="Amiri" w:cs="Amiri" w:ascii="Amiri" w:hAnsi="Amiri"/>
          <w:color w:val="111111"/>
          <w:sz w:val="28"/>
          <w:szCs w:val="28"/>
          <w:rtl w:val="true"/>
          <w:lang w:bidi="ar-SA"/>
        </w:rPr>
        <w:t xml:space="preserve">» </w:t>
      </w:r>
      <w:r>
        <w:rPr>
          <w:rStyle w:val="FootnoteAnchor"/>
          <w:rtl w:val="true"/>
        </w:rPr>
        <w:footnoteReference w:id="1509"/>
      </w:r>
      <w:r>
        <w:rPr>
          <w:rFonts w:ascii="Amiri" w:hAnsi="Amiri" w:eastAsia="Amiri" w:cs="Amiri"/>
          <w:color w:val="111111"/>
          <w:sz w:val="28"/>
          <w:sz w:val="28"/>
          <w:szCs w:val="28"/>
          <w:rtl w:val="true"/>
          <w:lang w:bidi="ar-SA"/>
        </w:rPr>
        <w:t>فإنه لا يجوز حملها على العامد العالم قطعا،و لا على الجاهل، المعارضة الرواية الأولى،فتعيّن حملها على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جعفر الصدوق في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ذكر في يومه أعاد،و ان مضى اليوم فلا اعادة </w:t>
      </w:r>
      <w:r>
        <w:rPr>
          <w:rStyle w:val="FootnoteAnchor"/>
          <w:rtl w:val="true"/>
        </w:rPr>
        <w:footnoteReference w:id="1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يوافق الأول في الظهرين،و اما 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حملنا اليوم على بياض النهار فيكون حكم العشاء مهملا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حملناه على ذلك و على الليلة المستقبلة إذ صلاة اليوم و الليلة بمثابة اليوم الواحد،و جعلنا آخر وقت العشاء طلوع الفجر كما سلف،وافق القول الأول أيضا و إلاّ خالفه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حملنا اليوم على بياض النهار و ليلته الماضية،فيكون جزما بان العشاء تقضى إذا ذكر في بياض النهار،و هذه مخالفة للقول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متمسكه صحيحة أبي بصير عن الصادق عليه السّلام في الرجل ينسى فيصلي في السفر أربع ركعات،قال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ذكر في ذلك اليوم فليعد،و ان لم يذكر حتى مضى ذلك اليوم فلا إعادة</w:t>
      </w:r>
      <w:r>
        <w:rPr>
          <w:rFonts w:eastAsia="Amiri" w:cs="Amiri" w:ascii="Amiri" w:hAnsi="Amiri"/>
          <w:color w:val="111111"/>
          <w:sz w:val="28"/>
          <w:szCs w:val="28"/>
          <w:rtl w:val="true"/>
          <w:lang w:bidi="ar-SA"/>
        </w:rPr>
        <w:t xml:space="preserve">»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الأولى حمل كلامه و الرواية على صلاتي النهار،فإنهما ظاهران فيه، فيوافق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الإعادة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علي بن بابويه </w:t>
      </w:r>
      <w:r>
        <w:rPr>
          <w:rStyle w:val="FootnoteAnchor"/>
          <w:rtl w:val="true"/>
        </w:rPr>
        <w:footnoteReference w:id="1512"/>
      </w:r>
      <w:r>
        <w:rPr>
          <w:rFonts w:ascii="Amiri" w:hAnsi="Amiri" w:eastAsia="Amiri" w:cs="Amiri"/>
          <w:color w:val="111111"/>
          <w:sz w:val="28"/>
          <w:sz w:val="28"/>
          <w:szCs w:val="28"/>
          <w:rtl w:val="true"/>
          <w:lang w:bidi="ar-SA"/>
        </w:rPr>
        <w:t>و الشيخ في المبسوط و علل فيه بان من قال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سهو يلحق في صلاة السفر يوجب الإعادة،فظاهر،و من لم يقل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زاد به فعليه الإعادة على كل حال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يتخرج هنا على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من زاد خامسة في الصلاة و كان قد قعد بقدر التشهد تسلم له الصلاة،صحة الصلاة هنا،لان التشهد حائل بين ذلك و بين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فينبغي لو تعمّد الزيادة القول بذلك،لتحقق الخروج من الصلاة بالتشهد،فان هذا القول من روادف القول بندب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زاد متعمّدا لم تكن نيّة الخروج حاصلة بالتشهد،و لا في حكم الحاصلة،بل نيّة البقاء على الصلاة هي الحاصلة فتتحقق الزيادة في الصلاة،و قد أسلفنا تحقيق الخروج من الصلاة في مسألة وجوب التسليم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الناسي و ان لم تكن نيّة الخروج له حاصلة إلاّ انها في حكم الحاصلة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876" w:name="pg15274_163287"/>
    </w:p>
    <w:p>
      <w:pPr>
        <w:pStyle w:val="BookText"/>
        <w:rPr/>
      </w:pPr>
      <w:bookmarkEnd w:id="876"/>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قصّر المسافر غير الرباعية أعاد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إسحاق بن عمار في امرأة صلت في السفر المغرب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عليها قضاء</w:t>
      </w:r>
      <w:r>
        <w:rPr>
          <w:rFonts w:eastAsia="Amiri" w:cs="Amiri" w:ascii="Amiri" w:hAnsi="Amiri"/>
          <w:color w:val="111111"/>
          <w:sz w:val="28"/>
          <w:szCs w:val="28"/>
          <w:rtl w:val="true"/>
          <w:lang w:bidi="ar-SA"/>
        </w:rPr>
        <w:t xml:space="preserve">» </w:t>
      </w:r>
      <w:r>
        <w:rPr>
          <w:rStyle w:val="FootnoteAnchor"/>
          <w:rtl w:val="true"/>
        </w:rPr>
        <w:footnoteReference w:id="1514"/>
      </w:r>
      <w:r>
        <w:rPr>
          <w:rFonts w:ascii="Amiri" w:hAnsi="Amiri" w:eastAsia="Amiri" w:cs="Amiri"/>
          <w:color w:val="111111"/>
          <w:sz w:val="28"/>
          <w:sz w:val="28"/>
          <w:szCs w:val="28"/>
          <w:rtl w:val="true"/>
          <w:lang w:bidi="ar-SA"/>
        </w:rPr>
        <w:t>و هي متروكة شاذة</w:t>
      </w:r>
      <w:r>
        <w:rPr>
          <w:rFonts w:eastAsia="Amiri" w:cs="Amiri" w:ascii="Amiri" w:hAnsi="Amiri"/>
          <w:color w:val="111111"/>
          <w:sz w:val="28"/>
          <w:szCs w:val="28"/>
          <w:rtl w:val="true"/>
          <w:lang w:bidi="ar-SA"/>
        </w:rPr>
        <w:t>.</w:t>
      </w:r>
    </w:p>
    <w:p>
      <w:pPr>
        <w:pStyle w:val="Heading6"/>
        <w:numPr>
          <w:ilvl w:val="5"/>
          <w:numId w:val="1"/>
        </w:numPr>
        <w:rPr/>
      </w:pPr>
      <w:bookmarkStart w:id="877" w:name="__RefHeading___Toc4477464_2142443653"/>
      <w:bookmarkStart w:id="878" w:name="_Toc349"/>
      <w:bookmarkEnd w:id="877"/>
      <w:r>
        <w:rPr>
          <w:rtl w:val="true"/>
        </w:rPr>
        <w:t>الثالثة حكم ما لو صام المسافر الذي يجب عليه الإفطار</w:t>
      </w:r>
      <w:bookmarkEnd w:id="878"/>
    </w:p>
    <w:p>
      <w:pPr>
        <w:pStyle w:val="BookText"/>
        <w:rPr/>
      </w:pPr>
      <w:r>
        <w:rPr>
          <w:rFonts w:ascii="Amiri" w:hAnsi="Amiri" w:eastAsia="Amiri" w:cs="Amiri"/>
          <w:color w:val="111111"/>
          <w:sz w:val="28"/>
          <w:sz w:val="28"/>
          <w:szCs w:val="28"/>
          <w:rtl w:val="true"/>
          <w:lang w:bidi="ar-SA"/>
        </w:rPr>
        <w:t xml:space="preserve">لو صام المسافر الذي يجب عليه الفطر فرضا عامدا عالما وجبت الإعادة،للنهي عن الصوم في الكتاب </w:t>
      </w:r>
      <w:r>
        <w:rPr>
          <w:rStyle w:val="FootnoteAnchor"/>
          <w:rtl w:val="true"/>
        </w:rPr>
        <w:footnoteReference w:id="1515"/>
      </w:r>
      <w:r>
        <w:rPr>
          <w:rFonts w:ascii="Amiri" w:hAnsi="Amiri" w:eastAsia="Amiri" w:cs="Amiri"/>
          <w:color w:val="111111"/>
          <w:sz w:val="28"/>
          <w:sz w:val="28"/>
          <w:szCs w:val="28"/>
          <w:rtl w:val="true"/>
          <w:lang w:bidi="ar-SA"/>
        </w:rPr>
        <w:t xml:space="preserve">و السنة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 كان جاهلا بالقصر أجزأ،للنص </w:t>
      </w:r>
      <w:r>
        <w:rPr>
          <w:rStyle w:val="FootnoteAnchor"/>
          <w:rtl w:val="true"/>
        </w:rPr>
        <w:footnoteReference w:id="1517"/>
      </w:r>
      <w:r>
        <w:rPr>
          <w:rFonts w:ascii="Amiri" w:hAnsi="Amiri" w:eastAsia="Amiri" w:cs="Amiri"/>
          <w:color w:val="111111"/>
          <w:sz w:val="28"/>
          <w:sz w:val="28"/>
          <w:szCs w:val="28"/>
          <w:rtl w:val="true"/>
          <w:lang w:bidi="ar-SA"/>
        </w:rPr>
        <w:t>و رواية حماد عن الحلبي عن الصادق عليه السّلام في الصائم في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بلغه انّ رسول اللّه صلّى اللّه عليه و آله نهى عن ذلك فعليه القضاء،و ان لم يكن بلغه فلا شيء عليه</w:t>
      </w:r>
      <w:r>
        <w:rPr>
          <w:rFonts w:eastAsia="Amiri" w:cs="Amiri" w:ascii="Amiri" w:hAnsi="Amiri"/>
          <w:color w:val="111111"/>
          <w:sz w:val="28"/>
          <w:szCs w:val="28"/>
          <w:rtl w:val="true"/>
          <w:lang w:bidi="ar-SA"/>
        </w:rPr>
        <w:t xml:space="preserve">» </w:t>
      </w:r>
      <w:r>
        <w:rPr>
          <w:rStyle w:val="FootnoteAnchor"/>
          <w:rtl w:val="true"/>
        </w:rPr>
        <w:footnoteReference w:id="1518"/>
      </w:r>
      <w:r>
        <w:rPr>
          <w:rFonts w:ascii="Amiri" w:hAnsi="Amiri" w:eastAsia="Amiri" w:cs="Amiri"/>
          <w:color w:val="111111"/>
          <w:sz w:val="28"/>
          <w:sz w:val="28"/>
          <w:szCs w:val="28"/>
          <w:rtl w:val="true"/>
          <w:lang w:bidi="ar-SA"/>
        </w:rPr>
        <w:t xml:space="preserve">و كذا في رواية عبد الرحمن بن أبي عبد اللّه عنه عليه السّلام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ناسيا،فالأشبه الإعادة،لقول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تصدق على مرضى أمتي و مسافريها بالإفطار في شهر رمضان،أ يعجب أحدكم ان لو تصدّق بصدقة أن ترد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الأصحاب عن الصادق عليه السّلام عنه صلّى اللّه عليه و آله </w:t>
      </w:r>
      <w:r>
        <w:rPr>
          <w:rStyle w:val="FootnoteAnchor"/>
          <w:rtl w:val="true"/>
        </w:rPr>
        <w:footnoteReference w:id="1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عليه السّلام في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الصائم في شهر رمضان </w:t>
      </w:r>
      <w:bookmarkStart w:id="879" w:name="pg15274_163288"/>
    </w:p>
    <w:p>
      <w:pPr>
        <w:pStyle w:val="BookText"/>
        <w:rPr/>
      </w:pPr>
      <w:bookmarkEnd w:id="879"/>
      <w:r>
        <w:rPr>
          <w:rFonts w:ascii="Amiri" w:hAnsi="Amiri" w:eastAsia="Amiri" w:cs="Amiri"/>
          <w:color w:val="111111"/>
          <w:sz w:val="28"/>
          <w:sz w:val="28"/>
          <w:szCs w:val="28"/>
          <w:rtl w:val="true"/>
          <w:lang w:bidi="ar-SA"/>
        </w:rPr>
        <w:t>في السفر كالمفطر فيه في الحضر</w:t>
      </w:r>
      <w:r>
        <w:rPr>
          <w:rFonts w:eastAsia="Amiri" w:cs="Amiri" w:ascii="Amiri" w:hAnsi="Amiri"/>
          <w:color w:val="111111"/>
          <w:sz w:val="28"/>
          <w:szCs w:val="28"/>
          <w:rtl w:val="true"/>
          <w:lang w:bidi="ar-SA"/>
        </w:rPr>
        <w:t xml:space="preserve">» </w:t>
      </w:r>
      <w:r>
        <w:rPr>
          <w:rStyle w:val="FootnoteAnchor"/>
          <w:rtl w:val="true"/>
        </w:rPr>
        <w:footnoteReference w:id="1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لان فرضه الصوم في غير هذا الزمان فلا يجزي عنه 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بزيع،عن 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الصلاة </w:t>
      </w:r>
      <w:r>
        <w:rPr>
          <w:rStyle w:val="FootnoteAnchor"/>
          <w:rtl w:val="true"/>
        </w:rPr>
        <w:footnoteReference w:id="1522"/>
      </w:r>
      <w:r>
        <w:rPr>
          <w:rFonts w:ascii="Amiri" w:hAnsi="Amiri" w:eastAsia="Amiri" w:cs="Amiri"/>
          <w:color w:val="111111"/>
          <w:sz w:val="28"/>
          <w:sz w:val="28"/>
          <w:szCs w:val="28"/>
          <w:rtl w:val="true"/>
          <w:lang w:bidi="ar-SA"/>
        </w:rPr>
        <w:t>بمكة و المدينة،أ تقصير أم تمام؟قال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ما لم يعزم على مقام عشرة أيام</w:t>
      </w:r>
      <w:r>
        <w:rPr>
          <w:rFonts w:eastAsia="Amiri" w:cs="Amiri" w:ascii="Amiri" w:hAnsi="Amiri"/>
          <w:color w:val="111111"/>
          <w:sz w:val="28"/>
          <w:szCs w:val="28"/>
          <w:rtl w:val="true"/>
          <w:lang w:bidi="ar-SA"/>
        </w:rPr>
        <w:t xml:space="preserve">» </w:t>
      </w:r>
      <w:r>
        <w:rPr>
          <w:rStyle w:val="FootnoteAnchor"/>
          <w:rtl w:val="true"/>
        </w:rPr>
        <w:footnoteReference w:id="1523"/>
      </w:r>
      <w:r>
        <w:rPr>
          <w:rFonts w:ascii="Amiri" w:hAnsi="Amiri" w:eastAsia="Amiri" w:cs="Amiri"/>
          <w:color w:val="111111"/>
          <w:sz w:val="28"/>
          <w:sz w:val="28"/>
          <w:szCs w:val="28"/>
          <w:rtl w:val="true"/>
          <w:lang w:bidi="ar-SA"/>
        </w:rPr>
        <w:t xml:space="preserve">و به احتج على اعتبار نيّة الإقامة في إتمام الصلاة بالأماكن الأربعة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0" w:name="__RefHeading___Toc4477466_2142443653"/>
      <w:bookmarkStart w:id="881" w:name="_Toc350"/>
      <w:bookmarkEnd w:id="880"/>
      <w:r>
        <w:rPr>
          <w:rtl w:val="true"/>
        </w:rPr>
        <w:t>الرابعة هل هناك فرق بين الشرائط و الأحكام في الصوم و الصلاة؟</w:t>
      </w:r>
      <w:bookmarkEnd w:id="881"/>
    </w:p>
    <w:p>
      <w:pPr>
        <w:pStyle w:val="BookText"/>
        <w:rPr/>
      </w:pPr>
      <w:r>
        <w:rPr>
          <w:rFonts w:ascii="Amiri" w:hAnsi="Amiri" w:eastAsia="Amiri" w:cs="Amiri"/>
          <w:color w:val="111111"/>
          <w:sz w:val="28"/>
          <w:sz w:val="28"/>
          <w:szCs w:val="28"/>
          <w:rtl w:val="true"/>
          <w:lang w:bidi="ar-SA"/>
        </w:rPr>
        <w:t>لا فرق بين الصوم و الصلاة في الشرائط و الاحكام،لما تقدم من 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واحد،إذا قصرت أفطرت،و إذا أفطرت قصرت</w:t>
      </w:r>
      <w:r>
        <w:rPr>
          <w:rFonts w:eastAsia="Amiri" w:cs="Amiri" w:ascii="Amiri" w:hAnsi="Amiri"/>
          <w:color w:val="111111"/>
          <w:sz w:val="28"/>
          <w:szCs w:val="28"/>
          <w:rtl w:val="true"/>
          <w:lang w:bidi="ar-SA"/>
        </w:rPr>
        <w:t xml:space="preserve">» </w:t>
      </w:r>
      <w:r>
        <w:rPr>
          <w:rStyle w:val="FootnoteAnchor"/>
          <w:rtl w:val="true"/>
        </w:rPr>
        <w:footnoteReference w:id="1525"/>
      </w:r>
      <w:r>
        <w:rPr>
          <w:rFonts w:ascii="Amiri" w:hAnsi="Amiri" w:eastAsia="Amiri" w:cs="Amiri"/>
          <w:color w:val="111111"/>
          <w:sz w:val="28"/>
          <w:sz w:val="28"/>
          <w:szCs w:val="28"/>
          <w:rtl w:val="true"/>
          <w:lang w:bidi="ar-SA"/>
        </w:rPr>
        <w:t>و قد سبق الخلاف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يفترقان في الأماكن الأربعة،فإنّ إتمام الصلاة جائز بل أفضل،بخلاف الصوم فأنّي لم أقف فيه على نص و لا فتوى،و قضية الأصل بقاؤه على الفطر لمكان السفر،و إن كان في بعض الروايات في الأماكن لفظ الإتمام فإنّ الظاهر أنّ المراد به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6"/>
        <w:numPr>
          <w:ilvl w:val="5"/>
          <w:numId w:val="1"/>
        </w:numPr>
        <w:rPr/>
      </w:pPr>
      <w:bookmarkStart w:id="882" w:name="__RefHeading___Toc4477468_2142443653"/>
      <w:bookmarkStart w:id="883" w:name="_Toc351"/>
      <w:bookmarkEnd w:id="882"/>
      <w:r>
        <w:rPr>
          <w:rtl w:val="true"/>
        </w:rPr>
        <w:t>الخامسة قول الشيخ فرض السفر لا يسمى قصرا</w:t>
      </w:r>
      <w:bookmarkEnd w:id="88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السفر لا يسمّى قصرا،لأنّ فرض المسافر مخالف لفرض الحاضر </w:t>
      </w:r>
      <w:r>
        <w:rPr>
          <w:rStyle w:val="FootnoteAnchor"/>
          <w:rtl w:val="true"/>
        </w:rPr>
        <w:footnoteReference w:id="1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يشكل بقوله تعالى فَلَيْسَ عَلَيْكُمْ جُناحٌ أَنْ تَقْصُرُوا مِنَ الصَّلاةِ </w:t>
      </w:r>
      <w:r>
        <w:rPr>
          <w:rStyle w:val="FootnoteAnchor"/>
          <w:rtl w:val="true"/>
        </w:rPr>
        <w:footnoteReference w:id="1527"/>
      </w:r>
      <w:r>
        <w:rPr>
          <w:rFonts w:ascii="Amiri" w:hAnsi="Amiri" w:eastAsia="Amiri" w:cs="Amiri"/>
          <w:color w:val="111111"/>
          <w:sz w:val="28"/>
          <w:sz w:val="28"/>
          <w:szCs w:val="28"/>
          <w:rtl w:val="true"/>
          <w:lang w:bidi="ar-SA"/>
        </w:rPr>
        <w:t>و بعض الأصحاب سمّاها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نزاع </w:t>
      </w:r>
      <w:bookmarkStart w:id="884" w:name="pg15274_163289"/>
    </w:p>
    <w:p>
      <w:pPr>
        <w:pStyle w:val="BookText"/>
        <w:rPr/>
      </w:pPr>
      <w:bookmarkEnd w:id="884"/>
      <w:r>
        <w:rPr>
          <w:rFonts w:ascii="Amiri" w:hAnsi="Amiri" w:eastAsia="Amiri" w:cs="Amiri"/>
          <w:color w:val="111111"/>
          <w:sz w:val="28"/>
          <w:sz w:val="28"/>
          <w:szCs w:val="28"/>
          <w:rtl w:val="true"/>
          <w:lang w:bidi="ar-SA"/>
        </w:rPr>
        <w:t xml:space="preserve">لفظي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5" w:name="__RefHeading___Toc4477470_2142443653"/>
      <w:bookmarkStart w:id="886" w:name="_Toc352"/>
      <w:bookmarkEnd w:id="885"/>
      <w:r>
        <w:rPr>
          <w:rtl w:val="true"/>
        </w:rPr>
        <w:t>السادسة حكم ما إذا خرج حاجّا إلى مكة و بينه و بينها مسافة</w:t>
      </w:r>
      <w:bookmarkEnd w:id="886"/>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حاجّا إلى مكة،و بينه و بينها مسافة تقصر فيها الصلاة،و نوى أن يقيم بها عشرا،قصّر في الطريق،فإذا وصل إليها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خرج إلى عرفة يريد قضاء نسكه،لا يريد مقام عشرة أيام إذا رجع إلى مكة كان له القصر،لأنّه 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 بسفر بينه و بين بلده يقصّر في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يريد إذا قضى نسكه مقام عشرة أيام بمكة أتمّ بمنى و عرفة و مكة،حتى يخرج من مكة مسافرا فيقصر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تبعه المتأخرون،و إن عمّم بعضهم العبارة من غير تخصيص بمكة زادها اللّه شرفا </w:t>
      </w:r>
      <w:r>
        <w:rPr>
          <w:rStyle w:val="FootnoteAnchor"/>
          <w:rtl w:val="true"/>
        </w:rPr>
        <w:footnoteReference w:id="1530"/>
      </w:r>
      <w:r>
        <w:rPr>
          <w:rFonts w:ascii="Amiri" w:hAnsi="Amiri" w:eastAsia="Amiri" w:cs="Amiri"/>
          <w:color w:val="111111"/>
          <w:sz w:val="28"/>
          <w:sz w:val="28"/>
          <w:szCs w:val="28"/>
          <w:rtl w:val="true"/>
          <w:lang w:bidi="ar-SA"/>
        </w:rPr>
        <w:t xml:space="preserve">و ظاهرهم اعتبار عشرة جديدة في موضعه الذي نوى المقام فيه بعد خروجه إلى ما دون المسافة </w:t>
      </w:r>
      <w:r>
        <w:rPr>
          <w:rStyle w:val="FootnoteAnchor"/>
          <w:rtl w:val="true"/>
        </w:rPr>
        <w:footnoteReference w:id="1531"/>
      </w:r>
      <w:r>
        <w:rPr>
          <w:rFonts w:ascii="Amiri" w:hAnsi="Amiri" w:eastAsia="Amiri" w:cs="Amiri"/>
          <w:color w:val="111111"/>
          <w:sz w:val="28"/>
          <w:sz w:val="28"/>
          <w:szCs w:val="28"/>
          <w:rtl w:val="true"/>
          <w:lang w:bidi="ar-SA"/>
        </w:rPr>
        <w:t>و ظاهرهم أن نيّة إقامة ما دون العشرة في رجوعه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نيّة</w:t>
      </w:r>
      <w:r>
        <w:rPr>
          <w:rFonts w:eastAsia="Amiri" w:cs="Amiri" w:ascii="Amiri" w:hAnsi="Amiri"/>
          <w:color w:val="111111"/>
          <w:sz w:val="28"/>
          <w:szCs w:val="28"/>
          <w:rtl w:val="true"/>
          <w:lang w:bidi="ar-SA"/>
        </w:rPr>
        <w:t>.</w:t>
      </w:r>
    </w:p>
    <w:p>
      <w:pPr>
        <w:pStyle w:val="Heading6"/>
        <w:numPr>
          <w:ilvl w:val="5"/>
          <w:numId w:val="1"/>
        </w:numPr>
        <w:rPr/>
      </w:pPr>
      <w:bookmarkStart w:id="887" w:name="__RefHeading___Toc4477472_2142443653"/>
      <w:bookmarkStart w:id="888" w:name="_Toc353"/>
      <w:bookmarkEnd w:id="887"/>
      <w:r>
        <w:rPr>
          <w:rtl w:val="true"/>
        </w:rPr>
        <w:t>السابعة اجتزاء ابن الجنيد وحده في إتمام المسافر بنيّة مقام</w:t>
      </w:r>
      <w:bookmarkEnd w:id="888"/>
    </w:p>
    <w:p>
      <w:pPr>
        <w:pStyle w:val="BookText"/>
        <w:rPr/>
      </w:pPr>
      <w:r>
        <w:rPr>
          <w:rFonts w:ascii="Amiri" w:hAnsi="Amiri" w:eastAsia="Amiri" w:cs="Amiri"/>
          <w:color w:val="111111"/>
          <w:sz w:val="28"/>
          <w:sz w:val="28"/>
          <w:szCs w:val="28"/>
          <w:rtl w:val="true"/>
          <w:lang w:bidi="ar-SA"/>
        </w:rPr>
        <w:t>خمسة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اجتزأ ابن الجنيد وحده في إتمام المسافر بنيّة مقام خمسة أيام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عليه السّلام بطريق أبي أيوب و سؤال محمد بن مسلم </w:t>
      </w:r>
      <w:r>
        <w:rPr>
          <w:rStyle w:val="FootnoteAnchor"/>
          <w:rtl w:val="true"/>
        </w:rPr>
        <w:footnoteReference w:id="1533"/>
      </w:r>
      <w:r>
        <w:rPr>
          <w:rFonts w:ascii="Amiri" w:hAnsi="Amiri" w:eastAsia="Amiri" w:cs="Amiri"/>
          <w:color w:val="111111"/>
          <w:sz w:val="28"/>
          <w:sz w:val="28"/>
          <w:szCs w:val="28"/>
          <w:rtl w:val="true"/>
          <w:lang w:bidi="ar-SA"/>
        </w:rPr>
        <w:t xml:space="preserve">،و حمله الشيخ على الإقامة بأحد الحرمين،أو على استحباب الإتمام </w:t>
      </w:r>
      <w:r>
        <w:rPr>
          <w:rStyle w:val="FootnoteAnchor"/>
          <w:rtl w:val="true"/>
        </w:rPr>
        <w:footnoteReference w:id="1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فيهما نظر،لأنّ الحرمين عنده لا يشترط فيهما خمسة و لا غيرها،إن كان أقل من خمس فلا إتمام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الاستحباب فالقصر عنده عزيمة،فكيف قصّر رخصة هنا؟</w:t>
      </w:r>
      <w:r>
        <w:rPr>
          <w:rFonts w:eastAsia="Amiri" w:cs="Amiri" w:ascii="Amiri" w:hAnsi="Amiri"/>
          <w:color w:val="111111"/>
          <w:sz w:val="28"/>
          <w:szCs w:val="28"/>
          <w:rtl w:val="true"/>
          <w:lang w:bidi="ar-SA"/>
        </w:rPr>
        <w:t>!</w:t>
      </w:r>
    </w:p>
    <w:p>
      <w:pPr>
        <w:pStyle w:val="Heading6"/>
        <w:numPr>
          <w:ilvl w:val="5"/>
          <w:numId w:val="1"/>
        </w:numPr>
        <w:rPr/>
      </w:pPr>
      <w:bookmarkStart w:id="889" w:name="__RefHeading___Toc4477474_2142443653"/>
      <w:bookmarkStart w:id="890" w:name="_Toc354"/>
      <w:bookmarkEnd w:id="889"/>
      <w:r>
        <w:rPr>
          <w:rtl w:val="true"/>
        </w:rPr>
        <w:t>الثامنة حكم من سافر فقطع أربعة فراسخ أو فرسخ أو فرسخين</w:t>
      </w:r>
      <w:bookmarkEnd w:id="890"/>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في النهاية إلى أن من سافر فقطع أربعة فراسخ،و صلّى </w:t>
      </w:r>
      <w:bookmarkStart w:id="891" w:name="pg15274_163290"/>
    </w:p>
    <w:p>
      <w:pPr>
        <w:pStyle w:val="BookText"/>
        <w:rPr/>
      </w:pPr>
      <w:bookmarkEnd w:id="891"/>
      <w:r>
        <w:rPr>
          <w:rFonts w:ascii="Amiri" w:hAnsi="Amiri" w:eastAsia="Amiri" w:cs="Amiri"/>
          <w:color w:val="111111"/>
          <w:sz w:val="28"/>
          <w:sz w:val="28"/>
          <w:szCs w:val="28"/>
          <w:rtl w:val="true"/>
          <w:lang w:bidi="ar-SA"/>
        </w:rPr>
        <w:t>قصرا ثم اقام ينتظر رفقة،قصّر الى ثلاثين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كان مسيرة أقل من أربعة فراسخ أتم حتى يسير فيقصّر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خرج من البلد الى موضع بالقرب من مسافة فرسخ أو فرسخين بنيّة أن ينتظر الرفقة هناك و المقام عشرا فصاعدا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ينو عشرا و اقام لانتظارهم قصّر الى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كلامه ظاهر في اعتبار خفاء الأذان أو الجدار لان الفرسخ مظنتهما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كلامه في النهاية يمكن بناؤه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غير جازم بحضور الرفقة و ان سفره معلّق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التقصير جائز في أربعة فراسخ كما هو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قدّمنا القول في ذلك كله</w:t>
      </w:r>
      <w:r>
        <w:rPr>
          <w:rFonts w:eastAsia="Amiri" w:cs="Amiri" w:ascii="Amiri" w:hAnsi="Amiri"/>
          <w:color w:val="111111"/>
          <w:sz w:val="28"/>
          <w:szCs w:val="28"/>
          <w:rtl w:val="true"/>
          <w:lang w:bidi="ar-SA"/>
        </w:rPr>
        <w:t>.</w:t>
      </w:r>
    </w:p>
    <w:p>
      <w:pPr>
        <w:pStyle w:val="Heading6"/>
        <w:numPr>
          <w:ilvl w:val="5"/>
          <w:numId w:val="1"/>
        </w:numPr>
        <w:rPr/>
      </w:pPr>
      <w:bookmarkStart w:id="892" w:name="__RefHeading___Toc4477476_2142443653"/>
      <w:bookmarkStart w:id="893" w:name="_Toc355"/>
      <w:bookmarkEnd w:id="892"/>
      <w:r>
        <w:rPr>
          <w:rtl w:val="true"/>
        </w:rPr>
        <w:t>التاسعة هل محل الترخص في البدوي ان يتجاوز موضعه؟</w:t>
      </w:r>
      <w:bookmarkEnd w:id="893"/>
    </w:p>
    <w:p>
      <w:pPr>
        <w:pStyle w:val="BookText"/>
        <w:rPr/>
      </w:pPr>
      <w:r>
        <w:rPr>
          <w:rFonts w:ascii="Amiri" w:hAnsi="Amiri" w:eastAsia="Amiri" w:cs="Amiri"/>
          <w:color w:val="111111"/>
          <w:sz w:val="28"/>
          <w:sz w:val="28"/>
          <w:szCs w:val="28"/>
          <w:rtl w:val="true"/>
          <w:lang w:bidi="ar-SA"/>
        </w:rPr>
        <w:t xml:space="preserve">اعتبر ابن البراج في محل الترخص في البدوي أن يتجاوز موضعه،و في المقيم في الوادي أن يتجاوز عرضه،و ان سافر فيه طولا فأن يغيب عن موضع منزله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كأنّه في هذين الآخرين يعتبر سماع الأذان و رؤية الجدار،و ان قدرهما بما ذكره،و في البدوي لما لم يكن له دار انتفى اعتبارهما، و الأقرب تقديرهما فيه أيضا</w:t>
      </w:r>
      <w:r>
        <w:rPr>
          <w:rFonts w:eastAsia="Amiri" w:cs="Amiri" w:ascii="Amiri" w:hAnsi="Amiri"/>
          <w:color w:val="111111"/>
          <w:sz w:val="28"/>
          <w:szCs w:val="28"/>
          <w:rtl w:val="true"/>
          <w:lang w:bidi="ar-SA"/>
        </w:rPr>
        <w:t>.</w:t>
      </w:r>
    </w:p>
    <w:p>
      <w:pPr>
        <w:pStyle w:val="Heading6"/>
        <w:numPr>
          <w:ilvl w:val="5"/>
          <w:numId w:val="1"/>
        </w:numPr>
        <w:rPr/>
      </w:pPr>
      <w:bookmarkStart w:id="894" w:name="__RefHeading___Toc4477478_2142443653"/>
      <w:bookmarkStart w:id="895" w:name="_Toc356"/>
      <w:bookmarkEnd w:id="894"/>
      <w:r>
        <w:rPr>
          <w:rtl w:val="true"/>
        </w:rPr>
        <w:t>العاشرة حكم المرور على الوطن و النزول فيه</w:t>
      </w:r>
      <w:bookmarkEnd w:id="895"/>
    </w:p>
    <w:p>
      <w:pPr>
        <w:pStyle w:val="BookText"/>
        <w:rPr/>
      </w:pPr>
      <w:r>
        <w:rPr>
          <w:rFonts w:ascii="Amiri" w:hAnsi="Amiri" w:eastAsia="Amiri" w:cs="Amiri"/>
          <w:color w:val="111111"/>
          <w:sz w:val="28"/>
          <w:sz w:val="28"/>
          <w:szCs w:val="28"/>
          <w:rtl w:val="true"/>
          <w:lang w:bidi="ar-SA"/>
        </w:rPr>
        <w:t>اعتبر ابن البراج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يلوح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انقطاع سفر من مرّ على ضيعته أو أهله النزول و نيّة المقام عشرا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صرح أبو الصلاح باشتراط الوطن و النزول فيه،فلو لم ينزله قصّر </w:t>
      </w:r>
    </w:p>
    <w:p>
      <w:pPr>
        <w:pStyle w:val="BookText"/>
        <w:rPr/>
      </w:pPr>
      <w:r>
        <w:rPr>
          <w:rFonts w:ascii="Amiri" w:hAnsi="Amiri" w:eastAsia="Amiri" w:cs="Amiri"/>
          <w:color w:val="111111"/>
          <w:sz w:val="28"/>
          <w:sz w:val="28"/>
          <w:szCs w:val="28"/>
          <w:rtl w:val="true"/>
          <w:lang w:bidi="ar-SA"/>
        </w:rPr>
        <w:t xml:space="preserve">الى شهر عنده ما لم ينو المقام عشرة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إسماعيل 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نزلت قراك و ضيعتك فأتمّ الصلاة</w:t>
      </w:r>
      <w:r>
        <w:rPr>
          <w:rFonts w:eastAsia="Amiri" w:cs="Amiri" w:ascii="Amiri" w:hAnsi="Amiri"/>
          <w:color w:val="111111"/>
          <w:sz w:val="28"/>
          <w:szCs w:val="28"/>
          <w:rtl w:val="true"/>
          <w:lang w:bidi="ar-SA"/>
        </w:rPr>
        <w:t xml:space="preserve">»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موثقة عمار عنه عليه السّلام في الرجل يخرج في سفر فيمرّ بقرية له أو دار فينزل فيها،فقال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الصلاة و لو لم يكن له إلاّ نخلة واحدة</w:t>
      </w:r>
      <w:r>
        <w:rPr>
          <w:rFonts w:eastAsia="Amiri" w:cs="Amiri" w:ascii="Amiri" w:hAnsi="Amiri"/>
          <w:color w:val="111111"/>
          <w:sz w:val="28"/>
          <w:szCs w:val="28"/>
          <w:rtl w:val="true"/>
          <w:lang w:bidi="ar-SA"/>
        </w:rPr>
        <w:t xml:space="preserve">»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بكير عن الصادق عليه السّلام في الرجل له بالكوفة دار و منزل فيمر بها مجتازا لا يريد المقام إلا بقدر ما يتجهّز يوما أو يومين،قال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يقيم </w:t>
      </w:r>
      <w:r>
        <w:rPr>
          <w:rStyle w:val="FootnoteAnchor"/>
          <w:rtl w:val="true"/>
        </w:rPr>
        <w:footnoteReference w:id="1541"/>
      </w:r>
      <w:r>
        <w:rPr>
          <w:rFonts w:ascii="Amiri" w:hAnsi="Amiri" w:eastAsia="Amiri" w:cs="Amiri"/>
          <w:color w:val="111111"/>
          <w:sz w:val="28"/>
          <w:sz w:val="28"/>
          <w:szCs w:val="28"/>
          <w:rtl w:val="true"/>
          <w:lang w:bidi="ar-SA"/>
        </w:rPr>
        <w:t>في جانب المصر،و يقصّر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دخل اهله؟قال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التمام</w:t>
      </w:r>
      <w:r>
        <w:rPr>
          <w:rFonts w:eastAsia="Amiri" w:cs="Amiri" w:ascii="Amiri" w:hAnsi="Amiri"/>
          <w:color w:val="111111"/>
          <w:sz w:val="28"/>
          <w:szCs w:val="28"/>
          <w:rtl w:val="true"/>
          <w:lang w:bidi="ar-SA"/>
        </w:rPr>
        <w:t xml:space="preserve">»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سافر فمرّ في طريقه بضيعة له،أو على مال له، أو كانت له أصهار أو زوجة،فينزل عليهم و لم ينو المقام عشرة أيام قصّر، و قد روي انّ عليه التمام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بيّنا الجمع بينهما،و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ما روي انه ان كان جاء منزله أو ضيعته مما قد استوطنه ستة أشهر فصاعدا تمّم،و ان لم يكن استوطن ذلك قصر </w:t>
      </w:r>
      <w:r>
        <w:rPr>
          <w:rStyle w:val="FootnoteAnchor"/>
          <w:rtl w:val="true"/>
        </w:rPr>
        <w:footnoteReference w:id="1543"/>
      </w:r>
      <w:r>
        <w:rPr>
          <w:rFonts w:ascii="IRNazanin" w:hAnsi="IRNazanin" w:eastAsia="IRNazanin"/>
          <w:color w:val="111111"/>
          <w:sz w:val="28"/>
          <w:sz w:val="28"/>
          <w:szCs w:val="28"/>
          <w:rtl w:val="true"/>
          <w:lang w:bidi="fa-IR"/>
        </w:rPr>
        <w:t>،و أطلق</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فظاهره ان المرور كاف،و تبعه المتأخرون </w:t>
      </w:r>
      <w:r>
        <w:rPr>
          <w:rStyle w:val="FootnoteAnchor"/>
          <w:rtl w:val="true"/>
        </w:rPr>
        <w:footnoteReference w:id="1544"/>
      </w:r>
      <w:r>
        <w:rPr>
          <w:rFonts w:ascii="Amiri" w:hAnsi="Amiri" w:eastAsia="Amiri" w:cs="Amiri"/>
          <w:color w:val="111111"/>
          <w:sz w:val="28"/>
          <w:sz w:val="28"/>
          <w:szCs w:val="28"/>
          <w:rtl w:val="true"/>
          <w:lang w:bidi="ar-SA"/>
        </w:rPr>
        <w:t>و تشهد له صحيحة سعد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896" w:name="pg15274_163292"/>
    </w:p>
    <w:p>
      <w:pPr>
        <w:pStyle w:val="BookText"/>
        <w:rPr/>
      </w:pPr>
      <w:bookmarkEnd w:id="896"/>
      <w:r>
        <w:rPr>
          <w:rFonts w:ascii="Amiri" w:hAnsi="Amiri" w:eastAsia="Amiri" w:cs="Amiri"/>
          <w:color w:val="111111"/>
          <w:sz w:val="28"/>
          <w:sz w:val="28"/>
          <w:szCs w:val="28"/>
          <w:rtl w:val="true"/>
          <w:lang w:bidi="ar-SA"/>
        </w:rPr>
        <w:t>ابن أبي خلف،قال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علي بن يقطين أبا الحسن عليه السّلام عن الدار تكون للرجل بمصر أو الضيعة فيمرّ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مما قد سكنه أتمّ فيه الصلاة،و إن كان ممّا لم يسكنه فليقصّر</w:t>
      </w:r>
      <w:r>
        <w:rPr>
          <w:rFonts w:eastAsia="Amiri" w:cs="Amiri" w:ascii="Amiri" w:hAnsi="Amiri"/>
          <w:color w:val="111111"/>
          <w:sz w:val="28"/>
          <w:szCs w:val="28"/>
          <w:rtl w:val="true"/>
          <w:lang w:bidi="ar-SA"/>
        </w:rPr>
        <w:t xml:space="preserve">» </w:t>
      </w:r>
      <w:r>
        <w:rPr>
          <w:rStyle w:val="FootnoteAnchor"/>
          <w:rtl w:val="true"/>
        </w:rPr>
        <w:footnoteReference w:id="1545"/>
      </w:r>
      <w:r>
        <w:rPr>
          <w:rFonts w:ascii="Amiri" w:hAnsi="Amiri" w:eastAsia="Amiri" w:cs="Amiri"/>
          <w:color w:val="111111"/>
          <w:sz w:val="28"/>
          <w:sz w:val="28"/>
          <w:szCs w:val="28"/>
          <w:rtl w:val="true"/>
          <w:lang w:bidi="ar-SA"/>
        </w:rPr>
        <w:t>و المراد به السكنى ستة أشهر لما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المعتمد</w:t>
      </w:r>
      <w:r>
        <w:rPr>
          <w:rFonts w:eastAsia="Amiri" w:cs="Amiri" w:ascii="Amiri" w:hAnsi="Amiri"/>
          <w:color w:val="111111"/>
          <w:sz w:val="28"/>
          <w:szCs w:val="28"/>
          <w:rtl w:val="true"/>
          <w:lang w:bidi="ar-SA"/>
        </w:rPr>
        <w:t>.</w:t>
      </w:r>
    </w:p>
    <w:p>
      <w:pPr>
        <w:pStyle w:val="Heading6"/>
        <w:numPr>
          <w:ilvl w:val="5"/>
          <w:numId w:val="1"/>
        </w:numPr>
        <w:rPr/>
      </w:pPr>
      <w:bookmarkStart w:id="897" w:name="__RefHeading___Toc4477480_2142443653"/>
      <w:bookmarkStart w:id="898" w:name="_Toc357"/>
      <w:bookmarkEnd w:id="897"/>
      <w:r>
        <w:rPr>
          <w:rtl w:val="true"/>
        </w:rPr>
        <w:t>الحادية عشرة حكم من لم ينزل بقريته</w:t>
      </w:r>
      <w:bookmarkEnd w:id="898"/>
    </w:p>
    <w:p>
      <w:pPr>
        <w:pStyle w:val="BookText"/>
        <w:rPr/>
      </w:pPr>
      <w:r>
        <w:rPr>
          <w:rFonts w:ascii="Amiri" w:hAnsi="Amiri" w:eastAsia="Amiri" w:cs="Amiri"/>
          <w:color w:val="111111"/>
          <w:sz w:val="28"/>
          <w:sz w:val="28"/>
          <w:szCs w:val="28"/>
          <w:rtl w:val="true"/>
          <w:lang w:bidi="ar-SA"/>
        </w:rPr>
        <w:t>قال ابن الجنيد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لم ينزل بقريته 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ألحق بالملك منزل الزوجة و الولد و الوالد و الأخ،إن كان حكمه نافذا فيه و لا يزعجونه منه لو أراد به المقام </w:t>
      </w:r>
      <w:r>
        <w:rPr>
          <w:rStyle w:val="FootnoteAnchor"/>
          <w:rtl w:val="true"/>
        </w:rPr>
        <w:footnoteReference w:id="1546"/>
      </w:r>
      <w:r>
        <w:rPr>
          <w:rFonts w:ascii="Amiri" w:hAnsi="Amiri" w:eastAsia="Amiri" w:cs="Amiri"/>
          <w:color w:val="111111"/>
          <w:sz w:val="28"/>
          <w:sz w:val="28"/>
          <w:szCs w:val="28"/>
          <w:rtl w:val="true"/>
          <w:lang w:bidi="ar-SA"/>
        </w:rPr>
        <w:t>لموثقة الفضل البقباق عن الصادق عليه السّلام في المسافر ينزل على بعض اهله يوما و ليلة أو ثلاثا،قال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أن يقصّر الصلاة</w:t>
      </w:r>
      <w:r>
        <w:rPr>
          <w:rFonts w:eastAsia="Amiri" w:cs="Amiri" w:ascii="Amiri" w:hAnsi="Amiri"/>
          <w:color w:val="111111"/>
          <w:sz w:val="28"/>
          <w:szCs w:val="28"/>
          <w:rtl w:val="true"/>
          <w:lang w:bidi="ar-SA"/>
        </w:rPr>
        <w:t xml:space="preserve">»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الفضل بن عبد الملك عن الصادق عليه السّلام في المسافر ينزل على بعض أهله يوما أو ليلة،قال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يقصّر الصلاة</w:t>
      </w:r>
      <w:r>
        <w:rPr>
          <w:rFonts w:eastAsia="Amiri" w:cs="Amiri" w:ascii="Amiri" w:hAnsi="Amiri"/>
          <w:color w:val="111111"/>
          <w:sz w:val="28"/>
          <w:szCs w:val="28"/>
          <w:rtl w:val="true"/>
          <w:lang w:bidi="ar-SA"/>
        </w:rPr>
        <w:t xml:space="preserve">»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فجمع بينهما بحمل الأولى على نيّة المقام عشرا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9" w:name="__RefHeading___Toc4477482_2142443653"/>
      <w:bookmarkStart w:id="900" w:name="_Toc358"/>
      <w:bookmarkEnd w:id="899"/>
      <w:r>
        <w:rPr>
          <w:rtl w:val="true"/>
        </w:rPr>
        <w:t>الثانية عشرة حكم ما لو قصر المسافر اتفاقا</w:t>
      </w:r>
      <w:bookmarkEnd w:id="900"/>
    </w:p>
    <w:p>
      <w:pPr>
        <w:pStyle w:val="Heading6"/>
        <w:numPr>
          <w:ilvl w:val="5"/>
          <w:numId w:val="1"/>
        </w:numPr>
        <w:rPr/>
      </w:pPr>
      <w:bookmarkStart w:id="901" w:name="__RefHeading___Toc4477484_2142443653"/>
      <w:bookmarkStart w:id="902" w:name="_Toc359"/>
      <w:bookmarkEnd w:id="901"/>
      <w:r>
        <w:rPr>
          <w:rtl w:val="true"/>
        </w:rPr>
        <w:t>اشارة</w:t>
      </w:r>
      <w:bookmarkEnd w:id="902"/>
    </w:p>
    <w:p>
      <w:pPr>
        <w:pStyle w:val="BookText"/>
        <w:rPr/>
      </w:pPr>
      <w:r>
        <w:rPr>
          <w:rFonts w:ascii="IRNazanin" w:hAnsi="IRNazanin" w:eastAsia="IRNazanin"/>
          <w:color w:val="111111"/>
          <w:sz w:val="28"/>
          <w:sz w:val="28"/>
          <w:szCs w:val="28"/>
          <w:rtl w:val="true"/>
          <w:lang w:bidi="fa-IR"/>
        </w:rPr>
        <w:t>قال بعض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قصّر المسافر اتفاقا أعاد قصرا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تفسيرات</w:t>
      </w:r>
      <w:r>
        <w:rPr>
          <w:rFonts w:eastAsia="Amiri" w:cs="Amiri" w:ascii="Amiri" w:hAnsi="Amiri"/>
          <w:color w:val="111111"/>
          <w:sz w:val="28"/>
          <w:szCs w:val="28"/>
          <w:rtl w:val="true"/>
          <w:lang w:bidi="ar-SA"/>
        </w:rPr>
        <w:t>:</w:t>
      </w:r>
    </w:p>
    <w:p>
      <w:pPr>
        <w:pStyle w:val="Heading6"/>
        <w:numPr>
          <w:ilvl w:val="5"/>
          <w:numId w:val="1"/>
        </w:numPr>
        <w:rPr/>
      </w:pPr>
      <w:bookmarkStart w:id="903" w:name="__RefHeading___Toc4477486_2142443653"/>
      <w:bookmarkStart w:id="904" w:name="_Toc360"/>
      <w:bookmarkEnd w:id="903"/>
      <w:r>
        <w:rPr>
          <w:rtl w:val="true"/>
        </w:rPr>
        <w:t>أحدها</w:t>
      </w:r>
      <w:r>
        <w:rPr>
          <w:rtl w:val="true"/>
        </w:rPr>
        <w:t>:</w:t>
      </w:r>
      <w:r>
        <w:rPr>
          <w:rtl w:val="true"/>
        </w:rPr>
        <w:t>أن يكون غير عالم بوجوب القصر،</w:t>
      </w:r>
      <w:bookmarkEnd w:id="904"/>
    </w:p>
    <w:p>
      <w:pPr>
        <w:pStyle w:val="BookText"/>
        <w:rPr/>
      </w:pPr>
      <w:r>
        <w:rPr>
          <w:rFonts w:ascii="Amiri" w:hAnsi="Amiri" w:eastAsia="Amiri" w:cs="Amiri"/>
          <w:color w:val="111111"/>
          <w:sz w:val="28"/>
          <w:sz w:val="28"/>
          <w:szCs w:val="28"/>
          <w:rtl w:val="true"/>
          <w:lang w:bidi="ar-SA"/>
        </w:rPr>
        <w:t>فإنّه صلّى صلاة يعتقد فسادها فيجب إعادتها قصرا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ذكره في المبسوط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5" w:name="__RefHeading___Toc4477488_2142443653"/>
      <w:bookmarkStart w:id="906" w:name="_Toc361"/>
      <w:bookmarkEnd w:id="905"/>
      <w:r>
        <w:rPr>
          <w:rtl w:val="true"/>
        </w:rPr>
        <w:t>الثاني</w:t>
      </w:r>
      <w:r>
        <w:rPr>
          <w:rtl w:val="true"/>
        </w:rPr>
        <w:t>:</w:t>
      </w:r>
      <w:r>
        <w:rPr>
          <w:rtl w:val="true"/>
        </w:rPr>
        <w:t>أن يعلم وجوب القصر،</w:t>
      </w:r>
      <w:bookmarkEnd w:id="906"/>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جهل بلوغ المسافة فقصّر فاتفق بلوغ المسافة،فإنّه يعيد لأنّه صلّى قصرا مع أنّ فرضه التمام،فيكون </w:t>
      </w:r>
      <w:bookmarkStart w:id="907" w:name="pg15274_163293"/>
    </w:p>
    <w:p>
      <w:pPr>
        <w:pStyle w:val="BookText"/>
        <w:rPr/>
      </w:pPr>
      <w:bookmarkEnd w:id="907"/>
      <w:r>
        <w:rPr>
          <w:rFonts w:ascii="Amiri" w:hAnsi="Amiri" w:eastAsia="Amiri" w:cs="Amiri"/>
          <w:color w:val="111111"/>
          <w:sz w:val="28"/>
          <w:sz w:val="28"/>
          <w:szCs w:val="28"/>
          <w:rtl w:val="true"/>
          <w:lang w:bidi="ar-SA"/>
        </w:rPr>
        <w:t>منهيا عنه فيعيد في الوقت قصرا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إذا خرج الوقت،فيحتمل قويا القضاء تماما،لانه قد كان فرضه التمام فليقضها كما فاتته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القضاء قصرا،لانه مسافر في الحقيقة، و انما منعه من القصر جهل المسافة و قد 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مطرد فيما لو ترك المسافر الصلاة أو نسيها،و لم يكن عالما بالمسافة ثم تبيّن المسافة بعد خروج الوقت،فان في قضائها قصرا أو تماما الوجهين</w:t>
      </w:r>
      <w:r>
        <w:rPr>
          <w:rFonts w:eastAsia="Amiri" w:cs="Amiri" w:ascii="Amiri" w:hAnsi="Amiri"/>
          <w:color w:val="111111"/>
          <w:sz w:val="28"/>
          <w:szCs w:val="28"/>
          <w:rtl w:val="true"/>
          <w:lang w:bidi="ar-SA"/>
        </w:rPr>
        <w:t>.</w:t>
      </w:r>
    </w:p>
    <w:p>
      <w:pPr>
        <w:pStyle w:val="Heading6"/>
        <w:numPr>
          <w:ilvl w:val="5"/>
          <w:numId w:val="1"/>
        </w:numPr>
        <w:rPr/>
      </w:pPr>
      <w:bookmarkStart w:id="908" w:name="__RefHeading___Toc4477490_2142443653"/>
      <w:bookmarkStart w:id="909" w:name="_Toc362"/>
      <w:bookmarkEnd w:id="908"/>
      <w:r>
        <w:rPr>
          <w:rtl w:val="true"/>
        </w:rPr>
        <w:t>التفسير الثالث</w:t>
      </w:r>
      <w:r>
        <w:rPr>
          <w:rtl w:val="true"/>
        </w:rPr>
        <w:t>:</w:t>
      </w:r>
      <w:r>
        <w:rPr>
          <w:rtl w:val="true"/>
        </w:rPr>
        <w:t>ان يعلم وجوب القصر و بلوغ المسافة،</w:t>
      </w:r>
      <w:bookmarkEnd w:id="909"/>
    </w:p>
    <w:p>
      <w:pPr>
        <w:pStyle w:val="BookText"/>
        <w:rPr/>
      </w:pPr>
      <w:r>
        <w:rPr>
          <w:rFonts w:ascii="Amiri" w:hAnsi="Amiri" w:eastAsia="Amiri" w:cs="Amiri"/>
          <w:color w:val="111111"/>
          <w:sz w:val="28"/>
          <w:sz w:val="28"/>
          <w:szCs w:val="28"/>
          <w:rtl w:val="true"/>
          <w:lang w:bidi="ar-SA"/>
        </w:rPr>
        <w:t>و لكن نوى الصلاة تماما نسيانا،ثم سلّم على ركعتين ناسيا ثم ذكر،فإنه يعيد لمخالفته ما يجب عليه من ترك نيّة التمام،و تكون الإعادة قصرا سواء كان الوقت باقيا أم لا،لان فرضه القصر ظاهرا و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قويا هنا أجزاء الصلاة،لأن نيّة التمام لغو،و الناسي غير مخاطب،و التسليم وقع في محله</w:t>
      </w:r>
      <w:r>
        <w:rPr>
          <w:rFonts w:eastAsia="Amiri" w:cs="Amiri" w:ascii="Amiri" w:hAnsi="Amiri"/>
          <w:color w:val="111111"/>
          <w:sz w:val="28"/>
          <w:szCs w:val="28"/>
          <w:rtl w:val="true"/>
          <w:lang w:bidi="ar-SA"/>
        </w:rPr>
        <w:t>.</w:t>
      </w:r>
    </w:p>
    <w:p>
      <w:pPr>
        <w:pStyle w:val="Heading6"/>
        <w:numPr>
          <w:ilvl w:val="5"/>
          <w:numId w:val="1"/>
        </w:numPr>
        <w:rPr/>
      </w:pPr>
      <w:bookmarkStart w:id="910" w:name="__RefHeading___Toc4477492_2142443653"/>
      <w:bookmarkStart w:id="911" w:name="_Toc363"/>
      <w:bookmarkEnd w:id="910"/>
      <w:r>
        <w:rPr>
          <w:rtl w:val="true"/>
        </w:rPr>
        <w:t>الثالثة عشرة حكم ما لو صلّى المسافر قصرا فتبين انه في موضع</w:t>
      </w:r>
      <w:bookmarkEnd w:id="911"/>
    </w:p>
    <w:p>
      <w:pPr>
        <w:pStyle w:val="BookText"/>
        <w:rPr/>
      </w:pPr>
      <w:r>
        <w:rPr>
          <w:rFonts w:ascii="Amiri" w:hAnsi="Amiri" w:eastAsia="Amiri" w:cs="Amiri"/>
          <w:color w:val="111111"/>
          <w:sz w:val="28"/>
          <w:sz w:val="28"/>
          <w:szCs w:val="28"/>
          <w:rtl w:val="true"/>
          <w:lang w:bidi="ar-SA"/>
        </w:rPr>
        <w:t>سماع الأذان أو رؤية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صلّى المسافر قصرا،ثم تبيّن انه في موضع سماع الأذان أو رؤية الجدار،لم يجز لان فرضه التمام،فان كان لم يأت بالمنافي أتمّها و أجزأت على الأقرب،لأن نيّة جملة الصلاة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نوى المقام عشرة فقصّر ناسيا فكذلك</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قصّر جاهلا،فالأقرب انه كالناسي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نجيب الدين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الجامع للشرائع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اعادة عليه </w:t>
      </w:r>
      <w:r>
        <w:rPr>
          <w:rStyle w:val="FootnoteAnchor"/>
          <w:rtl w:val="true"/>
        </w:rPr>
        <w:footnoteReference w:id="1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لانّه بنى على استصحاب القصر الواجب،و خفاء هذه المسألة على العامة،و لما رواه </w:t>
      </w:r>
      <w:bookmarkStart w:id="912" w:name="pg15274_163294"/>
    </w:p>
    <w:p>
      <w:pPr>
        <w:pStyle w:val="BookText"/>
        <w:rPr/>
      </w:pPr>
      <w:bookmarkEnd w:id="912"/>
      <w:r>
        <w:rPr>
          <w:rFonts w:ascii="Amiri" w:hAnsi="Amiri" w:eastAsia="Amiri" w:cs="Amiri"/>
          <w:color w:val="111111"/>
          <w:sz w:val="28"/>
          <w:sz w:val="28"/>
          <w:szCs w:val="28"/>
          <w:rtl w:val="true"/>
          <w:lang w:bidi="ar-SA"/>
        </w:rPr>
        <w:t>منصور بن حازم 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أتيت بلدة فأزمعت المقام عشرة أيام فأتمّ الصلاة،فإن تركه رجل جاهل فليس عليه اعادة</w:t>
      </w:r>
      <w:r>
        <w:rPr>
          <w:rFonts w:eastAsia="Amiri" w:cs="Amiri" w:ascii="Amiri" w:hAnsi="Amiri"/>
          <w:color w:val="111111"/>
          <w:sz w:val="28"/>
          <w:szCs w:val="28"/>
          <w:rtl w:val="true"/>
          <w:lang w:bidi="ar-SA"/>
        </w:rPr>
        <w:t xml:space="preserve">»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حمل الضمير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القصر للمسافر و ان لم يجر له ذكر في الرواية،لأنه قد علم انّ الجاهل معذور في التمام</w:t>
      </w:r>
      <w:r>
        <w:rPr>
          <w:rFonts w:eastAsia="Amiri" w:cs="Amiri" w:ascii="Amiri" w:hAnsi="Amiri"/>
          <w:color w:val="111111"/>
          <w:sz w:val="28"/>
          <w:szCs w:val="28"/>
          <w:rtl w:val="true"/>
          <w:lang w:bidi="ar-SA"/>
        </w:rPr>
        <w:t>.</w:t>
      </w:r>
    </w:p>
    <w:p>
      <w:pPr>
        <w:pStyle w:val="Heading6"/>
        <w:numPr>
          <w:ilvl w:val="5"/>
          <w:numId w:val="1"/>
        </w:numPr>
        <w:rPr/>
      </w:pPr>
      <w:bookmarkStart w:id="913" w:name="__RefHeading___Toc4477494_2142443653"/>
      <w:bookmarkStart w:id="914" w:name="_Toc364"/>
      <w:bookmarkEnd w:id="913"/>
      <w:r>
        <w:rPr>
          <w:rtl w:val="true"/>
        </w:rPr>
        <w:t>الرابعة عشرة استحباب صلاة النوافل المقصورة في الأماكن الأربعة</w:t>
      </w:r>
      <w:bookmarkEnd w:id="914"/>
    </w:p>
    <w:p>
      <w:pPr>
        <w:pStyle w:val="BookText"/>
        <w:rPr/>
      </w:pPr>
      <w:r>
        <w:rPr>
          <w:rFonts w:ascii="Amiri" w:hAnsi="Amiri" w:eastAsia="Amiri" w:cs="Amiri"/>
          <w:color w:val="111111"/>
          <w:sz w:val="28"/>
          <w:sz w:val="28"/>
          <w:szCs w:val="28"/>
          <w:rtl w:val="true"/>
          <w:lang w:bidi="ar-SA"/>
        </w:rPr>
        <w:t>تستحب صلاة النوافل المقصورة في الأماكن الأربعة، لأنه من باب إتمام الصلاة المنصوص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نقله </w:t>
      </w:r>
      <w:r>
        <w:rPr>
          <w:rStyle w:val="FootnoteAnchor"/>
          <w:rtl w:val="true"/>
        </w:rPr>
        <w:footnoteReference w:id="1554"/>
      </w:r>
      <w:r>
        <w:rPr>
          <w:rFonts w:ascii="Amiri" w:hAnsi="Amiri" w:eastAsia="Amiri" w:cs="Amiri"/>
          <w:color w:val="111111"/>
          <w:sz w:val="28"/>
          <w:sz w:val="28"/>
          <w:szCs w:val="28"/>
          <w:rtl w:val="true"/>
          <w:lang w:bidi="ar-SA"/>
        </w:rPr>
        <w:t>الشيخ نجيب الدين محمد بن 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شيخه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أن يتمّ الفرضية أو لا،و لا بين أن يصلي الفريضة خارجا عنها و النافلة فيها،أو يصليهما معا فيها</w:t>
      </w:r>
      <w:r>
        <w:rPr>
          <w:rFonts w:eastAsia="Amiri" w:cs="Amiri" w:ascii="Amiri" w:hAnsi="Amiri"/>
          <w:color w:val="111111"/>
          <w:sz w:val="28"/>
          <w:szCs w:val="28"/>
          <w:rtl w:val="true"/>
          <w:lang w:bidi="ar-SA"/>
        </w:rPr>
        <w:t>.</w:t>
      </w:r>
    </w:p>
    <w:p>
      <w:pPr>
        <w:pStyle w:val="Heading6"/>
        <w:numPr>
          <w:ilvl w:val="5"/>
          <w:numId w:val="1"/>
        </w:numPr>
        <w:rPr/>
      </w:pPr>
      <w:bookmarkStart w:id="915" w:name="__RefHeading___Toc4477496_2142443653"/>
      <w:bookmarkStart w:id="916" w:name="_Toc365"/>
      <w:bookmarkEnd w:id="915"/>
      <w:r>
        <w:rPr>
          <w:rtl w:val="true"/>
        </w:rPr>
        <w:t>الخامسة عشرة استحباب للمسافر قول ثلاثين مرة عقيب كل صلاة</w:t>
      </w:r>
      <w:bookmarkEnd w:id="916"/>
    </w:p>
    <w:p>
      <w:pPr>
        <w:pStyle w:val="BookText"/>
        <w:rPr/>
      </w:pPr>
      <w:r>
        <w:rPr>
          <w:rFonts w:ascii="Amiri" w:hAnsi="Amiri" w:eastAsia="Amiri" w:cs="Amiri"/>
          <w:color w:val="111111"/>
          <w:sz w:val="28"/>
          <w:sz w:val="28"/>
          <w:szCs w:val="28"/>
          <w:rtl w:val="true"/>
          <w:lang w:bidi="ar-SA"/>
        </w:rPr>
        <w:t>مقصورة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ان يقول المسافر عقيب كل صلاة مقصورة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الا و اللّه أكبر،ثلاثين مرة،جبرا لما نقص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ذلك سليمان بن حفص المروزي عن العسكري عليه السّلام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Style w:val="FootnoteAnchor"/>
          <w:rtl w:val="true"/>
        </w:rPr>
        <w:footnoteReference w:id="1555"/>
      </w:r>
      <w:r>
        <w:rPr>
          <w:rFonts w:ascii="Amiri" w:hAnsi="Amiri" w:eastAsia="Amiri" w:cs="Amiri"/>
          <w:color w:val="111111"/>
          <w:sz w:val="28"/>
          <w:sz w:val="28"/>
          <w:szCs w:val="28"/>
          <w:rtl w:val="true"/>
          <w:lang w:bidi="ar-SA"/>
        </w:rPr>
        <w:t>و المراد به تأكّد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توقّف الفاضل في عموم استحباب هذا العدد غير المقصورة </w:t>
      </w:r>
      <w:r>
        <w:rPr>
          <w:rStyle w:val="FootnoteAnchor"/>
          <w:rtl w:val="true"/>
        </w:rPr>
        <w:footnoteReference w:id="1556"/>
      </w:r>
      <w:r>
        <w:rPr>
          <w:rFonts w:ascii="Amiri" w:hAnsi="Amiri" w:eastAsia="Amiri" w:cs="Amiri"/>
          <w:color w:val="111111"/>
          <w:sz w:val="28"/>
          <w:sz w:val="28"/>
          <w:szCs w:val="28"/>
          <w:rtl w:val="true"/>
          <w:lang w:bidi="ar-SA"/>
        </w:rPr>
        <w:t xml:space="preserve">و الرواية عن العسكري مصرّحة بالمقصورة،و صرّح به أيضا ابن بابويه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7" w:name="__RefHeading___Toc4477498_2142443653"/>
      <w:bookmarkStart w:id="918" w:name="_Toc366"/>
      <w:bookmarkEnd w:id="917"/>
      <w:r>
        <w:rPr>
          <w:rtl w:val="true"/>
        </w:rPr>
        <w:t>السادسة عشرة هل يستحب للمسافر الجمع بين الصلاتين؟</w:t>
      </w:r>
      <w:bookmarkEnd w:id="918"/>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الجمع بين الصلاتين المشتركتين في الوقت للحاضر و المسافر عندنا،لما مر</w:t>
      </w:r>
      <w:r>
        <w:rPr>
          <w:rFonts w:eastAsia="Amiri" w:cs="Amiri" w:ascii="Amiri" w:hAnsi="Amiri"/>
          <w:color w:val="111111"/>
          <w:sz w:val="28"/>
          <w:szCs w:val="28"/>
          <w:rtl w:val="true"/>
          <w:lang w:bidi="ar-SA"/>
        </w:rPr>
        <w:t xml:space="preserve">. </w:t>
      </w:r>
      <w:bookmarkStart w:id="919" w:name="pg15274_163295"/>
    </w:p>
    <w:p>
      <w:pPr>
        <w:pStyle w:val="BookText"/>
        <w:rPr/>
      </w:pPr>
      <w:bookmarkEnd w:id="919"/>
      <w:r>
        <w:rPr>
          <w:rFonts w:ascii="Amiri" w:hAnsi="Amiri" w:eastAsia="Amiri" w:cs="Amiri"/>
          <w:color w:val="111111"/>
          <w:sz w:val="28"/>
          <w:sz w:val="28"/>
          <w:szCs w:val="28"/>
          <w:rtl w:val="true"/>
          <w:lang w:bidi="ar-SA"/>
        </w:rPr>
        <w:t>و هل يستحب للمسافر الجمع؟الظاهر ذلك،لما روي أنّ النبي صلّى اللّه عليه و آله كان يفعله،منه رواية الحلبي 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كان في سفر،أو عجلت به حاجة،يجمع بين الظهر و العصر،و المغرب و العشاء الآخرة</w:t>
      </w:r>
      <w:r>
        <w:rPr>
          <w:rFonts w:eastAsia="Amiri" w:cs="Amiri" w:ascii="Amiri" w:hAnsi="Amiri"/>
          <w:color w:val="111111"/>
          <w:sz w:val="28"/>
          <w:szCs w:val="28"/>
          <w:rtl w:val="true"/>
          <w:lang w:bidi="ar-SA"/>
        </w:rPr>
        <w:t xml:space="preserve">»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تعجل العشاء الآخرة في السفر قبل أن يغيب الشفق</w:t>
      </w:r>
      <w:r>
        <w:rPr>
          <w:rFonts w:eastAsia="Amiri" w:cs="Amiri" w:ascii="Amiri" w:hAnsi="Amiri"/>
          <w:color w:val="111111"/>
          <w:sz w:val="28"/>
          <w:szCs w:val="28"/>
          <w:rtl w:val="true"/>
          <w:lang w:bidi="ar-SA"/>
        </w:rPr>
        <w:t xml:space="preserve">»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إشارة إلى أن تأخيرها أفضل،و لكن روى منصور عنه عليه عليه السّلام و سأله عن صلاة المغرب و العشاء بجمع،قال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بأذان و إقامتين لا تصل بينهما شيئا،هكذا صلّى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560"/>
      </w:r>
      <w:r>
        <w:rPr>
          <w:rFonts w:ascii="Amiri" w:hAnsi="Amiri" w:eastAsia="Amiri" w:cs="Amiri"/>
          <w:color w:val="111111"/>
          <w:sz w:val="28"/>
          <w:sz w:val="28"/>
          <w:szCs w:val="28"/>
          <w:rtl w:val="true"/>
          <w:lang w:bidi="ar-SA"/>
        </w:rPr>
        <w:t>فعلى هذا لا تصلي بينهما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ان يجمع بينهما في وقت فضيلة الأولى،أو في وقت الثانية</w:t>
      </w:r>
      <w:r>
        <w:rPr>
          <w:rFonts w:eastAsia="Amiri" w:cs="Amiri" w:ascii="Amiri" w:hAnsi="Amiri"/>
          <w:color w:val="111111"/>
          <w:sz w:val="28"/>
          <w:szCs w:val="28"/>
          <w:rtl w:val="true"/>
          <w:lang w:bidi="ar-SA"/>
        </w:rPr>
        <w:t>.</w:t>
      </w:r>
    </w:p>
    <w:p>
      <w:pPr>
        <w:pStyle w:val="Heading6"/>
        <w:numPr>
          <w:ilvl w:val="5"/>
          <w:numId w:val="1"/>
        </w:numPr>
        <w:rPr/>
      </w:pPr>
      <w:bookmarkStart w:id="920" w:name="__RefHeading___Toc4477500_2142443653"/>
      <w:bookmarkStart w:id="921" w:name="_Toc367"/>
      <w:bookmarkEnd w:id="920"/>
      <w:r>
        <w:rPr>
          <w:rtl w:val="true"/>
        </w:rPr>
        <w:t>السابعة عشرة في تحديد المسافة</w:t>
      </w:r>
      <w:bookmarkEnd w:id="921"/>
    </w:p>
    <w:p>
      <w:pPr>
        <w:pStyle w:val="BookText"/>
        <w:rPr/>
      </w:pPr>
      <w:r>
        <w:rPr>
          <w:rFonts w:ascii="Amiri" w:hAnsi="Amiri" w:eastAsia="Amiri" w:cs="Amiri"/>
          <w:color w:val="111111"/>
          <w:sz w:val="28"/>
          <w:sz w:val="28"/>
          <w:szCs w:val="28"/>
          <w:rtl w:val="true"/>
          <w:lang w:bidi="ar-SA"/>
        </w:rPr>
        <w:t>روى البزنطي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المسافة بثلاثة برد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بصير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مسيرة يومين</w:t>
      </w:r>
      <w:r>
        <w:rPr>
          <w:rFonts w:eastAsia="Amiri" w:cs="Amiri" w:ascii="Amiri" w:hAnsi="Amiri"/>
          <w:color w:val="111111"/>
          <w:sz w:val="28"/>
          <w:szCs w:val="28"/>
          <w:rtl w:val="true"/>
          <w:lang w:bidi="ar-SA"/>
        </w:rPr>
        <w:t xml:space="preserve">»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سندهما جيد،إلاّ أنّهما مخالفان إجماع الأصحاب،فحملا على التقية، أو على برد لم تزد على بريدين أو مسير يوم في يومين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محمد بن مسلم عن أحدهما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شيّع الرجل أخاه في </w:t>
      </w:r>
    </w:p>
    <w:p>
      <w:pPr>
        <w:pStyle w:val="BookText"/>
        <w:rPr/>
      </w:pPr>
      <w:r>
        <w:rPr>
          <w:rFonts w:ascii="Amiri" w:hAnsi="Amiri" w:eastAsia="Amiri" w:cs="Amiri"/>
          <w:color w:val="111111"/>
          <w:sz w:val="28"/>
          <w:sz w:val="28"/>
          <w:szCs w:val="28"/>
          <w:rtl w:val="true"/>
          <w:lang w:bidi="ar-SA"/>
        </w:rPr>
        <w:t xml:space="preserve">الصيام يفطر له،و تشييعه أفضل من صومه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عبد اللّه بن مسكان و محمد بن النعمان،عن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المسافر إذا ائتم بالحاضر،فان كان في الظهر جعل الفريضة في الركعتين الأوليين،و ان كانت العصر فليجعل الأوليين نافلة و الأخيرتين فريضة</w:t>
      </w:r>
      <w:r>
        <w:rPr>
          <w:rFonts w:eastAsia="Amiri" w:cs="Amiri" w:ascii="Amiri" w:hAnsi="Amiri"/>
          <w:color w:val="111111"/>
          <w:sz w:val="28"/>
          <w:szCs w:val="28"/>
          <w:rtl w:val="true"/>
          <w:lang w:bidi="ar-SA"/>
        </w:rPr>
        <w:t xml:space="preserve">»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إشارة إلى كراهة الصلاة نفلا بعد العصر،و الى صحة النافلة ممّن عليه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معاوية بن عمار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المسافر يقضى نافلة الليل ماشيا،يتوجه إلى القبلة ثم يمشي و يقرأ،فإذا أراد أن يركع حوّل وجهه إلى القبلة و ركع و سجد ثم مشى</w:t>
      </w:r>
      <w:r>
        <w:rPr>
          <w:rFonts w:eastAsia="Amiri" w:cs="Amiri" w:ascii="Amiri" w:hAnsi="Amiri"/>
          <w:color w:val="111111"/>
          <w:sz w:val="28"/>
          <w:szCs w:val="28"/>
          <w:rtl w:val="true"/>
          <w:lang w:bidi="ar-SA"/>
        </w:rPr>
        <w:t xml:space="preserve">»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إبراهيم بن ميمون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 بالسجود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يعقوب بن شعيب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 بهما،و يجعل السجود أخفض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مرسلة حريز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يسوق المصلّي ماشيا الإبل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علي بن جعفر عن أخيه موسى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جعل للّه عليه ان يصلّي كذا و كذا،هل يجزئه ذلك على دابته و هو مسافر؟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570"/>
      </w:r>
      <w:r>
        <w:rPr>
          <w:rFonts w:ascii="Amiri" w:hAnsi="Amiri" w:eastAsia="Amiri" w:cs="Amiri"/>
          <w:color w:val="111111"/>
          <w:sz w:val="28"/>
          <w:sz w:val="28"/>
          <w:szCs w:val="28"/>
          <w:rtl w:val="true"/>
          <w:lang w:bidi="ar-SA"/>
        </w:rPr>
        <w:t>و يحمل ذلك على العجز،أو إرادة الناذر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922" w:name="pg15274_163297"/>
    </w:p>
    <w:p>
      <w:pPr>
        <w:pStyle w:val="Heading6"/>
        <w:numPr>
          <w:ilvl w:val="5"/>
          <w:numId w:val="1"/>
        </w:numPr>
        <w:rPr/>
      </w:pPr>
      <w:bookmarkStart w:id="923" w:name="__RefHeading___Toc4477502_2142443653"/>
      <w:bookmarkStart w:id="924" w:name="_Toc368"/>
      <w:bookmarkEnd w:id="922"/>
      <w:bookmarkEnd w:id="923"/>
      <w:r>
        <w:rPr>
          <w:rtl w:val="true"/>
        </w:rPr>
        <w:t>الثامنة عشرة كراهة السفر في البحر</w:t>
      </w:r>
      <w:bookmarkEnd w:id="924"/>
    </w:p>
    <w:p>
      <w:pPr>
        <w:pStyle w:val="BookText"/>
        <w:rPr/>
      </w:pPr>
      <w:r>
        <w:rPr>
          <w:rFonts w:ascii="Amiri" w:hAnsi="Amiri" w:eastAsia="Amiri" w:cs="Amiri"/>
          <w:color w:val="111111"/>
          <w:sz w:val="28"/>
          <w:sz w:val="28"/>
          <w:szCs w:val="28"/>
          <w:rtl w:val="true"/>
          <w:lang w:bidi="ar-SA"/>
        </w:rPr>
        <w:t>يكره السفر في البحر،و خصوصا للتجارة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مسلم 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يكره الركوب في البحر للتجارة</w:t>
      </w:r>
      <w:r>
        <w:rPr>
          <w:rFonts w:eastAsia="Amiri" w:cs="Amiri" w:ascii="Amiri" w:hAnsi="Amiri"/>
          <w:color w:val="111111"/>
          <w:sz w:val="28"/>
          <w:szCs w:val="28"/>
          <w:rtl w:val="true"/>
          <w:lang w:bidi="ar-SA"/>
        </w:rPr>
        <w:t xml:space="preserve">»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أجمل الطلب من ركب البحر</w:t>
      </w:r>
      <w:r>
        <w:rPr>
          <w:rFonts w:eastAsia="Amiri" w:cs="Amiri" w:ascii="Amiri" w:hAnsi="Amiri"/>
          <w:color w:val="111111"/>
          <w:sz w:val="28"/>
          <w:szCs w:val="28"/>
          <w:rtl w:val="true"/>
          <w:lang w:bidi="ar-SA"/>
        </w:rPr>
        <w:t xml:space="preserve">»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محمد بن مسلم الصادق عليه السّلام عن ركوب البحر،فقال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يغرر الرجل بدينه؟</w:t>
      </w:r>
      <w:r>
        <w:rPr>
          <w:rFonts w:eastAsia="Amiri" w:cs="Amiri" w:ascii="Amiri" w:hAnsi="Amiri"/>
          <w:color w:val="111111"/>
          <w:sz w:val="28"/>
          <w:szCs w:val="28"/>
          <w:rtl w:val="true"/>
          <w:lang w:bidi="ar-SA"/>
        </w:rPr>
        <w:t xml:space="preserve">!»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ابتلى بركوبه استحب أن يقرأ في السفينة وَ ما قَدَرُوا اللّهَ حَقَّ قَدْرِهِ الآية </w:t>
      </w:r>
      <w:r>
        <w:rPr>
          <w:rStyle w:val="FootnoteAnchor"/>
          <w:rtl w:val="true"/>
        </w:rPr>
        <w:footnoteReference w:id="1574"/>
      </w:r>
      <w:r>
        <w:rPr>
          <w:rFonts w:ascii="Amiri" w:hAnsi="Amiri" w:eastAsia="Amiri" w:cs="Amiri"/>
          <w:color w:val="111111"/>
          <w:sz w:val="28"/>
          <w:sz w:val="28"/>
          <w:szCs w:val="28"/>
          <w:rtl w:val="true"/>
          <w:lang w:bidi="ar-SA"/>
        </w:rPr>
        <w:t xml:space="preserve">بِسْمِ اللّهِ مَجْراها وَ مُرْساها إِنَّ رَبِّي لَغَفُورٌ رَحِيمٌ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اضطرب به البحر فليقل متكئا على جنبه الأيمن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اسكن بسكينة اللّه،و قرّ بقرار اللّه،و اهدأ بإذن اللّه،و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عن أبي جعفر عليه السّلام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يحرم ركوبه عند هيجانه،لوجوب التحرّز من الضرر و ان كان مظنونا،و لنهي النبي صلّى اللّه عليه و آله عنه </w:t>
      </w:r>
      <w:r>
        <w:rPr>
          <w:rStyle w:val="FootnoteAnchor"/>
          <w:rtl w:val="true"/>
        </w:rPr>
        <w:footnoteReference w:id="1577"/>
      </w:r>
      <w:r>
        <w:rPr>
          <w:rFonts w:ascii="Amiri" w:hAnsi="Amiri" w:eastAsia="Amiri" w:cs="Amiri"/>
          <w:color w:val="111111"/>
          <w:sz w:val="28"/>
          <w:sz w:val="28"/>
          <w:szCs w:val="28"/>
          <w:rtl w:val="true"/>
          <w:lang w:bidi="ar-SA"/>
        </w:rPr>
        <w:t>و النهي للتحريم</w:t>
      </w:r>
      <w:r>
        <w:rPr>
          <w:rFonts w:eastAsia="Amiri" w:cs="Amiri" w:ascii="Amiri" w:hAnsi="Amiri"/>
          <w:color w:val="111111"/>
          <w:sz w:val="28"/>
          <w:szCs w:val="28"/>
          <w:rtl w:val="true"/>
          <w:lang w:bidi="ar-SA"/>
        </w:rPr>
        <w:t>.</w:t>
      </w:r>
    </w:p>
    <w:p>
      <w:pPr>
        <w:pStyle w:val="Heading6"/>
        <w:numPr>
          <w:ilvl w:val="5"/>
          <w:numId w:val="1"/>
        </w:numPr>
        <w:rPr/>
      </w:pPr>
      <w:bookmarkStart w:id="925" w:name="__RefHeading___Toc4477504_2142443653"/>
      <w:bookmarkStart w:id="926" w:name="_Toc369"/>
      <w:bookmarkEnd w:id="925"/>
      <w:r>
        <w:rPr>
          <w:rtl w:val="true"/>
        </w:rPr>
        <w:t>التاسعة عشرة التحنك بطرف العمامة في السفر استحباب مؤكد</w:t>
      </w:r>
      <w:bookmarkEnd w:id="926"/>
    </w:p>
    <w:p>
      <w:pPr>
        <w:pStyle w:val="BookText"/>
        <w:rPr/>
      </w:pPr>
      <w:r>
        <w:rPr>
          <w:rFonts w:ascii="Amiri" w:hAnsi="Amiri" w:eastAsia="Amiri" w:cs="Amiri"/>
          <w:color w:val="111111"/>
          <w:sz w:val="28"/>
          <w:sz w:val="28"/>
          <w:szCs w:val="28"/>
          <w:rtl w:val="true"/>
          <w:lang w:bidi="ar-SA"/>
        </w:rPr>
        <w:t>يتأكّد استحباب التحنّك بطرف العمامة في السفر</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عمار عن الصادق عليه السّلام،انّه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خرج في سفره فلم يدر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العمامة تحت حنكه،فأصابه ألم لا دواء له،فلا يلومنّ إلاّ نفسه</w:t>
      </w:r>
      <w:r>
        <w:rPr>
          <w:rFonts w:eastAsia="Amiri" w:cs="Amiri" w:ascii="Amiri" w:hAnsi="Amiri"/>
          <w:color w:val="111111"/>
          <w:sz w:val="28"/>
          <w:szCs w:val="28"/>
          <w:rtl w:val="true"/>
          <w:lang w:bidi="ar-SA"/>
        </w:rPr>
        <w:t xml:space="preserve">» </w:t>
      </w:r>
      <w:r>
        <w:rPr>
          <w:rStyle w:val="FootnoteAnchor"/>
          <w:rtl w:val="true"/>
        </w:rPr>
        <w:footnoteReference w:id="1578"/>
      </w: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 لمن خرج من بيته معتمّا ان يرجع إليهم سالما</w:t>
      </w:r>
      <w:r>
        <w:rPr>
          <w:rFonts w:eastAsia="Amiri" w:cs="Amiri" w:ascii="Amiri" w:hAnsi="Amiri"/>
          <w:color w:val="111111"/>
          <w:sz w:val="28"/>
          <w:szCs w:val="28"/>
          <w:rtl w:val="true"/>
          <w:lang w:bidi="ar-SA"/>
        </w:rPr>
        <w:t xml:space="preserve">»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7" w:name="pg15274_163300"/>
      <w:bookmarkStart w:id="928" w:name="pg15274_163300"/>
      <w:bookmarkEnd w:id="928"/>
    </w:p>
    <w:p>
      <w:pPr>
        <w:pStyle w:val="Heading6"/>
        <w:numPr>
          <w:ilvl w:val="5"/>
          <w:numId w:val="1"/>
        </w:numPr>
        <w:rPr/>
      </w:pPr>
      <w:bookmarkStart w:id="929" w:name="pg15274_163300"/>
      <w:bookmarkStart w:id="930" w:name="__RefHeading___Toc4477506_2142443653"/>
      <w:bookmarkStart w:id="931" w:name="_Toc370"/>
      <w:bookmarkEnd w:id="929"/>
      <w:bookmarkEnd w:id="930"/>
      <w:r>
        <w:rPr>
          <w:rtl w:val="true"/>
        </w:rPr>
        <w:t>الفصل الثاني</w:t>
      </w:r>
      <w:r>
        <w:rPr>
          <w:rtl w:val="true"/>
        </w:rPr>
        <w:t xml:space="preserve">: </w:t>
      </w:r>
      <w:r>
        <w:rPr>
          <w:rtl w:val="true"/>
        </w:rPr>
        <w:t>في صلاة الخوف و مطالبه خمسة</w:t>
      </w:r>
      <w:r>
        <w:rPr>
          <w:rtl w:val="true"/>
        </w:rPr>
        <w:t>:</w:t>
      </w:r>
      <w:bookmarkEnd w:id="931"/>
    </w:p>
    <w:p>
      <w:pPr>
        <w:pStyle w:val="Heading6"/>
        <w:numPr>
          <w:ilvl w:val="5"/>
          <w:numId w:val="1"/>
        </w:numPr>
        <w:rPr/>
      </w:pPr>
      <w:bookmarkStart w:id="932" w:name="__RefHeading___Toc4477508_2142443653"/>
      <w:bookmarkStart w:id="933" w:name="_Toc371"/>
      <w:bookmarkEnd w:id="932"/>
      <w:r>
        <w:rPr>
          <w:rtl w:val="true"/>
        </w:rPr>
        <w:t>المطلب الأوّل</w:t>
      </w:r>
      <w:r>
        <w:rPr>
          <w:rtl w:val="true"/>
        </w:rPr>
        <w:t>:</w:t>
      </w:r>
      <w:r>
        <w:rPr>
          <w:rtl w:val="true"/>
        </w:rPr>
        <w:t>صلاة ذات الرقاع،</w:t>
      </w:r>
      <w:bookmarkEnd w:id="933"/>
    </w:p>
    <w:p>
      <w:pPr>
        <w:pStyle w:val="Heading6"/>
        <w:numPr>
          <w:ilvl w:val="5"/>
          <w:numId w:val="1"/>
        </w:numPr>
        <w:rPr/>
      </w:pPr>
      <w:bookmarkStart w:id="934" w:name="__RefHeading___Toc4477510_2142443653"/>
      <w:bookmarkStart w:id="935" w:name="_Toc372"/>
      <w:bookmarkEnd w:id="934"/>
      <w:r>
        <w:rPr>
          <w:rtl w:val="true"/>
        </w:rPr>
        <w:t>اشارة</w:t>
      </w:r>
      <w:bookmarkEnd w:id="935"/>
    </w:p>
    <w:p>
      <w:pPr>
        <w:pStyle w:val="BookText"/>
        <w:rPr/>
      </w:pPr>
      <w:r>
        <w:rPr>
          <w:rFonts w:ascii="Amiri" w:hAnsi="Amiri" w:eastAsia="Amiri" w:cs="Amiri"/>
          <w:color w:val="111111"/>
          <w:sz w:val="28"/>
          <w:sz w:val="28"/>
          <w:szCs w:val="28"/>
          <w:rtl w:val="true"/>
          <w:lang w:bidi="ar-SA"/>
        </w:rPr>
        <w:t>و اختلف في سبب التسمية بذلك،فقيل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القتال كان في سفح جبل فيه جديد حمر و صفر كالرقاع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الصحابة حفاة فلفّوا على أرجلهم الجلود و الخرق لئلا تحترق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برقاع كانت في ألويتهم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الرقاع اسم شجرة في موضع الغزوة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فسّرها مسلم في الصحيح بأنّ الصّحابة نقبت أرجلهم من المشي فلفّوا عليها الخرق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على ثلاثة أميال </w:t>
      </w:r>
      <w:r>
        <w:rPr>
          <w:rStyle w:val="FootnoteAnchor"/>
          <w:rtl w:val="true"/>
        </w:rPr>
        <w:footnoteReference w:id="1583"/>
      </w:r>
      <w:r>
        <w:rPr>
          <w:rFonts w:ascii="Amiri" w:hAnsi="Amiri" w:eastAsia="Amiri" w:cs="Amiri"/>
          <w:color w:val="111111"/>
          <w:sz w:val="28"/>
          <w:sz w:val="28"/>
          <w:szCs w:val="28"/>
          <w:rtl w:val="true"/>
          <w:lang w:bidi="ar-SA"/>
        </w:rPr>
        <w:t>من المدينة عند بئر أروما،هكذا نقلها صاحب المعجم بالألف،قال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الهجرة و بين هذا الغزاة أربع سنين و ثمانية أيام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بذلك الموضع ثمانية حفاة،فنقبت أرجلهم و تساقطت </w:t>
      </w:r>
      <w:bookmarkStart w:id="936" w:name="pg15274_163301"/>
    </w:p>
    <w:p>
      <w:pPr>
        <w:pStyle w:val="BookText"/>
        <w:rPr/>
      </w:pPr>
      <w:bookmarkEnd w:id="936"/>
      <w:r>
        <w:rPr>
          <w:rFonts w:ascii="Amiri" w:hAnsi="Amiri" w:eastAsia="Amiri" w:cs="Amiri"/>
          <w:color w:val="111111"/>
          <w:sz w:val="28"/>
          <w:sz w:val="28"/>
          <w:szCs w:val="28"/>
          <w:rtl w:val="true"/>
          <w:lang w:bidi="ar-SA"/>
        </w:rPr>
        <w:t xml:space="preserve">أظفارهم،فكانوا يلفّون عليها الخرق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الصلاة ثابتة بالكتاب و السنة،لقوله تعالى وَ إِذا كُنْتَ فِيهِمْ فَأَقَمْتَ لَهُمُ الصَّلاةَ الآية </w:t>
      </w:r>
      <w:r>
        <w:rPr>
          <w:rStyle w:val="FootnoteAnchor"/>
          <w:rtl w:val="true"/>
        </w:rPr>
        <w:footnoteReference w:id="1586"/>
      </w:r>
      <w:r>
        <w:rPr>
          <w:rFonts w:ascii="Amiri" w:hAnsi="Amiri" w:eastAsia="Amiri" w:cs="Amiri"/>
          <w:color w:val="111111"/>
          <w:sz w:val="28"/>
          <w:sz w:val="28"/>
          <w:szCs w:val="28"/>
          <w:rtl w:val="true"/>
          <w:lang w:bidi="ar-SA"/>
        </w:rPr>
        <w:t xml:space="preserve">،و صلاّها النبي صلّى اللّه عليه و آله بالموضع المذكور </w:t>
      </w:r>
      <w:r>
        <w:rPr>
          <w:rStyle w:val="FootnoteAnchor"/>
          <w:rtl w:val="true"/>
        </w:rPr>
        <w:footnoteReference w:id="1587"/>
      </w:r>
      <w:r>
        <w:rPr>
          <w:rFonts w:ascii="Amiri" w:hAnsi="Amiri" w:eastAsia="Amiri" w:cs="Amiri"/>
          <w:color w:val="111111"/>
          <w:sz w:val="28"/>
          <w:sz w:val="28"/>
          <w:szCs w:val="28"/>
          <w:rtl w:val="true"/>
          <w:lang w:bidi="ar-SA"/>
        </w:rPr>
        <w:t>و التأسي به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حكمها ثابت به عندنا و عند الجمهور،إلاّ أبا يوسف فإنّه زعم أنّها من خصائص رسول اللّه صلّى اللّه عليه و آله </w:t>
      </w:r>
      <w:r>
        <w:rPr>
          <w:rStyle w:val="FootnoteAnchor"/>
          <w:rtl w:val="true"/>
        </w:rPr>
        <w:footnoteReference w:id="1588"/>
      </w:r>
      <w:r>
        <w:rPr>
          <w:rFonts w:ascii="Amiri" w:hAnsi="Amiri" w:eastAsia="Amiri" w:cs="Amiri"/>
          <w:color w:val="111111"/>
          <w:sz w:val="28"/>
          <w:sz w:val="28"/>
          <w:szCs w:val="28"/>
          <w:rtl w:val="true"/>
          <w:lang w:bidi="ar-SA"/>
        </w:rPr>
        <w:t xml:space="preserve">لقوله تعالى وَ إِذا كُنْتَ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وجوبها علينا بالتأسي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لهذا وجب أخذ الصدقة من المال،و إن كان تعالى قد قال خُذْ مِنْ أَمْوالِهِمْ صَدَقَةً </w:t>
      </w:r>
      <w:r>
        <w:rPr>
          <w:rStyle w:val="FootnoteAnchor"/>
          <w:rtl w:val="true"/>
        </w:rPr>
        <w:footnoteReference w:id="1589"/>
      </w:r>
      <w:r>
        <w:rPr>
          <w:rFonts w:ascii="Amiri" w:hAnsi="Amiri" w:eastAsia="Amiri" w:cs="Amiri"/>
          <w:color w:val="111111"/>
          <w:sz w:val="28"/>
          <w:sz w:val="28"/>
          <w:szCs w:val="28"/>
          <w:rtl w:val="true"/>
          <w:lang w:bidi="ar-SA"/>
        </w:rPr>
        <w:t>و من ثم لم يسمع من مانعي الزكاة احتجاجهم بهذه الآية على منعها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قبل نزول هذه الآية متعبّدا،إذا خاف أخّر الصلاة إلى أن يحصل الأمن ثم يقضيها،ثم نسخ ذلك بمضمون الآية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زعم بعض العامة أنّها نسخت بفعل النبي صلّى اللّه عليه و آله ذلك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ذلك قبل نزول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تحقيقها يظهر في مسائل</w:t>
      </w:r>
      <w:r>
        <w:rPr>
          <w:rFonts w:eastAsia="Amiri" w:cs="Amiri" w:ascii="Amiri" w:hAnsi="Amiri"/>
          <w:color w:val="111111"/>
          <w:sz w:val="28"/>
          <w:szCs w:val="28"/>
          <w:rtl w:val="true"/>
          <w:lang w:bidi="ar-SA"/>
        </w:rPr>
        <w:t>:</w:t>
      </w:r>
    </w:p>
    <w:p>
      <w:pPr>
        <w:pStyle w:val="Heading6"/>
        <w:numPr>
          <w:ilvl w:val="5"/>
          <w:numId w:val="1"/>
        </w:numPr>
        <w:rPr/>
      </w:pPr>
      <w:bookmarkStart w:id="937" w:name="__RefHeading___Toc4477512_2142443653"/>
      <w:bookmarkStart w:id="938" w:name="_Toc373"/>
      <w:bookmarkEnd w:id="937"/>
      <w:r>
        <w:rPr>
          <w:rtl w:val="true"/>
        </w:rPr>
        <w:t>الأولى حكم صلاة الخوف في السفر و الحضر</w:t>
      </w:r>
      <w:bookmarkEnd w:id="93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الخوف مقصورة سفرا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رباعيّة، </w:t>
      </w:r>
    </w:p>
    <w:p>
      <w:pPr>
        <w:pStyle w:val="BookText"/>
        <w:rPr/>
      </w:pPr>
      <w:r>
        <w:rPr>
          <w:rFonts w:ascii="Amiri" w:hAnsi="Amiri" w:eastAsia="Amiri" w:cs="Amiri"/>
          <w:color w:val="111111"/>
          <w:sz w:val="28"/>
          <w:sz w:val="28"/>
          <w:szCs w:val="28"/>
          <w:rtl w:val="true"/>
          <w:lang w:bidi="ar-SA"/>
        </w:rPr>
        <w:t>سواء صليت جماعة أو فرادى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صليت حضرا،ففيه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تقصر للخوف المجرّد عن السفر كما تقصر للسفر المجرّد عن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معظم الأصحاب </w:t>
      </w:r>
      <w:r>
        <w:rPr>
          <w:rStyle w:val="FootnoteAnchor"/>
          <w:rtl w:val="true"/>
        </w:rPr>
        <w:footnoteReference w:id="15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صليت جماعة أو فرادى،لظاهر الآية،و لصحيح زرارة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الخوف أحقّ أن تقصر من صلاة سفر ليس فيه خوف</w:t>
      </w:r>
      <w:r>
        <w:rPr>
          <w:rFonts w:eastAsia="Amiri" w:cs="Amiri" w:ascii="Amiri" w:hAnsi="Amiri"/>
          <w:color w:val="111111"/>
          <w:sz w:val="28"/>
          <w:szCs w:val="28"/>
          <w:rtl w:val="true"/>
          <w:lang w:bidi="ar-SA"/>
        </w:rPr>
        <w:t xml:space="preserve">»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حسن محمد بن عذافر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جالت الخيل تضطرب بالسيوف أجزأ تكبيرتان</w:t>
      </w:r>
      <w:r>
        <w:rPr>
          <w:rFonts w:eastAsia="Amiri" w:cs="Amiri" w:ascii="Amiri" w:hAnsi="Amiri"/>
          <w:color w:val="111111"/>
          <w:sz w:val="28"/>
          <w:szCs w:val="28"/>
          <w:rtl w:val="true"/>
          <w:lang w:bidi="ar-SA"/>
        </w:rPr>
        <w:t xml:space="preserve">» </w:t>
      </w:r>
      <w:r>
        <w:rPr>
          <w:rStyle w:val="FootnoteAnchor"/>
          <w:rtl w:val="true"/>
        </w:rPr>
        <w:footnoteReference w:id="1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ظاهر في الانفراد،لبعد الجماعة في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لا تقصر إلاّ في السفر على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شيء نقله الشيخ عن بعض الأصحاب </w:t>
      </w:r>
      <w:r>
        <w:rPr>
          <w:rStyle w:val="FootnoteAnchor"/>
          <w:rtl w:val="true"/>
        </w:rPr>
        <w:footnoteReference w:id="1595"/>
      </w:r>
      <w:r>
        <w:rPr>
          <w:rFonts w:ascii="Amiri" w:hAnsi="Amiri" w:eastAsia="Amiri" w:cs="Amiri"/>
          <w:color w:val="111111"/>
          <w:sz w:val="28"/>
          <w:sz w:val="28"/>
          <w:szCs w:val="28"/>
          <w:rtl w:val="true"/>
          <w:lang w:bidi="ar-SA"/>
        </w:rPr>
        <w:t>اقتصارا على موضع الوفاق،و أصالة إتمام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يقتصر مع عدم الدليل و هو ظاهر الثبوت</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تقصر في الحضر بشرط الجماعة،اما لو صليب فرادى أتمّت و هو قول الشيخ </w:t>
      </w:r>
      <w:r>
        <w:rPr>
          <w:rStyle w:val="FootnoteAnchor"/>
          <w:rtl w:val="true"/>
        </w:rPr>
        <w:footnoteReference w:id="1596"/>
      </w:r>
      <w:r>
        <w:rPr>
          <w:rFonts w:ascii="Amiri" w:hAnsi="Amiri" w:eastAsia="Amiri" w:cs="Amiri"/>
          <w:color w:val="111111"/>
          <w:sz w:val="28"/>
          <w:sz w:val="28"/>
          <w:szCs w:val="28"/>
          <w:rtl w:val="true"/>
          <w:lang w:bidi="ar-SA"/>
        </w:rPr>
        <w:t xml:space="preserve">و يظهر من كلام جماعة </w:t>
      </w:r>
      <w:r>
        <w:rPr>
          <w:rStyle w:val="FootnoteAnchor"/>
          <w:rtl w:val="true"/>
        </w:rPr>
        <w:footnoteReference w:id="1597"/>
      </w:r>
      <w:r>
        <w:rPr>
          <w:rFonts w:ascii="Amiri" w:hAnsi="Amiri" w:eastAsia="Amiri" w:cs="Amiri"/>
          <w:color w:val="111111"/>
          <w:sz w:val="28"/>
          <w:sz w:val="28"/>
          <w:szCs w:val="28"/>
          <w:rtl w:val="true"/>
          <w:lang w:bidi="ar-SA"/>
        </w:rPr>
        <w:t xml:space="preserve">و به صرّح ابن إدريس </w:t>
      </w:r>
      <w:r>
        <w:rPr>
          <w:rStyle w:val="FootnoteAnchor"/>
          <w:rtl w:val="true"/>
        </w:rPr>
        <w:footnoteReference w:id="1598"/>
      </w:r>
      <w:r>
        <w:rPr>
          <w:rFonts w:ascii="Amiri" w:hAnsi="Amiri" w:eastAsia="Amiri" w:cs="Amiri"/>
          <w:color w:val="111111"/>
          <w:sz w:val="28"/>
          <w:sz w:val="28"/>
          <w:szCs w:val="28"/>
          <w:rtl w:val="true"/>
          <w:lang w:bidi="ar-SA"/>
        </w:rPr>
        <w:t>لأنّ النبي صلّى اللّه عليه و آله انما قصرها في 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939" w:name="pg15274_163303"/>
    </w:p>
    <w:p>
      <w:pPr>
        <w:pStyle w:val="BookText"/>
        <w:rPr/>
      </w:pPr>
      <w:bookmarkEnd w:id="939"/>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لوقوع ذلك لا لكونه شرطا</w:t>
      </w:r>
      <w:r>
        <w:rPr>
          <w:rFonts w:eastAsia="Amiri" w:cs="Amiri" w:ascii="Amiri" w:hAnsi="Amiri"/>
          <w:color w:val="111111"/>
          <w:sz w:val="28"/>
          <w:szCs w:val="28"/>
          <w:rtl w:val="true"/>
          <w:lang w:bidi="ar-SA"/>
        </w:rPr>
        <w:t>.</w:t>
      </w:r>
    </w:p>
    <w:p>
      <w:pPr>
        <w:pStyle w:val="Heading6"/>
        <w:numPr>
          <w:ilvl w:val="5"/>
          <w:numId w:val="1"/>
        </w:numPr>
        <w:rPr/>
      </w:pPr>
      <w:bookmarkStart w:id="940" w:name="__RefHeading___Toc4477514_2142443653"/>
      <w:bookmarkStart w:id="941" w:name="_Toc374"/>
      <w:bookmarkEnd w:id="940"/>
      <w:r>
        <w:rPr>
          <w:rtl w:val="true"/>
        </w:rPr>
        <w:t>المسألة الثانية</w:t>
      </w:r>
      <w:r>
        <w:rPr>
          <w:rtl w:val="true"/>
        </w:rPr>
        <w:t>:</w:t>
      </w:r>
      <w:r>
        <w:rPr>
          <w:rtl w:val="true"/>
        </w:rPr>
        <w:t>هذا القصر كقصر المسافر يردّ الرباعية إلى ركعتين</w:t>
      </w:r>
      <w:r>
        <w:rPr>
          <w:rtl w:val="true"/>
        </w:rPr>
        <w:t>.</w:t>
      </w:r>
      <w:bookmarkEnd w:id="941"/>
    </w:p>
    <w:p>
      <w:p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شيخنا محمد بن الحسن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رويت أنّه سئل الصادق عليه السّلام عن قول اللّه عزّ و جلّ وَ إِذا ضَرَبْتُمْ فِي الْأَرْضِ فَلَيْسَ عَلَيْكُمْ جُناحٌ أَنْ تَقْصُرُوا مِنَ الصَّلاةِ إِنْ خِفْتُمْ أَنْ يَفْتِنَكُمُ الَّذِينَ كَفَرُوا </w:t>
      </w:r>
      <w:r>
        <w:rPr>
          <w:rStyle w:val="FootnoteAnchor"/>
          <w:rtl w:val="true"/>
        </w:rPr>
        <w:footnoteReference w:id="159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تقصير ثان و هو أن يردّ الرجل الركعتين إلى ركعة</w:t>
      </w:r>
      <w:r>
        <w:rPr>
          <w:rFonts w:eastAsia="Amiri" w:cs="Amiri" w:ascii="Amiri" w:hAnsi="Amiri"/>
          <w:color w:val="111111"/>
          <w:sz w:val="28"/>
          <w:szCs w:val="28"/>
          <w:rtl w:val="true"/>
          <w:lang w:bidi="ar-SA"/>
        </w:rPr>
        <w:t xml:space="preserve">» </w:t>
      </w:r>
      <w:r>
        <w:rPr>
          <w:rStyle w:val="FootnoteAnchor"/>
          <w:rtl w:val="true"/>
        </w:rPr>
        <w:footnoteReference w:id="1600"/>
      </w:r>
      <w:r>
        <w:rPr>
          <w:rFonts w:ascii="Amiri" w:hAnsi="Amiri" w:eastAsia="Amiri" w:cs="Amiri"/>
          <w:color w:val="111111"/>
          <w:sz w:val="28"/>
          <w:sz w:val="28"/>
          <w:szCs w:val="28"/>
          <w:rtl w:val="true"/>
          <w:lang w:bidi="ar-SA"/>
        </w:rPr>
        <w:t xml:space="preserve">،و قد رواه حريز عن أبي عبد اللّه عليه السّلام في الصحيح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الجنيد بهذا المهذب،و أنّ النبي صلّى اللّه عليه و آله صلّى كذلك بعسفان برواية الباقر عليه السّلام،و جابر،و ابن عباس،و حذيفة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فكانت لرسول اللّه صلّى اللّه عليه و آله ركعتان،و لكل طائفة ركعة ركعة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قول نادر،و الرواية به و إن كانت صحيحة فهي معارضة بأشهر منها عملا و نقلا،كما رواه الحلبي عن الصادق عليه السّلام و قد وصف صلاة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يصلي بالأولى ركعة،ثم يصلّون الثانية و هو قائم،ثم تأتي الثانية فيصلي بهم الثانية،ثم يتمون ثانيتهم و يسلّم بهم </w:t>
      </w:r>
      <w:r>
        <w:rPr>
          <w:rStyle w:val="FootnoteAnchor"/>
          <w:rtl w:val="true"/>
        </w:rPr>
        <w:footnoteReference w:id="1604"/>
      </w:r>
      <w:r>
        <w:rPr>
          <w:rFonts w:ascii="Amiri" w:hAnsi="Amiri" w:eastAsia="Amiri" w:cs="Amiri"/>
          <w:color w:val="111111"/>
          <w:sz w:val="28"/>
          <w:sz w:val="28"/>
          <w:szCs w:val="28"/>
          <w:rtl w:val="true"/>
          <w:lang w:bidi="ar-SA"/>
        </w:rPr>
        <w:t xml:space="preserve">و رواه أيضا </w:t>
      </w:r>
      <w:bookmarkStart w:id="942" w:name="pg15274_163304"/>
    </w:p>
    <w:p>
      <w:pPr>
        <w:pStyle w:val="BookText"/>
        <w:rPr/>
      </w:pPr>
      <w:bookmarkEnd w:id="942"/>
      <w:r>
        <w:rPr>
          <w:rFonts w:ascii="Amiri" w:hAnsi="Amiri" w:eastAsia="Amiri" w:cs="Amiri"/>
          <w:color w:val="111111"/>
          <w:sz w:val="28"/>
          <w:sz w:val="28"/>
          <w:szCs w:val="28"/>
          <w:rtl w:val="true"/>
          <w:lang w:bidi="ar-SA"/>
        </w:rPr>
        <w:t xml:space="preserve">عبد الرحمن بن أبي عبد اللّه عنه عليه السّلام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43" w:name="__RefHeading___Toc4477516_2142443653"/>
      <w:bookmarkStart w:id="944" w:name="_Toc375"/>
      <w:bookmarkEnd w:id="943"/>
      <w:r>
        <w:rPr>
          <w:rtl w:val="true"/>
        </w:rPr>
        <w:t>الثالثة</w:t>
      </w:r>
      <w:r>
        <w:rPr>
          <w:rtl w:val="true"/>
        </w:rPr>
        <w:t>:</w:t>
      </w:r>
      <w:r>
        <w:rPr>
          <w:rtl w:val="true"/>
        </w:rPr>
        <w:t>شروط هذه الصلاة أربعة</w:t>
      </w:r>
      <w:r>
        <w:rPr>
          <w:rtl w:val="true"/>
        </w:rPr>
        <w:t>:</w:t>
      </w:r>
      <w:bookmarkEnd w:id="944"/>
    </w:p>
    <w:p>
      <w:pPr>
        <w:pStyle w:val="Heading6"/>
        <w:numPr>
          <w:ilvl w:val="5"/>
          <w:numId w:val="1"/>
        </w:numPr>
        <w:rPr/>
      </w:pPr>
      <w:bookmarkStart w:id="945" w:name="__RefHeading___Toc4477518_2142443653"/>
      <w:bookmarkStart w:id="946" w:name="_Toc376"/>
      <w:bookmarkEnd w:id="945"/>
      <w:r>
        <w:rPr>
          <w:rtl w:val="true"/>
        </w:rPr>
        <w:t>أحدها</w:t>
      </w:r>
      <w:r>
        <w:rPr>
          <w:rtl w:val="true"/>
        </w:rPr>
        <w:t>:</w:t>
      </w:r>
      <w:r>
        <w:rPr>
          <w:rtl w:val="true"/>
        </w:rPr>
        <w:t>كون الخصم قويا بحيث يخاف هجومه في حال الصلاة</w:t>
      </w:r>
      <w:r>
        <w:rPr>
          <w:rtl w:val="true"/>
        </w:rPr>
        <w:t>.</w:t>
      </w:r>
      <w:bookmarkEnd w:id="946"/>
    </w:p>
    <w:p>
      <w:pPr>
        <w:pStyle w:val="BookText"/>
        <w:rPr/>
      </w:pPr>
      <w:r>
        <w:rPr>
          <w:rFonts w:ascii="Amiri" w:hAnsi="Amiri" w:eastAsia="Amiri" w:cs="Amiri"/>
          <w:color w:val="111111"/>
          <w:sz w:val="28"/>
          <w:sz w:val="28"/>
          <w:szCs w:val="28"/>
          <w:rtl w:val="true"/>
          <w:lang w:bidi="ar-SA"/>
        </w:rPr>
        <w:t>فلو ضعف بحيث يؤمن منه الهجوم انتفت هذه الصلاة،لعدم الخوف حينئذ</w:t>
      </w:r>
      <w:r>
        <w:rPr>
          <w:rFonts w:eastAsia="Amiri" w:cs="Amiri" w:ascii="Amiri" w:hAnsi="Amiri"/>
          <w:color w:val="111111"/>
          <w:sz w:val="28"/>
          <w:szCs w:val="28"/>
          <w:rtl w:val="true"/>
          <w:lang w:bidi="ar-SA"/>
        </w:rPr>
        <w:t>.</w:t>
      </w:r>
    </w:p>
    <w:p>
      <w:pPr>
        <w:pStyle w:val="Heading6"/>
        <w:numPr>
          <w:ilvl w:val="5"/>
          <w:numId w:val="1"/>
        </w:numPr>
        <w:rPr/>
      </w:pPr>
      <w:bookmarkStart w:id="947" w:name="__RefHeading___Toc4477520_2142443653"/>
      <w:bookmarkStart w:id="948" w:name="_Toc377"/>
      <w:bookmarkEnd w:id="947"/>
      <w:r>
        <w:rPr>
          <w:rtl w:val="true"/>
        </w:rPr>
        <w:t>و ثانيها</w:t>
      </w:r>
      <w:r>
        <w:rPr>
          <w:rtl w:val="true"/>
        </w:rPr>
        <w:t>:</w:t>
      </w:r>
      <w:r>
        <w:rPr>
          <w:rtl w:val="true"/>
        </w:rPr>
        <w:t>ان تكون في المسلمين كثرة تمكنهم ان يفترقوا فرقتين</w:t>
      </w:r>
      <w:r>
        <w:rPr>
          <w:rtl w:val="true"/>
        </w:rPr>
        <w:t>:</w:t>
      </w:r>
      <w:bookmarkEnd w:id="948"/>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 مع الامام،و الأخرى بإزاء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يكن ذلك لم تتحقق هذه الصلاة</w:t>
      </w:r>
      <w:r>
        <w:rPr>
          <w:rFonts w:eastAsia="Amiri" w:cs="Amiri" w:ascii="Amiri" w:hAnsi="Amiri"/>
          <w:color w:val="111111"/>
          <w:sz w:val="28"/>
          <w:szCs w:val="28"/>
          <w:rtl w:val="true"/>
          <w:lang w:bidi="ar-SA"/>
        </w:rPr>
        <w:t>.</w:t>
      </w:r>
    </w:p>
    <w:p>
      <w:pPr>
        <w:pStyle w:val="Heading6"/>
        <w:numPr>
          <w:ilvl w:val="5"/>
          <w:numId w:val="1"/>
        </w:numPr>
        <w:rPr/>
      </w:pPr>
      <w:bookmarkStart w:id="949" w:name="__RefHeading___Toc4477522_2142443653"/>
      <w:bookmarkStart w:id="950" w:name="_Toc378"/>
      <w:bookmarkEnd w:id="949"/>
      <w:r>
        <w:rPr>
          <w:rtl w:val="true"/>
        </w:rPr>
        <w:t>و ثالثها</w:t>
      </w:r>
      <w:r>
        <w:rPr>
          <w:rtl w:val="true"/>
        </w:rPr>
        <w:t>:</w:t>
      </w:r>
      <w:r>
        <w:rPr>
          <w:rtl w:val="true"/>
        </w:rPr>
        <w:t>ان لا يحوج الحال إلى زيادة التفريق الى أكثر من فرقتين،</w:t>
      </w:r>
      <w:bookmarkEnd w:id="950"/>
    </w:p>
    <w:p>
      <w:pPr>
        <w:pStyle w:val="BookText"/>
        <w:rPr/>
      </w:pPr>
      <w:r>
        <w:rPr>
          <w:rFonts w:ascii="Amiri" w:hAnsi="Amiri" w:eastAsia="Amiri" w:cs="Amiri"/>
          <w:color w:val="111111"/>
          <w:sz w:val="28"/>
          <w:sz w:val="28"/>
          <w:szCs w:val="28"/>
          <w:rtl w:val="true"/>
          <w:lang w:bidi="ar-SA"/>
        </w:rPr>
        <w:t>لتعذّر التوزيع حينئذ إلاّ ان يكونوا في صلاة المغرب،و لا يحتاج إلى الزيادة على الثلاث فإن الأقرب مشروعيتها حينئذ،لحصول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شرطنا في الخوف السفر،و احتاج الى أربع فرق في الحضر،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زاد على الفرق الثلاث في المغرب،و على الفرق الأربع،انتفت الصلاة على هذه الهيئة قطعا</w:t>
      </w:r>
      <w:r>
        <w:rPr>
          <w:rFonts w:eastAsia="Amiri" w:cs="Amiri" w:ascii="Amiri" w:hAnsi="Amiri"/>
          <w:color w:val="111111"/>
          <w:sz w:val="28"/>
          <w:szCs w:val="28"/>
          <w:rtl w:val="true"/>
          <w:lang w:bidi="ar-SA"/>
        </w:rPr>
        <w:t>.</w:t>
      </w:r>
    </w:p>
    <w:p>
      <w:pPr>
        <w:pStyle w:val="Heading6"/>
        <w:numPr>
          <w:ilvl w:val="5"/>
          <w:numId w:val="1"/>
        </w:numPr>
        <w:rPr/>
      </w:pPr>
      <w:bookmarkStart w:id="951" w:name="__RefHeading___Toc4477524_2142443653"/>
      <w:bookmarkStart w:id="952" w:name="_Toc379"/>
      <w:bookmarkEnd w:id="951"/>
      <w:r>
        <w:rPr>
          <w:rtl w:val="true"/>
        </w:rPr>
        <w:t>و رابعها</w:t>
      </w:r>
      <w:r>
        <w:rPr>
          <w:rtl w:val="true"/>
        </w:rPr>
        <w:t>:</w:t>
      </w:r>
      <w:r>
        <w:rPr>
          <w:rtl w:val="true"/>
        </w:rPr>
        <w:t>عند بعضهم ان يكون العدو في خلاف جهة القبلة،</w:t>
      </w:r>
      <w:bookmarkEnd w:id="952"/>
    </w:p>
    <w:p>
      <w:pPr>
        <w:pStyle w:val="BookText"/>
        <w:rPr/>
      </w:pPr>
      <w:r>
        <w:rPr>
          <w:rFonts w:ascii="Amiri" w:hAnsi="Amiri" w:eastAsia="Amiri" w:cs="Amiri"/>
          <w:color w:val="111111"/>
          <w:sz w:val="28"/>
          <w:sz w:val="28"/>
          <w:szCs w:val="28"/>
          <w:rtl w:val="true"/>
          <w:lang w:bidi="ar-SA"/>
        </w:rPr>
        <w:t xml:space="preserve">إما في استدبارها أو عن يمينها و شمالها،بحيث لا يمكنهم مقاتلته و هم يصلون إلاّ بالانحراف عن القبلة </w:t>
      </w:r>
      <w:r>
        <w:rPr>
          <w:rStyle w:val="FootnoteAnchor"/>
          <w:rtl w:val="true"/>
        </w:rPr>
        <w:footnoteReference w:id="1606"/>
      </w:r>
      <w:r>
        <w:rPr>
          <w:rFonts w:ascii="Amiri" w:hAnsi="Amiri" w:eastAsia="Amiri" w:cs="Amiri"/>
          <w:color w:val="111111"/>
          <w:sz w:val="28"/>
          <w:sz w:val="28"/>
          <w:szCs w:val="28"/>
          <w:rtl w:val="true"/>
          <w:lang w:bidi="ar-SA"/>
        </w:rPr>
        <w:t>،لأن النبي صلّى اللّه عليه و آله انما صلاّها و العدو في خلاف جهة القبلة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لو كان العدو في القبلة،و أمكنهم أن يصلّوا جميعا و يحرس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 في صلاة عسفان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أثرت على هذه الصلاة،إذ ليس فيها </w:t>
      </w:r>
      <w:bookmarkStart w:id="953" w:name="pg15274_163305"/>
    </w:p>
    <w:p>
      <w:pPr>
        <w:pStyle w:val="BookText"/>
        <w:rPr/>
      </w:pPr>
      <w:bookmarkEnd w:id="953"/>
      <w:r>
        <w:rPr>
          <w:rFonts w:ascii="Amiri" w:hAnsi="Amiri" w:eastAsia="Amiri" w:cs="Amiri"/>
          <w:color w:val="111111"/>
          <w:sz w:val="28"/>
          <w:sz w:val="28"/>
          <w:szCs w:val="28"/>
          <w:rtl w:val="true"/>
          <w:lang w:bidi="ar-SA"/>
        </w:rPr>
        <w:t>تفريق و لا مخالفة شديدة لباقي الصلوات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انفراد المؤتم مع بقاء حكم ائتمامه،و من انتظار الإمام إياه،و ائتمام القائم بالقاعد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 بالجواز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عنى ذات الرقاع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وجها،لعدم المانع منه،و فعل النبي صلّى اللّه عليه و آله وقع اتفاقا لا أنّه كان شرطا </w:t>
      </w:r>
      <w:r>
        <w:rPr>
          <w:rStyle w:val="FootnoteAnchor"/>
          <w:rtl w:val="true"/>
        </w:rPr>
        <w:footnoteReference w:id="1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شروط لهيئة ذات الرقاع لا لمجرد القصر،فإنّ الخوف بمجرده موجب للقصر و إن لم تحصل باقي هذه الشروط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المنفرد يصلّي قصرا بغير هذه الشروط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أن تكون الفرقة واحدا إذا حصلت المقاومة به</w:t>
      </w:r>
      <w:r>
        <w:rPr>
          <w:rFonts w:eastAsia="Amiri" w:cs="Amiri" w:ascii="Amiri" w:hAnsi="Amiri"/>
          <w:color w:val="111111"/>
          <w:sz w:val="28"/>
          <w:szCs w:val="28"/>
          <w:rtl w:val="true"/>
          <w:lang w:bidi="ar-SA"/>
        </w:rPr>
        <w:t>.</w:t>
      </w:r>
    </w:p>
    <w:p>
      <w:pPr>
        <w:pStyle w:val="Heading6"/>
        <w:numPr>
          <w:ilvl w:val="5"/>
          <w:numId w:val="1"/>
        </w:numPr>
        <w:rPr/>
      </w:pPr>
      <w:bookmarkStart w:id="954" w:name="__RefHeading___Toc4477526_2142443653"/>
      <w:bookmarkStart w:id="955" w:name="_Toc380"/>
      <w:bookmarkEnd w:id="954"/>
      <w:r>
        <w:rPr>
          <w:rtl w:val="true"/>
        </w:rPr>
        <w:t>الرابعة</w:t>
      </w:r>
      <w:r>
        <w:rPr>
          <w:rtl w:val="true"/>
        </w:rPr>
        <w:t>:</w:t>
      </w:r>
      <w:r>
        <w:rPr>
          <w:rtl w:val="true"/>
        </w:rPr>
        <w:t>صفتها ما رواه الحلبي</w:t>
      </w:r>
      <w:r>
        <w:rPr>
          <w:rtl w:val="true"/>
        </w:rPr>
        <w:t>-</w:t>
      </w:r>
      <w:r>
        <w:rPr>
          <w:rtl w:val="true"/>
        </w:rPr>
        <w:t>في الحسن</w:t>
      </w:r>
      <w:r>
        <w:rPr>
          <w:rtl w:val="true"/>
        </w:rPr>
        <w:t>-</w:t>
      </w:r>
      <w:r>
        <w:rPr>
          <w:rtl w:val="true"/>
        </w:rPr>
        <w:t>عن الصادق عليه السّلام،</w:t>
      </w:r>
      <w:bookmarkEnd w:id="95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الامام،و تجيء طائفة من أصحابه فيقومون خلفه،و طائفة بإزاء العدو،فيصلي بهم الإمام ركعة ثم يقوم و يقومون معه،فيمثل قائما و يصلّون هم الركعة الثانية،ثم يسلّم بعضهم على بعض ثم ينصرفون فيقومون في مقام أصحابهم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يجيء الآخرون فيقومون خلف الإمام فيصلّي بهم الركعة الثانية،ثم يجلس الامام و يقومون هم فيصلّون ركعة أخرى،ثم يسلم عليهم فينصرفون بتسليمة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المغرب مثل ذلك،يقوم الامام و تجيء طائفة فيقومون خلفه و يصلي بهم ركعة،ثم يقوم و يقومون فيمثل الإمام قائما و يصلّون الركعتين و يتشهدون و يسلّم بعضهم على بعض،ثم ينصرفون فيقومون في موقف أصحابهم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يجيء الآخرون فيقومون في موقف أصحابهم خلف الإمام،فيصلي بهم ركعة يقرأ فيها ثم يجلس و يتشهد،و يقوم و يقومون هم معه فيصلّون ركعة أخرى،ثم يجلس و يقومون هم فيصلّون ركعة أخرى </w:t>
      </w:r>
      <w:bookmarkStart w:id="956" w:name="pg15274_163306"/>
    </w:p>
    <w:p>
      <w:pPr>
        <w:pStyle w:val="BookText"/>
        <w:rPr/>
      </w:pPr>
      <w:bookmarkEnd w:id="956"/>
      <w:r>
        <w:rPr>
          <w:rFonts w:ascii="Amiri" w:hAnsi="Amiri" w:eastAsia="Amiri" w:cs="Amiri"/>
          <w:color w:val="111111"/>
          <w:sz w:val="28"/>
          <w:sz w:val="28"/>
          <w:szCs w:val="28"/>
          <w:rtl w:val="true"/>
          <w:lang w:bidi="ar-SA"/>
        </w:rPr>
        <w:t>و يسلم عليهم</w:t>
      </w:r>
      <w:r>
        <w:rPr>
          <w:rFonts w:eastAsia="Amiri" w:cs="Amiri" w:ascii="Amiri" w:hAnsi="Amiri"/>
          <w:color w:val="111111"/>
          <w:sz w:val="28"/>
          <w:szCs w:val="28"/>
          <w:rtl w:val="true"/>
          <w:lang w:bidi="ar-SA"/>
        </w:rPr>
        <w:t xml:space="preserve">»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صحيحة عبد الرحمن ابن أبي عبد اللّه،عنه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رسول اللّه صلّى اللّه عليه و آله بأصحابه في غزاة ذات الرقاع صلاة الخوف،ففرق أصحابه فرقتين، أقام فرقة بإزاء العدو و فرقة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فكبّر و كبروا،فقرأ و أنصتوا،فركع فركعوا، و سجد فسجدوا،ثم استتم رسول اللّه صلّى اللّه عليه و آله قائما و صلوا لأنفسهم ركعة،ثم سلم بعضهم على بعض ثم خرجوا إلى أصحابهم و قاموا بإزاء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أصحابهم فقاموا خلف رسول اللّه صلّى اللّه عليه و آله فصلّى بهم ركعة ثم تشهد و سلم عليهم،فقاموا فصلّوا لأنفسهم ركعة و سلم بعضهم على بعض</w:t>
      </w:r>
      <w:r>
        <w:rPr>
          <w:rFonts w:eastAsia="Amiri" w:cs="Amiri" w:ascii="Amiri" w:hAnsi="Amiri"/>
          <w:color w:val="111111"/>
          <w:sz w:val="28"/>
          <w:szCs w:val="28"/>
          <w:rtl w:val="true"/>
          <w:lang w:bidi="ar-SA"/>
        </w:rPr>
        <w:t xml:space="preserve">»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يذكر المغرب في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هناك انتظارهم للتسليم، و هنا تسليمه من غير انتظار،و كلاهما جائزان و ان كان الأول أشهر من الثاني،و على الثاني ابن الجنيد و ظاهر ابن بابويه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سبقهم بالتسليم لم يبرح من مكانه حتى يسلموا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7" w:name="__RefHeading___Toc4477528_2142443653"/>
      <w:bookmarkStart w:id="958" w:name="_Toc381"/>
      <w:bookmarkEnd w:id="957"/>
      <w:r>
        <w:rPr>
          <w:rtl w:val="true"/>
        </w:rPr>
        <w:t>الخامسة حكم صلاة المغرب لطائفتين</w:t>
      </w:r>
      <w:bookmarkEnd w:id="958"/>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في صلاة المغرب ان يصلّي بالأولى ركعة و الثانية ركعتين،كما تضمّنته رواية الحلبي </w:t>
      </w:r>
      <w:r>
        <w:rPr>
          <w:rStyle w:val="FootnoteAnchor"/>
          <w:rtl w:val="true"/>
        </w:rPr>
        <w:footnoteReference w:id="1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بذلك تواترت الأخبار عنهم،لتكون لكلتا الطائفتين قراءة </w:t>
      </w:r>
      <w:r>
        <w:rPr>
          <w:rStyle w:val="FootnoteAnchor"/>
          <w:rtl w:val="true"/>
        </w:rPr>
        <w:footnoteReference w:id="16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أكثر الأصحاب إذ لم يذكروا </w:t>
      </w:r>
    </w:p>
    <w:p>
      <w:pPr>
        <w:pStyle w:val="BookText"/>
        <w:rPr/>
      </w:pPr>
      <w:r>
        <w:rPr>
          <w:rFonts w:ascii="Amiri" w:hAnsi="Amiri" w:eastAsia="Amiri" w:cs="Amiri"/>
          <w:color w:val="111111"/>
          <w:sz w:val="28"/>
          <w:sz w:val="28"/>
          <w:szCs w:val="28"/>
          <w:rtl w:val="true"/>
          <w:lang w:bidi="ar-SA"/>
        </w:rPr>
        <w:t xml:space="preserve">غيره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خيّر الشيخ و أبو الصلاح بين ذلك و بين ان يصلى بالأولى ركعتين و بالثانية ركعة </w:t>
      </w:r>
      <w:r>
        <w:rPr>
          <w:rStyle w:val="FootnoteAnchor"/>
          <w:rtl w:val="true"/>
        </w:rPr>
        <w:footnoteReference w:id="1615"/>
      </w:r>
      <w:r>
        <w:rPr>
          <w:rFonts w:ascii="Amiri" w:hAnsi="Amiri" w:eastAsia="Amiri" w:cs="Amiri"/>
          <w:color w:val="111111"/>
          <w:sz w:val="28"/>
          <w:sz w:val="28"/>
          <w:szCs w:val="28"/>
          <w:rtl w:val="true"/>
          <w:lang w:bidi="ar-SA"/>
        </w:rPr>
        <w:t xml:space="preserve">و جعل الأول أفضل في كتاب مسائل الخلاف </w:t>
      </w:r>
      <w:r>
        <w:rPr>
          <w:rStyle w:val="FootnoteAnchor"/>
          <w:rtl w:val="true"/>
        </w:rPr>
        <w:footnoteReference w:id="1616"/>
      </w:r>
      <w:r>
        <w:rPr>
          <w:rFonts w:ascii="Amiri" w:hAnsi="Amiri" w:eastAsia="Amiri" w:cs="Amiri"/>
          <w:color w:val="111111"/>
          <w:sz w:val="28"/>
          <w:sz w:val="28"/>
          <w:szCs w:val="28"/>
          <w:rtl w:val="true"/>
          <w:lang w:bidi="ar-SA"/>
        </w:rPr>
        <w:t xml:space="preserve">و أحوط في كتاب الاقتصاد </w:t>
      </w:r>
      <w:r>
        <w:rPr>
          <w:rStyle w:val="FootnoteAnchor"/>
          <w:rtl w:val="true"/>
        </w:rPr>
        <w:footnoteReference w:id="1617"/>
      </w:r>
      <w:r>
        <w:rPr>
          <w:rFonts w:ascii="Amiri" w:hAnsi="Amiri" w:eastAsia="Amiri" w:cs="Amiri"/>
          <w:color w:val="111111"/>
          <w:sz w:val="28"/>
          <w:sz w:val="28"/>
          <w:szCs w:val="28"/>
          <w:rtl w:val="true"/>
          <w:lang w:bidi="ar-SA"/>
        </w:rPr>
        <w:t xml:space="preserve">و اختاره أيضا ابن الجنيد </w:t>
      </w:r>
      <w:r>
        <w:rPr>
          <w:rStyle w:val="FootnoteAnchor"/>
          <w:rtl w:val="true"/>
        </w:rPr>
        <w:footnoteReference w:id="1618"/>
      </w:r>
      <w:r>
        <w:rPr>
          <w:rFonts w:ascii="Amiri" w:hAnsi="Amiri" w:eastAsia="Amiri" w:cs="Amiri"/>
          <w:color w:val="111111"/>
          <w:sz w:val="28"/>
          <w:sz w:val="28"/>
          <w:szCs w:val="28"/>
          <w:rtl w:val="true"/>
          <w:lang w:bidi="ar-SA"/>
        </w:rPr>
        <w:t>اعني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إيثار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زرارة و فضيل و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يصلي بفرقة ركعتين،ثم يجلس و يشير إليهم بيده فيقومون فيصلّون ركعة و يسلمون،و تجيء الطائفة الأخرى فيصلي بهم ركعة</w:t>
      </w:r>
      <w:r>
        <w:rPr>
          <w:rFonts w:eastAsia="Amiri" w:cs="Amiri" w:ascii="Amiri" w:hAnsi="Amiri"/>
          <w:color w:val="111111"/>
          <w:sz w:val="28"/>
          <w:szCs w:val="28"/>
          <w:rtl w:val="true"/>
          <w:lang w:bidi="ar-SA"/>
        </w:rPr>
        <w:t xml:space="preserve">»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كان الحديثان معتبري الاسناد تعيّن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نعم،الأول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مروي عن فعل علي عليه السّلام </w:t>
      </w:r>
      <w:r>
        <w:rPr>
          <w:rStyle w:val="FootnoteAnchor"/>
          <w:rtl w:val="true"/>
        </w:rPr>
        <w:footnoteReference w:id="16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للتأسي به،و اما لفوز الفرقة الثانية بالقراءة المتعيّنة و بما يوازي فضيلة تكبيرة الإحرام و التقدم،و ذلك يحصل بإدراك الركعتين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الفاضل في التذكرة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بعض العامة رجّح الثاني </w:t>
      </w:r>
      <w:r>
        <w:rPr>
          <w:rStyle w:val="FootnoteAnchor"/>
          <w:rtl w:val="true"/>
        </w:rPr>
        <w:footnoteReference w:id="1622"/>
      </w:r>
      <w:r>
        <w:rPr>
          <w:rFonts w:ascii="Amiri" w:hAnsi="Amiri" w:eastAsia="Amiri" w:cs="Amiri"/>
          <w:color w:val="111111"/>
          <w:sz w:val="28"/>
          <w:sz w:val="28"/>
          <w:szCs w:val="28"/>
          <w:rtl w:val="true"/>
          <w:lang w:bidi="ar-SA"/>
        </w:rPr>
        <w:t>و اختاره الفاضل في القواعد،لئلا تكلف الثانية زيادة جلوس في التشهد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 هي مبنيّة على التخفيف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ليس بشيء،لأن هذا الجلوس لا بد منه و استدعائه زمانا،فلا يحصل التخفيف</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959" w:name="pg15274_163308"/>
    </w:p>
    <w:p>
      <w:pPr>
        <w:pStyle w:val="BookText"/>
        <w:rPr/>
      </w:pPr>
      <w:bookmarkEnd w:id="959"/>
      <w:r>
        <w:rPr>
          <w:rFonts w:ascii="Amiri" w:hAnsi="Amiri" w:eastAsia="Amiri" w:cs="Amiri"/>
          <w:color w:val="111111"/>
          <w:sz w:val="28"/>
          <w:sz w:val="28"/>
          <w:szCs w:val="28"/>
          <w:rtl w:val="true"/>
          <w:lang w:bidi="ar-SA"/>
        </w:rPr>
        <w:t>بإيثار الأولى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لانه معارض بما انه إذا صلّى بالأولى ركعتين و بالثانية ركعة،فإنها تجلس حيث لا يجلس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في تشهدها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انعكس كان جلوسها فيه حيث يجلس الامام،و ذلك على مقتضى الكلام الأول نوع تخفيف</w:t>
      </w:r>
      <w:r>
        <w:rPr>
          <w:rFonts w:eastAsia="Amiri" w:cs="Amiri" w:ascii="Amiri" w:hAnsi="Amiri"/>
          <w:color w:val="111111"/>
          <w:sz w:val="28"/>
          <w:szCs w:val="28"/>
          <w:rtl w:val="true"/>
          <w:lang w:bidi="ar-SA"/>
        </w:rPr>
        <w:t>.</w:t>
      </w:r>
    </w:p>
    <w:p>
      <w:pPr>
        <w:pStyle w:val="Heading6"/>
        <w:numPr>
          <w:ilvl w:val="5"/>
          <w:numId w:val="1"/>
        </w:numPr>
        <w:rPr/>
      </w:pPr>
      <w:bookmarkStart w:id="960" w:name="__RefHeading___Toc4477530_2142443653"/>
      <w:bookmarkStart w:id="961" w:name="_Toc382"/>
      <w:bookmarkEnd w:id="960"/>
      <w:r>
        <w:rPr>
          <w:rtl w:val="true"/>
        </w:rPr>
        <w:t>السادسة حكم القراءة في صلاة المغرب بالنسبة للطائفة الثانية</w:t>
      </w:r>
      <w:bookmarkEnd w:id="961"/>
    </w:p>
    <w:p>
      <w:pPr>
        <w:pStyle w:val="BookText"/>
        <w:rPr/>
      </w:pPr>
      <w:r>
        <w:rPr>
          <w:rFonts w:ascii="Amiri" w:hAnsi="Amiri" w:eastAsia="Amiri" w:cs="Amiri"/>
          <w:color w:val="111111"/>
          <w:sz w:val="28"/>
          <w:sz w:val="28"/>
          <w:szCs w:val="28"/>
          <w:rtl w:val="true"/>
          <w:lang w:bidi="ar-SA"/>
        </w:rPr>
        <w:t>قال ابن الجنيد و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صلّى بالأولى في المغرب ركعة و أتمّوا،ثم قام إلى الثالثة التي هي ثانية للثانية،سبّح هو و قرأت الطائفة الثانية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إدريس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الإجماع على انه لا قراءة عليهم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 إن شاء اللّه بحث مأخذ ذلك في الجماعة</w:t>
      </w:r>
      <w:r>
        <w:rPr>
          <w:rFonts w:eastAsia="Amiri" w:cs="Amiri" w:ascii="Amiri" w:hAnsi="Amiri"/>
          <w:color w:val="111111"/>
          <w:sz w:val="28"/>
          <w:szCs w:val="28"/>
          <w:rtl w:val="true"/>
          <w:lang w:bidi="ar-SA"/>
        </w:rPr>
        <w:t>.</w:t>
      </w:r>
    </w:p>
    <w:p>
      <w:pPr>
        <w:pStyle w:val="Heading6"/>
        <w:numPr>
          <w:ilvl w:val="5"/>
          <w:numId w:val="1"/>
        </w:numPr>
        <w:rPr/>
      </w:pPr>
      <w:bookmarkStart w:id="962" w:name="__RefHeading___Toc4477532_2142443653"/>
      <w:bookmarkStart w:id="963" w:name="_Toc383"/>
      <w:bookmarkEnd w:id="962"/>
      <w:r>
        <w:rPr>
          <w:rtl w:val="true"/>
        </w:rPr>
        <w:t>السابعة حكم اقتداء الطائفة الثانية في الركعة الثانية</w:t>
      </w:r>
      <w:bookmarkEnd w:id="963"/>
    </w:p>
    <w:p>
      <w:pPr>
        <w:pStyle w:val="BookText"/>
        <w:rPr/>
      </w:pPr>
      <w:r>
        <w:rPr>
          <w:rFonts w:ascii="Amiri" w:hAnsi="Amiri" w:eastAsia="Amiri" w:cs="Amiri"/>
          <w:color w:val="111111"/>
          <w:sz w:val="28"/>
          <w:sz w:val="28"/>
          <w:szCs w:val="28"/>
          <w:rtl w:val="true"/>
          <w:lang w:bidi="ar-SA"/>
        </w:rPr>
        <w:t>ظاهر الأصحاب بقاء اقتداء الثانية في الركعة الثانية حكما، و ان استقلوا بالقراءة و الافعال،فيحصل لهم ثواب الائتمام و يرجعون الى الامام في السهو،و حينئذ لا ينوون الانفراد عند القيام إلى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الواسطة و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بأنّ الثانية تنوي الانفراد في الركعة الثانية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كأنه أخذه من كلام الشيخ في المبسوط،حيث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سهت هذه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تنفرد به،فإذا سلّم بهم الامام سجدوا هم لنفوسهم سجدتي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متى سهت في الركعة التي تصلّي مع الامام،لم يلزمها حكم ذلك السهو و لا يجب عليها شيء </w:t>
      </w:r>
      <w:r>
        <w:rPr>
          <w:rStyle w:val="FootnoteAnchor"/>
          <w:rtl w:val="true"/>
        </w:rPr>
        <w:footnoteReference w:id="1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فنفى الشيخ لازم الائتمام </w:t>
      </w:r>
      <w:bookmarkStart w:id="964" w:name="pg15274_163309"/>
    </w:p>
    <w:p>
      <w:pPr>
        <w:pStyle w:val="BookText"/>
        <w:rPr/>
      </w:pPr>
      <w:bookmarkEnd w:id="964"/>
      <w:r>
        <w:rPr>
          <w:rFonts w:ascii="Amiri" w:hAnsi="Amiri" w:eastAsia="Amiri" w:cs="Amiri"/>
          <w:color w:val="111111"/>
          <w:sz w:val="28"/>
          <w:sz w:val="28"/>
          <w:szCs w:val="28"/>
          <w:rtl w:val="true"/>
          <w:lang w:bidi="ar-SA"/>
        </w:rPr>
        <w:t>و هو وجوب سجدتي السهو،و نفي اللازم يستلزم نفي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المشهور انهم عدّوا من جملة مخالفة هذه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ائتمام القائم بالقاعد،و انّه في رواية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للأولين التكبير و افتتاح الصلاة،و للآخرين التسليم</w:t>
      </w:r>
      <w:r>
        <w:rPr>
          <w:rFonts w:eastAsia="Amiri" w:cs="Amiri" w:ascii="Amiri" w:hAnsi="Amiri"/>
          <w:color w:val="111111"/>
          <w:sz w:val="28"/>
          <w:szCs w:val="28"/>
          <w:rtl w:val="true"/>
          <w:lang w:bidi="ar-SA"/>
        </w:rPr>
        <w:t xml:space="preserve">» </w:t>
      </w:r>
      <w:r>
        <w:rPr>
          <w:rStyle w:val="FootnoteAnchor"/>
          <w:rtl w:val="true"/>
        </w:rPr>
        <w:footnoteReference w:id="1627"/>
      </w:r>
      <w:r>
        <w:rPr>
          <w:rFonts w:ascii="Amiri" w:hAnsi="Amiri" w:eastAsia="Amiri" w:cs="Amiri"/>
          <w:color w:val="111111"/>
          <w:sz w:val="28"/>
          <w:sz w:val="28"/>
          <w:szCs w:val="28"/>
          <w:rtl w:val="true"/>
          <w:lang w:bidi="ar-SA"/>
        </w:rPr>
        <w:t>و لا يحصل لهم التسليم إلاّ ببقاء الائتمام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للشيخ و ابن حمزة أن يمنعا كون ذلك مستلزما لبقاء الائتمام حقيقة، و إن كان مستلزما له في ثواب الائتمام،و هما يقولان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التسليم في الرواية مصرح به انّ الامام يوقعه من غير انتظارهم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مقتض لانفرادهم حتما،و انما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للآخرين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حضروه مع الإمام</w:t>
      </w:r>
      <w:r>
        <w:rPr>
          <w:rFonts w:eastAsia="Amiri" w:cs="Amiri" w:ascii="Amiri" w:hAnsi="Amiri"/>
          <w:color w:val="111111"/>
          <w:sz w:val="28"/>
          <w:szCs w:val="28"/>
          <w:rtl w:val="true"/>
          <w:lang w:bidi="ar-SA"/>
        </w:rPr>
        <w:t>.</w:t>
      </w:r>
    </w:p>
    <w:p>
      <w:pPr>
        <w:pStyle w:val="Heading6"/>
        <w:numPr>
          <w:ilvl w:val="5"/>
          <w:numId w:val="1"/>
        </w:numPr>
        <w:rPr/>
      </w:pPr>
      <w:bookmarkStart w:id="965" w:name="__RefHeading___Toc4477534_2142443653"/>
      <w:bookmarkStart w:id="966" w:name="_Toc384"/>
      <w:bookmarkEnd w:id="965"/>
      <w:r>
        <w:rPr>
          <w:rtl w:val="true"/>
        </w:rPr>
        <w:t>الثامنة استحباب تخفيف الإمام القراءة،و باقي الأفعال</w:t>
      </w:r>
      <w:bookmarkEnd w:id="966"/>
    </w:p>
    <w:p>
      <w:pPr>
        <w:pStyle w:val="BookText"/>
        <w:rPr/>
      </w:pPr>
      <w:r>
        <w:rPr>
          <w:rFonts w:ascii="Amiri" w:hAnsi="Amiri" w:eastAsia="Amiri" w:cs="Amiri"/>
          <w:color w:val="111111"/>
          <w:sz w:val="28"/>
          <w:sz w:val="28"/>
          <w:szCs w:val="28"/>
          <w:rtl w:val="true"/>
          <w:lang w:bidi="ar-SA"/>
        </w:rPr>
        <w:t xml:space="preserve">يستحب تخفيف الإمام القراءة في الاولى و باقي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بالاقتصار على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ليخفّف عن الفرقة الأولى ما هم فيه من حمل السلاح،و يخفّفون هم أيضا في ركعتهم التي ينفردون بها ليسرعوا الى موقف أصحابهم،و يسرعوا أولئك إلى الصلاة ليتوفّروا على مصادمة العدو</w:t>
      </w:r>
      <w:r>
        <w:rPr>
          <w:rFonts w:eastAsia="Amiri" w:cs="Amiri" w:ascii="Amiri" w:hAnsi="Amiri"/>
          <w:color w:val="111111"/>
          <w:sz w:val="28"/>
          <w:szCs w:val="28"/>
          <w:rtl w:val="true"/>
          <w:lang w:bidi="ar-SA"/>
        </w:rPr>
        <w:t>.</w:t>
      </w:r>
    </w:p>
    <w:p>
      <w:pPr>
        <w:pStyle w:val="Heading6"/>
        <w:numPr>
          <w:ilvl w:val="5"/>
          <w:numId w:val="1"/>
        </w:numPr>
        <w:rPr/>
      </w:pPr>
      <w:bookmarkStart w:id="967" w:name="__RefHeading___Toc4477536_2142443653"/>
      <w:bookmarkStart w:id="968" w:name="_Toc385"/>
      <w:bookmarkEnd w:id="967"/>
      <w:r>
        <w:rPr>
          <w:rtl w:val="true"/>
        </w:rPr>
        <w:t>التاسعة ابتداء انفراد الطائفة الأولى بعد السجدة الثانية من</w:t>
      </w:r>
      <w:bookmarkEnd w:id="968"/>
    </w:p>
    <w:p>
      <w:pPr>
        <w:pStyle w:val="BookText"/>
        <w:rPr/>
      </w:pPr>
      <w:r>
        <w:rPr>
          <w:rFonts w:ascii="Amiri" w:hAnsi="Amiri" w:eastAsia="Amiri" w:cs="Amiri"/>
          <w:color w:val="111111"/>
          <w:sz w:val="28"/>
          <w:sz w:val="28"/>
          <w:szCs w:val="28"/>
          <w:rtl w:val="true"/>
          <w:lang w:bidi="ar-SA"/>
        </w:rPr>
        <w:t>الركعة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مبدأ انفراد الاولى بعد السجود الثاني من الركعة الأولى، لانتهاء الركعة التي اقتدوا فيها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استمروا حتى قام الامام و قاموا معه جاز،بل هو أفضل،لاشتراكهم في ذلك القيام فلا فائدة في الانفراد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عليهم إيقاع نيّة الانفراد </w:t>
      </w:r>
      <w:r>
        <w:rPr>
          <w:rStyle w:val="FootnoteAnchor"/>
          <w:rtl w:val="true"/>
        </w:rPr>
        <w:footnoteReference w:id="1628"/>
      </w:r>
      <w:r>
        <w:rPr>
          <w:rFonts w:ascii="Amiri" w:hAnsi="Amiri" w:eastAsia="Amiri" w:cs="Amiri"/>
          <w:color w:val="111111"/>
          <w:sz w:val="28"/>
          <w:sz w:val="28"/>
          <w:szCs w:val="28"/>
          <w:rtl w:val="true"/>
          <w:lang w:bidi="ar-SA"/>
        </w:rPr>
        <w:t>لوجوب نية الواجب</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عدمه،لأن قضية الائتمام انما هو في الركعة الاولى و قد انقضت، </w:t>
      </w:r>
      <w:bookmarkStart w:id="969" w:name="pg15274_163310"/>
    </w:p>
    <w:p>
      <w:pPr>
        <w:pStyle w:val="BookText"/>
        <w:rPr/>
      </w:pPr>
      <w:bookmarkEnd w:id="969"/>
      <w:r>
        <w:rPr>
          <w:rFonts w:ascii="IRNazanin" w:hAnsi="IRNazanin" w:eastAsia="IRNazanin"/>
          <w:color w:val="111111"/>
          <w:sz w:val="28"/>
          <w:sz w:val="28"/>
          <w:szCs w:val="28"/>
          <w:rtl w:val="true"/>
          <w:lang w:bidi="fa-IR"/>
        </w:rPr>
        <w:t>و هذا أقوى</w:t>
      </w:r>
      <w:r>
        <w:rPr>
          <w:rFonts w:eastAsia="IRNazanin" w:cs="IRNazanin"/>
          <w:color w:val="111111"/>
          <w:sz w:val="28"/>
          <w:szCs w:val="28"/>
          <w:rtl w:val="true"/>
          <w:lang w:bidi="fa-IR"/>
        </w:rPr>
        <w:t>.</w:t>
      </w:r>
    </w:p>
    <w:p>
      <w:pPr>
        <w:pStyle w:val="Heading6"/>
        <w:numPr>
          <w:ilvl w:val="5"/>
          <w:numId w:val="1"/>
        </w:numPr>
        <w:rPr/>
      </w:pPr>
      <w:bookmarkStart w:id="970" w:name="__RefHeading___Toc4477538_2142443653"/>
      <w:bookmarkStart w:id="971" w:name="_Toc386"/>
      <w:bookmarkEnd w:id="970"/>
      <w:r>
        <w:rPr>
          <w:rtl w:val="true"/>
        </w:rPr>
        <w:t>العاشرة</w:t>
      </w:r>
      <w:r>
        <w:rPr>
          <w:rtl w:val="true"/>
        </w:rPr>
        <w:t>:</w:t>
      </w:r>
      <w:r>
        <w:rPr>
          <w:rtl w:val="true"/>
        </w:rPr>
        <w:t>يستحب تطويل الإمام القراءة في انتظار الثانية،</w:t>
      </w:r>
      <w:bookmarkEnd w:id="971"/>
    </w:p>
    <w:p>
      <w:pPr>
        <w:pStyle w:val="BookText"/>
        <w:rPr/>
      </w:pPr>
      <w:r>
        <w:rPr>
          <w:rFonts w:ascii="Amiri" w:hAnsi="Amiri" w:eastAsia="Amiri" w:cs="Amiri"/>
          <w:color w:val="111111"/>
          <w:sz w:val="28"/>
          <w:sz w:val="28"/>
          <w:szCs w:val="28"/>
          <w:rtl w:val="true"/>
          <w:lang w:bidi="ar-SA"/>
        </w:rPr>
        <w:t>و لو انتظرهم بالقراءة ليحضروها كان جائزا،فحينئذ يشتغل بذكر اللّه تعالى إلى حين حضورهم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أجود،لأن فيه تخفيفا للصلاة،و قراءته كافية في اقتدائهم به و ان لم يحضروها كغيرهم من المؤتمين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انتظرهم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لفراغ ما بقي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تشهده طوّله بالأذكار و الدعوات حتى يفرغوا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سكت أيضا فالأقرب جوازه</w:t>
      </w:r>
      <w:r>
        <w:rPr>
          <w:rFonts w:eastAsia="Amiri" w:cs="Amiri" w:ascii="Amiri" w:hAnsi="Amiri"/>
          <w:color w:val="111111"/>
          <w:sz w:val="28"/>
          <w:szCs w:val="28"/>
          <w:rtl w:val="true"/>
          <w:lang w:bidi="ar-SA"/>
        </w:rPr>
        <w:t>.</w:t>
      </w:r>
    </w:p>
    <w:p>
      <w:pPr>
        <w:pStyle w:val="Heading6"/>
        <w:numPr>
          <w:ilvl w:val="5"/>
          <w:numId w:val="1"/>
        </w:numPr>
        <w:rPr/>
      </w:pPr>
      <w:bookmarkStart w:id="972" w:name="__RefHeading___Toc4477540_2142443653"/>
      <w:bookmarkStart w:id="973" w:name="_Toc387"/>
      <w:bookmarkEnd w:id="972"/>
      <w:r>
        <w:rPr>
          <w:rtl w:val="true"/>
        </w:rPr>
        <w:t>الحادية عشرة هل ينتظر الثانية إذا صلى بالأولى ركعتين في</w:t>
      </w:r>
      <w:bookmarkEnd w:id="973"/>
    </w:p>
    <w:p>
      <w:pPr>
        <w:pStyle w:val="BookText"/>
        <w:rPr/>
      </w:pPr>
      <w:r>
        <w:rPr>
          <w:rFonts w:ascii="Amiri" w:hAnsi="Amiri" w:eastAsia="Amiri" w:cs="Amiri"/>
          <w:color w:val="111111"/>
          <w:sz w:val="28"/>
          <w:sz w:val="28"/>
          <w:szCs w:val="28"/>
          <w:rtl w:val="true"/>
          <w:lang w:bidi="ar-SA"/>
        </w:rPr>
        <w:t>قراءة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صلّى في المغرب بالأولى ركعتين انتظر الثانية في قراءة الثالثة،فيطوّلها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يجيئوا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انتظرهم في التشهد الأول حكم الفاضل بجوازه،ليدركوا معه الركعة </w:t>
      </w:r>
      <w:r>
        <w:rPr>
          <w:rStyle w:val="FootnoteAnchor"/>
          <w:rtl w:val="true"/>
        </w:rPr>
        <w:footnoteReference w:id="1629"/>
      </w:r>
      <w:r>
        <w:rPr>
          <w:rFonts w:ascii="IRNazanin" w:hAnsi="IRNazanin" w:eastAsia="IRNazanin"/>
          <w:color w:val="111111"/>
          <w:sz w:val="28"/>
          <w:sz w:val="28"/>
          <w:szCs w:val="28"/>
          <w:rtl w:val="true"/>
          <w:lang w:bidi="fa-IR"/>
        </w:rPr>
        <w:t xml:space="preserve">من أولها </w:t>
      </w:r>
      <w:r>
        <w:rPr>
          <w:rStyle w:val="FootnoteAnchor"/>
          <w:rtl w:val="true"/>
        </w:rPr>
        <w:footnoteReference w:id="1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صحيح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و فضيل و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 إيماء إليه،حيث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جلس بهم،ثم أشار إليهم بيده،فقام كل إنسان منهم فصلّى ركعة ثم سلّموا و قاموا مقام أصحابهم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الطائفة الأخرى فكبّروا و دخلوا في الصلاة،و قام الامام فصلّى بهم ركعة ثم سلم،ثم قام كل واحد منهم فصلّى ركعة فشفعها بالتي صلّى مع الامام،ثم قام فصلى ركعة ليس فيها 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فتمت للإمام ثلاث ركعات،و للأولين ركعتين في جماعة</w:t>
      </w:r>
      <w:r>
        <w:rPr>
          <w:rFonts w:eastAsia="Amiri" w:cs="Amiri" w:ascii="Amiri" w:hAnsi="Amiri"/>
          <w:color w:val="111111"/>
          <w:sz w:val="28"/>
          <w:szCs w:val="28"/>
          <w:rtl w:val="true"/>
          <w:lang w:bidi="ar-SA"/>
        </w:rPr>
        <w:t xml:space="preserve">»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74" w:name="__RefHeading___Toc4477542_2142443653"/>
      <w:bookmarkStart w:id="975" w:name="_Toc388"/>
      <w:bookmarkEnd w:id="974"/>
      <w:r>
        <w:rPr>
          <w:rtl w:val="true"/>
        </w:rPr>
        <w:t>الثانية عشرة</w:t>
      </w:r>
      <w:r>
        <w:rPr>
          <w:rtl w:val="true"/>
        </w:rPr>
        <w:t>:</w:t>
      </w:r>
      <w:r>
        <w:rPr>
          <w:rtl w:val="true"/>
        </w:rPr>
        <w:t>يجب أخذ السلاح على الطائفتين،</w:t>
      </w:r>
      <w:bookmarkEnd w:id="975"/>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لتوقّف الحراسة </w:t>
      </w:r>
      <w:bookmarkStart w:id="976" w:name="pg15274_163311"/>
    </w:p>
    <w:p>
      <w:pPr>
        <w:pStyle w:val="BookText"/>
        <w:rPr/>
      </w:pPr>
      <w:bookmarkEnd w:id="976"/>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على الطائفة المصلية،لظاهر الآية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 عليها يستلزم وجوبه على الأخرى بطريق الأولى،لأنها المستعدة للقتال و المناجزة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انه روي في التفسير عن ابن عباس انّ المأمورين بأخذ السلاح هم الذين بإزاء العدو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الجنيد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أخذ السلاح،و الأمر للإرشاد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بالسلاح هنا آلة الدفع من السيف و الخنجر و السكين و نحوه مما يفري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الجوشن و الدرع و المغفر و نحوه مما يكنّ و لو منع شيئا من واجبات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كالجوشن الثقيل و المغفر السابغ المانع من السجود على الجبهة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 أخذه إلاّ 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أخذه إذا لم يتمكن معه من الصلاة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77" w:name="__RefHeading___Toc4477544_2142443653"/>
      <w:bookmarkStart w:id="978" w:name="_Toc389"/>
      <w:bookmarkEnd w:id="977"/>
      <w:r>
        <w:rPr>
          <w:rtl w:val="true"/>
        </w:rPr>
        <w:t>الثالثة عشرة حكم ما لو كان السلاح نجسا</w:t>
      </w:r>
      <w:bookmarkEnd w:id="978"/>
    </w:p>
    <w:p>
      <w:pPr>
        <w:pStyle w:val="BookText"/>
        <w:rPr/>
      </w:pPr>
      <w:r>
        <w:rPr>
          <w:rFonts w:ascii="Amiri" w:hAnsi="Amiri" w:eastAsia="Amiri" w:cs="Amiri"/>
          <w:color w:val="111111"/>
          <w:sz w:val="28"/>
          <w:sz w:val="28"/>
          <w:szCs w:val="28"/>
          <w:rtl w:val="true"/>
          <w:lang w:bidi="ar-SA"/>
        </w:rPr>
        <w:t>لو كان السلاح نجسا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مما لا تتمّ فيه الصلاة منفردا،فهو عفو إذا لم تتعدّ نجاسته الى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على الدرع و شبهه، أو كان يتعدّى الى غيره،و ليست النجاسة معفوا عنه،لم يجز أخذه إلاّ لضرورة</w:t>
      </w:r>
      <w:r>
        <w:rPr>
          <w:rFonts w:eastAsia="Amiri" w:cs="Amiri" w:ascii="Amiri" w:hAnsi="Amiri"/>
          <w:color w:val="111111"/>
          <w:sz w:val="28"/>
          <w:szCs w:val="28"/>
          <w:rtl w:val="true"/>
          <w:lang w:bidi="ar-SA"/>
        </w:rPr>
        <w:t>.</w:t>
      </w:r>
    </w:p>
    <w:p>
      <w:pPr>
        <w:pStyle w:val="Heading6"/>
        <w:numPr>
          <w:ilvl w:val="5"/>
          <w:numId w:val="1"/>
        </w:numPr>
        <w:rPr/>
      </w:pPr>
      <w:bookmarkStart w:id="979" w:name="__RefHeading___Toc4477546_2142443653"/>
      <w:bookmarkStart w:id="980" w:name="_Toc390"/>
      <w:bookmarkEnd w:id="979"/>
      <w:r>
        <w:rPr>
          <w:rtl w:val="true"/>
        </w:rPr>
        <w:t>الرابعة عشرة جواز الضربة و الضربتان و الطعنة و الطعنتان في أثناء الصلاة</w:t>
      </w:r>
      <w:bookmarkEnd w:id="980"/>
    </w:p>
    <w:p>
      <w:pPr>
        <w:pStyle w:val="BookText"/>
        <w:rPr/>
      </w:pPr>
      <w:r>
        <w:rPr>
          <w:rFonts w:ascii="Amiri" w:hAnsi="Amiri" w:eastAsia="Amiri" w:cs="Amiri"/>
          <w:color w:val="111111"/>
          <w:sz w:val="28"/>
          <w:sz w:val="28"/>
          <w:szCs w:val="28"/>
          <w:rtl w:val="true"/>
          <w:lang w:bidi="ar-SA"/>
        </w:rPr>
        <w:t>يجوز في أثناء الصلاة الضربة و الضربتان و الطعنة و الطعنتان و الثلاث مع تباعدها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اختيارا و اضطرارا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ليس فعلا كثيرا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احتاج الى الكثير فأتى به لم تبطل،و تكون كصلاة الماشي</w:t>
      </w:r>
      <w:r>
        <w:rPr>
          <w:rFonts w:eastAsia="Amiri" w:cs="Amiri" w:ascii="Amiri" w:hAnsi="Amiri"/>
          <w:color w:val="111111"/>
          <w:sz w:val="28"/>
          <w:szCs w:val="28"/>
          <w:rtl w:val="true"/>
          <w:lang w:bidi="ar-SA"/>
        </w:rPr>
        <w:t xml:space="preserve">. </w:t>
      </w:r>
      <w:bookmarkStart w:id="981" w:name="pg15274_163312"/>
    </w:p>
    <w:p>
      <w:pPr>
        <w:pStyle w:val="BookText"/>
        <w:rPr/>
      </w:pPr>
      <w:bookmarkEnd w:id="981"/>
      <w:r>
        <w:rPr>
          <w:rFonts w:ascii="Amiri" w:hAnsi="Amiri" w:eastAsia="Amiri" w:cs="Amiri"/>
          <w:color w:val="111111"/>
          <w:sz w:val="28"/>
          <w:sz w:val="28"/>
          <w:szCs w:val="28"/>
          <w:rtl w:val="true"/>
          <w:lang w:bidi="ar-SA"/>
        </w:rPr>
        <w:t>و كذا يجوز له إمساك عنان الفرس و جذبه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و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في محل الحاجة</w:t>
      </w:r>
      <w:r>
        <w:rPr>
          <w:rFonts w:eastAsia="Amiri" w:cs="Amiri" w:ascii="Amiri" w:hAnsi="Amiri"/>
          <w:color w:val="111111"/>
          <w:sz w:val="28"/>
          <w:szCs w:val="28"/>
          <w:rtl w:val="true"/>
          <w:lang w:bidi="ar-SA"/>
        </w:rPr>
        <w:t>.</w:t>
      </w:r>
    </w:p>
    <w:p>
      <w:pPr>
        <w:pStyle w:val="Heading6"/>
        <w:numPr>
          <w:ilvl w:val="5"/>
          <w:numId w:val="1"/>
        </w:numPr>
        <w:rPr/>
      </w:pPr>
      <w:bookmarkStart w:id="982" w:name="__RefHeading___Toc4477548_2142443653"/>
      <w:bookmarkStart w:id="983" w:name="_Toc391"/>
      <w:bookmarkEnd w:id="982"/>
      <w:r>
        <w:rPr>
          <w:rtl w:val="true"/>
        </w:rPr>
        <w:t>الخامسة عشرة حكم ما لو ترك أخذ الصلاح في موضع وجوبه</w:t>
      </w:r>
      <w:bookmarkEnd w:id="983"/>
    </w:p>
    <w:p>
      <w:pPr>
        <w:pStyle w:val="BookText"/>
        <w:rPr/>
      </w:pPr>
      <w:r>
        <w:rPr>
          <w:rFonts w:ascii="Amiri" w:hAnsi="Amiri" w:eastAsia="Amiri" w:cs="Amiri"/>
          <w:color w:val="111111"/>
          <w:sz w:val="28"/>
          <w:sz w:val="28"/>
          <w:szCs w:val="28"/>
          <w:rtl w:val="true"/>
          <w:lang w:bidi="ar-SA"/>
        </w:rPr>
        <w:t>لو ترك أخذ السلاح في موضع وجوبه لم تبطل صلاته،لأن الأخذ ليس شرطا في الصلاة و لا جزء منها،و انما هو واجب منفصل عن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منع عن كمال الافعال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كزيادة الانحناء في 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كره أخذه إلاّ لضرورة،قاله الفاضل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قيل بعدم الكراهة كان وجها،لأنا نتكلم على تقدير وجوب أخذه،و لا يمنع من الواجب إلاّ معارضة واجب،و ذلك الكمال غير واجب</w:t>
      </w:r>
      <w:r>
        <w:rPr>
          <w:rFonts w:eastAsia="Amiri" w:cs="Amiri" w:ascii="Amiri" w:hAnsi="Amiri"/>
          <w:color w:val="111111"/>
          <w:sz w:val="28"/>
          <w:szCs w:val="28"/>
          <w:rtl w:val="true"/>
          <w:lang w:bidi="ar-SA"/>
        </w:rPr>
        <w:t>.</w:t>
      </w:r>
    </w:p>
    <w:p>
      <w:pPr>
        <w:pStyle w:val="Heading6"/>
        <w:numPr>
          <w:ilvl w:val="5"/>
          <w:numId w:val="1"/>
        </w:numPr>
        <w:rPr/>
      </w:pPr>
      <w:bookmarkStart w:id="984" w:name="__RefHeading___Toc4477550_2142443653"/>
      <w:bookmarkStart w:id="985" w:name="_Toc392"/>
      <w:bookmarkEnd w:id="984"/>
      <w:r>
        <w:rPr>
          <w:rtl w:val="true"/>
        </w:rPr>
        <w:t>السادسة عشرة</w:t>
      </w:r>
      <w:r>
        <w:rPr>
          <w:rtl w:val="true"/>
        </w:rPr>
        <w:t>:</w:t>
      </w:r>
      <w:r>
        <w:rPr>
          <w:rtl w:val="true"/>
        </w:rPr>
        <w:t>لا تجب التسوية بين الطائفتين في العدد،</w:t>
      </w:r>
      <w:bookmarkEnd w:id="985"/>
    </w:p>
    <w:p>
      <w:pPr>
        <w:pStyle w:val="BookText"/>
        <w:rPr/>
      </w:pPr>
      <w:r>
        <w:rPr>
          <w:rFonts w:ascii="Amiri" w:hAnsi="Amiri" w:eastAsia="Amiri" w:cs="Amiri"/>
          <w:color w:val="111111"/>
          <w:sz w:val="28"/>
          <w:sz w:val="28"/>
          <w:szCs w:val="28"/>
          <w:rtl w:val="true"/>
          <w:lang w:bidi="ar-SA"/>
        </w:rPr>
        <w:t>لأنّ الغرض ما يظنّ به القوة على المدافعة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يشترط كون الطائفة ثلاثة، و الإتيان بضمير الجمع في قوله فَإِذا سَجَدُوا </w:t>
      </w:r>
      <w:r>
        <w:rPr>
          <w:rStyle w:val="FootnoteAnchor"/>
          <w:rtl w:val="true"/>
        </w:rPr>
        <w:footnoteReference w:id="1637"/>
      </w:r>
      <w:r>
        <w:rPr>
          <w:rFonts w:ascii="Amiri" w:hAnsi="Amiri" w:eastAsia="Amiri" w:cs="Amiri"/>
          <w:color w:val="111111"/>
          <w:sz w:val="28"/>
          <w:sz w:val="28"/>
          <w:szCs w:val="28"/>
          <w:rtl w:val="true"/>
          <w:lang w:bidi="ar-SA"/>
        </w:rPr>
        <w:t>بناء على الغالب، و الطائفة قد تصدق على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علم الامام ضعف الطائفة الحارسة عن الحراسة في أثناء صلاته أمدّهم ببعض من معه،أو بجميعهم،ثم يبنون على صلاتهم و إن استدبروا القبلة،للضرورة</w:t>
      </w:r>
      <w:r>
        <w:rPr>
          <w:rFonts w:eastAsia="Amiri" w:cs="Amiri" w:ascii="Amiri" w:hAnsi="Amiri"/>
          <w:color w:val="111111"/>
          <w:sz w:val="28"/>
          <w:szCs w:val="28"/>
          <w:rtl w:val="true"/>
          <w:lang w:bidi="ar-SA"/>
        </w:rPr>
        <w:t>.</w:t>
      </w:r>
    </w:p>
    <w:p>
      <w:pPr>
        <w:pStyle w:val="Heading6"/>
        <w:numPr>
          <w:ilvl w:val="5"/>
          <w:numId w:val="1"/>
        </w:numPr>
        <w:rPr/>
      </w:pPr>
      <w:bookmarkStart w:id="986" w:name="__RefHeading___Toc4477552_2142443653"/>
      <w:bookmarkStart w:id="987" w:name="_Toc393"/>
      <w:bookmarkEnd w:id="986"/>
      <w:r>
        <w:rPr>
          <w:rtl w:val="true"/>
        </w:rPr>
        <w:t>السابعة عشرة حكم ما لو عرض الخوف في أثناء صلاة الأمن</w:t>
      </w:r>
      <w:bookmarkEnd w:id="987"/>
    </w:p>
    <w:p>
      <w:pPr>
        <w:pStyle w:val="BookText"/>
        <w:rPr/>
      </w:pPr>
      <w:r>
        <w:rPr>
          <w:rFonts w:ascii="Amiri" w:hAnsi="Amiri" w:eastAsia="Amiri" w:cs="Amiri"/>
          <w:color w:val="111111"/>
          <w:sz w:val="28"/>
          <w:sz w:val="28"/>
          <w:szCs w:val="28"/>
          <w:rtl w:val="true"/>
          <w:lang w:bidi="ar-SA"/>
        </w:rPr>
        <w:t>لو عرض الخوف في أثناء صلاة الأمن أتمّها ركعتين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عجز عن الركوع و السجود أتمّها بالإيماء،لمكان الضرورة، </w:t>
      </w:r>
      <w:bookmarkStart w:id="988" w:name="pg15274_163313"/>
    </w:p>
    <w:p>
      <w:pPr>
        <w:pStyle w:val="BookText"/>
        <w:rPr/>
      </w:pPr>
      <w:bookmarkEnd w:id="988"/>
      <w:r>
        <w:rPr>
          <w:rFonts w:ascii="Amiri" w:hAnsi="Amiri" w:eastAsia="Amiri" w:cs="Amiri"/>
          <w:color w:val="111111"/>
          <w:sz w:val="28"/>
          <w:sz w:val="28"/>
          <w:szCs w:val="28"/>
          <w:rtl w:val="true"/>
          <w:lang w:bidi="ar-SA"/>
        </w:rPr>
        <w:t>و وجود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أمن في أثناء صلاة الخوف،أتمّها عددا إن كان حاضرا،و كيفية سواء كان حاضرا أو مسافرا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أن يكون قد استدبر أوّلا أو لم يستدبر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صلّى ركعة مع شدة الخوف ثم أمن نزل و صلّى بقية صلاته على الأرض،و ان صلّى على الأرض آمنا ركعة فلحقه شدة الخوف فكبر </w:t>
      </w:r>
      <w:r>
        <w:rPr>
          <w:rStyle w:val="FootnoteAnchor"/>
          <w:rtl w:val="true"/>
        </w:rPr>
        <w:footnoteReference w:id="1638"/>
      </w:r>
      <w:r>
        <w:rPr>
          <w:rFonts w:ascii="Amiri" w:hAnsi="Amiri" w:eastAsia="Amiri" w:cs="Amiri"/>
          <w:color w:val="111111"/>
          <w:sz w:val="28"/>
          <w:sz w:val="28"/>
          <w:szCs w:val="28"/>
          <w:rtl w:val="true"/>
          <w:lang w:bidi="ar-SA"/>
        </w:rPr>
        <w:t xml:space="preserve">و صلّى بقية صلاته إيماء،ما لم يستدبر القبلة في الحالين،فان استدبرها بطلت صلاته </w:t>
      </w:r>
      <w:r>
        <w:rPr>
          <w:rStyle w:val="FootnoteAnchor"/>
          <w:rtl w:val="true"/>
        </w:rPr>
        <w:footnoteReference w:id="1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الصحة مع الحاجة الى الاستدبار،لانه موضع ضرورة و الشروط معتبرة مع الاختيار</w:t>
      </w:r>
      <w:r>
        <w:rPr>
          <w:rFonts w:eastAsia="Amiri" w:cs="Amiri" w:ascii="Amiri" w:hAnsi="Amiri"/>
          <w:color w:val="111111"/>
          <w:sz w:val="28"/>
          <w:szCs w:val="28"/>
          <w:rtl w:val="true"/>
          <w:lang w:bidi="ar-SA"/>
        </w:rPr>
        <w:t>.</w:t>
      </w:r>
    </w:p>
    <w:p>
      <w:pPr>
        <w:pStyle w:val="Heading6"/>
        <w:numPr>
          <w:ilvl w:val="5"/>
          <w:numId w:val="1"/>
        </w:numPr>
        <w:rPr/>
      </w:pPr>
      <w:bookmarkStart w:id="989" w:name="__RefHeading___Toc4477554_2142443653"/>
      <w:bookmarkStart w:id="990" w:name="_Toc394"/>
      <w:bookmarkEnd w:id="989"/>
      <w:r>
        <w:rPr>
          <w:rtl w:val="true"/>
        </w:rPr>
        <w:t>الثامنة عشرة</w:t>
      </w:r>
      <w:r>
        <w:rPr>
          <w:rtl w:val="true"/>
        </w:rPr>
        <w:t>:</w:t>
      </w:r>
      <w:r>
        <w:rPr>
          <w:rtl w:val="true"/>
        </w:rPr>
        <w:t>لا فرق في جواز القصر مع الخوف بين الرجال</w:t>
      </w:r>
      <w:bookmarkEnd w:id="990"/>
    </w:p>
    <w:p>
      <w:pPr>
        <w:pStyle w:val="BookText"/>
        <w:rPr/>
      </w:pPr>
      <w:r>
        <w:rPr>
          <w:rFonts w:ascii="IRNazanin" w:hAnsi="IRNazanin" w:eastAsia="IRNazanin"/>
          <w:color w:val="111111"/>
          <w:sz w:val="28"/>
          <w:sz w:val="28"/>
          <w:szCs w:val="28"/>
          <w:rtl w:val="true"/>
          <w:lang w:bidi="fa-IR"/>
        </w:rPr>
        <w:t>و النساء،</w:t>
      </w:r>
    </w:p>
    <w:p>
      <w:pPr>
        <w:pStyle w:val="BookText"/>
        <w:rPr/>
      </w:pPr>
      <w:r>
        <w:rPr>
          <w:rFonts w:ascii="Amiri" w:hAnsi="Amiri" w:eastAsia="Amiri" w:cs="Amiri"/>
          <w:color w:val="111111"/>
          <w:sz w:val="28"/>
          <w:sz w:val="28"/>
          <w:szCs w:val="28"/>
          <w:rtl w:val="true"/>
          <w:lang w:bidi="ar-SA"/>
        </w:rPr>
        <w:t>لحصول المقتضي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الجنيد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يقصرها كل من يحمل السلاح من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 كان أو بعدا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النساء في الحرف </w:t>
      </w:r>
      <w:r>
        <w:rPr>
          <w:rStyle w:val="FootnoteAnchor"/>
          <w:rtl w:val="true"/>
        </w:rPr>
        <w:footnoteReference w:id="1640"/>
      </w:r>
      <w:r>
        <w:rPr>
          <w:rFonts w:ascii="Amiri" w:hAnsi="Amiri" w:eastAsia="Amiri" w:cs="Amiri"/>
          <w:color w:val="111111"/>
          <w:sz w:val="28"/>
          <w:sz w:val="28"/>
          <w:szCs w:val="28"/>
          <w:rtl w:val="true"/>
          <w:lang w:bidi="ar-SA"/>
        </w:rPr>
        <w:t>و لعلّه لعدم مخاطبتهنّ بالقتال، و الخوف انّما يندفع غالبا بالرجال،فلا أثر فيه للنساء قصرن أم أتممن</w:t>
      </w:r>
      <w:r>
        <w:rPr>
          <w:rFonts w:eastAsia="Amiri" w:cs="Amiri" w:ascii="Amiri" w:hAnsi="Amiri"/>
          <w:color w:val="111111"/>
          <w:sz w:val="28"/>
          <w:szCs w:val="28"/>
          <w:rtl w:val="true"/>
          <w:lang w:bidi="ar-SA"/>
        </w:rPr>
        <w:t>.</w:t>
      </w:r>
    </w:p>
    <w:p>
      <w:pPr>
        <w:pStyle w:val="Heading6"/>
        <w:numPr>
          <w:ilvl w:val="5"/>
          <w:numId w:val="1"/>
        </w:numPr>
        <w:rPr/>
      </w:pPr>
      <w:bookmarkStart w:id="991" w:name="__RefHeading___Toc4477556_2142443653"/>
      <w:bookmarkStart w:id="992" w:name="_Toc395"/>
      <w:bookmarkEnd w:id="991"/>
      <w:r>
        <w:rPr>
          <w:rtl w:val="true"/>
        </w:rPr>
        <w:t>التاسعة عشرة حكم ما لو رأى سوادا مقبلا فظنه عدوا</w:t>
      </w:r>
      <w:bookmarkEnd w:id="99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رأى سوادا مقبلا فظنه عدوا،فقصّر أو أومأ،ثم ظهر خطأ الظن،فالصلاة صحيحة سواء كان الوقت باقيا أو قد خرج،لانه امتثل المأمور به،فيخرج عن العهدة</w:t>
      </w:r>
      <w:r>
        <w:rPr>
          <w:rFonts w:eastAsia="Amiri" w:cs="Amiri" w:ascii="Amiri" w:hAnsi="Amiri"/>
          <w:color w:val="111111"/>
          <w:sz w:val="28"/>
          <w:szCs w:val="28"/>
          <w:rtl w:val="true"/>
          <w:lang w:bidi="ar-SA"/>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في ظهور الخطأ بين ظهور كون السواد إبلا مثلا،و بين كونه عدوا لكن هناك حائل،لتحقق الخوف على التقديرين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الحائل سهل الاطلاع عليه،و هناك مظنّته فتركوا الاطلاع،فحينئذ لا تصح الصلاة للتفريط</w:t>
      </w:r>
      <w:r>
        <w:rPr>
          <w:rFonts w:eastAsia="Amiri" w:cs="Amiri" w:ascii="Amiri" w:hAnsi="Amiri"/>
          <w:color w:val="111111"/>
          <w:sz w:val="28"/>
          <w:szCs w:val="28"/>
          <w:rtl w:val="true"/>
          <w:lang w:bidi="ar-SA"/>
        </w:rPr>
        <w:t xml:space="preserve">. </w:t>
      </w:r>
      <w:bookmarkStart w:id="993" w:name="pg15274_163315"/>
    </w:p>
    <w:p>
      <w:pPr>
        <w:pStyle w:val="Heading6"/>
        <w:numPr>
          <w:ilvl w:val="5"/>
          <w:numId w:val="1"/>
        </w:numPr>
        <w:rPr/>
      </w:pPr>
      <w:bookmarkStart w:id="994" w:name="__RefHeading___Toc4477558_2142443653"/>
      <w:bookmarkStart w:id="995" w:name="_Toc396"/>
      <w:bookmarkEnd w:id="993"/>
      <w:bookmarkEnd w:id="994"/>
      <w:r>
        <w:rPr>
          <w:rtl w:val="true"/>
        </w:rPr>
        <w:t>المطلب الثاني</w:t>
      </w:r>
      <w:r>
        <w:rPr>
          <w:rtl w:val="true"/>
        </w:rPr>
        <w:t>:</w:t>
      </w:r>
      <w:r>
        <w:rPr>
          <w:rtl w:val="true"/>
        </w:rPr>
        <w:t>صلاة بطن النخل</w:t>
      </w:r>
      <w:bookmarkEnd w:id="995"/>
    </w:p>
    <w:p>
      <w:pPr>
        <w:pStyle w:val="BookText"/>
        <w:rPr/>
      </w:pPr>
      <w:r>
        <w:rPr>
          <w:rFonts w:ascii="Amiri" w:hAnsi="Amiri" w:eastAsia="Amiri" w:cs="Amiri"/>
          <w:color w:val="111111"/>
          <w:sz w:val="28"/>
          <w:sz w:val="28"/>
          <w:szCs w:val="28"/>
          <w:rtl w:val="true"/>
          <w:lang w:bidi="ar-SA"/>
        </w:rPr>
        <w:t xml:space="preserve">و قد ورد انّ النبي صلّى اللّه عليه و آله صلاّها بأصحابه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الحسن عن أبي بكرة عن فعل النبي صلّى اللّه عليه و آله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صفتها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يصلّي الإمام بالفرقة الأولى مجموع الصلاة و الأخرى تحرسهم،ثم يسلّم بهم،ثم يمضوا الى موقف أصحابهم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يصلّي بالطائفة الأخرى نفلا له و فرضا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يدلّ على جواز صلاة المفترض خلف المتنفل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شرطها كون العدو في قوة يخاف هجومه،و إمكان افتراق المسلمين فرقتين لا أزيد،و كونه في خلاف جهة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يتخير بين هذه الصلاة و بين ذات الرقاع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يرجّح هذه إذا كان في المسلمين قوة ممانعة،بحيث لا تبالي الفرقة الحارسة بطول لبث المصلية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يختار ذات الرقاع إذا كان الأمر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تجوز صلاة الجمعة على هذه الهيئة،لأنها لا تنعقد ندبا، و لا تشرع في مكان مرتين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تنعقد على هيئة ذات الرقاع إذا صليت حضرا،فيخطب للأولى خاصة بشرط كونها كمال العدد فصاعدا،و لا يضر انفراد الامام حال مفارقة </w:t>
      </w:r>
    </w:p>
    <w:p>
      <w:pPr>
        <w:pStyle w:val="BookText"/>
        <w:rPr/>
      </w:pPr>
      <w:r>
        <w:rPr>
          <w:rFonts w:ascii="Amiri" w:hAnsi="Amiri" w:eastAsia="Amiri" w:cs="Amiri"/>
          <w:color w:val="111111"/>
          <w:sz w:val="28"/>
          <w:sz w:val="28"/>
          <w:szCs w:val="28"/>
          <w:rtl w:val="true"/>
          <w:lang w:bidi="ar-SA"/>
        </w:rPr>
        <w:t>الفرقة الاولى في أثناء الصلاة،لأنه في حكم الباقي على الإمامة من حيث انتظاره للثانية،و عدم فعل يعتدّ به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تعدد هنا في صلاة الجمعة،لأنّ الإمام لم يتم جمعته مع مفارقة الاولى،فالفرقتان تجريان مجرى المسبوقين في الجمعة الذين يتمّون بعد تسليم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خطب للفرقتين معا،ثم تفرقا حالة الصلاة،كان أجود إذا أمكن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كان في الفرقة الأولى العدد الذين تنعقد بهم الجمعة و خطب بهم،ثم انصرفوا و جاء الآخرون،لا يجوز ان يصلي بهم الجمعة إلاّ بعد ان يعيد الخطبة،لأن الجمعة لا تنعقد إلاّ بخطبة مع تمام العدد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يريد به الانصراف قبل فراغهم من الصلاة و شروعهم فيها،اما لو سمعوها و صلّوا معه ركعة و أتموها لأنفسهم،فلا تعاد الخطبة هنا لأجل الثانية قطعا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996" w:name="pg15274_163317"/>
    </w:p>
    <w:p>
      <w:pPr>
        <w:pStyle w:val="Heading6"/>
        <w:numPr>
          <w:ilvl w:val="5"/>
          <w:numId w:val="1"/>
        </w:numPr>
        <w:rPr/>
      </w:pPr>
      <w:bookmarkStart w:id="997" w:name="__RefHeading___Toc4477560_2142443653"/>
      <w:bookmarkStart w:id="998" w:name="_Toc397"/>
      <w:bookmarkEnd w:id="996"/>
      <w:bookmarkEnd w:id="997"/>
      <w:r>
        <w:rPr>
          <w:rtl w:val="true"/>
        </w:rPr>
        <w:t>المطلب الثالث</w:t>
      </w:r>
      <w:r>
        <w:rPr>
          <w:rtl w:val="true"/>
        </w:rPr>
        <w:t>:</w:t>
      </w:r>
      <w:r>
        <w:rPr>
          <w:rtl w:val="true"/>
        </w:rPr>
        <w:t>صلاة عسفان</w:t>
      </w:r>
      <w:r>
        <w:rPr>
          <w:rtl w:val="true"/>
        </w:rPr>
        <w:t>.</w:t>
      </w:r>
      <w:bookmarkEnd w:id="998"/>
    </w:p>
    <w:p>
      <w:pPr>
        <w:pStyle w:val="BookText"/>
        <w:rPr/>
      </w:pPr>
      <w:r>
        <w:rPr>
          <w:rFonts w:ascii="Amiri" w:hAnsi="Amiri" w:eastAsia="Amiri" w:cs="Amiri"/>
          <w:color w:val="111111"/>
          <w:sz w:val="28"/>
          <w:sz w:val="28"/>
          <w:szCs w:val="28"/>
          <w:rtl w:val="true"/>
          <w:lang w:bidi="ar-SA"/>
        </w:rPr>
        <w:t>و قد نقلها الشيخ في المبسوط بهذه العبارة،قال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كان العدو في جهة القبلة،و يكونون في مستوى الأرض لا يسترهم شيء،و لا يمكنهم أمر يخافون منه،و يكون في المسلمين كثرة،لا تلزمهم صلاة الخوف و لا صلاة شدة الخوف،و ان صلّوا كما صلّى النبي صلّى اللّه عليه و آله بعسفان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قام عليه السّلام مستقبل القبلة و المشركون أمامه،فصف خلف رسول اللّه صلّى اللّه عليه و آله صفّ،و صفّ بعد ذلك الصفّ صفّ آخر،فركع رسول اللّه صلّى اللّه عليه و آله و ركعوا جميعا،ثم سجد عليه السّلام و سجد الصف الذين يلونه و قام الآخرون يحرسونه،فلما سجد الأولون السجدتين و قاموا سجد الآخرون الذين كانوا خلفهم،ثم تأخر الصفّ الذين يلونه الى مقام الآخرين،و تقدم الصفّ الآخر الى مقام الصف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ركع رسول اللّه صلّى اللّه عليه و آله و ركعوا جميعا في حالة،ثم سجد و سجد الصفّ الذي يليه و قام الآخرون يحرسونه،فلما جلس رسول اللّه صلّى اللّه عليه و آله و الصفّ الذي يليه سجد الآخرون،ثم جلسوا جميعا و سلم بهم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صلّى بهم عليه السّلام أيضا هذه الصلاة يوم بني سليم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ثلاث شرائط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يكون العدو في جهة القبلة،لأنّه لا يمكن حراستهم في الصلاة إلا كذلك</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يكون في المسلمين كثرة يمكنهم معها الافتراق فرقتين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أن يكونوا على قلّة جبل أو مستو من الأرض،لا يحول بينهم و بين أبصار المسلمين حائل من جبل و غيره،ليتوقوا لبسهم و الحمل عليهم و لا يخاف كمين لهم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الفاضلان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العمل بمضمونها نظر،لأنّه لم يثبت نقلها بطريق محقق عن أهل البيت عليه السّلام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صلاة مشهورة في النقل،فهي كسائر المشهورات الثابتة و ان لم تنقل بأسانيد صحيحة،و قد ذكرها الشيخ مرسلا لها غير مسند و لا محيل على سند،فلو لم تصحّ عنده لم يتعرّض لها حتى ينبّه على ضعفها،فلا تقصر فتواه عن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ليس فيها مخالفة لأفعال الصلاة غير التقدم و التأخر و التخلّف بركن،و كل ذلك غير قادح في صحة الصلاة اختيارا،فكيف عند الضرورة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999" w:name="pg15274_163319"/>
    </w:p>
    <w:p>
      <w:pPr>
        <w:pStyle w:val="Heading6"/>
        <w:numPr>
          <w:ilvl w:val="5"/>
          <w:numId w:val="1"/>
        </w:numPr>
        <w:rPr/>
      </w:pPr>
      <w:bookmarkStart w:id="1000" w:name="__RefHeading___Toc4477562_2142443653"/>
      <w:bookmarkStart w:id="1001" w:name="_Toc398"/>
      <w:bookmarkEnd w:id="999"/>
      <w:bookmarkEnd w:id="1000"/>
      <w:r>
        <w:rPr>
          <w:rtl w:val="true"/>
        </w:rPr>
        <w:t>المطلب الرابع</w:t>
      </w:r>
      <w:r>
        <w:rPr>
          <w:rtl w:val="true"/>
        </w:rPr>
        <w:t>:</w:t>
      </w:r>
      <w:r>
        <w:rPr>
          <w:rtl w:val="true"/>
        </w:rPr>
        <w:t>صلاة شدة الخوف</w:t>
      </w:r>
      <w:bookmarkEnd w:id="1001"/>
    </w:p>
    <w:p>
      <w:pPr>
        <w:pStyle w:val="BookText"/>
        <w:rPr/>
      </w:pPr>
      <w:r>
        <w:rPr>
          <w:rFonts w:ascii="Amiri" w:hAnsi="Amiri" w:eastAsia="Amiri" w:cs="Amiri"/>
          <w:color w:val="111111"/>
          <w:sz w:val="28"/>
          <w:sz w:val="28"/>
          <w:szCs w:val="28"/>
          <w:rtl w:val="true"/>
          <w:lang w:bidi="ar-SA"/>
        </w:rPr>
        <w:t>و هي ان ينتهي الحال إلى التحام الابطال،و قوة النزال،و عدم التمكن من الافتراق على الوجوه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فالصلاة هنا قصر في العدد،إلاّ المغرب و الصبح فإنهما بحالهما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يقصر الجميع في الكيفية،فيصلّون ركبانا و مشاة و يركعون و يسجدون، و مع التمكن يومئون بهما و يجعلون السجود أخفض من الركوع،و مع تعذر الإيماء تجزئ عن كل 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 فعن جميع الصلوات تسبيحتان و عن المغرب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فَإِنْ خِفْتُمْ فَرِجالاً أَوْ رُكْباناً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حماد بن عثمان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التقوا فاقتتلوا فإنما الصلاة حينئذ بالتكبير،فإذا كانوا وقوفا فالصلاة إيماء</w:t>
      </w:r>
      <w:r>
        <w:rPr>
          <w:rFonts w:eastAsia="Amiri" w:cs="Amiri" w:ascii="Amiri" w:hAnsi="Amiri"/>
          <w:color w:val="111111"/>
          <w:sz w:val="28"/>
          <w:szCs w:val="28"/>
          <w:rtl w:val="true"/>
          <w:lang w:bidi="ar-SA"/>
        </w:rPr>
        <w:t xml:space="preserve">»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زرارة و فضيل و محمد بن مسلم،عن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صلاة الخوف عند المطاردة و المناوشة و تلاحم القتال،فإنّه يصلي كل إنسان منهم بالإيماء حيث كان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المسايفة و المعانقة و تلاحم القتال،فإنّ أمير المؤمنين عليه السّلام ليلة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الهرير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تكن صلاتهم الظهر و العصر و المغرب و العشاء عند وقت كل </w:t>
      </w:r>
    </w:p>
    <w:p>
      <w:pPr>
        <w:pStyle w:val="BookText"/>
        <w:rPr/>
      </w:pPr>
      <w:r>
        <w:rPr>
          <w:rFonts w:ascii="Amiri" w:hAnsi="Amiri" w:eastAsia="Amiri" w:cs="Amiri"/>
          <w:color w:val="111111"/>
          <w:sz w:val="28"/>
          <w:sz w:val="28"/>
          <w:szCs w:val="28"/>
          <w:rtl w:val="true"/>
          <w:lang w:bidi="ar-SA"/>
        </w:rPr>
        <w:t>صلاة إلاّ بالتكبير و التهليل و التسبيح و التحميد و الدعاء،و لم يأمرهم بإعادة الصلاة</w:t>
      </w:r>
      <w:r>
        <w:rPr>
          <w:rFonts w:eastAsia="Amiri" w:cs="Amiri" w:ascii="Amiri" w:hAnsi="Amiri"/>
          <w:color w:val="111111"/>
          <w:sz w:val="28"/>
          <w:szCs w:val="28"/>
          <w:rtl w:val="true"/>
          <w:lang w:bidi="ar-SA"/>
        </w:rPr>
        <w:t xml:space="preserve">» </w:t>
      </w:r>
      <w:r>
        <w:rPr>
          <w:rStyle w:val="FootnoteAnchor"/>
          <w:rtl w:val="true"/>
        </w:rPr>
        <w:footnoteReference w:id="1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أخبار كثيرة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يضرّ هنا استدبار القبلة و الأفعال الكثيرة مع الحاجة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تمكن من بعضها وجب بحسب المكنة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تمكن من السجود على عرف الدابة،أو قربوس السرج،أو من النزول له،وجب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تمكن من الاستقبال و لو بتكبيرة الإحرام وجب،و إلاّ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تمكن من الاستقبال ابتداء و تعذّر في الأثناء،أو بالعكس،وجب فيما تمكن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النيّة و التحريمة و التشهد و التسليم،لقول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تحريمها التكبير و تحليلها التسليم</w:t>
      </w:r>
      <w:r>
        <w:rPr>
          <w:rFonts w:eastAsia="Amiri" w:cs="Amiri" w:ascii="Amiri" w:hAnsi="Amiri"/>
          <w:color w:val="111111"/>
          <w:sz w:val="28"/>
          <w:szCs w:val="28"/>
          <w:rtl w:val="true"/>
          <w:lang w:bidi="ar-SA"/>
        </w:rPr>
        <w:t xml:space="preserve">»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تجب الصيغة المشار إليها أولا في التسبيح،للإجماع على اجزائها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الرواية انه يتخيّر في الترتيب كيف شاء </w:t>
      </w:r>
      <w:r>
        <w:rPr>
          <w:rStyle w:val="FootnoteAnchor"/>
          <w:rtl w:val="true"/>
        </w:rPr>
        <w:footnoteReference w:id="1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الأجود الأول،ليحصل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يقين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تجوز الجماعة هنا،و لا يشترط فيها الاستقبال مع تعذّره،فيصلّون مقتدين به و ان اختلفت الجهة،ما لم يتقدّموا عليه في صوب وجهه و يكونون كالمستديرين حول الكعبة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سلف انه لا يجوز اقتداء المتخالفين في الاجتهاد في الجهة،فكيف جاز هنا؟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القبلة معلومة،و لكن الشرع جعل قبلة هؤلاء ما استقبل وجوههم عند الحاجة إليه،فصار ذلك قبلته بوضع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يعتقد الآخر خطأه إذ ليس هنا اختلاف في تعيين القبلة،فجاز الاقتداء هنا بخلاف الأول،لاعتقاده خطأ صاحبه</w:t>
      </w:r>
      <w:r>
        <w:rPr>
          <w:rFonts w:eastAsia="Amiri" w:cs="Amiri" w:ascii="Amiri" w:hAnsi="Amiri"/>
          <w:color w:val="111111"/>
          <w:sz w:val="28"/>
          <w:szCs w:val="28"/>
          <w:rtl w:val="true"/>
          <w:lang w:bidi="ar-SA"/>
        </w:rPr>
        <w:t xml:space="preserve">. </w:t>
      </w:r>
      <w:bookmarkStart w:id="1002" w:name="pg15274_163322"/>
    </w:p>
    <w:p>
      <w:pPr>
        <w:pStyle w:val="Heading6"/>
        <w:numPr>
          <w:ilvl w:val="5"/>
          <w:numId w:val="1"/>
        </w:numPr>
        <w:rPr/>
      </w:pPr>
      <w:bookmarkStart w:id="1003" w:name="__RefHeading___Toc4477564_2142443653"/>
      <w:bookmarkStart w:id="1004" w:name="_Toc399"/>
      <w:bookmarkEnd w:id="1002"/>
      <w:bookmarkEnd w:id="1003"/>
      <w:r>
        <w:rPr>
          <w:rtl w:val="true"/>
        </w:rPr>
        <w:t>المطلب الخامس</w:t>
      </w:r>
      <w:r>
        <w:rPr>
          <w:rtl w:val="true"/>
        </w:rPr>
        <w:t>:</w:t>
      </w:r>
      <w:r>
        <w:rPr>
          <w:rtl w:val="true"/>
        </w:rPr>
        <w:t>في الاحكام</w:t>
      </w:r>
      <w:bookmarkEnd w:id="1004"/>
    </w:p>
    <w:p>
      <w:pPr>
        <w:pStyle w:val="Heading6"/>
        <w:numPr>
          <w:ilvl w:val="5"/>
          <w:numId w:val="1"/>
        </w:numPr>
        <w:rPr/>
      </w:pPr>
      <w:bookmarkStart w:id="1005" w:name="__RefHeading___Toc4477566_2142443653"/>
      <w:bookmarkStart w:id="1006" w:name="_Toc400"/>
      <w:bookmarkEnd w:id="1005"/>
      <w:r>
        <w:rPr>
          <w:rtl w:val="true"/>
        </w:rPr>
        <w:t>اشارة</w:t>
      </w:r>
      <w:bookmarkEnd w:id="1006"/>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6"/>
        <w:numPr>
          <w:ilvl w:val="5"/>
          <w:numId w:val="1"/>
        </w:numPr>
        <w:rPr/>
      </w:pPr>
      <w:bookmarkStart w:id="1007" w:name="__RefHeading___Toc4477568_2142443653"/>
      <w:bookmarkStart w:id="1008" w:name="_Toc401"/>
      <w:bookmarkEnd w:id="1007"/>
      <w:r>
        <w:rPr>
          <w:rtl w:val="true"/>
        </w:rPr>
        <w:t>الأولى</w:t>
      </w:r>
      <w:r>
        <w:rPr>
          <w:rtl w:val="true"/>
        </w:rPr>
        <w:t>:</w:t>
      </w:r>
      <w:r>
        <w:rPr>
          <w:rtl w:val="true"/>
        </w:rPr>
        <w:t>لا فرق في أسباب الخوف بين الخوف من عدو أو لص أو</w:t>
      </w:r>
      <w:bookmarkEnd w:id="1008"/>
    </w:p>
    <w:p>
      <w:pPr>
        <w:pStyle w:val="BookText"/>
        <w:rPr/>
      </w:pPr>
      <w:r>
        <w:rPr>
          <w:rFonts w:ascii="IRNazanin" w:hAnsi="IRNazanin" w:eastAsia="IRNazanin"/>
          <w:color w:val="111111"/>
          <w:sz w:val="28"/>
          <w:sz w:val="28"/>
          <w:szCs w:val="28"/>
          <w:rtl w:val="true"/>
          <w:lang w:bidi="fa-IR"/>
        </w:rPr>
        <w:t>سبع،</w:t>
      </w:r>
    </w:p>
    <w:p>
      <w:pPr>
        <w:pStyle w:val="BookText"/>
        <w:rPr/>
      </w:pPr>
      <w:r>
        <w:rPr>
          <w:rFonts w:ascii="Amiri" w:hAnsi="Amiri" w:eastAsia="Amiri" w:cs="Amiri"/>
          <w:color w:val="111111"/>
          <w:sz w:val="28"/>
          <w:sz w:val="28"/>
          <w:szCs w:val="28"/>
          <w:rtl w:val="true"/>
          <w:lang w:bidi="ar-SA"/>
        </w:rPr>
        <w:t>فيجوز قصر الكيفية و الكمية عند وجود سبب الخوف كائنا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الأسير في أيدي المشركين يخاف من إظهار الصلاة فإنّه يومئ،و الظاهر أنّه لا يقصر العدد إذا لم يكن مسافرا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الأسير يأسره المشركون،فتحضر الصلاة فيمنعه الذي أسره منها،قال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 إيماء</w:t>
      </w:r>
      <w:r>
        <w:rPr>
          <w:rFonts w:eastAsia="Amiri" w:cs="Amiri" w:ascii="Amiri" w:hAnsi="Amiri"/>
          <w:color w:val="111111"/>
          <w:sz w:val="28"/>
          <w:szCs w:val="28"/>
          <w:rtl w:val="true"/>
          <w:lang w:bidi="ar-SA"/>
        </w:rPr>
        <w:t xml:space="preserve">» </w:t>
      </w:r>
      <w:r>
        <w:rPr>
          <w:rStyle w:val="FootnoteAnchor"/>
          <w:rtl w:val="true"/>
        </w:rPr>
        <w:footnoteReference w:id="1654"/>
      </w:r>
      <w:r>
        <w:rPr>
          <w:rFonts w:ascii="Amiri" w:hAnsi="Amiri" w:eastAsia="Amiri" w:cs="Amiri"/>
          <w:color w:val="111111"/>
          <w:sz w:val="28"/>
          <w:sz w:val="28"/>
          <w:szCs w:val="28"/>
          <w:rtl w:val="true"/>
          <w:lang w:bidi="ar-SA"/>
        </w:rPr>
        <w:t>،و لم يذكر قصر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محمد بن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في مواضع فيها الاعراب،فقال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خفت فصل على الراحلة المكتوبة و غيرها</w:t>
      </w:r>
      <w:r>
        <w:rPr>
          <w:rFonts w:eastAsia="Amiri" w:cs="Amiri" w:ascii="Amiri" w:hAnsi="Amiri"/>
          <w:color w:val="111111"/>
          <w:sz w:val="28"/>
          <w:szCs w:val="28"/>
          <w:rtl w:val="true"/>
          <w:lang w:bidi="ar-SA"/>
        </w:rPr>
        <w:t xml:space="preserve">»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علي بن جعفر عن أخيه عليه السّلام في الرجل يلقى السبع و قد حضرت الصلاة و لا يستطيع المشي مخافة السبع،فإن قام يصلّي خاف في ركوعه و سجوده السبع،و إن توجّه إلى القبلة خاف أن يثب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يستقبل الأسد،و يصلي و يومئ برأسه إيماء و هو قائم،و إن كان على غير القبلة</w:t>
      </w:r>
      <w:r>
        <w:rPr>
          <w:rFonts w:eastAsia="Amiri" w:cs="Amiri" w:ascii="Amiri" w:hAnsi="Amiri"/>
          <w:color w:val="111111"/>
          <w:sz w:val="28"/>
          <w:szCs w:val="28"/>
          <w:rtl w:val="true"/>
          <w:lang w:bidi="ar-SA"/>
        </w:rPr>
        <w:t xml:space="preserve">»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مرسل إسحاق بن عمار عن أبي عبد اللّه عليه السّلام في الذي يخاف السبع أو يخاف عدوا يثب عليه أو يخاف اللصوص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على دابته إيماء الفريضة</w:t>
      </w:r>
      <w:r>
        <w:rPr>
          <w:rFonts w:eastAsia="Amiri" w:cs="Amiri" w:ascii="Amiri" w:hAnsi="Amiri"/>
          <w:color w:val="111111"/>
          <w:sz w:val="28"/>
          <w:szCs w:val="28"/>
          <w:rtl w:val="true"/>
          <w:lang w:bidi="ar-SA"/>
        </w:rPr>
        <w:t xml:space="preserve">»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 xml:space="preserve">. </w:t>
      </w:r>
      <w:bookmarkStart w:id="1009" w:name="pg15274_163323"/>
    </w:p>
    <w:p>
      <w:pPr>
        <w:pStyle w:val="BookText"/>
        <w:rPr/>
      </w:pPr>
      <w:bookmarkEnd w:id="1009"/>
      <w:r>
        <w:rPr>
          <w:rFonts w:ascii="Amiri" w:hAnsi="Amiri" w:eastAsia="Amiri" w:cs="Amiri"/>
          <w:color w:val="111111"/>
          <w:sz w:val="28"/>
          <w:sz w:val="28"/>
          <w:szCs w:val="28"/>
          <w:rtl w:val="true"/>
          <w:lang w:bidi="ar-SA"/>
        </w:rPr>
        <w:t>و نحوه في رواية زرارة عن أبي جعفر عليه السّلام في خائف اللص و السبع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صلاة المواقفة إيماء على دابته</w:t>
      </w:r>
      <w:r>
        <w:rPr>
          <w:rFonts w:eastAsia="Amiri" w:cs="Amiri" w:ascii="Amiri" w:hAnsi="Amiri"/>
          <w:color w:val="111111"/>
          <w:sz w:val="28"/>
          <w:szCs w:val="28"/>
          <w:rtl w:val="true"/>
          <w:lang w:bidi="ar-SA"/>
        </w:rPr>
        <w:t xml:space="preserve">»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10" w:name="__RefHeading___Toc4477570_2142443653"/>
      <w:bookmarkStart w:id="1011" w:name="_Toc402"/>
      <w:bookmarkEnd w:id="1010"/>
      <w:r>
        <w:rPr>
          <w:rtl w:val="true"/>
        </w:rPr>
        <w:t>الثانية جواز قصر كيفية الصلاة بحسب الإمكان للموتحل و الغريق</w:t>
      </w:r>
      <w:bookmarkEnd w:id="1011"/>
    </w:p>
    <w:p>
      <w:pPr>
        <w:pStyle w:val="BookText"/>
        <w:rPr/>
      </w:pPr>
      <w:r>
        <w:rPr>
          <w:rFonts w:ascii="Amiri" w:hAnsi="Amiri" w:eastAsia="Amiri" w:cs="Amiri"/>
          <w:color w:val="111111"/>
          <w:sz w:val="28"/>
          <w:sz w:val="28"/>
          <w:szCs w:val="28"/>
          <w:rtl w:val="true"/>
          <w:lang w:bidi="ar-SA"/>
        </w:rPr>
        <w:t>يجوز للموتحل و الغريق قصر كيفية الصلاة بحسب الإمكان، و لا يقصران العدد إلاّ في سفر أو 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خاف من إتمام الصلاة استيلاء الغرق،و رجا عند قصر العدد سلامته،و ضاق الوقت،فالظاهر انّه يقصر العدد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في واد يغشيه السيل،و خاف الغرق إن ثبت مكانه،جاز أن يصلي صلاة الإيماء ماشيا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هناك موضع مرتفع يمكنه الاعتصام به،وجب و لم يصل مومئا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عجز عنه،أو عجزت دابته،أو خاف دوران الماء حوله و صعوبة التخلّص منه،صلّى ماشيا و لو عدوا</w:t>
      </w:r>
      <w:r>
        <w:rPr>
          <w:rFonts w:eastAsia="Amiri" w:cs="Amiri" w:ascii="Amiri" w:hAnsi="Amiri"/>
          <w:color w:val="111111"/>
          <w:sz w:val="28"/>
          <w:szCs w:val="28"/>
          <w:rtl w:val="true"/>
          <w:lang w:bidi="ar-SA"/>
        </w:rPr>
        <w:t>.</w:t>
      </w:r>
    </w:p>
    <w:p>
      <w:pPr>
        <w:pStyle w:val="Heading6"/>
        <w:numPr>
          <w:ilvl w:val="5"/>
          <w:numId w:val="1"/>
        </w:numPr>
        <w:rPr/>
      </w:pPr>
      <w:bookmarkStart w:id="1012" w:name="__RefHeading___Toc4477572_2142443653"/>
      <w:bookmarkStart w:id="1013" w:name="_Toc403"/>
      <w:bookmarkEnd w:id="1012"/>
      <w:r>
        <w:rPr>
          <w:rtl w:val="true"/>
        </w:rPr>
        <w:t>الثالثة</w:t>
      </w:r>
      <w:r>
        <w:rPr>
          <w:rtl w:val="true"/>
        </w:rPr>
        <w:t>:</w:t>
      </w:r>
      <w:r>
        <w:rPr>
          <w:rtl w:val="true"/>
        </w:rPr>
        <w:t>لو كان المحرم يخاف فوت الوقوف بإتمام الصلاة عددا</w:t>
      </w:r>
      <w:bookmarkEnd w:id="1013"/>
    </w:p>
    <w:p>
      <w:pPr>
        <w:pStyle w:val="BookText"/>
        <w:rPr/>
      </w:pPr>
      <w:r>
        <w:rPr>
          <w:rFonts w:ascii="IRNazanin" w:hAnsi="IRNazanin" w:eastAsia="IRNazanin"/>
          <w:color w:val="111111"/>
          <w:sz w:val="28"/>
          <w:sz w:val="28"/>
          <w:szCs w:val="28"/>
          <w:rtl w:val="true"/>
          <w:lang w:bidi="fa-IR"/>
        </w:rPr>
        <w:t>و أفعالا،</w:t>
      </w:r>
    </w:p>
    <w:p>
      <w:pPr>
        <w:pStyle w:val="BookText"/>
        <w:rPr/>
      </w:pPr>
      <w:r>
        <w:rPr>
          <w:rFonts w:ascii="Amiri" w:hAnsi="Amiri" w:eastAsia="Amiri" w:cs="Amiri"/>
          <w:color w:val="111111"/>
          <w:sz w:val="28"/>
          <w:sz w:val="28"/>
          <w:szCs w:val="28"/>
          <w:rtl w:val="true"/>
          <w:lang w:bidi="ar-SA"/>
        </w:rPr>
        <w:t>و يرجو حصوله بقصرهما أو أحدهما،فالأقرب جوازهما،لأن أمر الحج خطر و قضاؤه 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المديون معسرا و هرب من الدين،و خاف الحبس ان أدركه و اضطر إلى الإيماء،جاز أيضا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من عليه قصاص يرجو بالهرب العفو،لسكون غليل الأولياء فهرب،ففي جواز صلاة الشدّة وجه ضعيف،تحصيلا للمصلحة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المنع انّه عاص بهربه</w:t>
      </w:r>
      <w:r>
        <w:rPr>
          <w:rFonts w:eastAsia="Amiri" w:cs="Amiri" w:ascii="Amiri" w:hAnsi="Amiri"/>
          <w:color w:val="111111"/>
          <w:sz w:val="28"/>
          <w:szCs w:val="28"/>
          <w:rtl w:val="true"/>
          <w:lang w:bidi="ar-SA"/>
        </w:rPr>
        <w:t xml:space="preserve">. </w:t>
      </w:r>
      <w:bookmarkStart w:id="1014" w:name="pg15274_163324"/>
    </w:p>
    <w:p>
      <w:pPr>
        <w:pStyle w:val="BookText"/>
        <w:rPr/>
      </w:pPr>
      <w:bookmarkEnd w:id="1014"/>
      <w:r>
        <w:rPr>
          <w:rFonts w:ascii="Amiri" w:hAnsi="Amiri" w:eastAsia="Amiri" w:cs="Amiri"/>
          <w:color w:val="111111"/>
          <w:sz w:val="28"/>
          <w:sz w:val="28"/>
          <w:szCs w:val="28"/>
          <w:rtl w:val="true"/>
          <w:lang w:bidi="ar-SA"/>
        </w:rPr>
        <w:t>و لو احتاج في المدافعة عن ماله إلى صلاة الإيماء 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حيوانا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لحرمة المال</w:t>
      </w:r>
      <w:r>
        <w:rPr>
          <w:rFonts w:eastAsia="Amiri" w:cs="Amiri" w:ascii="Amiri" w:hAnsi="Amiri"/>
          <w:color w:val="111111"/>
          <w:sz w:val="28"/>
          <w:szCs w:val="28"/>
          <w:rtl w:val="true"/>
          <w:lang w:bidi="ar-SA"/>
        </w:rPr>
        <w:t>.</w:t>
      </w:r>
    </w:p>
    <w:p>
      <w:pPr>
        <w:pStyle w:val="Heading6"/>
        <w:numPr>
          <w:ilvl w:val="5"/>
          <w:numId w:val="1"/>
        </w:numPr>
        <w:rPr/>
      </w:pPr>
      <w:bookmarkStart w:id="1015" w:name="__RefHeading___Toc4477574_2142443653"/>
      <w:bookmarkStart w:id="1016" w:name="_Toc404"/>
      <w:bookmarkEnd w:id="1015"/>
      <w:r>
        <w:rPr>
          <w:rtl w:val="true"/>
        </w:rPr>
        <w:t>الرابعة هل للسهو الذي يلحق المأمومين حال المتابعة حكم؟</w:t>
      </w:r>
      <w:bookmarkEnd w:id="1016"/>
    </w:p>
    <w:p>
      <w:pPr>
        <w:pStyle w:val="BookText"/>
        <w:rPr/>
      </w:pPr>
      <w:r>
        <w:rPr>
          <w:rFonts w:ascii="Amiri" w:hAnsi="Amiri" w:eastAsia="Amiri" w:cs="Amiri"/>
          <w:color w:val="111111"/>
          <w:sz w:val="28"/>
          <w:sz w:val="28"/>
          <w:szCs w:val="28"/>
          <w:rtl w:val="true"/>
          <w:lang w:bidi="ar-SA"/>
        </w:rPr>
        <w:t>كل سهو يلحق المأمومين حال المتابعة لا حكم له،و حال الانفراد لكل حكم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البحث هنا في تحمل الامام و وجوب متابعة المأموم،كما تقدم</w:t>
      </w:r>
      <w:r>
        <w:rPr>
          <w:rFonts w:eastAsia="Amiri" w:cs="Amiri" w:ascii="Amiri" w:hAnsi="Amiri"/>
          <w:color w:val="111111"/>
          <w:sz w:val="28"/>
          <w:szCs w:val="28"/>
          <w:rtl w:val="true"/>
          <w:lang w:bidi="ar-SA"/>
        </w:rPr>
        <w:t>.</w:t>
      </w:r>
    </w:p>
    <w:p>
      <w:pPr>
        <w:pStyle w:val="Heading6"/>
        <w:numPr>
          <w:ilvl w:val="5"/>
          <w:numId w:val="1"/>
        </w:numPr>
        <w:rPr/>
      </w:pPr>
      <w:bookmarkStart w:id="1017" w:name="__RefHeading___Toc4477576_2142443653"/>
      <w:bookmarkStart w:id="1018" w:name="_Toc405"/>
      <w:bookmarkEnd w:id="1017"/>
      <w:r>
        <w:rPr>
          <w:rtl w:val="true"/>
        </w:rPr>
        <w:t>الخامسة</w:t>
      </w:r>
      <w:r>
        <w:rPr>
          <w:rtl w:val="true"/>
        </w:rPr>
        <w:t>:</w:t>
      </w:r>
      <w:r>
        <w:rPr>
          <w:rtl w:val="true"/>
        </w:rPr>
        <w:t>تجوز صلاة بطن النخل في الأمن</w:t>
      </w:r>
      <w:r>
        <w:rPr>
          <w:rtl w:val="true"/>
        </w:rPr>
        <w:t>.</w:t>
      </w:r>
      <w:bookmarkEnd w:id="1018"/>
    </w:p>
    <w:p>
      <w:pPr>
        <w:pStyle w:val="BookText"/>
        <w:rPr/>
      </w:pPr>
      <w:r>
        <w:rPr>
          <w:rFonts w:ascii="Amiri" w:hAnsi="Amiri" w:eastAsia="Amiri" w:cs="Amiri"/>
          <w:color w:val="111111"/>
          <w:sz w:val="28"/>
          <w:sz w:val="28"/>
          <w:szCs w:val="28"/>
          <w:rtl w:val="true"/>
          <w:lang w:bidi="ar-SA"/>
        </w:rPr>
        <w:t xml:space="preserve">و جوّز الشيخ صلاة ذات الرقاع و صلاة عسفان </w:t>
      </w:r>
      <w:r>
        <w:rPr>
          <w:rStyle w:val="FootnoteAnchor"/>
          <w:rtl w:val="true"/>
        </w:rPr>
        <w:footnoteReference w:id="1659"/>
      </w:r>
      <w:r>
        <w:rPr>
          <w:rFonts w:ascii="Amiri" w:hAnsi="Amiri" w:eastAsia="Amiri" w:cs="Amiri"/>
          <w:color w:val="111111"/>
          <w:sz w:val="28"/>
          <w:sz w:val="28"/>
          <w:szCs w:val="28"/>
          <w:rtl w:val="true"/>
          <w:lang w:bidi="ar-SA"/>
        </w:rPr>
        <w:t>فيه لعدم فحش المخالفة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صلاة الإيماء فلا شك في عدم جوازها في الأمن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أولى بالجواز في غير صلاة الإيماء الصلاة في طلب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 الشيخ بالمنع </w:t>
      </w:r>
      <w:r>
        <w:rPr>
          <w:rStyle w:val="FootnoteAnchor"/>
          <w:rtl w:val="true"/>
        </w:rPr>
        <w:footnoteReference w:id="1660"/>
      </w:r>
      <w:r>
        <w:rPr>
          <w:rFonts w:ascii="Amiri" w:hAnsi="Amiri" w:eastAsia="Amiri" w:cs="Amiri"/>
          <w:color w:val="111111"/>
          <w:sz w:val="28"/>
          <w:sz w:val="28"/>
          <w:szCs w:val="28"/>
          <w:rtl w:val="true"/>
          <w:lang w:bidi="ar-SA"/>
        </w:rPr>
        <w:t>محمول على صلاة الإيماء</w:t>
      </w:r>
      <w:r>
        <w:rPr>
          <w:rFonts w:eastAsia="Amiri" w:cs="Amiri" w:ascii="Amiri" w:hAnsi="Amiri"/>
          <w:color w:val="111111"/>
          <w:sz w:val="28"/>
          <w:szCs w:val="28"/>
          <w:rtl w:val="true"/>
          <w:lang w:bidi="ar-SA"/>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9" w:name="pg15274_163326"/>
      <w:bookmarkStart w:id="1020" w:name="pg15274_163326"/>
      <w:bookmarkEnd w:id="1020"/>
    </w:p>
    <w:p>
      <w:pPr>
        <w:pStyle w:val="Heading6"/>
        <w:numPr>
          <w:ilvl w:val="5"/>
          <w:numId w:val="1"/>
        </w:numPr>
        <w:rPr/>
      </w:pPr>
      <w:bookmarkStart w:id="1021" w:name="pg15274_163326"/>
      <w:bookmarkStart w:id="1022" w:name="__RefHeading___Toc4477578_2142443653"/>
      <w:bookmarkStart w:id="1023" w:name="_Toc406"/>
      <w:bookmarkEnd w:id="1021"/>
      <w:bookmarkEnd w:id="1022"/>
      <w:r>
        <w:rPr>
          <w:rtl w:val="true"/>
        </w:rPr>
        <w:t>الفصل الثالث</w:t>
      </w:r>
      <w:r>
        <w:rPr>
          <w:rtl w:val="true"/>
        </w:rPr>
        <w:t xml:space="preserve">: </w:t>
      </w:r>
      <w:r>
        <w:rPr>
          <w:rtl w:val="true"/>
        </w:rPr>
        <w:t>في صلاة الجماعة و فضلها عظيم</w:t>
      </w:r>
      <w:r>
        <w:rPr>
          <w:rtl w:val="true"/>
        </w:rPr>
        <w:t>.</w:t>
      </w:r>
      <w:bookmarkEnd w:id="1023"/>
    </w:p>
    <w:p>
      <w:pPr>
        <w:pStyle w:val="Heading6"/>
        <w:numPr>
          <w:ilvl w:val="5"/>
          <w:numId w:val="1"/>
        </w:numPr>
        <w:rPr/>
      </w:pPr>
      <w:bookmarkStart w:id="1024" w:name="__RefHeading___Toc4477580_2142443653"/>
      <w:bookmarkStart w:id="1025" w:name="_Toc407"/>
      <w:bookmarkEnd w:id="1024"/>
      <w:r>
        <w:rPr>
          <w:rtl w:val="true"/>
        </w:rPr>
        <w:t>اشارة</w:t>
      </w:r>
      <w:bookmarkEnd w:id="1025"/>
    </w:p>
    <w:p>
      <w:pPr>
        <w:pStyle w:val="BookText"/>
        <w:rPr/>
      </w:pPr>
      <w:r>
        <w:rPr>
          <w:rFonts w:ascii="Amiri" w:hAnsi="Amiri" w:eastAsia="Amiri" w:cs="Amiri"/>
          <w:color w:val="111111"/>
          <w:sz w:val="28"/>
          <w:sz w:val="28"/>
          <w:szCs w:val="28"/>
          <w:rtl w:val="true"/>
          <w:lang w:bidi="ar-SA"/>
        </w:rPr>
        <w:t xml:space="preserve">قال اللّه تعالى وَ ارْكَعُوا مَعَ الرّاكِعِينَ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الجماعة تفضل صلاة الفذ بسبع و عشرين درجة</w:t>
      </w:r>
      <w:r>
        <w:rPr>
          <w:rFonts w:eastAsia="Amiri" w:cs="Amiri" w:ascii="Amiri" w:hAnsi="Amiri"/>
          <w:color w:val="111111"/>
          <w:sz w:val="28"/>
          <w:szCs w:val="28"/>
          <w:rtl w:val="true"/>
          <w:lang w:bidi="ar-SA"/>
        </w:rPr>
        <w:t xml:space="preserve">» </w:t>
      </w:r>
      <w:r>
        <w:rPr>
          <w:rStyle w:val="FootnoteAnchor"/>
          <w:rtl w:val="true"/>
        </w:rPr>
        <w:footnoteReference w:id="1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العامة في صحاحهم عن أبي سعيد الخدري عنه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بخمس و عشرين درجة</w:t>
      </w:r>
      <w:r>
        <w:rPr>
          <w:rFonts w:eastAsia="Amiri" w:cs="Amiri" w:ascii="Amiri" w:hAnsi="Amiri"/>
          <w:color w:val="111111"/>
          <w:sz w:val="28"/>
          <w:szCs w:val="28"/>
          <w:rtl w:val="true"/>
          <w:lang w:bidi="ar-SA"/>
        </w:rPr>
        <w:t xml:space="preserve">» </w:t>
      </w:r>
      <w:r>
        <w:rPr>
          <w:rStyle w:val="FootnoteAnchor"/>
          <w:rtl w:val="true"/>
        </w:rPr>
        <w:footnoteReference w:id="1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 و الذال المعجمة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عن الصادق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جماعة تفضل على كل صلاة الفرد بأربع و عشرين درجة، تكون خمسة و عشرين صلاة</w:t>
      </w:r>
      <w:r>
        <w:rPr>
          <w:rFonts w:eastAsia="Amiri" w:cs="Amiri" w:ascii="Amiri" w:hAnsi="Amiri"/>
          <w:color w:val="111111"/>
          <w:sz w:val="28"/>
          <w:szCs w:val="28"/>
          <w:rtl w:val="true"/>
          <w:lang w:bidi="ar-SA"/>
        </w:rPr>
        <w:t xml:space="preserve">»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زرارة 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النداء فلم يجبه من غير علة فلا صلاة له</w:t>
      </w:r>
      <w:r>
        <w:rPr>
          <w:rFonts w:eastAsia="Amiri" w:cs="Amiri" w:ascii="Amiri" w:hAnsi="Amiri"/>
          <w:color w:val="111111"/>
          <w:sz w:val="28"/>
          <w:szCs w:val="28"/>
          <w:rtl w:val="true"/>
          <w:lang w:bidi="ar-SA"/>
        </w:rPr>
        <w:t xml:space="preserve">»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الصلوات الخمس في جماعة فظنوا به كل خير</w:t>
      </w:r>
      <w:r>
        <w:rPr>
          <w:rFonts w:eastAsia="Amiri" w:cs="Amiri" w:ascii="Amiri" w:hAnsi="Amiri"/>
          <w:color w:val="111111"/>
          <w:sz w:val="28"/>
          <w:szCs w:val="28"/>
          <w:rtl w:val="true"/>
          <w:lang w:bidi="ar-SA"/>
        </w:rPr>
        <w:t xml:space="preserve">»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الغداة و عشاء الآخرة في جماعة فهو في ذمة اللّه تعالى،و من ظلمه فإنّما يظلم اللّه،و من أخفره فإنما يخفر اللّه جلّ و عزّ</w:t>
      </w:r>
      <w:r>
        <w:rPr>
          <w:rFonts w:eastAsia="Amiri" w:cs="Amiri" w:ascii="Amiri" w:hAnsi="Amiri"/>
          <w:color w:val="111111"/>
          <w:sz w:val="28"/>
          <w:szCs w:val="28"/>
          <w:rtl w:val="true"/>
          <w:lang w:bidi="ar-SA"/>
        </w:rPr>
        <w:t xml:space="preserve">»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الغداة فإنّه في ذمة اللّه،فلا يخفرن اللّه في ذمته</w:t>
      </w:r>
      <w:r>
        <w:rPr>
          <w:rFonts w:eastAsia="Amiri" w:cs="Amiri" w:ascii="Amiri" w:hAnsi="Amiri"/>
          <w:color w:val="111111"/>
          <w:sz w:val="28"/>
          <w:szCs w:val="28"/>
          <w:rtl w:val="true"/>
          <w:lang w:bidi="ar-SA"/>
        </w:rPr>
        <w:t xml:space="preserve">»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نقضت عهدة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نقض عهده فإنّما ينقض عهد اللّه،لأنّه بصلاته صار في ذمة اللّه و جواره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أبي يعفور 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رسول اللّه صلّى اللّه عليه و آله بإحراق قوم كانوا يصلون في منازلهم و لا يصلون الجماعة،فأتاه رجل أعمى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إنّي ضرير البصر،و ربما اسمع النداء و لا أجد من يقودني إلى الجماعة و الصلاة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من منزلك إلى المسجد حبلا و احضر الجماعة</w:t>
      </w:r>
      <w:r>
        <w:rPr>
          <w:rFonts w:eastAsia="Amiri" w:cs="Amiri" w:ascii="Amiri" w:hAnsi="Amiri"/>
          <w:color w:val="111111"/>
          <w:sz w:val="28"/>
          <w:szCs w:val="28"/>
          <w:rtl w:val="true"/>
          <w:lang w:bidi="ar-SA"/>
        </w:rPr>
        <w:t xml:space="preserve">»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عبد اللّه بن سنان 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رسول اللّه صلّى اللّه عليه و آله الفجر،فاقبل بوجهه على أصحابه فسأل عن أناس يسميهم بأسمائهم،فقال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حضروا الصلاة؟فقالوا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أغيّب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 ليس من صلاة أشدّ على المنافقين من هذه الصلاة و العشاء،و لو علموا أي فضل فيهما لأتوهما و لو حبوا</w:t>
      </w:r>
      <w:r>
        <w:rPr>
          <w:rFonts w:eastAsia="Amiri" w:cs="Amiri" w:ascii="Amiri" w:hAnsi="Amiri"/>
          <w:color w:val="111111"/>
          <w:sz w:val="28"/>
          <w:szCs w:val="28"/>
          <w:rtl w:val="true"/>
          <w:lang w:bidi="ar-SA"/>
        </w:rPr>
        <w:t xml:space="preserve">»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عنه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أناسا على عهد رسول اللّه صلّى اللّه عليه و آله أبطؤوا عن الصلاة في المسجد،فقال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ليوشك قوم يدعون الصلاة في المسجد أن نأمر بحطب فيوضع على أبوابهم،فتوقد عليهم نار فتحرق عليهم بيوتهم</w:t>
      </w:r>
      <w:r>
        <w:rPr>
          <w:rFonts w:eastAsia="Amiri" w:cs="Amiri" w:ascii="Amiri" w:hAnsi="Amiri"/>
          <w:color w:val="111111"/>
          <w:sz w:val="28"/>
          <w:szCs w:val="28"/>
          <w:rtl w:val="true"/>
          <w:lang w:bidi="ar-SA"/>
        </w:rPr>
        <w:t xml:space="preserve">»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صحاح العامة عن أبي هريرة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بيده،لو هممت أن آمر بحطب،ثم آمر بالصلاة،ثم آمر رجلا فيؤمّ الناس، ثم أحالها في رحال لا يشهدون الصلاة فأحرق عليهم بيوتهم</w:t>
      </w:r>
      <w:r>
        <w:rPr>
          <w:rFonts w:eastAsia="Amiri" w:cs="Amiri" w:ascii="Amiri" w:hAnsi="Amiri"/>
          <w:color w:val="111111"/>
          <w:sz w:val="28"/>
          <w:szCs w:val="28"/>
          <w:rtl w:val="true"/>
          <w:lang w:bidi="ar-SA"/>
        </w:rPr>
        <w:t xml:space="preserve">»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عمارة،قال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 إلى الرضا عليه السّلام أسأله عن الرجل يصلّي المكتوبة وحدة في مسجد الكوفة أفضل،أو صلاته في جماعة،فقال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جماعة أفضل</w:t>
      </w:r>
      <w:r>
        <w:rPr>
          <w:rFonts w:eastAsia="Amiri" w:cs="Amiri" w:ascii="Amiri" w:hAnsi="Amiri"/>
          <w:color w:val="111111"/>
          <w:sz w:val="28"/>
          <w:szCs w:val="28"/>
          <w:rtl w:val="true"/>
          <w:lang w:bidi="ar-SA"/>
        </w:rPr>
        <w:t xml:space="preserve">»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من هذا أنّ الصلاة في جماعة أفضل من ألف صلاة،لأنّه قد ثبت أنّ الصلاة في مسجد الكوفة بألف صلاة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حضور جماعة أهل الخلاف استحبابا مؤكدا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الصادق عليه السّلام في رواية حماد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معهم في الصف الأول كان كمن صلّى خلف رسول اللّه صلّى اللّه عليه و آله في الصف الأول</w:t>
      </w:r>
      <w:r>
        <w:rPr>
          <w:rFonts w:eastAsia="Amiri" w:cs="Amiri" w:ascii="Amiri" w:hAnsi="Amiri"/>
          <w:color w:val="111111"/>
          <w:sz w:val="28"/>
          <w:szCs w:val="28"/>
          <w:rtl w:val="true"/>
          <w:lang w:bidi="ar-SA"/>
        </w:rPr>
        <w:t xml:space="preserve">»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في رواية حفص بن البختري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يحسب لمن لا يقتدي مثل من يقتدي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في مسجده،ثم أتى مسجدهم فصلى معهم خرج بحسناتهم</w:t>
      </w:r>
      <w:r>
        <w:rPr>
          <w:rFonts w:eastAsia="Amiri" w:cs="Amiri" w:ascii="Amiri" w:hAnsi="Amiri"/>
          <w:color w:val="111111"/>
          <w:sz w:val="28"/>
          <w:szCs w:val="28"/>
          <w:rtl w:val="true"/>
          <w:lang w:bidi="ar-SA"/>
        </w:rPr>
        <w:t xml:space="preserve">»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معهم غفر لك بعدد من خالفك</w:t>
      </w:r>
      <w:r>
        <w:rPr>
          <w:rFonts w:eastAsia="Amiri" w:cs="Amiri" w:ascii="Amiri" w:hAnsi="Amiri"/>
          <w:color w:val="111111"/>
          <w:sz w:val="28"/>
          <w:szCs w:val="28"/>
          <w:rtl w:val="true"/>
          <w:lang w:bidi="ar-SA"/>
        </w:rPr>
        <w:t xml:space="preserve">»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زيد الشحام عنه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خالقوا الناس بأخلاقهم،و صلّوا في مساجدهم،و عودوا مرضاهم،و اشهدوا جنائزهم، و إن استطعتم أن تكونوا الأئمة و المؤذنين فافعلوا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إنّكم إذا فعلتم ذلك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الجعفرية رحم اللّه جعفرا ما كان أحسن ما يؤدّب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تركتم ذلك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الجعفرية فعل اللّه بجعفر ما كان أسوأ ما يؤدّب أصحابه</w:t>
      </w:r>
      <w:r>
        <w:rPr>
          <w:rFonts w:eastAsia="Amiri" w:cs="Amiri" w:ascii="Amiri" w:hAnsi="Amiri"/>
          <w:color w:val="111111"/>
          <w:sz w:val="28"/>
          <w:szCs w:val="28"/>
          <w:rtl w:val="true"/>
          <w:lang w:bidi="ar-SA"/>
        </w:rPr>
        <w:t xml:space="preserve">!»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العامة عن أبي الدرداء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ثلاثة في قرية و لا بدّ و لا تقام فيهم الصلاة إلاّ استحوذ عليهم الشيطان،فعليك</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بالجماعة،فإنما يأكل الذئب القاصية</w:t>
      </w:r>
      <w:r>
        <w:rPr>
          <w:rFonts w:eastAsia="Amiri" w:cs="Amiri" w:ascii="Amiri" w:hAnsi="Amiri"/>
          <w:color w:val="111111"/>
          <w:sz w:val="28"/>
          <w:szCs w:val="28"/>
          <w:rtl w:val="true"/>
          <w:lang w:bidi="ar-SA"/>
        </w:rPr>
        <w:t xml:space="preserve">»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المحاملي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بهذا الحديث على وجوب الجماعة على الكفاية،و انه ظاهر مذهبهم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معارض بما رووه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الرجل مع الواحد أفضل من صلاته وحده،و صلاته مع الرجلين أفضل من صلاته مع واحد، و حيثما كثرت الجماعة فهو أفضل</w:t>
      </w:r>
      <w:r>
        <w:rPr>
          <w:rFonts w:eastAsia="Amiri" w:cs="Amiri" w:ascii="Amiri" w:hAnsi="Amiri"/>
          <w:color w:val="111111"/>
          <w:sz w:val="28"/>
          <w:szCs w:val="28"/>
          <w:rtl w:val="true"/>
          <w:lang w:bidi="ar-SA"/>
        </w:rPr>
        <w:t xml:space="preserve">»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يحسن ان يقال الإتيان بالواجب أفضل من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تفضيله أحد الفعلين على الآخر يشعر بتجويزهما جميعا،و الفرضية تنافي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فيحمل الحديث على التغليظ في تركهم الجماعة،أو يكون التوعد على ترك ذلك دائما بحيث يؤذن بالاستخفاف بالسنة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انه ليس بصريح في الجماعة، لأن إقامة الصلاة يصدق على فعلها مطلقا،مع انّ الخبر ليس من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عن زرارة و الفضيل،قلنا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الصلوات في جماعة أ فريضة هي؟فقال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الصلوات فريضة،و ليس الاجتماع بمفروض في الصلوات كلها،و لكنها سنّة،من تركها رغبة عنها و عن جماعة المؤمنين،من غير علة،فلا صلاة له</w:t>
      </w:r>
      <w:r>
        <w:rPr>
          <w:rFonts w:eastAsia="Amiri" w:cs="Amiri" w:ascii="Amiri" w:hAnsi="Amiri"/>
          <w:color w:val="111111"/>
          <w:sz w:val="28"/>
          <w:szCs w:val="28"/>
          <w:rtl w:val="true"/>
          <w:lang w:bidi="ar-SA"/>
        </w:rPr>
        <w:t xml:space="preserve">»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بهذين يحتج على من أوجبها على الأعيان،كالاوزاعي،و أبي ثور،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أحمد،و داود،و ابن المنذر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عباس 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النداء فلم يأته،فلا صلاة له إلاّ من عذر</w:t>
      </w:r>
      <w:r>
        <w:rPr>
          <w:rFonts w:eastAsia="Amiri" w:cs="Amiri" w:ascii="Amiri" w:hAnsi="Amiri"/>
          <w:color w:val="111111"/>
          <w:sz w:val="28"/>
          <w:szCs w:val="28"/>
          <w:rtl w:val="true"/>
          <w:lang w:bidi="ar-SA"/>
        </w:rPr>
        <w:t xml:space="preserve">» </w:t>
      </w:r>
      <w:r>
        <w:rPr>
          <w:rStyle w:val="FootnoteAnchor"/>
          <w:rtl w:val="true"/>
        </w:rPr>
        <w:footnoteReference w:id="1684"/>
      </w:r>
      <w:r>
        <w:rPr>
          <w:rFonts w:ascii="Amiri" w:hAnsi="Amiri" w:eastAsia="Amiri" w:cs="Amiri"/>
          <w:color w:val="111111"/>
          <w:sz w:val="28"/>
          <w:sz w:val="28"/>
          <w:szCs w:val="28"/>
          <w:rtl w:val="true"/>
          <w:lang w:bidi="ar-SA"/>
        </w:rPr>
        <w:t xml:space="preserve">و قد روينا نحن مثل ذلك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لا يصلّي في المسجد مع المسلمين إلاّ من علّة،و لا غيبة إلاّ لمن صلّى في بيته و رغب عن جماعتنا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رغب عن جماعة المسلمين سقطت عدالته و وجب هجرانه،و إن رفع إلى إمام المسلمين أنذره و حذّره،و من لزم جماعة المسلمين حرمت عليهم غيبته و ثبتت عدالته</w:t>
      </w:r>
      <w:r>
        <w:rPr>
          <w:rFonts w:eastAsia="Amiri" w:cs="Amiri" w:ascii="Amiri" w:hAnsi="Amiri"/>
          <w:color w:val="111111"/>
          <w:sz w:val="28"/>
          <w:szCs w:val="28"/>
          <w:rtl w:val="true"/>
          <w:lang w:bidi="ar-SA"/>
        </w:rPr>
        <w:t xml:space="preserve">»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محمول على التأكيد و نفي الكمال،أو على الاستهانة بصلاة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على الجماعة الواجبة </w:t>
      </w:r>
      <w:r>
        <w:rPr>
          <w:rStyle w:val="FootnoteAnchor"/>
          <w:rtl w:val="true"/>
        </w:rPr>
        <w:footnoteReference w:id="1687"/>
      </w:r>
      <w:r>
        <w:rPr>
          <w:rFonts w:ascii="Amiri" w:hAnsi="Amiri" w:eastAsia="Amiri" w:cs="Amiri"/>
          <w:color w:val="111111"/>
          <w:sz w:val="28"/>
          <w:sz w:val="28"/>
          <w:szCs w:val="28"/>
          <w:rtl w:val="true"/>
          <w:lang w:bidi="ar-SA"/>
        </w:rPr>
        <w:t>و هي في الجمعة و العيدين مع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الإجماع على أنّ الجماعة أفضل من الفرادى</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المحافظة على إدراك صلاة الإمام من أولها،ففي الخبر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أربعين يوما في جماعة،يدرك التكبيرة الأولى، كتب له براءتان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من النار،و براءة من النفاق</w:t>
      </w:r>
      <w:r>
        <w:rPr>
          <w:rFonts w:eastAsia="Amiri" w:cs="Amiri" w:ascii="Amiri" w:hAnsi="Amiri"/>
          <w:color w:val="111111"/>
          <w:sz w:val="28"/>
          <w:szCs w:val="28"/>
          <w:rtl w:val="true"/>
          <w:lang w:bidi="ar-SA"/>
        </w:rPr>
        <w:t xml:space="preserve">»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المراد بإدراكها أن يكبّر الامام بحضوره ثم ينوي المأموم بعده،فلو جرى التكبير في غيبته فليس بمدرك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يكفي إدراك الركوع الأول،سواء أدرك معه شيئا من القيام الأول أو لا،و سواء كان قد منعه مانع دنيوي أو أخروي</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تهذيب الفضل بذكر مطالب ثلاثة </w:t>
      </w:r>
      <w:bookmarkStart w:id="1026" w:name="pg15274_163333"/>
    </w:p>
    <w:p>
      <w:pPr>
        <w:pStyle w:val="Heading6"/>
        <w:numPr>
          <w:ilvl w:val="5"/>
          <w:numId w:val="1"/>
        </w:numPr>
        <w:rPr/>
      </w:pPr>
      <w:bookmarkStart w:id="1027" w:name="__RefHeading___Toc4477582_2142443653"/>
      <w:bookmarkStart w:id="1028" w:name="_Toc408"/>
      <w:bookmarkEnd w:id="1026"/>
      <w:bookmarkEnd w:id="1027"/>
      <w:r>
        <w:rPr>
          <w:rtl w:val="true"/>
        </w:rPr>
        <w:t>المطلب الأول</w:t>
      </w:r>
      <w:r>
        <w:rPr>
          <w:rtl w:val="true"/>
        </w:rPr>
        <w:t>:</w:t>
      </w:r>
      <w:r>
        <w:rPr>
          <w:rtl w:val="true"/>
        </w:rPr>
        <w:t>في محلها</w:t>
      </w:r>
      <w:bookmarkEnd w:id="1028"/>
    </w:p>
    <w:p>
      <w:pPr>
        <w:pStyle w:val="Heading6"/>
        <w:numPr>
          <w:ilvl w:val="5"/>
          <w:numId w:val="1"/>
        </w:numPr>
        <w:rPr/>
      </w:pPr>
      <w:bookmarkStart w:id="1029" w:name="__RefHeading___Toc4477584_2142443653"/>
      <w:bookmarkStart w:id="1030" w:name="_Toc409"/>
      <w:bookmarkEnd w:id="1029"/>
      <w:r>
        <w:rPr>
          <w:rtl w:val="true"/>
        </w:rPr>
        <w:t>اشارة</w:t>
      </w:r>
      <w:bookmarkEnd w:id="1030"/>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6"/>
        <w:numPr>
          <w:ilvl w:val="5"/>
          <w:numId w:val="1"/>
        </w:numPr>
        <w:rPr/>
      </w:pPr>
      <w:bookmarkStart w:id="1031" w:name="__RefHeading___Toc4477586_2142443653"/>
      <w:bookmarkStart w:id="1032" w:name="_Toc410"/>
      <w:bookmarkEnd w:id="1031"/>
      <w:r>
        <w:rPr>
          <w:rtl w:val="true"/>
        </w:rPr>
        <w:t>الأولى</w:t>
      </w:r>
      <w:r>
        <w:rPr>
          <w:rtl w:val="true"/>
        </w:rPr>
        <w:t>:</w:t>
      </w:r>
      <w:r>
        <w:rPr>
          <w:rtl w:val="true"/>
        </w:rPr>
        <w:t>محلها</w:t>
      </w:r>
      <w:r>
        <w:rPr>
          <w:rtl w:val="true"/>
        </w:rPr>
        <w:t>.</w:t>
      </w:r>
      <w:bookmarkEnd w:id="1032"/>
    </w:p>
    <w:p>
      <w:pPr>
        <w:pStyle w:val="BookText"/>
        <w:rPr/>
      </w:pPr>
      <w:r>
        <w:rPr>
          <w:rFonts w:ascii="Amiri" w:hAnsi="Amiri" w:eastAsia="Amiri" w:cs="Amiri"/>
          <w:color w:val="111111"/>
          <w:sz w:val="28"/>
          <w:sz w:val="28"/>
          <w:szCs w:val="28"/>
          <w:rtl w:val="true"/>
          <w:lang w:bidi="ar-SA"/>
        </w:rPr>
        <w:t>و هو الصلوات الخمس المفروضة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باقي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المنذورة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الأداء بالقضاء و بالعكس عندنا،و وافقونا على الجماعة في القضاء،لأنّ النبي صلّى اللّه عليه و آله صلّى بأصحابه الصبح قضاء </w:t>
      </w:r>
      <w:r>
        <w:rPr>
          <w:rStyle w:val="FootnoteAnchor"/>
          <w:rtl w:val="true"/>
        </w:rPr>
        <w:footnoteReference w:id="1689"/>
      </w:r>
      <w:r>
        <w:rPr>
          <w:rFonts w:ascii="Amiri" w:hAnsi="Amiri" w:eastAsia="Amiri" w:cs="Amiri"/>
          <w:color w:val="111111"/>
          <w:sz w:val="28"/>
          <w:sz w:val="28"/>
          <w:szCs w:val="28"/>
          <w:rtl w:val="true"/>
          <w:lang w:bidi="ar-SA"/>
        </w:rPr>
        <w:t>،كما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تشرع الجماعة في النوافل السابقة مثل الاستسقاء و العيدين مع اختلال شروطها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صلاة الغدير عند أبي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690"/>
      </w:r>
      <w:r>
        <w:rPr>
          <w:rFonts w:ascii="Amiri" w:hAnsi="Amiri" w:eastAsia="Amiri" w:cs="Amiri"/>
          <w:color w:val="111111"/>
          <w:sz w:val="28"/>
          <w:sz w:val="28"/>
          <w:szCs w:val="28"/>
          <w:rtl w:val="true"/>
          <w:lang w:bidi="ar-SA"/>
        </w:rPr>
        <w:t>و يظهر من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فيما يأتي إن شاء اللّه من إعادة الصلاة خلف الامام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فيما عداها لا تنعقد،لنهي أمير المؤمنين عليه السّلام عن الجماعة في نافلة رمضان </w:t>
      </w:r>
      <w:r>
        <w:rPr>
          <w:rStyle w:val="FootnoteAnchor"/>
          <w:rtl w:val="true"/>
        </w:rPr>
        <w:footnoteReference w:id="1693"/>
      </w:r>
      <w:r>
        <w:rPr>
          <w:rFonts w:ascii="Amiri" w:hAnsi="Amiri" w:eastAsia="Amiri" w:cs="Amiri"/>
          <w:color w:val="111111"/>
          <w:sz w:val="28"/>
          <w:sz w:val="28"/>
          <w:szCs w:val="28"/>
          <w:rtl w:val="true"/>
          <w:lang w:bidi="ar-SA"/>
        </w:rPr>
        <w:t xml:space="preserve">و سبق أيضا من فعل النبي صلّى اللّه عليه و آله </w:t>
      </w:r>
      <w:r>
        <w:rPr>
          <w:rStyle w:val="FootnoteAnchor"/>
          <w:rtl w:val="true"/>
        </w:rPr>
        <w:footnoteReference w:id="1694"/>
      </w:r>
      <w:r>
        <w:rPr>
          <w:rFonts w:ascii="Amiri" w:hAnsi="Amiri" w:eastAsia="Amiri" w:cs="Amiri"/>
          <w:color w:val="111111"/>
          <w:sz w:val="28"/>
          <w:sz w:val="28"/>
          <w:szCs w:val="28"/>
          <w:rtl w:val="true"/>
          <w:lang w:bidi="ar-SA"/>
        </w:rPr>
        <w:t>،و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جماعة في نافلة</w:t>
      </w:r>
      <w:r>
        <w:rPr>
          <w:rFonts w:eastAsia="Amiri" w:cs="Amiri" w:ascii="Amiri" w:hAnsi="Amiri"/>
          <w:color w:val="111111"/>
          <w:sz w:val="28"/>
          <w:szCs w:val="28"/>
          <w:rtl w:val="true"/>
          <w:lang w:bidi="ar-SA"/>
        </w:rPr>
        <w:t xml:space="preserve">»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3" w:name="__RefHeading___Toc4477588_2142443653"/>
      <w:bookmarkStart w:id="1034" w:name="_Toc411"/>
      <w:bookmarkEnd w:id="1033"/>
      <w:r>
        <w:rPr>
          <w:rtl w:val="true"/>
        </w:rPr>
        <w:t>الثانية</w:t>
      </w:r>
      <w:r>
        <w:rPr>
          <w:rtl w:val="true"/>
        </w:rPr>
        <w:t>:</w:t>
      </w:r>
      <w:r>
        <w:rPr>
          <w:rtl w:val="true"/>
        </w:rPr>
        <w:t>لا فرق بين الرجال و النساء في استحباب الجماعة</w:t>
      </w:r>
      <w:bookmarkEnd w:id="1034"/>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يكن معهن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الشيخ </w:t>
      </w:r>
      <w:r>
        <w:rPr>
          <w:rStyle w:val="FootnoteAnchor"/>
          <w:rtl w:val="true"/>
        </w:rPr>
        <w:footnoteReference w:id="1696"/>
      </w:r>
      <w:r>
        <w:rPr>
          <w:rFonts w:ascii="Amiri" w:hAnsi="Amiri" w:eastAsia="Amiri" w:cs="Amiri"/>
          <w:color w:val="111111"/>
          <w:sz w:val="28"/>
          <w:sz w:val="28"/>
          <w:szCs w:val="28"/>
          <w:rtl w:val="true"/>
          <w:lang w:bidi="ar-SA"/>
        </w:rPr>
        <w:t xml:space="preserve">و ابن البراج و سلار و ابن زهرة </w:t>
      </w:r>
    </w:p>
    <w:p>
      <w:pPr>
        <w:pStyle w:val="BookText"/>
        <w:rPr/>
      </w:pPr>
      <w:r>
        <w:rPr>
          <w:rFonts w:ascii="Amiri" w:hAnsi="Amiri" w:eastAsia="Amiri" w:cs="Amiri"/>
          <w:color w:val="111111"/>
          <w:sz w:val="28"/>
          <w:sz w:val="28"/>
          <w:szCs w:val="28"/>
          <w:rtl w:val="true"/>
          <w:lang w:bidi="ar-SA"/>
        </w:rPr>
        <w:t>و أبو الصلاح و ابن حمزة و ابن إدريس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الأظهر في المذهب </w:t>
      </w:r>
      <w:r>
        <w:rPr>
          <w:rStyle w:val="FootnoteAnchor"/>
          <w:rtl w:val="true"/>
        </w:rPr>
        <w:footnoteReference w:id="1697"/>
      </w:r>
      <w:r>
        <w:rPr>
          <w:rFonts w:ascii="Amiri" w:hAnsi="Amiri" w:eastAsia="Amiri" w:cs="Amiri"/>
          <w:color w:val="111111"/>
          <w:sz w:val="28"/>
          <w:sz w:val="28"/>
          <w:szCs w:val="28"/>
          <w:rtl w:val="true"/>
          <w:lang w:bidi="ar-SA"/>
        </w:rPr>
        <w:t xml:space="preserve">و هو مذهب باقي الحليين </w:t>
      </w:r>
      <w:r>
        <w:rPr>
          <w:rStyle w:val="FootnoteAnchor"/>
          <w:rtl w:val="true"/>
        </w:rPr>
        <w:footnoteReference w:id="1698"/>
      </w:r>
      <w:r>
        <w:rPr>
          <w:rFonts w:ascii="Amiri" w:hAnsi="Amiri" w:eastAsia="Amiri" w:cs="Amiri"/>
          <w:color w:val="111111"/>
          <w:sz w:val="28"/>
          <w:sz w:val="28"/>
          <w:szCs w:val="28"/>
          <w:rtl w:val="true"/>
          <w:lang w:bidi="ar-SA"/>
        </w:rPr>
        <w:t xml:space="preserve">إلاّ الفاضل في المختلف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النبي صلّى اللّه عليه و آله أمر أم ورقة بنت عبد اللّه بن الحارث بن نوفل أن تؤمّ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دارها،و كان صلّى اللّه عليه و آله يزورها و جعل لها مؤذنا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عن إبراهيم بن ميمون عن أبي عبد للّه عليه السّلام في الرجل يؤمّ النساء ليس معهن رجل في الفريضة،قال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بإمامة المرأة النساء،رواه سماعة بن مهران في الموثق </w:t>
      </w:r>
      <w:r>
        <w:rPr>
          <w:rStyle w:val="FootnoteAnchor"/>
          <w:rtl w:val="true"/>
        </w:rPr>
        <w:footnoteReference w:id="1702"/>
      </w:r>
      <w:r>
        <w:rPr>
          <w:rFonts w:ascii="Amiri" w:hAnsi="Amiri" w:eastAsia="Amiri" w:cs="Amiri"/>
          <w:color w:val="111111"/>
          <w:sz w:val="28"/>
          <w:sz w:val="28"/>
          <w:szCs w:val="28"/>
          <w:rtl w:val="true"/>
          <w:lang w:bidi="ar-SA"/>
        </w:rPr>
        <w:t xml:space="preserve">و مثله أرسله عبد اللّه بن بكير عنه عليه السّلام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سليمان بن خالد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تؤمّ النساء،فقال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كنّ جميعا أمتهنّ في النافلة،و أما المكتوبة فلا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الحلبي عنه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 المرأة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النافلة،و لا تؤمهنّ في المكتوبة</w:t>
      </w:r>
      <w:r>
        <w:rPr>
          <w:rFonts w:eastAsia="Amiri" w:cs="Amiri" w:ascii="Amiri" w:hAnsi="Amiri"/>
          <w:color w:val="111111"/>
          <w:sz w:val="28"/>
          <w:szCs w:val="28"/>
          <w:rtl w:val="true"/>
          <w:lang w:bidi="ar-SA"/>
        </w:rPr>
        <w:t xml:space="preserve">»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الصحيح عن زرارة عن الباقر عليه السّلام في المرأة تؤمّ النساء،قال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على الميت</w:t>
      </w:r>
      <w:r>
        <w:rPr>
          <w:rFonts w:eastAsia="Amiri" w:cs="Amiri" w:ascii="Amiri" w:hAnsi="Amiri"/>
          <w:color w:val="111111"/>
          <w:sz w:val="28"/>
          <w:szCs w:val="28"/>
          <w:rtl w:val="true"/>
          <w:lang w:bidi="ar-SA"/>
        </w:rPr>
        <w:t xml:space="preserve">»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هشام أبا عبد اللّه عليه السّلام عن المرأة هل تؤمّ النساء،قال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تؤمهنّ في النافلة،فأما في المكتوبة فلا</w:t>
      </w:r>
      <w:r>
        <w:rPr>
          <w:rFonts w:eastAsia="Amiri" w:cs="Amiri" w:ascii="Amiri" w:hAnsi="Amiri"/>
          <w:color w:val="111111"/>
          <w:sz w:val="28"/>
          <w:szCs w:val="28"/>
          <w:rtl w:val="true"/>
          <w:lang w:bidi="ar-SA"/>
        </w:rPr>
        <w:t xml:space="preserve">»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هشام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المرأة في مخدعها أفضل من صلاتها في بيتها،و صلاتها في بيتها أفضل من صلاتها في الدار</w:t>
      </w:r>
      <w:r>
        <w:rPr>
          <w:rFonts w:eastAsia="Amiri" w:cs="Amiri" w:ascii="Amiri" w:hAnsi="Amiri"/>
          <w:color w:val="111111"/>
          <w:sz w:val="28"/>
          <w:szCs w:val="28"/>
          <w:rtl w:val="true"/>
          <w:lang w:bidi="ar-SA"/>
        </w:rPr>
        <w:t xml:space="preserve">»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العامة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تمنعوا اماءكم المساجد، و بيوتهنّ خير لهنّ</w:t>
      </w:r>
      <w:r>
        <w:rPr>
          <w:rFonts w:eastAsia="Amiri" w:cs="Amiri" w:ascii="Amiri" w:hAnsi="Amiri"/>
          <w:color w:val="111111"/>
          <w:sz w:val="28"/>
          <w:szCs w:val="28"/>
          <w:rtl w:val="true"/>
          <w:lang w:bidi="ar-SA"/>
        </w:rPr>
        <w:t xml:space="preserve">»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المرأة في بيتها أفضل من صلاتها في حجرتها، و صلاتها في مخدعها أفضل من صلاتها في بيتها</w:t>
      </w:r>
      <w:r>
        <w:rPr>
          <w:rFonts w:eastAsia="Amiri" w:cs="Amiri" w:ascii="Amiri" w:hAnsi="Amiri"/>
          <w:color w:val="111111"/>
          <w:sz w:val="28"/>
          <w:szCs w:val="28"/>
          <w:rtl w:val="true"/>
          <w:lang w:bidi="ar-SA"/>
        </w:rPr>
        <w:t xml:space="preserve">»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هذه الأخبار تؤذن بنفي استحباب الجماعة لهنّ منفردات، و الخبران الأخيران يدلاّن على أنّ صلاتهن في البيوت أفضل من إتيان الجماعة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نقل عن المرتضى رحمه اللّه القول بموجبها </w:t>
      </w:r>
      <w:r>
        <w:rPr>
          <w:rStyle w:val="FootnoteAnchor"/>
          <w:rtl w:val="true"/>
        </w:rPr>
        <w:footnoteReference w:id="1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أيضا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035" w:name="pg15274_163336"/>
    </w:p>
    <w:p>
      <w:pPr>
        <w:pStyle w:val="BookText"/>
        <w:rPr/>
      </w:pPr>
      <w:bookmarkEnd w:id="1035"/>
      <w:r>
        <w:rPr>
          <w:rFonts w:ascii="Amiri" w:hAnsi="Amiri" w:eastAsia="Amiri" w:cs="Amiri"/>
          <w:color w:val="111111"/>
          <w:sz w:val="28"/>
          <w:sz w:val="28"/>
          <w:szCs w:val="28"/>
          <w:rtl w:val="true"/>
          <w:lang w:bidi="ar-SA"/>
        </w:rPr>
        <w:t>من الجعفي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تؤمنّ المرأة النساء في الفرائض،و لا بأس بإمامتها لهنّ في النوافل </w:t>
      </w:r>
      <w:r>
        <w:rPr>
          <w:rStyle w:val="FootnoteAnchor"/>
          <w:rtl w:val="true"/>
        </w:rPr>
        <w:footnoteReference w:id="1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المختلف مال إليه لصحة الأخبار </w:t>
      </w:r>
      <w:r>
        <w:rPr>
          <w:rStyle w:val="FootnoteAnchor"/>
          <w:rtl w:val="true"/>
        </w:rPr>
        <w:footnoteReference w:id="1713"/>
      </w:r>
      <w:r>
        <w:rPr>
          <w:rFonts w:ascii="Amiri" w:hAnsi="Amiri" w:eastAsia="Amiri" w:cs="Amiri"/>
          <w:color w:val="111111"/>
          <w:sz w:val="28"/>
          <w:sz w:val="28"/>
          <w:szCs w:val="28"/>
          <w:rtl w:val="true"/>
          <w:lang w:bidi="ar-SA"/>
        </w:rPr>
        <w:t>به و يمكن حملها على نفي الاستحباب المؤكّد،لا مطلق الاستحباب توفيقا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الروايتان بالمنع نادرتان لا عمل عليهما </w:t>
      </w:r>
      <w:r>
        <w:rPr>
          <w:rStyle w:val="FootnoteAnchor"/>
          <w:rtl w:val="true"/>
        </w:rPr>
        <w:footnoteReference w:id="1714"/>
      </w:r>
      <w:r>
        <w:rPr>
          <w:rFonts w:ascii="Amiri" w:hAnsi="Amiri" w:eastAsia="Amiri" w:cs="Amiri"/>
          <w:color w:val="111111"/>
          <w:sz w:val="28"/>
          <w:sz w:val="28"/>
          <w:szCs w:val="28"/>
          <w:rtl w:val="true"/>
          <w:lang w:bidi="ar-SA"/>
        </w:rPr>
        <w:t>و عني به رواية الحلبي و سليمان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يعارضهما أيضا ما رواه علي بن يقطين عن أبي الحسن الماضي،قال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تؤمّ النساء،ما حدّ رفع صوتها بالقراءة أو بالتكبير؟فقال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ما تسمع</w:t>
      </w:r>
      <w:r>
        <w:rPr>
          <w:rFonts w:eastAsia="Amiri" w:cs="Amiri" w:ascii="Amiri" w:hAnsi="Amiri"/>
          <w:color w:val="111111"/>
          <w:sz w:val="28"/>
          <w:szCs w:val="28"/>
          <w:rtl w:val="true"/>
          <w:lang w:bidi="ar-SA"/>
        </w:rPr>
        <w:t xml:space="preserve">» </w:t>
      </w:r>
      <w:r>
        <w:rPr>
          <w:rStyle w:val="FootnoteAnchor"/>
          <w:rtl w:val="true"/>
        </w:rPr>
        <w:footnoteReference w:id="1715"/>
      </w:r>
      <w:r>
        <w:rPr>
          <w:rFonts w:ascii="Amiri" w:hAnsi="Amiri" w:eastAsia="Amiri" w:cs="Amiri"/>
          <w:color w:val="111111"/>
          <w:sz w:val="28"/>
          <w:sz w:val="28"/>
          <w:szCs w:val="28"/>
          <w:rtl w:val="true"/>
          <w:lang w:bidi="ar-SA"/>
        </w:rPr>
        <w:t xml:space="preserve">و مثله رواية علي بن جعفر عن أخيه عليه السّلام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6" w:name="__RefHeading___Toc4477590_2142443653"/>
      <w:bookmarkStart w:id="1037" w:name="_Toc412"/>
      <w:bookmarkEnd w:id="1036"/>
      <w:r>
        <w:rPr>
          <w:rtl w:val="true"/>
        </w:rPr>
        <w:t>الثالثة</w:t>
      </w:r>
      <w:r>
        <w:rPr>
          <w:rtl w:val="true"/>
        </w:rPr>
        <w:t>:</w:t>
      </w:r>
      <w:r>
        <w:rPr>
          <w:rtl w:val="true"/>
        </w:rPr>
        <w:t>الجماعة مشروعة في غير المساجد</w:t>
      </w:r>
      <w:bookmarkEnd w:id="1037"/>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في المساجد أفضل،و تتفاوت بتفاوت شرف المساجد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 الأدلّة،و 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خمسا و لم يعطهن أحد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طيبة طهورا و مسجدا،فأيما رجل أدركته الصلاة صلّى حيث كان</w:t>
      </w:r>
      <w:r>
        <w:rPr>
          <w:rFonts w:eastAsia="Amiri" w:cs="Amiri" w:ascii="Amiri" w:hAnsi="Amiri"/>
          <w:color w:val="111111"/>
          <w:sz w:val="28"/>
          <w:szCs w:val="28"/>
          <w:rtl w:val="true"/>
          <w:lang w:bidi="ar-SA"/>
        </w:rPr>
        <w:t xml:space="preserve">»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 xml:space="preserve">. </w:t>
      </w:r>
      <w:bookmarkStart w:id="1038" w:name="pg15274_163337"/>
    </w:p>
    <w:p>
      <w:pPr>
        <w:pStyle w:val="BookText"/>
        <w:rPr/>
      </w:pPr>
      <w:bookmarkEnd w:id="1038"/>
      <w:r>
        <w:rPr>
          <w:rFonts w:ascii="Amiri" w:hAnsi="Amiri" w:eastAsia="Amiri" w:cs="Amiri"/>
          <w:color w:val="111111"/>
          <w:sz w:val="28"/>
          <w:sz w:val="28"/>
          <w:szCs w:val="28"/>
          <w:rtl w:val="true"/>
          <w:lang w:bidi="ar-SA"/>
        </w:rPr>
        <w:t>و قوله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لجار المسجد</w:t>
      </w:r>
      <w:r>
        <w:rPr>
          <w:rFonts w:eastAsia="Amiri" w:cs="Amiri" w:ascii="Amiri" w:hAnsi="Amiri"/>
          <w:color w:val="111111"/>
          <w:sz w:val="28"/>
          <w:szCs w:val="28"/>
          <w:rtl w:val="true"/>
          <w:lang w:bidi="ar-SA"/>
        </w:rPr>
        <w:t xml:space="preserve">» </w:t>
      </w:r>
      <w:r>
        <w:rPr>
          <w:rStyle w:val="FootnoteAnchor"/>
          <w:rtl w:val="true"/>
        </w:rPr>
        <w:footnoteReference w:id="1718"/>
      </w:r>
      <w:r>
        <w:rPr>
          <w:rFonts w:ascii="Amiri" w:hAnsi="Amiri" w:eastAsia="Amiri" w:cs="Amiri"/>
          <w:color w:val="111111"/>
          <w:sz w:val="28"/>
          <w:sz w:val="28"/>
          <w:szCs w:val="28"/>
          <w:rtl w:val="true"/>
          <w:lang w:bidi="ar-SA"/>
        </w:rPr>
        <w:t>محمول على نفي الكمال،خصوصا إذا كان لا يحضر أحد إلاّ بحضوره،أو تكثر بحضوره الجماعة،فإنّ حضوره فيه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تكثرت المساجد فالأفضل قصد المسجد الجامع،أو الأكثر جماعة، أو من إمامه أفضل بورع أو فقه أو قراءة،أو غير ذلك من المرجّحات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ورد في الحديث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خلف عالم فكمن صلّى خلف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تساوت في المرجّحات،فهل الأقرب أولى مراعاة للجوار،أو الأبعد مراعاة لكثرة الخطى؟نظر</w:t>
      </w:r>
      <w:r>
        <w:rPr>
          <w:rFonts w:eastAsia="Amiri" w:cs="Amiri" w:ascii="Amiri" w:hAnsi="Amiri"/>
          <w:color w:val="111111"/>
          <w:sz w:val="28"/>
          <w:szCs w:val="28"/>
          <w:rtl w:val="true"/>
          <w:lang w:bidi="ar-SA"/>
        </w:rPr>
        <w:t>.</w:t>
      </w:r>
    </w:p>
    <w:p>
      <w:pPr>
        <w:pStyle w:val="Heading6"/>
        <w:numPr>
          <w:ilvl w:val="5"/>
          <w:numId w:val="1"/>
        </w:numPr>
        <w:rPr/>
      </w:pPr>
      <w:bookmarkStart w:id="1039" w:name="__RefHeading___Toc4477592_2142443653"/>
      <w:bookmarkStart w:id="1040" w:name="_Toc413"/>
      <w:bookmarkEnd w:id="1039"/>
      <w:r>
        <w:rPr>
          <w:rtl w:val="true"/>
        </w:rPr>
        <w:t>الرابعة كراهة صلاة جماعة أخرى في مسجد صلّي فيه جماعة</w:t>
      </w:r>
      <w:bookmarkEnd w:id="1040"/>
    </w:p>
    <w:p>
      <w:pPr>
        <w:pStyle w:val="BookText"/>
        <w:rPr/>
      </w:pPr>
      <w:r>
        <w:rPr>
          <w:rFonts w:ascii="Amiri" w:hAnsi="Amiri" w:eastAsia="Amiri" w:cs="Amiri"/>
          <w:color w:val="111111"/>
          <w:sz w:val="28"/>
          <w:sz w:val="28"/>
          <w:szCs w:val="28"/>
          <w:rtl w:val="true"/>
          <w:lang w:bidi="ar-SA"/>
        </w:rPr>
        <w:t>إذا صلّي في مسجد جماعة كره أن تصلّى فيه جماعة أخرى عند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أكثر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كانوا يجمعون في تلك الصلاة بعينها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رواه أبو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 اللّه عليه السّلام،فأتاه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صلينا في المسجد الفجر و انصرف بعضنا و جلس بعض في التسبيح، فدخل رجل المسجد فأذّن فمنعناه و دفعناه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أحسنت،ادفعه عن ذلك،و امنعه أشد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دخلوا و أرادوا أن يصلّوا فيه جماعة؟قال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يقومون في ناحية المسجد و لا يبدر لهم امام</w:t>
      </w:r>
      <w:r>
        <w:rPr>
          <w:rFonts w:eastAsia="Amiri" w:cs="Amiri" w:ascii="Amiri" w:hAnsi="Amiri"/>
          <w:color w:val="111111"/>
          <w:sz w:val="28"/>
          <w:szCs w:val="28"/>
          <w:rtl w:val="true"/>
          <w:lang w:bidi="ar-SA"/>
        </w:rPr>
        <w:t xml:space="preserve">»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لما فيه من التهاون في تأخير الصلاة ليقتدي بالإمام الآخر،و ربما ادّى إلى اختلاف القلوب الذي تتسبب عنه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 عدم الكراهية،لعموم شرعية الجماعة،و مسيس الحاجة فإن اجتماع أهل المسجد دفعة واحدة يكاد يتعذّر،فلو كره ذلك أدّى إلى فوات فضيلة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زيد بن علي،عن أبيه،عن آبائه،قال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رجلان المسجد و قد صلّى علي عليه السّلام بالناس،فقال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شئتما فليؤمّ أحدكما صاحبه،و لا يؤذن و لا يقيم</w:t>
      </w:r>
      <w:r>
        <w:rPr>
          <w:rFonts w:eastAsia="Amiri" w:cs="Amiri" w:ascii="Amiri" w:hAnsi="Amiri"/>
          <w:color w:val="111111"/>
          <w:sz w:val="28"/>
          <w:szCs w:val="28"/>
          <w:rtl w:val="true"/>
          <w:lang w:bidi="ar-SA"/>
        </w:rPr>
        <w:t xml:space="preserve">»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دخل المسجد بعد ان صلّى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يتّجر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رجل فصلّى معه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رجل يتصدّق على هذا فيصلّي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صلّيا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جماعة</w:t>
      </w:r>
      <w:r>
        <w:rPr>
          <w:rFonts w:eastAsia="Amiri" w:cs="Amiri" w:ascii="Amiri" w:hAnsi="Amiri"/>
          <w:color w:val="111111"/>
          <w:sz w:val="28"/>
          <w:szCs w:val="28"/>
          <w:rtl w:val="true"/>
          <w:lang w:bidi="ar-SA"/>
        </w:rPr>
        <w:t xml:space="preserve">»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أبي علي ليس صريحا في كراهة الجماعة،انما هو في كراهة الأذان و الإقامة،و لا ريب في كراهيتهما إلاّ مع تفرّق الصفوف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بما قلناه قال الشيخ في النهاية و الفاضل رحمهما اللّه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نعم،لو كان التخلّف عن الإمام الأول قصدا كره ذلك على معنى نقص ثواب الجماعة الثانية،لما فيه من اختلاف القلوب،و يمكن ان يكون هذا محملا للخبر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041" w:name="pg15274_163339"/>
    </w:p>
    <w:p>
      <w:pPr>
        <w:pStyle w:val="BookText"/>
        <w:rPr/>
      </w:pPr>
      <w:bookmarkEnd w:id="1041"/>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بالجمع في المسجد الذي قد جمع فيه صاحبه،و لا اختار ان يبتدئ غير صاحبه بالجمع فيه،و لو جمع قبله لما كان في ذلك نقص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كرهته لقول النبي صلّى اللّه عليه و آله،و لان ذلك يورث الضغائن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أراد الجمع بعد صاحب المسجد أجزأه إلاّ أن يؤذّن و يقيم، و كذلك ان صلّى فرادى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2" w:name="__RefHeading___Toc4477594_2142443653"/>
      <w:bookmarkStart w:id="1043" w:name="_Toc414"/>
      <w:bookmarkEnd w:id="1042"/>
      <w:r>
        <w:rPr>
          <w:rtl w:val="true"/>
        </w:rPr>
        <w:t>الخامسة</w:t>
      </w:r>
      <w:r>
        <w:rPr>
          <w:rtl w:val="true"/>
        </w:rPr>
        <w:t>:</w:t>
      </w:r>
      <w:r>
        <w:rPr>
          <w:rtl w:val="true"/>
        </w:rPr>
        <w:t>يباح ترك الجماعة للعذر،</w:t>
      </w:r>
      <w:bookmarkEnd w:id="1043"/>
    </w:p>
    <w:p>
      <w:pPr>
        <w:pStyle w:val="BookText"/>
        <w:rPr/>
      </w:pPr>
      <w:r>
        <w:rPr>
          <w:rFonts w:ascii="Amiri" w:hAnsi="Amiri" w:eastAsia="Amiri" w:cs="Amiri"/>
          <w:color w:val="111111"/>
          <w:sz w:val="28"/>
          <w:sz w:val="28"/>
          <w:szCs w:val="28"/>
          <w:rtl w:val="true"/>
          <w:lang w:bidi="ar-SA"/>
        </w:rPr>
        <w:t>كما تضمّنته الأخبار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كالمطر،و الوحل،و الريح الشديدة في الليلة المظلمة،لما روي من قوله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ابتلّت النعال فالصلاة في الرحال</w:t>
      </w:r>
      <w:r>
        <w:rPr>
          <w:rFonts w:eastAsia="Amiri" w:cs="Amiri" w:ascii="Amiri" w:hAnsi="Amiri"/>
          <w:color w:val="111111"/>
          <w:sz w:val="28"/>
          <w:szCs w:val="28"/>
          <w:rtl w:val="true"/>
          <w:lang w:bidi="ar-SA"/>
        </w:rPr>
        <w:t xml:space="preserve">» </w:t>
      </w:r>
      <w:r>
        <w:rPr>
          <w:rStyle w:val="FootnoteAnchor"/>
          <w:rtl w:val="true"/>
        </w:rPr>
        <w:footnoteReference w:id="1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النعل ما غلظ من الأرض في صلابة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كالخوف من ظالم،أو فوت رفقة،أو ضياع مال،أو غلبة نوم،أو يكون مريضا،أو ممرضا،أو قد أكل شيئا من المؤذيات رائحتها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كالثوم و البصل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للنهي عن دخول المسجد بها،أو قد حضر الطعام مع شدة الشهوة 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 العشاء و أقيمت الصلاة فابدؤا بالعشاء</w:t>
      </w:r>
      <w:r>
        <w:rPr>
          <w:rFonts w:eastAsia="Amiri" w:cs="Amiri" w:ascii="Amiri" w:hAnsi="Amiri"/>
          <w:color w:val="111111"/>
          <w:sz w:val="28"/>
          <w:szCs w:val="28"/>
          <w:rtl w:val="true"/>
          <w:lang w:bidi="ar-SA"/>
        </w:rPr>
        <w:t xml:space="preserve">» </w:t>
      </w:r>
      <w:r>
        <w:rPr>
          <w:rStyle w:val="FootnoteAnchor"/>
          <w:rtl w:val="true"/>
        </w:rPr>
        <w:footnoteReference w:id="1729"/>
      </w:r>
      <w:r>
        <w:rPr>
          <w:rFonts w:ascii="Amiri" w:hAnsi="Amiri" w:eastAsia="Amiri" w:cs="Amiri"/>
          <w:color w:val="111111"/>
          <w:sz w:val="28"/>
          <w:sz w:val="28"/>
          <w:szCs w:val="28"/>
          <w:rtl w:val="true"/>
          <w:lang w:bidi="ar-SA"/>
        </w:rPr>
        <w:t>،أو حاقنا لقوله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وجد أحدكم الغائط فليبدأ به </w:t>
      </w:r>
      <w:bookmarkStart w:id="1044" w:name="pg15274_163340"/>
    </w:p>
    <w:p>
      <w:pPr>
        <w:pStyle w:val="BookText"/>
        <w:rPr/>
      </w:pPr>
      <w:bookmarkEnd w:id="1044"/>
      <w:r>
        <w:rPr>
          <w:rFonts w:ascii="Amiri" w:hAnsi="Amiri" w:eastAsia="Amiri" w:cs="Amiri"/>
          <w:color w:val="111111"/>
          <w:sz w:val="28"/>
          <w:sz w:val="28"/>
          <w:szCs w:val="28"/>
          <w:rtl w:val="true"/>
          <w:lang w:bidi="ar-SA"/>
        </w:rPr>
        <w:t>قبل الصلاة</w:t>
      </w:r>
      <w:r>
        <w:rPr>
          <w:rFonts w:eastAsia="Amiri" w:cs="Amiri" w:ascii="Amiri" w:hAnsi="Amiri"/>
          <w:color w:val="111111"/>
          <w:sz w:val="28"/>
          <w:szCs w:val="28"/>
          <w:rtl w:val="true"/>
          <w:lang w:bidi="ar-SA"/>
        </w:rPr>
        <w:t xml:space="preserve">»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5" w:name="__RefHeading___Toc4477596_2142443653"/>
      <w:bookmarkStart w:id="1046" w:name="_Toc415"/>
      <w:bookmarkEnd w:id="1045"/>
      <w:r>
        <w:rPr>
          <w:rtl w:val="true"/>
        </w:rPr>
        <w:t>السادسة</w:t>
      </w:r>
      <w:r>
        <w:rPr>
          <w:rtl w:val="true"/>
        </w:rPr>
        <w:t>:</w:t>
      </w:r>
      <w:r>
        <w:rPr>
          <w:rtl w:val="true"/>
        </w:rPr>
        <w:t>يجوز اقتداء المفترض بالمفترض و ان اختلف الفرضان ما</w:t>
      </w:r>
      <w:bookmarkEnd w:id="1046"/>
    </w:p>
    <w:p>
      <w:pPr>
        <w:pStyle w:val="BookText"/>
        <w:rPr/>
      </w:pPr>
      <w:r>
        <w:rPr>
          <w:rFonts w:ascii="Amiri" w:hAnsi="Amiri" w:eastAsia="Amiri" w:cs="Amiri"/>
          <w:color w:val="111111"/>
          <w:sz w:val="28"/>
          <w:sz w:val="28"/>
          <w:szCs w:val="28"/>
          <w:rtl w:val="true"/>
          <w:lang w:bidi="ar-SA"/>
        </w:rPr>
        <w:t>لم تتغير الهيئة،</w:t>
      </w:r>
    </w:p>
    <w:p>
      <w:pPr>
        <w:pStyle w:val="BookText"/>
        <w:rPr/>
      </w:pPr>
      <w:r>
        <w:rPr>
          <w:rFonts w:ascii="Amiri" w:hAnsi="Amiri" w:eastAsia="Amiri" w:cs="Amiri"/>
          <w:color w:val="111111"/>
          <w:sz w:val="28"/>
          <w:sz w:val="28"/>
          <w:szCs w:val="28"/>
          <w:rtl w:val="true"/>
          <w:lang w:bidi="ar-SA"/>
        </w:rPr>
        <w:t>كاليومية و الكسوف و الجنازة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له متابعة الكسوف في ركوع ثم ينفرد،أو ينتظره حتى يسجد،و لا متابعة الجنازة في تكبيرة ثم ينفرد،أو ينتظر فراغ صلاة الجنازة،لما فيه من مخالفة الإمام المتبوع</w:t>
      </w:r>
      <w:r>
        <w:rPr>
          <w:rFonts w:eastAsia="Amiri" w:cs="Amiri" w:ascii="Amiri" w:hAnsi="Amiri"/>
          <w:color w:val="111111"/>
          <w:sz w:val="28"/>
          <w:szCs w:val="28"/>
          <w:rtl w:val="true"/>
          <w:lang w:bidi="ar-SA"/>
        </w:rPr>
        <w:t>.</w:t>
      </w:r>
    </w:p>
    <w:p>
      <w:pPr>
        <w:pStyle w:val="Heading6"/>
        <w:numPr>
          <w:ilvl w:val="5"/>
          <w:numId w:val="1"/>
        </w:numPr>
        <w:rPr/>
      </w:pPr>
      <w:bookmarkStart w:id="1047" w:name="__RefHeading___Toc4477598_2142443653"/>
      <w:bookmarkStart w:id="1048" w:name="_Toc416"/>
      <w:bookmarkEnd w:id="1047"/>
      <w:r>
        <w:rPr>
          <w:rtl w:val="true"/>
        </w:rPr>
        <w:t>السابعة</w:t>
      </w:r>
      <w:r>
        <w:rPr>
          <w:rtl w:val="true"/>
        </w:rPr>
        <w:t>:</w:t>
      </w:r>
      <w:r>
        <w:rPr>
          <w:rtl w:val="true"/>
        </w:rPr>
        <w:t>يجوز اقتداء المفترض بالمتنفل،</w:t>
      </w:r>
      <w:bookmarkEnd w:id="1048"/>
    </w:p>
    <w:p>
      <w:pPr>
        <w:pStyle w:val="BookText"/>
        <w:rPr/>
      </w:pPr>
      <w:r>
        <w:rPr>
          <w:rFonts w:ascii="Amiri" w:hAnsi="Amiri" w:eastAsia="Amiri" w:cs="Amiri"/>
          <w:color w:val="111111"/>
          <w:sz w:val="28"/>
          <w:sz w:val="28"/>
          <w:szCs w:val="28"/>
          <w:rtl w:val="true"/>
          <w:lang w:bidi="ar-SA"/>
        </w:rPr>
        <w:t xml:space="preserve">لما روي ان معاذا كان يصلي مع النبي صلّى اللّه عليه و آله العشاء ثم يرجع فيصليها بقومه في بني سليم،هي له تطوع و لهم مكتوبة </w:t>
      </w:r>
      <w:r>
        <w:rPr>
          <w:rStyle w:val="FootnoteAnchor"/>
          <w:rtl w:val="true"/>
        </w:rPr>
        <w:footnoteReference w:id="1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الأصحاب عن الرضا عليه السّلام بطريق محمد بن إسماعيل بن بزيع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9" w:name="__RefHeading___Toc4477600_2142443653"/>
      <w:bookmarkStart w:id="1050" w:name="_Toc417"/>
      <w:bookmarkEnd w:id="1049"/>
      <w:r>
        <w:rPr>
          <w:rtl w:val="true"/>
        </w:rPr>
        <w:t>الثامنة</w:t>
      </w:r>
      <w:r>
        <w:rPr>
          <w:rtl w:val="true"/>
        </w:rPr>
        <w:t>:</w:t>
      </w:r>
      <w:r>
        <w:rPr>
          <w:rtl w:val="true"/>
        </w:rPr>
        <w:t>يجوز اقتداء المتنفل بالمفترض،</w:t>
      </w:r>
      <w:bookmarkEnd w:id="1050"/>
    </w:p>
    <w:p>
      <w:pPr>
        <w:pStyle w:val="BookText"/>
        <w:rPr/>
      </w:pPr>
      <w:r>
        <w:rPr>
          <w:rFonts w:ascii="Amiri" w:hAnsi="Amiri" w:eastAsia="Amiri" w:cs="Amiri"/>
          <w:color w:val="111111"/>
          <w:sz w:val="28"/>
          <w:sz w:val="28"/>
          <w:szCs w:val="28"/>
          <w:rtl w:val="true"/>
          <w:lang w:bidi="ar-SA"/>
        </w:rPr>
        <w:t>لقول النبي صلّى اللّه عليه و آله 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جئت فصلّ مع الناس و ان كنت قد صلّيت</w:t>
      </w:r>
      <w:r>
        <w:rPr>
          <w:rFonts w:eastAsia="Amiri" w:cs="Amiri" w:ascii="Amiri" w:hAnsi="Amiri"/>
          <w:color w:val="111111"/>
          <w:sz w:val="28"/>
          <w:szCs w:val="28"/>
          <w:rtl w:val="true"/>
          <w:lang w:bidi="ar-SA"/>
        </w:rPr>
        <w:t xml:space="preserve">»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الأفضل لمن صلّى ثم يجد جماعة أن يصلّي معهم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بين كونه قد صلّى أولا منفردا أو جماعة،لعموم الأدلة</w:t>
      </w:r>
      <w:r>
        <w:rPr>
          <w:rFonts w:eastAsia="Amiri" w:cs="Amiri" w:ascii="Amiri" w:hAnsi="Amiri"/>
          <w:color w:val="111111"/>
          <w:sz w:val="28"/>
          <w:szCs w:val="28"/>
          <w:rtl w:val="true"/>
          <w:lang w:bidi="ar-SA"/>
        </w:rPr>
        <w:t xml:space="preserve">. </w:t>
      </w:r>
      <w:bookmarkStart w:id="1051" w:name="pg15274_163341"/>
    </w:p>
    <w:p>
      <w:pPr>
        <w:pStyle w:val="BookText"/>
        <w:rPr/>
      </w:pPr>
      <w:bookmarkEnd w:id="1051"/>
      <w:r>
        <w:rPr>
          <w:rFonts w:ascii="Amiri" w:hAnsi="Amiri" w:eastAsia="Amiri" w:cs="Amiri"/>
          <w:color w:val="111111"/>
          <w:sz w:val="28"/>
          <w:sz w:val="28"/>
          <w:szCs w:val="28"/>
          <w:rtl w:val="true"/>
          <w:lang w:bidi="ar-SA"/>
        </w:rPr>
        <w:t xml:space="preserve">فالظاهر استرسال الاستحباب أيضا،و منعه في التذكرة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52" w:name="__RefHeading___Toc4477602_2142443653"/>
      <w:bookmarkStart w:id="1053" w:name="_Toc418"/>
      <w:bookmarkEnd w:id="1052"/>
      <w:r>
        <w:rPr>
          <w:rtl w:val="true"/>
        </w:rPr>
        <w:t>التاسعة جواز اقتداء المفترض بالمتطوع</w:t>
      </w:r>
      <w:bookmarkEnd w:id="1053"/>
    </w:p>
    <w:p>
      <w:pPr>
        <w:pStyle w:val="BookText"/>
        <w:rPr/>
      </w:pPr>
      <w:r>
        <w:rPr>
          <w:rFonts w:ascii="Amiri" w:hAnsi="Amiri" w:eastAsia="Amiri" w:cs="Amiri"/>
          <w:color w:val="111111"/>
          <w:sz w:val="28"/>
          <w:sz w:val="28"/>
          <w:szCs w:val="28"/>
          <w:rtl w:val="true"/>
          <w:lang w:bidi="ar-SA"/>
        </w:rPr>
        <w:t>يجوز اقتداء المتنفل بمثله فيما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يجوز في الإعادة إذا كان في المأمومين مفترض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صلّى اثنان فصاعدا فرادى أو جماعة،ففي استحباب إعادة الصلاة لهم جماعة نظر،من شرعية الجماعة، و من انه لم يعهد مثله،و النهي عن الاجتماع في النافلة يشمله</w:t>
      </w:r>
      <w:r>
        <w:rPr>
          <w:rFonts w:eastAsia="Amiri" w:cs="Amiri" w:ascii="Amiri" w:hAnsi="Amiri"/>
          <w:color w:val="111111"/>
          <w:sz w:val="28"/>
          <w:szCs w:val="28"/>
          <w:rtl w:val="true"/>
          <w:lang w:bidi="ar-SA"/>
        </w:rPr>
        <w:t>.</w:t>
      </w:r>
    </w:p>
    <w:p>
      <w:pPr>
        <w:pStyle w:val="Heading6"/>
        <w:numPr>
          <w:ilvl w:val="5"/>
          <w:numId w:val="1"/>
        </w:numPr>
        <w:rPr/>
      </w:pPr>
      <w:bookmarkStart w:id="1054" w:name="__RefHeading___Toc4477604_2142443653"/>
      <w:bookmarkStart w:id="1055" w:name="_Toc419"/>
      <w:bookmarkEnd w:id="1054"/>
      <w:r>
        <w:rPr>
          <w:rtl w:val="true"/>
        </w:rPr>
        <w:t>العاشرة منع الفاضل من فعل الجمعة فرضا خلف متنفل بها أو خلف مفترض بغيرها</w:t>
      </w:r>
      <w:bookmarkEnd w:id="1055"/>
    </w:p>
    <w:p>
      <w:pPr>
        <w:pStyle w:val="BookText"/>
        <w:rPr/>
      </w:pPr>
      <w:r>
        <w:rPr>
          <w:rFonts w:ascii="Amiri" w:hAnsi="Amiri" w:eastAsia="Amiri" w:cs="Amiri"/>
          <w:color w:val="111111"/>
          <w:sz w:val="28"/>
          <w:sz w:val="28"/>
          <w:szCs w:val="28"/>
          <w:rtl w:val="true"/>
          <w:lang w:bidi="ar-SA"/>
        </w:rPr>
        <w:t>منع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فعل الجمعة فرضا خلف متنفل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كالمسافر يقدم ظهره ثم يأتيها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خلف مفترض بغيرها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كمن يصلّي ركعتين منذورة،أو صبحا قضاء،أو فريضة من الفرائض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يتصور فيما إذا خطب و انفض العدد،ثم تحرّم واحد بصلاة واجبة فاجتمع العدد،سواء كان المتحرّم الخطيب أو غيره ان جوزنا مغايرة الإمام للخطيب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المثال مناقشة،لأن الظاهر انه إذا اجتمع العدد بعد الخطبة وجوب الجمعة و فساد صلاة المتلبس بها إذا كانت ظهرا 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كان قد صلّى الظهر و تلبس بالعصر،ثم حضر العدد،أمكن أن يقال بصحة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أبلغ منه في الصحة ان يكون مسافرا أو أعمى،و قد صلّى فرضه و شرع في آخر،فاجتمع العدد</w:t>
      </w:r>
      <w:r>
        <w:rPr>
          <w:rFonts w:eastAsia="Amiri" w:cs="Amiri" w:ascii="Amiri" w:hAnsi="Amiri"/>
          <w:color w:val="111111"/>
          <w:sz w:val="28"/>
          <w:szCs w:val="28"/>
          <w:rtl w:val="true"/>
          <w:lang w:bidi="ar-SA"/>
        </w:rPr>
        <w:t>.</w:t>
      </w:r>
    </w:p>
    <w:p>
      <w:pPr>
        <w:pStyle w:val="Heading6"/>
        <w:numPr>
          <w:ilvl w:val="5"/>
          <w:numId w:val="1"/>
        </w:numPr>
        <w:rPr/>
      </w:pPr>
      <w:bookmarkStart w:id="1056" w:name="__RefHeading___Toc4477606_2142443653"/>
      <w:bookmarkStart w:id="1057" w:name="_Toc420"/>
      <w:bookmarkEnd w:id="1056"/>
      <w:r>
        <w:rPr>
          <w:rtl w:val="true"/>
        </w:rPr>
        <w:t>الحادية عشرة</w:t>
      </w:r>
      <w:r>
        <w:rPr>
          <w:rtl w:val="true"/>
        </w:rPr>
        <w:t>:</w:t>
      </w:r>
      <w:r>
        <w:rPr>
          <w:rtl w:val="true"/>
        </w:rPr>
        <w:t>لو نقص عدد صلاة المأموم عن صلاة الإمام،</w:t>
      </w:r>
      <w:bookmarkEnd w:id="1057"/>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تخيّر المأموم بين انتظاره حتى التسليم و بين تسليمه،و الأول أفضل</w:t>
      </w:r>
      <w:r>
        <w:rPr>
          <w:rFonts w:eastAsia="Amiri" w:cs="Amiri" w:ascii="Amiri" w:hAnsi="Amiri"/>
          <w:color w:val="111111"/>
          <w:sz w:val="28"/>
          <w:szCs w:val="28"/>
          <w:rtl w:val="true"/>
          <w:lang w:bidi="ar-SA"/>
        </w:rPr>
        <w:t xml:space="preserve">. </w:t>
      </w:r>
      <w:bookmarkStart w:id="1058" w:name="pg15274_163342"/>
    </w:p>
    <w:p>
      <w:pPr>
        <w:pStyle w:val="BookText"/>
        <w:rPr/>
      </w:pPr>
      <w:bookmarkEnd w:id="1058"/>
      <w:r>
        <w:rPr>
          <w:rFonts w:ascii="Amiri" w:hAnsi="Amiri" w:eastAsia="Amiri" w:cs="Amiri"/>
          <w:color w:val="111111"/>
          <w:sz w:val="28"/>
          <w:sz w:val="28"/>
          <w:szCs w:val="28"/>
          <w:rtl w:val="true"/>
          <w:lang w:bidi="ar-SA"/>
        </w:rPr>
        <w:t>و لو زاد عدد صلاته على صلاة الإمام،تخيّر المأموم بين المفارقة في الحال،و الصبر حتى يسلّم الامام فيقوم المأموم إلى الإتمام أفضل و حينئذ لو انتظر الامام فراغ المأموم ثم سلّم كان جائزا بل أفضل،فعلى هذا يقوم المأموم بعد تشهد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المرتضى رضى اللّه عنه في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دخل المقيم في صلاة مسافر، وجب عليه أن لا ينتقل من الصلاة بعد سلامه إلاّ بعد أن يتمّ المقيم صلاته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دخل المقيم في صلاة المسافر من غير أن يعلم لم ينتقل المسافر بعد سلامه حتى يتم المقيم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حمل كلام المرتضى على تأكد الاستحباب،و حمل كلام ابن الجنيد على كراهية الانتقال،و قد أفتى الشيخ و ابن إدريس و جماعة باستحباب الانتظار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59" w:name="__RefHeading___Toc4477608_2142443653"/>
      <w:bookmarkStart w:id="1060" w:name="_Toc421"/>
      <w:bookmarkEnd w:id="1059"/>
      <w:r>
        <w:rPr>
          <w:rtl w:val="true"/>
        </w:rPr>
        <w:t>الثانية عشرة</w:t>
      </w:r>
      <w:r>
        <w:rPr>
          <w:rtl w:val="true"/>
        </w:rPr>
        <w:t>:</w:t>
      </w:r>
      <w:r>
        <w:rPr>
          <w:rtl w:val="true"/>
        </w:rPr>
        <w:t>الظاهر انّ هذه الفروض إنما تتأتى في صورة الإعادة</w:t>
      </w:r>
      <w:r>
        <w:rPr>
          <w:rtl w:val="true"/>
        </w:rPr>
        <w:t>.</w:t>
      </w:r>
      <w:bookmarkEnd w:id="1060"/>
    </w:p>
    <w:p>
      <w:pPr>
        <w:pStyle w:val="BookText"/>
        <w:rPr/>
      </w:pPr>
      <w:r>
        <w:rPr>
          <w:rFonts w:ascii="IRNazanin" w:hAnsi="IRNazanin" w:eastAsia="IRNazanin"/>
          <w:color w:val="111111"/>
          <w:sz w:val="28"/>
          <w:sz w:val="28"/>
          <w:szCs w:val="28"/>
          <w:rtl w:val="true"/>
          <w:lang w:bidi="fa-IR"/>
        </w:rPr>
        <w:t>فلو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صلّى مفترض خلف متنفل نافلة مبتدأة أو قضاء لنافلة،أو صلّى متنفل بالراتبة خلف الفرض،أو متنفل راتبة خلف راتبة أو غيرها من النوافل، فظاهر المتأخرين المنع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1" w:name="__RefHeading___Toc4477610_2142443653"/>
      <w:bookmarkStart w:id="1062" w:name="_Toc422"/>
      <w:bookmarkEnd w:id="1061"/>
      <w:r>
        <w:rPr>
          <w:rtl w:val="true"/>
        </w:rPr>
        <w:t>الثالثة عشرة</w:t>
      </w:r>
      <w:r>
        <w:rPr>
          <w:rtl w:val="true"/>
        </w:rPr>
        <w:t>:</w:t>
      </w:r>
      <w:r>
        <w:rPr>
          <w:rtl w:val="true"/>
        </w:rPr>
        <w:t>إذا أعاد من صلّى صلاته جماعة نوى الندب،</w:t>
      </w:r>
      <w:bookmarkEnd w:id="106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لخروجه عن عهدة الفرض و لو نوى الفرض،لرواية هشام بن سالم في الرجل يصلّي الغداة وحده ثم يجد جماعة،قال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بهم و يجعلها الفريضة إن شاء</w:t>
      </w:r>
      <w:r>
        <w:rPr>
          <w:rFonts w:eastAsia="Amiri" w:cs="Amiri" w:ascii="Amiri" w:hAnsi="Amiri"/>
          <w:color w:val="111111"/>
          <w:sz w:val="28"/>
          <w:szCs w:val="28"/>
          <w:rtl w:val="true"/>
          <w:lang w:bidi="ar-SA"/>
        </w:rPr>
        <w:t xml:space="preserve">»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 xml:space="preserve">. </w:t>
      </w:r>
      <w:bookmarkStart w:id="1063" w:name="pg15274_163343"/>
    </w:p>
    <w:p>
      <w:pPr>
        <w:pStyle w:val="BookText"/>
        <w:rPr/>
      </w:pPr>
      <w:bookmarkEnd w:id="1063"/>
      <w:r>
        <w:rPr>
          <w:rFonts w:ascii="Amiri" w:hAnsi="Amiri" w:eastAsia="Amiri" w:cs="Amiri"/>
          <w:color w:val="111111"/>
          <w:sz w:val="28"/>
          <w:sz w:val="28"/>
          <w:szCs w:val="28"/>
          <w:rtl w:val="true"/>
          <w:lang w:bidi="ar-SA"/>
        </w:rPr>
        <w:t xml:space="preserve">و أوّلها الشيخ بأنّ المراد إذا وجد جماعة في أثناء صلاته،فإنّه يعدل إلى النفل ثم يصلي معهم و يجعلها الفريضة،لأنّ من صلى بنيّة الفرض لا يمكنه جعلها غير فرض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يحسب أفضلهما و أتمهما</w:t>
      </w:r>
      <w:r>
        <w:rPr>
          <w:rFonts w:eastAsia="Amiri" w:cs="Amiri" w:ascii="Amiri" w:hAnsi="Amiri"/>
          <w:color w:val="111111"/>
          <w:sz w:val="28"/>
          <w:szCs w:val="28"/>
          <w:rtl w:val="true"/>
          <w:lang w:bidi="ar-SA"/>
        </w:rPr>
        <w:t xml:space="preserve">»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4" w:name="__RefHeading___Toc4477612_2142443653"/>
      <w:bookmarkStart w:id="1065" w:name="_Toc423"/>
      <w:bookmarkEnd w:id="1064"/>
      <w:r>
        <w:rPr>
          <w:rtl w:val="true"/>
        </w:rPr>
        <w:t>الرابعة عشرة حكم ما لو اقتدى من يصلّي الظهر بمن يصلي العصر و بالعكس</w:t>
      </w:r>
      <w:bookmarkEnd w:id="1065"/>
    </w:p>
    <w:p>
      <w:pPr>
        <w:pStyle w:val="BookText"/>
        <w:rPr/>
      </w:pP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اقتدى من يصلّي الظهر بمن يصلّي العصر جاز،و لا يصلّي العصر خلف من يصلي الظهر إلاّ ان يتوهمها العصر،ثم يعلم انها كانت الظهر فتجزئ عنه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نعلم مأخذه،إلا أن يكون نظرا إلى أنّ العصر لا تصحّ إلا بعد الظهر، فإذا صلاها خلف من يصلي الظهر فكأنّه قد صلى العصر مع الظهر مع أنّها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خيال ضعيف،لأنّ عصر المصلي مترتبة على ظهر نفسه،لا على ظهر إمامه</w:t>
      </w:r>
      <w:r>
        <w:rPr>
          <w:rFonts w:eastAsia="Amiri" w:cs="Amiri" w:ascii="Amiri" w:hAnsi="Amiri"/>
          <w:color w:val="111111"/>
          <w:sz w:val="28"/>
          <w:szCs w:val="28"/>
          <w:rtl w:val="true"/>
          <w:lang w:bidi="ar-SA"/>
        </w:rPr>
        <w:t xml:space="preserve">. </w:t>
      </w:r>
      <w:bookmarkStart w:id="1066" w:name="pg15274_163344"/>
    </w:p>
    <w:p>
      <w:pPr>
        <w:pStyle w:val="Heading6"/>
        <w:numPr>
          <w:ilvl w:val="5"/>
          <w:numId w:val="1"/>
        </w:numPr>
        <w:rPr/>
      </w:pPr>
      <w:bookmarkStart w:id="1067" w:name="__RefHeading___Toc4477614_2142443653"/>
      <w:bookmarkStart w:id="1068" w:name="_Toc424"/>
      <w:bookmarkEnd w:id="1066"/>
      <w:bookmarkEnd w:id="1067"/>
      <w:r>
        <w:rPr>
          <w:rtl w:val="true"/>
        </w:rPr>
        <w:t>المطلب الثاني</w:t>
      </w:r>
      <w:r>
        <w:rPr>
          <w:rtl w:val="true"/>
        </w:rPr>
        <w:t>:</w:t>
      </w:r>
      <w:r>
        <w:rPr>
          <w:rtl w:val="true"/>
        </w:rPr>
        <w:t>في شروط الاقتداء</w:t>
      </w:r>
      <w:r>
        <w:rPr>
          <w:rtl w:val="true"/>
        </w:rPr>
        <w:t>.</w:t>
      </w:r>
      <w:bookmarkEnd w:id="1068"/>
    </w:p>
    <w:p>
      <w:pPr>
        <w:pStyle w:val="Heading6"/>
        <w:numPr>
          <w:ilvl w:val="5"/>
          <w:numId w:val="1"/>
        </w:numPr>
        <w:rPr/>
      </w:pPr>
      <w:bookmarkStart w:id="1069" w:name="__RefHeading___Toc4477616_2142443653"/>
      <w:bookmarkStart w:id="1070" w:name="_Toc425"/>
      <w:bookmarkEnd w:id="1069"/>
      <w:r>
        <w:rPr>
          <w:rtl w:val="true"/>
        </w:rPr>
        <w:t>اشارة</w:t>
      </w:r>
      <w:bookmarkEnd w:id="1070"/>
    </w:p>
    <w:p>
      <w:pPr>
        <w:pStyle w:val="BookText"/>
        <w:rPr/>
      </w:pPr>
      <w:r>
        <w:rPr>
          <w:rFonts w:ascii="Amiri" w:hAnsi="Amiri" w:eastAsia="Amiri" w:cs="Amiri"/>
          <w:color w:val="111111"/>
          <w:sz w:val="28"/>
          <w:sz w:val="28"/>
          <w:szCs w:val="28"/>
          <w:rtl w:val="true"/>
          <w:lang w:bidi="ar-SA"/>
        </w:rPr>
        <w:t>و هي ستة</w:t>
      </w:r>
      <w:r>
        <w:rPr>
          <w:rFonts w:eastAsia="Amiri" w:cs="Amiri" w:ascii="Amiri" w:hAnsi="Amiri"/>
          <w:color w:val="111111"/>
          <w:sz w:val="28"/>
          <w:szCs w:val="28"/>
          <w:rtl w:val="true"/>
          <w:lang w:bidi="ar-SA"/>
        </w:rPr>
        <w:t>:</w:t>
      </w:r>
    </w:p>
    <w:p>
      <w:pPr>
        <w:pStyle w:val="Heading6"/>
        <w:numPr>
          <w:ilvl w:val="5"/>
          <w:numId w:val="1"/>
        </w:numPr>
        <w:rPr/>
      </w:pPr>
      <w:bookmarkStart w:id="1071" w:name="__RefHeading___Toc4477618_2142443653"/>
      <w:bookmarkStart w:id="1072" w:name="_Toc426"/>
      <w:bookmarkEnd w:id="1071"/>
      <w:r>
        <w:rPr>
          <w:rtl w:val="true"/>
        </w:rPr>
        <w:t>الشرط الأول</w:t>
      </w:r>
      <w:r>
        <w:rPr>
          <w:rtl w:val="true"/>
        </w:rPr>
        <w:t>:</w:t>
      </w:r>
      <w:r>
        <w:rPr>
          <w:rtl w:val="true"/>
        </w:rPr>
        <w:t>أهلية الإمام للإمامة،و ذلك باجتماع أوصاف تنقسم إلى قسمين</w:t>
      </w:r>
      <w:r>
        <w:rPr>
          <w:rtl w:val="true"/>
        </w:rPr>
        <w:t>:</w:t>
      </w:r>
      <w:bookmarkEnd w:id="1072"/>
    </w:p>
    <w:p>
      <w:pPr>
        <w:pStyle w:val="Heading6"/>
        <w:numPr>
          <w:ilvl w:val="5"/>
          <w:numId w:val="1"/>
        </w:numPr>
        <w:rPr/>
      </w:pPr>
      <w:bookmarkStart w:id="1073" w:name="__RefHeading___Toc4477620_2142443653"/>
      <w:bookmarkStart w:id="1074" w:name="_Toc427"/>
      <w:bookmarkEnd w:id="1073"/>
      <w:r>
        <w:rPr>
          <w:rtl w:val="true"/>
        </w:rPr>
        <w:t>أحدهما عامّة</w:t>
      </w:r>
      <w:bookmarkEnd w:id="1074"/>
    </w:p>
    <w:p>
      <w:pPr>
        <w:pStyle w:val="BookText"/>
        <w:rPr/>
      </w:pPr>
      <w:r>
        <w:rPr>
          <w:rFonts w:ascii="Amiri" w:hAnsi="Amiri" w:eastAsia="Amiri" w:cs="Amiri"/>
          <w:color w:val="111111"/>
          <w:sz w:val="28"/>
          <w:sz w:val="28"/>
          <w:szCs w:val="28"/>
          <w:rtl w:val="true"/>
          <w:lang w:bidi="ar-SA"/>
        </w:rPr>
        <w:t>و هي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 فلا تصح إمامة الصبي غير المميز إجماعا،لعدم الوثوق بجريانه على ما يعتبر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 في الخلاف و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امامة المراهق المميز العاقل في الفرائض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البالغ إذا كان سلطانا مستخلفا للإمام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كالولي لعهد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إماما و ليس لأحد أن يتقدّمه،لأنّه أعلى ذوي السلطان بعد الإمام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غيره من الصبيان فلا أرى أن يؤمّ في الفرائض من هو أسنّ منه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 الغلام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تمسّك الشيخ بالإجماع على أنّ من هذه صفته تلزمه الصلاة، و أيضا فقوله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مروهم بالصلاة 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يدل على أنّ صلاتهم شرعية </w:t>
      </w:r>
      <w:r>
        <w:rPr>
          <w:rStyle w:val="FootnoteAnchor"/>
          <w:rtl w:val="true"/>
        </w:rPr>
        <w:footnoteReference w:id="1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طلحة بن زيد عن الصادق عليه السّلام عن أبيه عليه السّلام عن </w:t>
      </w:r>
    </w:p>
    <w:p>
      <w:pPr>
        <w:pStyle w:val="BookText"/>
        <w:rPr/>
      </w:pPr>
      <w:r>
        <w:rPr>
          <w:rFonts w:ascii="Amiri" w:hAnsi="Amiri" w:eastAsia="Amiri" w:cs="Amiri"/>
          <w:color w:val="111111"/>
          <w:sz w:val="28"/>
          <w:sz w:val="28"/>
          <w:szCs w:val="28"/>
          <w:rtl w:val="true"/>
          <w:lang w:bidi="ar-SA"/>
        </w:rPr>
        <w:t>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ان يؤذّن الغلام الذي لم يحتلم و ان يؤمّ</w:t>
      </w:r>
      <w:r>
        <w:rPr>
          <w:rFonts w:eastAsia="Amiri" w:cs="Amiri" w:ascii="Amiri" w:hAnsi="Amiri"/>
          <w:color w:val="111111"/>
          <w:sz w:val="28"/>
          <w:szCs w:val="28"/>
          <w:rtl w:val="true"/>
          <w:lang w:bidi="ar-SA"/>
        </w:rPr>
        <w:t xml:space="preserve">»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عمرو بن أبي سلمة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غلاما حافظا قد حفظت قرآنا كثيرا،فانطلق أبي وافدا الى رسول اللّه صلّى اللّه عليه و آله في نفر من قومه، 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يؤمكم أقرؤكم لكتاب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فقدموني،فكنت أصلي بهم و أنا ابن سبع سنين أو ثمان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 ابن البراج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إمامته لنقصه،و تجويز إخلاله ببعض الأركان و الأبعاض </w:t>
      </w:r>
      <w:r>
        <w:rPr>
          <w:rStyle w:val="FootnoteAnchor"/>
          <w:rtl w:val="true"/>
        </w:rPr>
        <w:footnoteReference w:id="1749"/>
      </w:r>
      <w:r>
        <w:rPr>
          <w:rFonts w:ascii="Amiri" w:hAnsi="Amiri" w:eastAsia="Amiri" w:cs="Amiri"/>
          <w:color w:val="111111"/>
          <w:sz w:val="28"/>
          <w:sz w:val="28"/>
          <w:szCs w:val="28"/>
          <w:rtl w:val="true"/>
          <w:lang w:bidi="ar-SA"/>
        </w:rPr>
        <w:t>و لرواية إسحاق بن عمار عن الصادق عليه السّلام عن أبيه عليه السّلام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ان يؤذّن الغلام قبل ان يحتلم، و لا يؤم حتى يحتلم،فإن أمّ جازت صلاته و فسدت صلاة من خلفه</w:t>
      </w:r>
      <w:r>
        <w:rPr>
          <w:rFonts w:eastAsia="Amiri" w:cs="Amiri" w:ascii="Amiri" w:hAnsi="Amiri"/>
          <w:color w:val="111111"/>
          <w:sz w:val="28"/>
          <w:szCs w:val="28"/>
          <w:rtl w:val="true"/>
          <w:lang w:bidi="ar-SA"/>
        </w:rPr>
        <w:t xml:space="preserve">»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يقوى طريق الرواية ان ابن بابويه أرسلها عن علي عليه السّلام </w:t>
      </w:r>
      <w:r>
        <w:rPr>
          <w:rStyle w:val="FootnoteAnchor"/>
          <w:rtl w:val="true"/>
        </w:rPr>
        <w:footnoteReference w:id="1751"/>
      </w:r>
      <w:r>
        <w:rPr>
          <w:rFonts w:ascii="Amiri" w:hAnsi="Amiri" w:eastAsia="Amiri" w:cs="Amiri"/>
          <w:color w:val="111111"/>
          <w:sz w:val="28"/>
          <w:sz w:val="28"/>
          <w:szCs w:val="28"/>
          <w:rtl w:val="true"/>
          <w:lang w:bidi="ar-SA"/>
        </w:rPr>
        <w:t>،و العمل بها أولى،عملا بالمتيقن و قوتها على تلك،لأنّ طلحة بن زيد بتري،و رواة الأخرى 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إمامته الصبيان، لتساويهم في المرتبة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جواز إمامته في النافلة أيضا،لانعقادها منه و صحتها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جوّزنا إمامته في الفريضة،فهل تستثنى الجمعة من ذلك</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حيث انه غير مخاطب بها،أو لا من حيث أنّها مشروعة بالنسبة إليه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نافلة و يجوز اقتداء المفترض بالمتنفل؟الأقرب الثاني،تسوية بينها و بين غيرها من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فلا تصح امامة المجنون إجماعا،لبطلان صلاته، و عدم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يعتوره الجنون أدوارا صحّ في حال إفاقته بعد الوثوق بها و ان كان مكروها،لجواز فجأة الجنون في أثناء الصلاة،و إمكان ان يكون قد عرض له احتلام حال جنونه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جنّ في الأثناء بطلت صلاته و نوى المأموم الانفراد حينئذ،فلو عاد اليه العقل استأنف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جواز نقل النيّة إليه بعد ذلك وجهان مبنيان على جواز تجدّد الائتمام للمنفرد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كان المأموم قد اقتدى بآخر لم يعد الى هذا،إذ لا يشرع نقل النية من إمام الى إمام في غير الاستخلاف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فلا تصح امامة الكافر إجماعا و ان كان عدلا في دينه،لبطلان صلاته،و لعدم جواز الركون اليه و كونه أهلا للضمان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شكّ في إسلامه،لم يصلّ خلفه و ان كان في دار الإسلام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أظهر دين أهل الملّة في دار الإسلام على الإسلام،الاّ ان يتبين منه خلافه فأما أهل دار الهدنة المختلط فيها أهل الملة بغيرهم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كالفرس،و البلاد التي يلزم بكفر أهلها و ان أظهروا الملّة لمخالفتهم في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أرى الاقتداء بأحد منهم،إلاّ إذا علم ما يوجب توليه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الوجه المنع،لأن الإسلام شرط،و الشك في الشرط شك في المشروط،و الصلاة لا توجب الحكم بإسلامه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 و هو أخص من الإسلام في الحكم و ان ساواه في الحقيقة،فلا تجوز امامة غير الإمامي من المبتدعة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أظهر بدعته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إجماعا،لأنّه فاجر و ظالم،و قد قال تعالى وَ لا تَرْكَنُوا إِلَى الَّذِينَ ظَلَمُوا فَتَمَسَّكُمُ النّارُ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فاجر مؤمنا</w:t>
      </w:r>
      <w:r>
        <w:rPr>
          <w:rFonts w:eastAsia="Amiri" w:cs="Amiri" w:ascii="Amiri" w:hAnsi="Amiri"/>
          <w:color w:val="111111"/>
          <w:sz w:val="28"/>
          <w:szCs w:val="28"/>
          <w:rtl w:val="true"/>
          <w:lang w:bidi="ar-SA"/>
        </w:rPr>
        <w:t xml:space="preserve">»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الفضيل بن يسار عن الباقر و الصادق عليه السّلام،قالا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اللّه فاسق لا ينبغي لنا ان نقتدي به</w:t>
      </w:r>
      <w:r>
        <w:rPr>
          <w:rFonts w:eastAsia="Amiri" w:cs="Amiri" w:ascii="Amiri" w:hAnsi="Amiri"/>
          <w:color w:val="111111"/>
          <w:sz w:val="28"/>
          <w:szCs w:val="28"/>
          <w:rtl w:val="true"/>
          <w:lang w:bidi="ar-SA"/>
        </w:rPr>
        <w:t xml:space="preserve">»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منع الجواد عليه السّلام من الصلاة خلف الواقفة في مكاتبة البرقي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إسماعيل الجعفي عن أبي جعفر عليه السّلام في رجل يحب أمير المؤمنين عليه السّلام و لا يتبرأ من عدوه،فقال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مخلط و هو عدو،لا تصل خلفه إلاّ ان تتقيه</w:t>
      </w:r>
      <w:r>
        <w:rPr>
          <w:rFonts w:eastAsia="Amiri" w:cs="Amiri" w:ascii="Amiri" w:hAnsi="Amiri"/>
          <w:color w:val="111111"/>
          <w:sz w:val="28"/>
          <w:szCs w:val="28"/>
          <w:rtl w:val="true"/>
          <w:lang w:bidi="ar-SA"/>
        </w:rPr>
        <w:t xml:space="preserve">»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العدالة إجماعا، لما سلف من الآية و الخبر </w:t>
      </w:r>
      <w:r>
        <w:rPr>
          <w:rStyle w:val="FootnoteAnchor"/>
          <w:rtl w:val="true"/>
        </w:rPr>
        <w:footnoteReference w:id="1757"/>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تؤمنّ امرأة رجلا،و لا فاجر مؤمنا</w:t>
      </w:r>
      <w:r>
        <w:rPr>
          <w:rFonts w:eastAsia="Amiri" w:cs="Amiri" w:ascii="Amiri" w:hAnsi="Amiri"/>
          <w:color w:val="111111"/>
          <w:sz w:val="28"/>
          <w:szCs w:val="28"/>
          <w:rtl w:val="true"/>
          <w:lang w:bidi="ar-SA"/>
        </w:rPr>
        <w:t xml:space="preserve">»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لرواية الحسن بن راشد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الاّ خلف من تثق بدينه و أمانته</w:t>
      </w:r>
      <w:r>
        <w:rPr>
          <w:rFonts w:eastAsia="Amiri" w:cs="Amiri" w:ascii="Amiri" w:hAnsi="Amiri"/>
          <w:color w:val="111111"/>
          <w:sz w:val="28"/>
          <w:szCs w:val="28"/>
          <w:rtl w:val="true"/>
          <w:lang w:bidi="ar-SA"/>
        </w:rPr>
        <w:t xml:space="preserve">»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للرضا عليه السّلام في رجل يقارف الذنوب و هو عارف بهذا الأمر، أ أصلي خلفه؟قال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المعتبر ظهور العدالة لا اشتراطها في نفس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تبيّن كفره أو فسقه بعد الصلاة فلا اعادة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في أثنائها نوى الانفراد و أتمّ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الدخول في صلاة المظهر للبدعة،و التارك للسنّة المخالف لأئمة المؤمنين،و لا المعاون لأهل الباطل على المحققين، لقول اللّه تعالى وَ لا تَرْكَنُوا إِلَى الَّذِينَ ظَلَمُوا فَتَمَسَّكُمُ النّارُ ،و لما روي انّ النبي صلّى اللّه عليه و آله قال لابن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لمن عصى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يقولها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الإمام انما جعل ليتبع،و قد نهى النبي صلّى اللّه عليه و آله عن اتباع العاصي،فقد نهى عن الدخول في صلاته و الاتباع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انّ النبي صلّى اللّه عليه و آله قال لأبي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تصلوا خلف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لأبي الدرداء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خلف السفهاء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تقدموا بين أيديكم إلاّ من ترضون دينه و 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في الفرائض،فاما ان جعلها نافلة و لم يحتسب بها من فرضه فلا بأس،و قد روي انّ النبي صلّى اللّه عليه و آله قال ذلك لأبي ذر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إسماعيل بن عباس،عن حميد بن مالك،عن مكحول،عن معاذ،انّ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 كل أمير،و صل خلف كل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ضعيف،لأنّ إسناده شامي،و إسماعيل بن عباس مهجور عند يحيى بن معين و ابن مهدي لانّه روى مناكر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أمّ الكافر قوما فعلموا بذلك كان عليهم الإعادة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ابن إدريس عن المرتضى وجوب الإعادة لو تبيّن فسقه أو كفره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مرسلة ابن أبي عمير عن الصادق عليه السّلام في قوم خرجوا من خراسان أو بعض الجبال و كان يؤمّهم رجل،فلما صاروا إلى الكوفة علموا أنه يهودي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يعيدون</w:t>
      </w:r>
      <w:r>
        <w:rPr>
          <w:rFonts w:eastAsia="Amiri" w:cs="Amiri" w:ascii="Amiri" w:hAnsi="Amiri"/>
          <w:color w:val="111111"/>
          <w:sz w:val="28"/>
          <w:szCs w:val="28"/>
          <w:rtl w:val="true"/>
          <w:lang w:bidi="ar-SA"/>
        </w:rPr>
        <w:t xml:space="preserve">»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يعيدون ما خافت فيه لا ما جهر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هذا الباب،لو تبين حدث الامام بعد الصلاة،فالمشهور عدم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المرتضى يعيدون </w:t>
      </w:r>
      <w:r>
        <w:rPr>
          <w:rStyle w:val="FootnoteAnchor"/>
          <w:rtl w:val="true"/>
        </w:rPr>
        <w:footnoteReference w:id="1765"/>
      </w:r>
      <w:r>
        <w:rPr>
          <w:rFonts w:ascii="Amiri" w:hAnsi="Amiri" w:eastAsia="Amiri" w:cs="Amiri"/>
          <w:color w:val="111111"/>
          <w:sz w:val="28"/>
          <w:sz w:val="28"/>
          <w:szCs w:val="28"/>
          <w:rtl w:val="true"/>
          <w:lang w:bidi="ar-SA"/>
        </w:rPr>
        <w:t>،و قد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 ان علموا في الوقت تلزمهم الإعادة </w:t>
      </w:r>
      <w:r>
        <w:rPr>
          <w:rStyle w:val="FootnoteAnchor"/>
          <w:rtl w:val="true"/>
        </w:rPr>
        <w:footnoteReference w:id="1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صلى بهم بعض الصلاة ثم علموا حينئذ أتمّ القوم في رواية جميل </w:t>
      </w:r>
      <w:r>
        <w:rPr>
          <w:rStyle w:val="FootnoteAnchor"/>
          <w:rtl w:val="true"/>
        </w:rPr>
        <w:footnoteReference w:id="1767"/>
      </w:r>
      <w:r>
        <w:rPr>
          <w:rFonts w:ascii="Amiri" w:hAnsi="Amiri" w:eastAsia="Amiri" w:cs="Amiri"/>
          <w:color w:val="111111"/>
          <w:sz w:val="28"/>
          <w:sz w:val="28"/>
          <w:szCs w:val="28"/>
          <w:rtl w:val="true"/>
          <w:lang w:bidi="ar-SA"/>
        </w:rPr>
        <w:t>،و في رواية حماد عن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يستقبلون صلاتهم</w:t>
      </w:r>
      <w:r>
        <w:rPr>
          <w:rFonts w:eastAsia="Amiri" w:cs="Amiri" w:ascii="Amiri" w:hAnsi="Amiri"/>
          <w:color w:val="111111"/>
          <w:sz w:val="28"/>
          <w:szCs w:val="28"/>
          <w:rtl w:val="true"/>
          <w:lang w:bidi="ar-SA"/>
        </w:rPr>
        <w:t xml:space="preserve">»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يعارض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 عن الباقر عليه السّلام،سألته عن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الرجل يؤمّ القوم و هو على غير طهر فلا يعلم حتى تنقضي صلاته،قال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يعيد،و لا يعيد من خلفه و ان أعلمهم انه على غير طهر</w:t>
      </w:r>
      <w:r>
        <w:rPr>
          <w:rFonts w:eastAsia="Amiri" w:cs="Amiri" w:ascii="Amiri" w:hAnsi="Amiri"/>
          <w:color w:val="111111"/>
          <w:sz w:val="28"/>
          <w:szCs w:val="28"/>
          <w:rtl w:val="true"/>
          <w:lang w:bidi="ar-SA"/>
        </w:rPr>
        <w:t xml:space="preserve">» </w:t>
      </w:r>
      <w:r>
        <w:rPr>
          <w:rStyle w:val="FootnoteAnchor"/>
          <w:rtl w:val="true"/>
        </w:rPr>
        <w:footnoteReference w:id="1769"/>
      </w:r>
      <w:r>
        <w:rPr>
          <w:rFonts w:ascii="Amiri" w:hAnsi="Amiri" w:eastAsia="Amiri" w:cs="Amiri"/>
          <w:color w:val="111111"/>
          <w:sz w:val="28"/>
          <w:sz w:val="28"/>
          <w:szCs w:val="28"/>
          <w:rtl w:val="true"/>
          <w:lang w:bidi="ar-SA"/>
        </w:rPr>
        <w:t xml:space="preserve">و كذا رواه زرارة عنه عليه السّلام </w:t>
      </w:r>
      <w:r>
        <w:rPr>
          <w:rStyle w:val="FootnoteAnchor"/>
          <w:rtl w:val="true"/>
        </w:rPr>
        <w:footnoteReference w:id="1770"/>
      </w:r>
      <w:r>
        <w:rPr>
          <w:rFonts w:ascii="Amiri" w:hAnsi="Amiri" w:eastAsia="Amiri" w:cs="Amiri"/>
          <w:color w:val="111111"/>
          <w:sz w:val="28"/>
          <w:sz w:val="28"/>
          <w:szCs w:val="28"/>
          <w:rtl w:val="true"/>
          <w:lang w:bidi="ar-SA"/>
        </w:rPr>
        <w:t xml:space="preserve">،و رواه حمزة بن حمران عن الصادق عليه السّلام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صلّى بالناس على غير طهر، فخرج مناديه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أمير المؤمنين صلّى على غير طهر فأعيدوا،و ليبلغ الشاهد الغائب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ينافي العصمة المشترطة في الإمام،فهو مردود مع شذوذه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في التهذيب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اشتراط العلم بالعدالة بالمعاشرة الباطنة،أو شهادة عدلين،أو اشتهارها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يكفي التعويل على حسن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 هنا فريقان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كل المسلمين على العدالة،الى ان يظهر منه ما يزيلها،و هو قول سيجيء ان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ابن الجنيد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التعويل على حسن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بعض</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الأصحاب </w:t>
      </w:r>
      <w:r>
        <w:rPr>
          <w:rStyle w:val="FootnoteAnchor"/>
          <w:rtl w:val="true"/>
        </w:rPr>
        <w:footnoteReference w:id="1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لعسر الاطلاع على البواطن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روى الشيخ بإسناد معتبر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الرجل لا تعرفه يؤم الناس،فلا تقرأ و اعتدّ بصلاته</w:t>
      </w:r>
      <w:r>
        <w:rPr>
          <w:rFonts w:eastAsia="Amiri" w:cs="Amiri" w:ascii="Amiri" w:hAnsi="Amiri"/>
          <w:color w:val="111111"/>
          <w:sz w:val="28"/>
          <w:szCs w:val="28"/>
          <w:rtl w:val="true"/>
          <w:lang w:bidi="ar-SA"/>
        </w:rPr>
        <w:t xml:space="preserve">» </w:t>
      </w:r>
      <w:r>
        <w:rPr>
          <w:rStyle w:val="FootnoteAnchor"/>
          <w:rtl w:val="true"/>
        </w:rPr>
        <w:footnoteReference w:id="1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يكون اقتداؤهم به تعديلا له عند من لا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خلف بن حماد،عن رجل،عن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خلف الغالي،و المجهول،و المجاهر بالفسق و ان كان مقتصدا</w:t>
      </w:r>
      <w:r>
        <w:rPr>
          <w:rFonts w:eastAsia="Amiri" w:cs="Amiri" w:ascii="Amiri" w:hAnsi="Amiri"/>
          <w:color w:val="111111"/>
          <w:sz w:val="28"/>
          <w:szCs w:val="28"/>
          <w:rtl w:val="true"/>
          <w:lang w:bidi="ar-SA"/>
        </w:rPr>
        <w:t xml:space="preserve">» </w:t>
      </w:r>
      <w:r>
        <w:rPr>
          <w:rStyle w:val="FootnoteAnchor"/>
          <w:rtl w:val="true"/>
        </w:rPr>
        <w:footnoteReference w:id="17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يصلح حجة للجانبين،من حيث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المجاهر بالفسق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عدلا ظاهرا،و يعلم المأموم فسقه،لم يقتد به لوجود المانع بالنسبة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تنعقد الجمعة بالنسبة الى هذا المأموم؟الظاهر لا،لعلمه باختلال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في أصول العقائد لا يقتدى به،الاّ ان يكون في مسائل لا مدخل لها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كمسألة بقاء الاعراض،و حدوث الإرادة، و النفي و الإثبات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غير ضائر؛لأنّ مثله خفي المدارك و لا يتوقّف عليه الايمان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في الفروع إذا لم يخرق الإجماع يجوز الاقتداء به </w:t>
      </w:r>
      <w:r>
        <w:rPr>
          <w:rStyle w:val="FootnoteAnchor"/>
          <w:rtl w:val="true"/>
        </w:rPr>
        <w:footnoteReference w:id="1778"/>
      </w:r>
      <w:r>
        <w:rPr>
          <w:rFonts w:ascii="Amiri" w:hAnsi="Amiri" w:eastAsia="Amiri" w:cs="Amiri"/>
          <w:color w:val="111111"/>
          <w:sz w:val="28"/>
          <w:sz w:val="28"/>
          <w:szCs w:val="28"/>
          <w:rtl w:val="true"/>
          <w:lang w:bidi="ar-SA"/>
        </w:rPr>
        <w:t>،لعدم خروجه بذلك عن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bookmarkStart w:id="1075" w:name="pg15274_163352"/>
    </w:p>
    <w:p>
      <w:pPr>
        <w:pStyle w:val="BookText"/>
        <w:rPr/>
      </w:pPr>
      <w:bookmarkEnd w:id="1075"/>
      <w:r>
        <w:rPr>
          <w:rFonts w:ascii="Amiri" w:hAnsi="Amiri" w:eastAsia="Amiri" w:cs="Amiri"/>
          <w:color w:val="111111"/>
          <w:sz w:val="28"/>
          <w:sz w:val="28"/>
          <w:szCs w:val="28"/>
          <w:rtl w:val="true"/>
          <w:lang w:bidi="ar-SA"/>
        </w:rPr>
        <w:t>اما لو علم المأموم أنه يترك واجبا،أو شرطا يعتقده المأموم،لم يقتد به،كالمخالفة في القبلة،و في التحري في الأواني،و في وجوب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اعتقد جواز الصلاة في الثعالب و صلّى فيها،لم يقتد به من يعتقد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 المولد، فلا تجوز امامة عن علم انّه ولد زنا، لنقصه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الزنا شر الثلاثة</w:t>
      </w:r>
      <w:r>
        <w:rPr>
          <w:rFonts w:eastAsia="Amiri" w:cs="Amiri" w:ascii="Amiri" w:hAnsi="Amiri"/>
          <w:color w:val="111111"/>
          <w:sz w:val="28"/>
          <w:szCs w:val="28"/>
          <w:rtl w:val="true"/>
          <w:lang w:bidi="ar-SA"/>
        </w:rPr>
        <w:t xml:space="preserve">» </w:t>
      </w:r>
      <w:r>
        <w:rPr>
          <w:rStyle w:val="FootnoteAnchor"/>
          <w:rtl w:val="true"/>
        </w:rPr>
        <w:footnoteReference w:id="17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لان شهادته لا تقبل فكذا إمامته،لأن أداء الأفعال الواجبة عليه في معنى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لرواية زرارة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شهادة ولد الزنا،و لا يؤمّ بالناس</w:t>
      </w:r>
      <w:r>
        <w:rPr>
          <w:rFonts w:eastAsia="Amiri" w:cs="Amiri" w:ascii="Amiri" w:hAnsi="Amiri"/>
          <w:color w:val="111111"/>
          <w:sz w:val="28"/>
          <w:szCs w:val="28"/>
          <w:rtl w:val="true"/>
          <w:lang w:bidi="ar-SA"/>
        </w:rPr>
        <w:t xml:space="preserve">»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ولد الشبهة،و من تناله الألسن،فجائز،لأن الظاهر سلامة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صلاته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صلّى غير متطهر،أو فاقد أحد الشرائط،و المأموم يعلم بذلك،لم يصح الاقتداء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يشترط فيها كونها صحيحة في نفس الأمر،لما تقدم من عدم اعادة من صلّى خلف المحدث و لما يعلم</w:t>
      </w:r>
      <w:r>
        <w:rPr>
          <w:rFonts w:eastAsia="Amiri" w:cs="Amiri" w:ascii="Amiri" w:hAnsi="Amiri"/>
          <w:color w:val="111111"/>
          <w:sz w:val="28"/>
          <w:szCs w:val="28"/>
          <w:rtl w:val="true"/>
          <w:lang w:bidi="ar-SA"/>
        </w:rPr>
        <w:t>.</w:t>
      </w:r>
    </w:p>
    <w:p>
      <w:pPr>
        <w:pStyle w:val="Heading6"/>
        <w:numPr>
          <w:ilvl w:val="5"/>
          <w:numId w:val="1"/>
        </w:numPr>
        <w:rPr/>
      </w:pPr>
      <w:bookmarkStart w:id="1076" w:name="__RefHeading___Toc4477622_2142443653"/>
      <w:bookmarkStart w:id="1077" w:name="_Toc428"/>
      <w:bookmarkEnd w:id="1076"/>
      <w:r>
        <w:rPr>
          <w:rtl w:val="true"/>
        </w:rPr>
        <w:t>القسم الثاني</w:t>
      </w:r>
      <w:r>
        <w:rPr>
          <w:rtl w:val="true"/>
        </w:rPr>
        <w:t>:</w:t>
      </w:r>
      <w:r>
        <w:rPr>
          <w:rtl w:val="true"/>
        </w:rPr>
        <w:t>في الأوصاف الخاصة،و هي ستة</w:t>
      </w:r>
      <w:r>
        <w:rPr>
          <w:rtl w:val="true"/>
        </w:rPr>
        <w:t>:</w:t>
      </w:r>
      <w:bookmarkEnd w:id="1077"/>
    </w:p>
    <w:p>
      <w:pPr>
        <w:pStyle w:val="Heading6"/>
        <w:numPr>
          <w:ilvl w:val="5"/>
          <w:numId w:val="1"/>
        </w:numPr>
        <w:rPr/>
      </w:pPr>
      <w:bookmarkStart w:id="1078" w:name="__RefHeading___Toc4477624_2142443653"/>
      <w:bookmarkStart w:id="1079" w:name="_Toc429"/>
      <w:bookmarkEnd w:id="1078"/>
      <w:r>
        <w:rPr>
          <w:rtl w:val="true"/>
        </w:rPr>
        <w:t>أحدها</w:t>
      </w:r>
      <w:r>
        <w:rPr>
          <w:rtl w:val="true"/>
        </w:rPr>
        <w:t>:</w:t>
      </w:r>
      <w:r>
        <w:rPr>
          <w:rtl w:val="true"/>
        </w:rPr>
        <w:t>الذكورة شرط في إمام الرجال و الخناثى</w:t>
      </w:r>
      <w:r>
        <w:rPr>
          <w:rtl w:val="true"/>
        </w:rPr>
        <w:t>.</w:t>
      </w:r>
      <w:bookmarkEnd w:id="1079"/>
    </w:p>
    <w:p>
      <w:pPr>
        <w:pStyle w:val="BookText"/>
        <w:rPr/>
      </w:pPr>
      <w:r>
        <w:rPr>
          <w:rFonts w:ascii="Amiri" w:hAnsi="Amiri" w:eastAsia="Amiri" w:cs="Amiri"/>
          <w:color w:val="111111"/>
          <w:sz w:val="28"/>
          <w:sz w:val="28"/>
          <w:szCs w:val="28"/>
          <w:rtl w:val="true"/>
          <w:lang w:bidi="ar-SA"/>
        </w:rPr>
        <w:t>فلو أمّ الرجال امرأة بطل الاقتداء إجماعا منّا،و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تؤمّ امرأة رجلا</w:t>
      </w:r>
      <w:r>
        <w:rPr>
          <w:rFonts w:eastAsia="Amiri" w:cs="Amiri" w:ascii="Amiri" w:hAnsi="Amiri"/>
          <w:color w:val="111111"/>
          <w:sz w:val="28"/>
          <w:szCs w:val="28"/>
          <w:rtl w:val="true"/>
          <w:lang w:bidi="ar-SA"/>
        </w:rPr>
        <w:t xml:space="preserve">» </w:t>
      </w:r>
      <w:r>
        <w:rPr>
          <w:rStyle w:val="FootnoteAnchor"/>
          <w:rtl w:val="true"/>
        </w:rPr>
        <w:footnoteReference w:id="17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الخنثى في معنى المرأة،لعدم العلم بذكوريته إذا كان مشكلا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بين التراويح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 المزني و أبي ثور و محمد بن </w:t>
      </w:r>
      <w:bookmarkStart w:id="1080" w:name="pg15274_163353"/>
    </w:p>
    <w:p>
      <w:pPr>
        <w:pStyle w:val="BookText"/>
        <w:rPr/>
      </w:pPr>
      <w:bookmarkEnd w:id="1080"/>
      <w:r>
        <w:rPr>
          <w:rFonts w:ascii="Amiri" w:hAnsi="Amiri" w:eastAsia="Amiri" w:cs="Amiri"/>
          <w:color w:val="111111"/>
          <w:sz w:val="28"/>
          <w:sz w:val="28"/>
          <w:szCs w:val="28"/>
          <w:rtl w:val="true"/>
          <w:lang w:bidi="ar-SA"/>
        </w:rPr>
        <w:t xml:space="preserve">جرير الطبري بجواز إمامة المرأة الرجال في التراويح </w:t>
      </w:r>
      <w:r>
        <w:rPr>
          <w:rStyle w:val="FootnoteAnchor"/>
          <w:rtl w:val="true"/>
        </w:rPr>
        <w:footnoteReference w:id="1782"/>
      </w:r>
      <w:r>
        <w:rPr>
          <w:rFonts w:ascii="Amiri" w:hAnsi="Amiri" w:eastAsia="Amiri" w:cs="Amiri"/>
          <w:color w:val="111111"/>
          <w:sz w:val="28"/>
          <w:sz w:val="28"/>
          <w:szCs w:val="28"/>
          <w:rtl w:val="true"/>
          <w:lang w:bidi="ar-SA"/>
        </w:rPr>
        <w:t>ضعيف،مسبوق بالإجماع و ملحوق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يؤمّ الخنثى مثله،لجواز كون الإمام امرأة و المأموم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جوّزه ابن حمزة </w:t>
      </w:r>
      <w:r>
        <w:rPr>
          <w:rStyle w:val="FootnoteAnchor"/>
          <w:rtl w:val="true"/>
        </w:rPr>
        <w:footnoteReference w:id="1783"/>
      </w:r>
      <w:r>
        <w:rPr>
          <w:rFonts w:ascii="Amiri" w:hAnsi="Amiri" w:eastAsia="Amiri" w:cs="Amiri"/>
          <w:color w:val="111111"/>
          <w:sz w:val="28"/>
          <w:sz w:val="28"/>
          <w:szCs w:val="28"/>
          <w:rtl w:val="true"/>
          <w:lang w:bidi="ar-SA"/>
        </w:rPr>
        <w:t>لتكافؤ الاحتمالين فيهما،و الأصل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جوابه انّ من صور الإمكان تخالفهما في الذكورة و الأنوثة كما قلناه،و الأصل وجوب القراءة على المصلّي إلاّ بعد العلم بالمسقط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كراهة في إمامة الرجل بالأجنبية و ان خلا بها،لأن العدالة تمنع من تطرّق التهمة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الفاضل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صلّى خلف الخنثى رجل،فبان انه رجل بعد الصلاة أعاد،لعدم صحة 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ظنه رجلا فتبيّن رجلا فالوجه الصحة،لمطابقة ظنه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نيّة الرجل استتباع النساء في صحة اقتدائهنّ به</w:t>
      </w:r>
      <w:r>
        <w:rPr>
          <w:rFonts w:eastAsia="Amiri" w:cs="Amiri" w:ascii="Amiri" w:hAnsi="Amiri"/>
          <w:color w:val="111111"/>
          <w:sz w:val="28"/>
          <w:szCs w:val="28"/>
          <w:rtl w:val="true"/>
          <w:lang w:bidi="ar-SA"/>
        </w:rPr>
        <w:t>.</w:t>
      </w:r>
    </w:p>
    <w:p>
      <w:pPr>
        <w:pStyle w:val="Heading6"/>
        <w:numPr>
          <w:ilvl w:val="5"/>
          <w:numId w:val="1"/>
        </w:numPr>
        <w:rPr/>
      </w:pPr>
      <w:bookmarkStart w:id="1081" w:name="__RefHeading___Toc4477626_2142443653"/>
      <w:bookmarkStart w:id="1082" w:name="_Toc430"/>
      <w:bookmarkEnd w:id="1081"/>
      <w:r>
        <w:rPr>
          <w:rtl w:val="true"/>
        </w:rPr>
        <w:t>و ثانيها</w:t>
      </w:r>
      <w:r>
        <w:rPr>
          <w:rtl w:val="true"/>
        </w:rPr>
        <w:t>:</w:t>
      </w:r>
      <w:r>
        <w:rPr>
          <w:rtl w:val="true"/>
        </w:rPr>
        <w:t>القيام،</w:t>
      </w:r>
      <w:bookmarkEnd w:id="1082"/>
    </w:p>
    <w:p>
      <w:pPr>
        <w:pStyle w:val="BookText"/>
        <w:rPr/>
      </w:pPr>
      <w:r>
        <w:rPr>
          <w:rFonts w:ascii="Amiri" w:hAnsi="Amiri" w:eastAsia="Amiri" w:cs="Amiri"/>
          <w:color w:val="111111"/>
          <w:sz w:val="28"/>
          <w:sz w:val="28"/>
          <w:szCs w:val="28"/>
          <w:rtl w:val="true"/>
          <w:lang w:bidi="ar-SA"/>
        </w:rPr>
        <w:t>و هو شرط في إمامة القائمين،فلا يؤمّ القاعد القيام، فلو فعل بطلت صلاتهم،لما روي من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أحد بعدي جالسا</w:t>
      </w:r>
      <w:r>
        <w:rPr>
          <w:rFonts w:eastAsia="Amiri" w:cs="Amiri" w:ascii="Amiri" w:hAnsi="Amiri"/>
          <w:color w:val="111111"/>
          <w:sz w:val="28"/>
          <w:szCs w:val="28"/>
          <w:rtl w:val="true"/>
          <w:lang w:bidi="ar-SA"/>
        </w:rPr>
        <w:t xml:space="preserve">»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 المقيد بالمطلقين،و لا صاحب الفالج الأصحاء</w:t>
      </w:r>
      <w:r>
        <w:rPr>
          <w:rFonts w:eastAsia="Amiri" w:cs="Amiri" w:ascii="Amiri" w:hAnsi="Amiri"/>
          <w:color w:val="111111"/>
          <w:sz w:val="28"/>
          <w:szCs w:val="28"/>
          <w:rtl w:val="true"/>
          <w:lang w:bidi="ar-SA"/>
        </w:rPr>
        <w:t xml:space="preserve">»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أمّ مثله جاز،و ان كان المأموم يرجو البرء و لا يرجوه الامام، </w:t>
      </w:r>
      <w:bookmarkStart w:id="1083" w:name="pg15274_163354"/>
    </w:p>
    <w:p>
      <w:pPr>
        <w:pStyle w:val="BookText"/>
        <w:rPr/>
      </w:pPr>
      <w:bookmarkEnd w:id="1083"/>
      <w:r>
        <w:rPr>
          <w:rFonts w:ascii="Amiri" w:hAnsi="Amiri" w:eastAsia="Amiri" w:cs="Amiri"/>
          <w:color w:val="111111"/>
          <w:sz w:val="28"/>
          <w:sz w:val="28"/>
          <w:szCs w:val="28"/>
          <w:rtl w:val="true"/>
          <w:lang w:bidi="ar-SA"/>
        </w:rPr>
        <w:t>لتساويهما حال الاقتداء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أمّ الأعرج أو الأقطع جاز مع القدرة على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ائتمام القاعد بالمومئ </w:t>
      </w:r>
      <w:r>
        <w:rPr>
          <w:rStyle w:val="FootnoteAnchor"/>
          <w:rtl w:val="true"/>
        </w:rPr>
        <w:footnoteReference w:id="17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عنى به المضطجع و المستلقي،و يمكن القول بالمنع،لأن صلاة المؤتمّ أكمل</w:t>
      </w:r>
      <w:r>
        <w:rPr>
          <w:rFonts w:eastAsia="Amiri" w:cs="Amiri" w:ascii="Amiri" w:hAnsi="Amiri"/>
          <w:color w:val="111111"/>
          <w:sz w:val="28"/>
          <w:szCs w:val="28"/>
          <w:rtl w:val="true"/>
          <w:lang w:bidi="ar-SA"/>
        </w:rPr>
        <w:t>.</w:t>
      </w:r>
    </w:p>
    <w:p>
      <w:pPr>
        <w:pStyle w:val="Heading6"/>
        <w:numPr>
          <w:ilvl w:val="5"/>
          <w:numId w:val="1"/>
        </w:numPr>
        <w:rPr/>
      </w:pPr>
      <w:bookmarkStart w:id="1084" w:name="__RefHeading___Toc4477628_2142443653"/>
      <w:bookmarkStart w:id="1085" w:name="_Toc431"/>
      <w:bookmarkEnd w:id="1084"/>
      <w:r>
        <w:rPr>
          <w:rtl w:val="true"/>
        </w:rPr>
        <w:t>و ثالثها</w:t>
      </w:r>
      <w:r>
        <w:rPr>
          <w:rtl w:val="true"/>
        </w:rPr>
        <w:t>:</w:t>
      </w:r>
      <w:r>
        <w:rPr>
          <w:rtl w:val="true"/>
        </w:rPr>
        <w:t>القراءة إذا أمّ قارئا،</w:t>
      </w:r>
      <w:bookmarkEnd w:id="1085"/>
    </w:p>
    <w:p>
      <w:pPr>
        <w:pStyle w:val="BookText"/>
        <w:rPr/>
      </w:pPr>
      <w:r>
        <w:rPr>
          <w:rFonts w:ascii="Amiri" w:hAnsi="Amiri" w:eastAsia="Amiri" w:cs="Amiri"/>
          <w:color w:val="111111"/>
          <w:sz w:val="28"/>
          <w:sz w:val="28"/>
          <w:szCs w:val="28"/>
          <w:rtl w:val="true"/>
          <w:lang w:bidi="ar-SA"/>
        </w:rPr>
        <w:t xml:space="preserve">فلو أمّ الأمي القارئ لم يصح 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الأمي من لا يحسن قراءة الفاتحة و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أمّ مثله جاز إذا عجزا عن التعلم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عجز الامام دون المأموم لم يصح اقتداؤه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أحسن أحدهما الفاتحة و الآخرة السورة،جاز ائتمام من يعجز عن الفاتحة بالقادر عليها دون العكس،للإجماع على وجوبها في الصلاة بخلاف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أحسن أحدهما بعض الفاتحة و الآخر بعض السورة،فصاحب بعض الفاتحة أولى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أحسن الآخر كمال السورة،ففي ترجيح من يحسن بعض الفاتحة عليه نظر،من حيث الإجماع على وجوب ما يحسنه،و من زيادة الآخر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أقرب،مع احتمال جواز امامة كل منهما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ان يأتمّ محسن السورة بمحسن الفاتحة،ثم يأتمّ به محسن الفاتحة ليقرأ السورة،فإذا انتهيا إلى الفاتحة ائتم به محسن السورة،و هكذا، لما فيه من تعاكس الإمامة و هو غير معهود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كلام التذكرة إشارة إلى احتمال جوازه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الأخرس في معنى الأمي،فيجوز ان يؤمّ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أمّ الأخرس </w:t>
      </w:r>
    </w:p>
    <w:p>
      <w:pPr>
        <w:pStyle w:val="BookText"/>
        <w:rPr/>
      </w:pPr>
      <w:r>
        <w:rPr>
          <w:rFonts w:ascii="Amiri" w:hAnsi="Amiri" w:eastAsia="Amiri" w:cs="Amiri"/>
          <w:color w:val="111111"/>
          <w:sz w:val="28"/>
          <w:sz w:val="28"/>
          <w:szCs w:val="28"/>
          <w:rtl w:val="true"/>
          <w:lang w:bidi="ar-SA"/>
        </w:rPr>
        <w:t>الأمي الناطق،ففي الجواز نظر،من عجزه عن التكبير،و من انّ الامام لا يتحمله،و هما متساويان في عدم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أحسن كل منهما بعض الفاتحة،فإن تساويا في ذلك البعض صحّ اقتداء كل منهما بصاحبه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اختلفا،فان زاد أحدهما على الآخر جاز امامة الناقص دون العكس،و ان اختلف محفوظاهما لم يؤمّ أحدهما الآخر لنقص كل منهما بالنسبة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يلحن في القراءة،فإن قدر على الإصلاح لم تصح صلاته إماما و لا منفردا،و ان عجز عنه جاز ان يؤمّ مثله لا غيره،و ان كان الغير يلحن أيضا،لاختلاف مواضع اللحن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 كون اللحن مغيّر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 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القرآن عربي و اللحن ليس بعربي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الشيخ بكراهية إمامة من يلحن في قراءته،أحال المعنى أو لم يحل،في الحمد و غيرها،إذا تعذّر عليه الإصلاح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امامة اللحنة الذي يغير بلحنه معاني القرآن </w:t>
      </w:r>
      <w:r>
        <w:rPr>
          <w:rStyle w:val="FootnoteAnchor"/>
          <w:rtl w:val="true"/>
        </w:rPr>
        <w:footnoteReference w:id="1790"/>
      </w:r>
      <w:r>
        <w:rPr>
          <w:rFonts w:ascii="Amiri" w:hAnsi="Amiri" w:eastAsia="Amiri" w:cs="Amiri"/>
          <w:color w:val="111111"/>
          <w:sz w:val="28"/>
          <w:sz w:val="28"/>
          <w:szCs w:val="28"/>
          <w:rtl w:val="true"/>
          <w:lang w:bidi="ar-SA"/>
        </w:rPr>
        <w:t>و يدلّ بمفهومه على جواز غير المغيّر للمعاني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توجيههما بانّ صلاته صحيحة بالنسبة إليه مدخول،و إلاّ لصحّ الاقتداء بالأمي</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حكم اللاحن مؤوف اللسان مع عجزه عن الإصلاح تصح صلاته،و لا يصح اقتداء غيره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أمّ مثله في ذلك الحرف صح، و كذلك من في لسانه لكنة من آثار العجمة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الأرتّ،و هو الذي يبدل حرفا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الألثغ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بالثاء المثلثة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يجعل الراء لاما،قاله الفراء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الأرت هو الذي يجعل اللام تاء </w:t>
      </w:r>
      <w:r>
        <w:rPr>
          <w:rStyle w:val="FootnoteAnchor"/>
          <w:rtl w:val="true"/>
        </w:rPr>
        <w:footnoteReference w:id="17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الألثغ الذي يبدل حرفا مكان حرف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الأليغ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المعجمة بنقطتين من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لا يبين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تصح إمامتهم إلاّ بأمثالهم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الأرت الذي يلحقه في أول كلامه رتج،فيتعذر عليه،فإذا تكلم انطلق لسانه </w:t>
      </w:r>
      <w:r>
        <w:rPr>
          <w:rStyle w:val="FootnoteAnchor"/>
          <w:rtl w:val="true"/>
        </w:rPr>
        <w:footnoteReference w:id="1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هذا تجوز إمامته مطلقا،و كذا التمتام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يكرر التاء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الفأفاء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يكرر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تتيسر لهما التاء و الفاء الا بترديدها مرتين فصاعدا،لان هذه زيادة غير مخرجة عن صحة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يكره الائتمام بهما لمن لا يساويهما،قاله في التذكرة </w:t>
      </w:r>
      <w:r>
        <w:rPr>
          <w:rStyle w:val="FootnoteAnchor"/>
          <w:rtl w:val="true"/>
        </w:rPr>
        <w:footnoteReference w:id="17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يذكر الكراهية في المعتبر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المبسوط فسّر التمتام و الفأفاء بأنه الذي لا يحسن ان يؤدي التاء و الفاء،و حكم بكراهة إمامته </w:t>
      </w:r>
      <w:r>
        <w:rPr>
          <w:rStyle w:val="FootnoteAnchor"/>
          <w:rtl w:val="true"/>
        </w:rPr>
        <w:footnoteReference w:id="1797"/>
      </w:r>
      <w:r>
        <w:rPr>
          <w:rFonts w:ascii="Amiri" w:hAnsi="Amiri" w:eastAsia="Amiri" w:cs="Amiri"/>
          <w:color w:val="111111"/>
          <w:sz w:val="28"/>
          <w:sz w:val="28"/>
          <w:szCs w:val="28"/>
          <w:rtl w:val="true"/>
          <w:lang w:bidi="ar-SA"/>
        </w:rPr>
        <w:t>لصحة صلاته باعتبار عجزه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منعه الفاضل كالأخرس </w:t>
      </w:r>
      <w:r>
        <w:rPr>
          <w:rStyle w:val="FootnoteAnchor"/>
          <w:rtl w:val="true"/>
        </w:rPr>
        <w:footnoteReference w:id="1798"/>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086" w:name="pg15274_163357"/>
    </w:p>
    <w:p>
      <w:pPr>
        <w:pStyle w:val="BookText"/>
        <w:rPr/>
      </w:pPr>
      <w:bookmarkEnd w:id="1086"/>
      <w:r>
        <w:rPr>
          <w:rFonts w:ascii="Amiri" w:hAnsi="Amiri" w:eastAsia="Amiri" w:cs="Amiri"/>
          <w:color w:val="111111"/>
          <w:sz w:val="28"/>
          <w:sz w:val="28"/>
          <w:szCs w:val="28"/>
          <w:rtl w:val="true"/>
          <w:lang w:bidi="ar-SA"/>
        </w:rPr>
        <w:t>اما من به لثغة خفيفة مع من يخلص الحرف و لا يبلغ به تبديله بغيره،فجائز إمامته للقارئ و ان كان القارئ أفضل،لأنّ ذلك يعد قرآنا</w:t>
      </w:r>
      <w:r>
        <w:rPr>
          <w:rFonts w:eastAsia="Amiri" w:cs="Amiri" w:ascii="Amiri" w:hAnsi="Amiri"/>
          <w:color w:val="111111"/>
          <w:sz w:val="28"/>
          <w:szCs w:val="28"/>
          <w:rtl w:val="true"/>
          <w:lang w:bidi="ar-SA"/>
        </w:rPr>
        <w:t>.</w:t>
      </w:r>
    </w:p>
    <w:p>
      <w:pPr>
        <w:pStyle w:val="Heading6"/>
        <w:numPr>
          <w:ilvl w:val="5"/>
          <w:numId w:val="1"/>
        </w:numPr>
        <w:rPr/>
      </w:pPr>
      <w:bookmarkStart w:id="1087" w:name="__RefHeading___Toc4477630_2142443653"/>
      <w:bookmarkStart w:id="1088" w:name="_Toc432"/>
      <w:bookmarkEnd w:id="1087"/>
      <w:r>
        <w:rPr>
          <w:rtl w:val="true"/>
        </w:rPr>
        <w:t>و رابعها</w:t>
      </w:r>
      <w:r>
        <w:rPr>
          <w:rtl w:val="true"/>
        </w:rPr>
        <w:t>:</w:t>
      </w:r>
      <w:r>
        <w:rPr>
          <w:rtl w:val="true"/>
        </w:rPr>
        <w:t>ستر العورة إذا أمّ لمستورها</w:t>
      </w:r>
      <w:r>
        <w:rPr>
          <w:rtl w:val="true"/>
        </w:rPr>
        <w:t>.</w:t>
      </w:r>
      <w:bookmarkEnd w:id="1088"/>
    </w:p>
    <w:p>
      <w:pPr>
        <w:pStyle w:val="BookText"/>
        <w:rPr/>
      </w:pPr>
      <w:r>
        <w:rPr>
          <w:rFonts w:ascii="Amiri" w:hAnsi="Amiri" w:eastAsia="Amiri" w:cs="Amiri"/>
          <w:color w:val="111111"/>
          <w:sz w:val="28"/>
          <w:sz w:val="28"/>
          <w:szCs w:val="28"/>
          <w:rtl w:val="true"/>
          <w:lang w:bidi="ar-SA"/>
        </w:rPr>
        <w:t>فلو أمّ العاري بالمستور فالأقرب المنع،لنقص صلاته من حيث الشرط و من حيث الأركان،لأنه يومئ بها إيماء،و ربما صلّى قاعدا و القائم لا يؤمّه القاعد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قال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اقتدى بالعاري مكتس عاجز عن الركوع و السجود لمرض جاز </w:t>
      </w:r>
      <w:r>
        <w:rPr>
          <w:rStyle w:val="FootnoteAnchor"/>
          <w:rtl w:val="true"/>
        </w:rPr>
        <w:footnoteReference w:id="17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بناء على انّ المانع انما هو عجزه عن الأركان،و اما إذا علّل بنقصه من حيث الستر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أطلق الشيخ جواز اقتداء المكتسي بالعاري </w:t>
      </w:r>
      <w:r>
        <w:rPr>
          <w:rStyle w:val="FootnoteAnchor"/>
          <w:rtl w:val="true"/>
        </w:rPr>
        <w:footnoteReference w:id="1800"/>
      </w:r>
      <w:r>
        <w:rPr>
          <w:rFonts w:ascii="Amiri" w:hAnsi="Amiri" w:eastAsia="Amiri" w:cs="Amiri"/>
          <w:color w:val="111111"/>
          <w:sz w:val="28"/>
          <w:sz w:val="28"/>
          <w:szCs w:val="28"/>
          <w:rtl w:val="true"/>
          <w:lang w:bidi="ar-SA"/>
        </w:rPr>
        <w:t>لأن صلاته صحيحة بالنسبة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أمّ العاري بمثله 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تمكّن أحدهما من ستر احدى العورتين،و عجز الآخر،جاز الائتمام بالمستور إحداهما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العكس الأوجه</w:t>
      </w:r>
      <w:r>
        <w:rPr>
          <w:rFonts w:eastAsia="Amiri" w:cs="Amiri" w:ascii="Amiri" w:hAnsi="Amiri"/>
          <w:color w:val="111111"/>
          <w:sz w:val="28"/>
          <w:szCs w:val="28"/>
          <w:rtl w:val="true"/>
          <w:lang w:bidi="ar-SA"/>
        </w:rPr>
        <w:t>.</w:t>
      </w:r>
    </w:p>
    <w:p>
      <w:pPr>
        <w:pStyle w:val="Heading6"/>
        <w:numPr>
          <w:ilvl w:val="5"/>
          <w:numId w:val="1"/>
        </w:numPr>
        <w:rPr/>
      </w:pPr>
      <w:bookmarkStart w:id="1089" w:name="__RefHeading___Toc4477632_2142443653"/>
      <w:bookmarkStart w:id="1090" w:name="_Toc433"/>
      <w:bookmarkEnd w:id="1089"/>
      <w:r>
        <w:rPr>
          <w:rtl w:val="true"/>
        </w:rPr>
        <w:t>و خامسها</w:t>
      </w:r>
      <w:r>
        <w:rPr>
          <w:rtl w:val="true"/>
        </w:rPr>
        <w:t>:</w:t>
      </w:r>
      <w:r>
        <w:rPr>
          <w:rtl w:val="true"/>
        </w:rPr>
        <w:t>القدرة على الاستقبال</w:t>
      </w:r>
      <w:r>
        <w:rPr>
          <w:rtl w:val="true"/>
        </w:rPr>
        <w:t>.</w:t>
      </w:r>
      <w:bookmarkEnd w:id="1090"/>
    </w:p>
    <w:p>
      <w:pPr>
        <w:pStyle w:val="BookText"/>
        <w:rPr/>
      </w:pPr>
      <w:r>
        <w:rPr>
          <w:rFonts w:ascii="Amiri" w:hAnsi="Amiri" w:eastAsia="Amiri" w:cs="Amiri"/>
          <w:color w:val="111111"/>
          <w:sz w:val="28"/>
          <w:sz w:val="28"/>
          <w:szCs w:val="28"/>
          <w:rtl w:val="true"/>
          <w:lang w:bidi="ar-SA"/>
        </w:rPr>
        <w:t>فلو عجز عن الاستقبال لم يؤمّ القادر عليه،و يجوز ان يؤم مثله</w:t>
      </w:r>
      <w:r>
        <w:rPr>
          <w:rFonts w:eastAsia="Amiri" w:cs="Amiri" w:ascii="Amiri" w:hAnsi="Amiri"/>
          <w:color w:val="111111"/>
          <w:sz w:val="28"/>
          <w:szCs w:val="28"/>
          <w:rtl w:val="true"/>
          <w:lang w:bidi="ar-SA"/>
        </w:rPr>
        <w:t>.</w:t>
      </w:r>
    </w:p>
    <w:p>
      <w:pPr>
        <w:pStyle w:val="Heading6"/>
        <w:numPr>
          <w:ilvl w:val="5"/>
          <w:numId w:val="1"/>
        </w:numPr>
        <w:rPr/>
      </w:pPr>
      <w:bookmarkStart w:id="1091" w:name="__RefHeading___Toc4477634_2142443653"/>
      <w:bookmarkStart w:id="1092" w:name="_Toc434"/>
      <w:bookmarkEnd w:id="1091"/>
      <w:r>
        <w:rPr>
          <w:rtl w:val="true"/>
        </w:rPr>
        <w:t>و سادسها</w:t>
      </w:r>
      <w:r>
        <w:rPr>
          <w:rtl w:val="true"/>
        </w:rPr>
        <w:t>:</w:t>
      </w:r>
      <w:r>
        <w:rPr>
          <w:rtl w:val="true"/>
        </w:rPr>
        <w:t>الختان</w:t>
      </w:r>
      <w:bookmarkEnd w:id="1092"/>
    </w:p>
    <w:p>
      <w:pPr>
        <w:pStyle w:val="Heading6"/>
        <w:numPr>
          <w:ilvl w:val="5"/>
          <w:numId w:val="1"/>
        </w:numPr>
        <w:rPr/>
      </w:pPr>
      <w:bookmarkStart w:id="1093" w:name="__RefHeading___Toc4477636_2142443653"/>
      <w:bookmarkStart w:id="1094" w:name="_Toc435"/>
      <w:bookmarkEnd w:id="1093"/>
      <w:r>
        <w:rPr>
          <w:rtl w:val="true"/>
        </w:rPr>
        <w:t>اشارة</w:t>
      </w:r>
      <w:bookmarkEnd w:id="1094"/>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قيل انه من الشروط العامة </w:t>
      </w:r>
      <w:r>
        <w:rPr>
          <w:rStyle w:val="FootnoteAnchor"/>
          <w:rtl w:val="true"/>
        </w:rPr>
        <w:footnoteReference w:id="18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روي عن زيد عن آبائه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الأغلف لا يؤم القوم و ان كان أقرأهم،لأنّه ضيّع من السنة أعظمها،و لا تقبل له شهادة،إلاّ ان يكون ترك ذلك خوفا على نفسه</w:t>
      </w:r>
      <w:r>
        <w:rPr>
          <w:rFonts w:eastAsia="Amiri" w:cs="Amiri" w:ascii="Amiri" w:hAnsi="Amiri"/>
          <w:color w:val="111111"/>
          <w:sz w:val="28"/>
          <w:szCs w:val="28"/>
          <w:rtl w:val="true"/>
          <w:lang w:bidi="ar-SA"/>
        </w:rPr>
        <w:t xml:space="preserve">»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يمكن ردّ هذا الى اشتراط العدالة،و انما ذكرناه هنا لان الشيخ أبا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جوّز إمامة الأغلف للأغلف لا للمطّهّر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الأقرب انه متى تمكّن من الختان بطلت إمامته مطلقا لفسقه،و إلاّ صحت مطلقا،و الخبر محمول على التمكّن صريحا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في إمامة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في المبسوط و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ان يؤمّ الأحرار،و يجوز ان يؤمّ بمواليه إذا كان أقرأهم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يؤم العبد إلاّ أهله </w:t>
      </w:r>
      <w:r>
        <w:rPr>
          <w:rStyle w:val="FootnoteAnchor"/>
          <w:rtl w:val="true"/>
        </w:rPr>
        <w:footnoteReference w:id="1805"/>
      </w:r>
      <w:r>
        <w:rPr>
          <w:rFonts w:ascii="Amiri" w:hAnsi="Amiri" w:eastAsia="Amiri" w:cs="Amiri"/>
          <w:color w:val="111111"/>
          <w:sz w:val="28"/>
          <w:sz w:val="28"/>
          <w:szCs w:val="28"/>
          <w:rtl w:val="true"/>
          <w:lang w:bidi="ar-SA"/>
        </w:rPr>
        <w:t>لرواية السكوني عن الصادق عليه السّلام عن أبيه عن علي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 العبد إلاّ أهله</w:t>
      </w:r>
      <w:r>
        <w:rPr>
          <w:rFonts w:eastAsia="Amiri" w:cs="Amiri" w:ascii="Amiri" w:hAnsi="Amiri"/>
          <w:color w:val="111111"/>
          <w:sz w:val="28"/>
          <w:szCs w:val="28"/>
          <w:rtl w:val="true"/>
          <w:lang w:bidi="ar-SA"/>
        </w:rPr>
        <w:t xml:space="preserve">»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أطلق ابن حمزة ان العبد لا يؤمّ الحر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جوز إمامته مطلقا ابن الجنيد و ابن إدريس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أطلق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إمامته،قال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بعض رواياتنا ان العبد لا يؤمّ إلاّ مولاه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إصلاح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البحث عن الجواز،و ان كان الحر مقدما عليه عند التعارض،لان الصفات المعتبرة كافية،و قد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يؤمكم أقرؤكم</w:t>
      </w:r>
      <w:r>
        <w:rPr>
          <w:rFonts w:eastAsia="Amiri" w:cs="Amiri" w:ascii="Amiri" w:hAnsi="Amiri"/>
          <w:color w:val="111111"/>
          <w:sz w:val="28"/>
          <w:szCs w:val="28"/>
          <w:rtl w:val="true"/>
          <w:lang w:bidi="ar-SA"/>
        </w:rPr>
        <w:t xml:space="preserve">»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في الصحيح عن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يرويه عن الصادق عليه السّلام،و تارة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جوازه صريحا </w:t>
      </w:r>
      <w:r>
        <w:rPr>
          <w:rStyle w:val="FootnoteAnchor"/>
          <w:rtl w:val="true"/>
        </w:rPr>
        <w:footnoteReference w:id="18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يعارضه رواية السكوني،مع إمكان حملها على الكراهية،كما قاله أبو الصلاح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المعتق بعضه أولى من القن،و ممّن انعتق منه أقل،و الحر أولى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ترجيح من تشبث بالحرية قبل حصول حقيقتها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كالمدبر، و المكاتب المشروط و المطلق قبل الأداء،و الموصى بعتقه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القن،أو ترجيح بعضهم على بعض،نظر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الأقرب عدم الترجيح،إذ لم يثبت جعل ذلك مرجحا،فتبقى المرجحات المشهورة سليمة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يؤمّ الأجذم،و الأبرص،و المحدود، و لا صاحب الفالج الأصحّاء،و لا المتيمم المتوضئين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الانتصار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تكره إمامة الأبرص،و المجذوم و المفلوج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يؤمّ الأعرابي المهاجرين،و لا بأس ان يؤم المتيمم المتوضئين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لا يؤمّون الناس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المجذوم،و الأبرص،و المجنون،و ولد الزنا،و الأعرابي بالمهاجرين، و المقيد بالمطلقين،و صاحب الفالج بالأصحاء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يؤمّ الأعرابي بالمهاجرين،و لا المجذوم و الأبرص و المحدود من ليس كذلك،و لا يؤمّ المقيد المطلقين، و لا صاحب الفالج الأصحاء </w:t>
      </w:r>
      <w:r>
        <w:rPr>
          <w:rStyle w:val="FootnoteAnchor"/>
          <w:rtl w:val="true"/>
        </w:rPr>
        <w:footnoteReference w:id="18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 في النهاية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أرى إمامة الأعرابي للمهاجر،لقول اللّه عز و جل وَ الَّذِينَ آمَنُوا وَ لَمْ يُهاجِرُوا ما لَكُمْ مِنْ وَلايَتِهِمْ مِنْ شَيْءٍ </w:t>
      </w:r>
      <w:r>
        <w:rPr>
          <w:rStyle w:val="FootnoteAnchor"/>
          <w:rtl w:val="true"/>
        </w:rPr>
        <w:footnoteReference w:id="1819"/>
      </w:r>
      <w:r>
        <w:rPr>
          <w:rFonts w:ascii="Amiri" w:hAnsi="Amiri" w:eastAsia="Amiri" w:cs="Amiri"/>
          <w:color w:val="111111"/>
          <w:sz w:val="28"/>
          <w:sz w:val="28"/>
          <w:szCs w:val="28"/>
          <w:rtl w:val="true"/>
          <w:lang w:bidi="ar-SA"/>
        </w:rPr>
        <w:t>و لا امامة المجذوم و ذي العاهة التي لا يؤمن معها ترك استيفاء وظائف الصلاة،و كذلك المقعد للأصحاء،و لا المتيمم للمتوضئين،إلاّ ان يكون خليفة الإمام أو سلطانا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يؤمّ المفضول الفاضل،و لا الأعرابي المهاجر،و لا الجاهل العالم،و لا صلاة خلف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إمام الجمعة،و الشرائط التي تجب فيمن يجب معه الاجتماع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حرا بالغا طاهرا في ولادته مجنّبا من الأمراض الجذام و البرص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القوم وافدهم،فقدموا أفضلكم</w:t>
      </w:r>
      <w:r>
        <w:rPr>
          <w:rFonts w:eastAsia="Amiri" w:cs="Amiri" w:ascii="Amiri" w:hAnsi="Amiri"/>
          <w:color w:val="111111"/>
          <w:sz w:val="28"/>
          <w:szCs w:val="28"/>
          <w:rtl w:val="true"/>
          <w:lang w:bidi="ar-SA"/>
        </w:rPr>
        <w:t xml:space="preserve">»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سركم ان تزكّوا صلاتكم فقدموا خياركم</w:t>
      </w:r>
      <w:r>
        <w:rPr>
          <w:rFonts w:eastAsia="Amiri" w:cs="Amiri" w:ascii="Amiri" w:hAnsi="Amiri"/>
          <w:color w:val="111111"/>
          <w:sz w:val="28"/>
          <w:szCs w:val="28"/>
          <w:rtl w:val="true"/>
          <w:lang w:bidi="ar-SA"/>
        </w:rPr>
        <w:t xml:space="preserve">»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بقوم،و فيهم من هو أعلم منه،لم يزل أمرهم في سفال الى يوم القيامة</w:t>
      </w:r>
      <w:r>
        <w:rPr>
          <w:rFonts w:eastAsia="Amiri" w:cs="Amiri" w:ascii="Amiri" w:hAnsi="Amiri"/>
          <w:color w:val="111111"/>
          <w:sz w:val="28"/>
          <w:szCs w:val="28"/>
          <w:rtl w:val="true"/>
          <w:lang w:bidi="ar-SA"/>
        </w:rPr>
        <w:t xml:space="preserve">»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إمامك شفيعك الى اللّه،فلا تجعل شفيعك سفيها و لا فاسقا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مسلم عن أبي جعفر عليه السّلام،انه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لا يؤمّون الناس،و لا يصلون بهم صلاة فريضة في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الأبرص، و المجذوم،و الأعرابي حتى يهاجر،و ولد الزنا،و الحدود</w:t>
      </w:r>
      <w:r>
        <w:rPr>
          <w:rFonts w:eastAsia="Amiri" w:cs="Amiri" w:ascii="Amiri" w:hAnsi="Amiri"/>
          <w:color w:val="111111"/>
          <w:sz w:val="28"/>
          <w:szCs w:val="28"/>
          <w:rtl w:val="true"/>
          <w:lang w:bidi="ar-SA"/>
        </w:rPr>
        <w:t xml:space="preserve">»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يصلين أحدكم خلف الأجذم، و المجنون،و المحدود،و ولد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الأعرابي لا يؤم المهاجر</w:t>
      </w:r>
      <w:r>
        <w:rPr>
          <w:rFonts w:eastAsia="Amiri" w:cs="Amiri" w:ascii="Amiri" w:hAnsi="Amiri"/>
          <w:color w:val="111111"/>
          <w:sz w:val="28"/>
          <w:szCs w:val="28"/>
          <w:rtl w:val="true"/>
          <w:lang w:bidi="ar-SA"/>
        </w:rPr>
        <w:t xml:space="preserve">»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 صاحب القيد المطلقين،و لا يؤمّ صاحب الفالج الأصحاء</w:t>
      </w:r>
      <w:r>
        <w:rPr>
          <w:rFonts w:eastAsia="Amiri" w:cs="Amiri" w:ascii="Amiri" w:hAnsi="Amiri"/>
          <w:color w:val="111111"/>
          <w:sz w:val="28"/>
          <w:szCs w:val="28"/>
          <w:rtl w:val="true"/>
          <w:lang w:bidi="ar-SA"/>
        </w:rPr>
        <w:t xml:space="preserve">»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الباقر و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ان يؤمّ الأعمى إذا رضوا به، و كان أكثرهم قراءة وافقههم</w:t>
      </w:r>
      <w:r>
        <w:rPr>
          <w:rFonts w:eastAsia="Amiri" w:cs="Amiri" w:ascii="Amiri" w:hAnsi="Amiri"/>
          <w:color w:val="111111"/>
          <w:sz w:val="28"/>
          <w:szCs w:val="28"/>
          <w:rtl w:val="true"/>
          <w:lang w:bidi="ar-SA"/>
        </w:rPr>
        <w:t xml:space="preserve">»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العمى عمى القلب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فَإِنَّها لا تَعْمَى الْأَبْصارُ وَ لكِنْ تَعْمَى الْقُلُوبُ الَّتِي فِي الصُّدُورِ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تنعقد الجماعة إلاّ بإمام عدل،طاهر الولادة، سليم من الجنون و الجذام و البرص،الى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تتكامل صفات الإمامة لجماعة و تنعقد على وجه دون وجه،و تكره على وجه دون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المقيد بالمطلق،و الزمن بالصحيح،و الخصي بالسليم، و الأغلف بالمطهر،و المحدود بالبري،و المرأة بالرجال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ان يؤم كل منهم بأهل طبقته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الأعمى بالمبصر،أو المقصر بالمتم،أو المتم بالمقصر، و المتيمم بالمتوضئ،و العبد بالحر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كراهة في إمامة كل منهم لأهل طبقته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البراج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المهذب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من يؤمّ بمثله و لا يؤمّ بغيره من الأصحاء السليمين،فهو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الأبرص،و المجذوم،و المفلوج،و الزمن، و لا يؤمّ الأعرابي المهاجرين،و لا يؤمّ المتيمم المتوضئين،و لا يؤم المسافر الحاضرين،و قد ذكر أنها مكروهة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يؤمّ المحدود،و الأعمى إذا لم يسدده من خلفه،فان سدده كانت إمامته جائزة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ان يؤمّ الناس خمسة عشر</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المتيمم،و المسافر،و المقيد،و القاعد،و اللاحن لمن يقدر على إصلاح لسانه،و من لا يؤدّي حرفا،و من يبدّل حرفا مكان حرف،و من يرتجّ عليه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أول كلامه،و من لا يأتي بالحروف على الصحة و البيان،و المحدود، و المفلوج،و المجذوم،و الأبرص،لمن لا يكون على مثل أحوالهم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يقرب منه الوسيلة له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 الأعمى،و العبد،و المتيممون المتوضئين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يصلّى خلف الأجذم،و الأبرص،و المجنون،و المحدود،و ولد الزنا، و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تكره إمامة المتيمم للمتطهر،و المسافر للحاضر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تكره إمامة الأجذم و الأبرص و صاحب الفالج للأصحاء،و فيما عدا الجمعة و العيدين،فان ذلك 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ذهب بعض أصحابنا الى ان أصحاب هذه الأمراض لا يجوز ان يؤمّوا الأصحاء على طريق الحظر،و الأظهر ما 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تجوز إمامة المحدود الذي لم يتب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ان يؤمّ الأعرابي المهاجرين،و المتيمم بالمتوضئين،و المسافر بالحاضرين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لا تجوز إمامة المقيد للمطلقين،و لا الجالس بالقيام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بأس بإمامة الأعمى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عز الدين أبو المكارم حمزة بن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يصح الائتمام بالأبرص،و المجذوم،و المحدود،و الزمن،و الخصي،و المرأة،إلاّ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لمن كان مثلهم،بدليل الإجماع،و طريقة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يكره الائتمام بالأعمى،و العبد،و من يلزمه التقصير،و من يلزمه الإتمام،و المتيمم،إلاّ لمن كان مثلهم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الشيخ نجم الدين بن سعيد كره ائتمام الحاضر بالمسافر و بالعكس في الرباعية،و امامة المحدود بعد توبته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الأعرابي،فإن كان ممن لا يعرف محاسن الإسلام و لا وصفها لم يؤمّ،و كذا إذا كان ممن تجب عليه المهاجرة و لما يهاجر،و إلاّ جاز مع اتصافه بالشرائط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بإمامة الأعمى إذا كان له من يسدده،لقوله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يؤمّكم أقرؤكم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لان العمى ليس نقصا فقد عمي بعض الأنبياء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مرازم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ان يصلي الأعمى بالقوم،و ان كانوا هم الذين يوجهونه</w:t>
      </w:r>
      <w:r>
        <w:rPr>
          <w:rFonts w:eastAsia="Amiri" w:cs="Amiri" w:ascii="Amiri" w:hAnsi="Amiri"/>
          <w:color w:val="111111"/>
          <w:sz w:val="28"/>
          <w:szCs w:val="28"/>
          <w:rtl w:val="true"/>
          <w:lang w:bidi="ar-SA"/>
        </w:rPr>
        <w:t xml:space="preserve">»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ان يؤمّ المتيمم متطهرا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جواز ائتمام المرأة الطاهر بالمستحاضة،و الصحيح بالسلس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الوجه كراهة إمامة الأجذم و الأبرص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بإسناده إلى الشعبي،قال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 الأعمى في البرية</w:t>
      </w:r>
      <w:r>
        <w:rPr>
          <w:rFonts w:eastAsia="Amiri" w:cs="Amiri" w:ascii="Amiri" w:hAnsi="Amiri"/>
          <w:color w:val="111111"/>
          <w:sz w:val="28"/>
          <w:szCs w:val="28"/>
          <w:rtl w:val="true"/>
          <w:lang w:bidi="ar-SA"/>
        </w:rPr>
        <w:t xml:space="preserve">» </w:t>
      </w:r>
      <w:r>
        <w:rPr>
          <w:rStyle w:val="FootnoteAnchor"/>
          <w:rtl w:val="true"/>
        </w:rPr>
        <w:footnoteReference w:id="1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حمله على المقيد بتوجيههم إياه إلى القبلة، أو على الكراهة،كما قاله أبو الصلاح و ابن زهرة </w:t>
      </w:r>
      <w:r>
        <w:rPr>
          <w:rStyle w:val="FootnoteAnchor"/>
          <w:rtl w:val="true"/>
        </w:rPr>
        <w:footnoteReference w:id="18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ابن عمه الشيخ نجيب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تكره إمامة الأجذم،و الأبرص،و المفلوج،و المقيد،و الأعرابي،إلا بأمثالهم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تجوز امامة المحدود بعد توبته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اقتداء المتطهر بالماء بالمتيمم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يؤمّ الأعمى بالبصير إذا سدّد و بمثله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بجواز إمامة الأجذم و الأبرص،لعموم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يؤمكم أقرؤكم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رواه عبد اللّه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المجذوم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الأبرص يؤمّان المسلمين،قال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يبتلي اللّه بهما المؤمن؟قال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هل كتب البلاء إلاّ على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تجوز امامة المتيمم بالمتطهر بالماء،لصحيحة جميل بن دراج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قوم أصابته جنابة في السفر و ليس معه من الماء ما يكفيه للغسل،أ يتوضأ بعضهم و يصلي بهم؟قال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يتيمم الجنب و يصلّي بهم،فان اللّه عز و جل جعل التراب طهورا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موثّق عبد اللّه بن بكير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تكره إمامة هؤلاء جمعا بين ذلك و بين روايات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كصحيحة أبي بصير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لا يؤمّون الناس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المجذوم،و الأبرص،و المجنون،و ولد الزنا،و الأعرابي</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كرواية السكوني عن الصادق عليه السّلام عن أبيه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 المقيد المطلقين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يؤمّ صاحب الفالج الأصحاء،و لا صاحب التيمم المتوضئين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يؤم الأعمى في الصحراء الاّ ان يوجّه إلى القبلة</w:t>
      </w:r>
      <w:r>
        <w:rPr>
          <w:rFonts w:eastAsia="Amiri" w:cs="Amiri" w:ascii="Amiri" w:hAnsi="Amiri"/>
          <w:color w:val="111111"/>
          <w:sz w:val="28"/>
          <w:szCs w:val="28"/>
          <w:rtl w:val="true"/>
          <w:lang w:bidi="ar-SA"/>
        </w:rPr>
        <w:t xml:space="preserve">»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المقيد بالمطلقين،فان تمكّن من القيام صح ان يكون اماما،و الا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الأعرابي،فإن عرف شرائط الصلاة،و كان أقرأ القوم عدلا،جاز ان يكون امام،و إلاّ فلا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المحقق في المعتبر،على كراهة إمامة كل من المسافر و الحاضر بالآخر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قاله المفيد </w:t>
      </w:r>
      <w:r>
        <w:rPr>
          <w:rStyle w:val="FootnoteAnchor"/>
          <w:rtl w:val="true"/>
        </w:rPr>
        <w:footnoteReference w:id="1844"/>
      </w:r>
      <w:r>
        <w:rPr>
          <w:rFonts w:ascii="IRNazanin" w:hAnsi="IRNazanin" w:eastAsia="IRNazanin"/>
          <w:color w:val="111111"/>
          <w:sz w:val="28"/>
          <w:sz w:val="28"/>
          <w:szCs w:val="28"/>
          <w:rtl w:val="true"/>
          <w:lang w:bidi="fa-IR"/>
        </w:rPr>
        <w:t xml:space="preserve">و المرتضى </w:t>
      </w:r>
      <w:r>
        <w:rPr>
          <w:rStyle w:val="FootnoteAnchor"/>
          <w:rtl w:val="true"/>
        </w:rPr>
        <w:footnoteReference w:id="1845"/>
      </w:r>
      <w:r>
        <w:rPr>
          <w:rFonts w:ascii="Amiri" w:hAnsi="Amiri" w:eastAsia="Amiri" w:cs="Amiri"/>
          <w:color w:val="111111"/>
          <w:sz w:val="28"/>
          <w:sz w:val="28"/>
          <w:szCs w:val="28"/>
          <w:rtl w:val="true"/>
          <w:lang w:bidi="ar-SA"/>
        </w:rPr>
        <w:t xml:space="preserve">و الشيخ في الخلاف </w:t>
      </w:r>
      <w:r>
        <w:rPr>
          <w:rStyle w:val="FootnoteAnchor"/>
          <w:rtl w:val="true"/>
        </w:rPr>
        <w:footnoteReference w:id="1846"/>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1847"/>
      </w:r>
      <w:r>
        <w:rPr>
          <w:rFonts w:ascii="Amiri" w:hAnsi="Amiri" w:eastAsia="Amiri" w:cs="Amiri"/>
          <w:color w:val="111111"/>
          <w:sz w:val="28"/>
          <w:sz w:val="28"/>
          <w:szCs w:val="28"/>
          <w:rtl w:val="true"/>
          <w:lang w:bidi="ar-SA"/>
        </w:rPr>
        <w:t xml:space="preserve">و ابن إدريس </w:t>
      </w:r>
      <w:r>
        <w:rPr>
          <w:rStyle w:val="FootnoteAnchor"/>
          <w:rtl w:val="true"/>
        </w:rPr>
        <w:footnoteReference w:id="18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بموثقة العباس بن عبد الملك 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 الحضري المسافر،و المسافر الحضري</w:t>
      </w:r>
      <w:r>
        <w:rPr>
          <w:rFonts w:eastAsia="Amiri" w:cs="Amiri" w:ascii="Amiri" w:hAnsi="Amiri"/>
          <w:color w:val="111111"/>
          <w:sz w:val="28"/>
          <w:szCs w:val="28"/>
          <w:rtl w:val="true"/>
          <w:lang w:bidi="ar-SA"/>
        </w:rPr>
        <w:t xml:space="preserve">»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إمامة المتمم للمقصر،و لا بالعكس </w:t>
      </w:r>
      <w:r>
        <w:rPr>
          <w:rStyle w:val="FootnoteAnchor"/>
          <w:rtl w:val="true"/>
        </w:rPr>
        <w:footnoteReference w:id="18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تبعه ابنه في صلاة المسافر خلف المقيم </w:t>
      </w:r>
      <w:r>
        <w:rPr>
          <w:rStyle w:val="FootnoteAnchor"/>
          <w:rtl w:val="true"/>
        </w:rPr>
        <w:footnoteReference w:id="18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سلار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ائتمام الحاضر بالمسافر </w:t>
      </w:r>
      <w:r>
        <w:rPr>
          <w:rStyle w:val="FootnoteAnchor"/>
          <w:rtl w:val="true"/>
        </w:rPr>
        <w:footnoteReference w:id="1852"/>
      </w:r>
      <w:r>
        <w:rPr>
          <w:rFonts w:ascii="Amiri" w:hAnsi="Amiri" w:eastAsia="Amiri" w:cs="Amiri"/>
          <w:color w:val="111111"/>
          <w:sz w:val="28"/>
          <w:sz w:val="28"/>
          <w:szCs w:val="28"/>
          <w:rtl w:val="true"/>
          <w:lang w:bidi="ar-SA"/>
        </w:rPr>
        <w:t xml:space="preserve">،و لم يذكر العكس، و كذا الشيخ في أكثر كتبه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عدم كراهة ائتمام المسافر بالحاضر، للأصل،و لانه كالائتمام في الصلوات المختلفة العدد،و الائتمام بالمسبوق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طعن في الرواية،فان في طريقها داود بن الحصين،و هو واقفي و ان كان ثقة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ابن أبي عقيل بمنع امامة المفضول بالفاضل، و منع امامة الجاهل بالعام،ان أراد به الكراهية فحسن،و ان أراد به التحريم أمكن استناده الى ان ذلك يقبح عقلا،و هو الذي اعتمد عليه محققو الأصوليين في الإمامة الكبرى و لقول اللّه جل اسمه أَ فَمَنْ يَهْدِي إِلَى الْحَقِّ أَحَقُّ أَنْ يُتَّبَعَ أَمَّنْ لا يَهِدِّي إِلاّ أَنْ يُهْدى فَما لَكُمْ كَيْفَ تَحْكُمُونَ </w:t>
      </w:r>
      <w:r>
        <w:rPr>
          <w:rStyle w:val="FootnoteAnchor"/>
          <w:rtl w:val="true"/>
        </w:rPr>
        <w:footnoteReference w:id="1855"/>
      </w:r>
      <w:r>
        <w:rPr>
          <w:rFonts w:ascii="Amiri" w:hAnsi="Amiri" w:eastAsia="Amiri" w:cs="Amiri"/>
          <w:color w:val="111111"/>
          <w:sz w:val="28"/>
          <w:sz w:val="28"/>
          <w:szCs w:val="28"/>
          <w:rtl w:val="true"/>
          <w:lang w:bidi="ar-SA"/>
        </w:rPr>
        <w:t xml:space="preserve">و للخبرين المقدمين في كلام ابن بابويه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المحقق أحقّ بالإمامة ممن حضر،ثم صاحب المنزل بعده،ثم صاحب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يحضر أحد من هؤلاء فاقرأ القوم،فان تساووا في القرآن فأكبرهم سنا،فان تساووا في ذلك فأعلمهم بالنسبة وافقههم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أذن أهل الوصف الأول لأهل الوصف الثاني في الإمامة جاز ان يؤمّوا بهم،إلاّ ان يكون الإمام الأكبر فإنّه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يجوز ان يتقدمه غيره و الحديث الذي روي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عبد الرحمن بن عوف قدم أصحاب النبي صلّى اللّه عليه و آله فصلّى بهم و صلّى النبي صلّى اللّه عليه و آله خلفه ركعة </w:t>
      </w:r>
      <w:r>
        <w:rPr>
          <w:rStyle w:val="FootnoteAnchor"/>
          <w:rtl w:val="true"/>
        </w:rPr>
        <w:footnoteReference w:id="1857"/>
      </w:r>
      <w:r>
        <w:rPr>
          <w:rFonts w:ascii="Amiri" w:hAnsi="Amiri" w:eastAsia="Amiri" w:cs="Amiri"/>
          <w:color w:val="111111"/>
          <w:sz w:val="28"/>
          <w:sz w:val="28"/>
          <w:szCs w:val="28"/>
          <w:rtl w:val="true"/>
          <w:lang w:bidi="ar-SA"/>
        </w:rPr>
        <w:t xml:space="preserve">، فقد قيل انّه غير صحيح،لانه مخالف لقوله تعالى يا أَيُّهَا الَّذِينَ آمَنُوا لا تُقَدِّمُوا بَيْنَ يَدَيِ اللّهِ وَ رَسُولِهِ </w:t>
      </w:r>
      <w:r>
        <w:rPr>
          <w:rStyle w:val="FootnoteAnchor"/>
          <w:rtl w:val="true"/>
        </w:rPr>
        <w:footnoteReference w:id="1858"/>
      </w:r>
      <w:r>
        <w:rPr>
          <w:rFonts w:ascii="Amiri" w:hAnsi="Amiri" w:eastAsia="Amiri" w:cs="Amiri"/>
          <w:color w:val="111111"/>
          <w:sz w:val="28"/>
          <w:sz w:val="28"/>
          <w:szCs w:val="28"/>
          <w:rtl w:val="true"/>
          <w:lang w:bidi="ar-SA"/>
        </w:rPr>
        <w:t>،و قد روى أبو قتادة انّ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أقيمت الصفوف فلا تقدموا حتى تروني</w:t>
      </w:r>
      <w:r>
        <w:rPr>
          <w:rFonts w:eastAsia="Amiri" w:cs="Amiri" w:ascii="Amiri" w:hAnsi="Amiri"/>
          <w:color w:val="111111"/>
          <w:sz w:val="28"/>
          <w:szCs w:val="28"/>
          <w:rtl w:val="true"/>
          <w:lang w:bidi="ar-SA"/>
        </w:rPr>
        <w:t xml:space="preserve">»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فاعتبر ابن الجنيد في ذلك الاذن،و يمكن حمل كلام ابن أبي عقيل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يراد فيها الإمامة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الخبران يحملان على إيثار المفضول على الفاضل من حيث هو مفضول،و لا ريب في قبحه،و لا يلزم من عدم جواز إيثاره عليه عدم جواز أصل إمامته،و خصوصا مع إذن الفاضل و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صلاة النبي صلّى اللّه عليه و آله خلف غيره فقد رواها العامة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قضية صلاة أبي بكر و ان النبي صلّى اللّه عليه و آله عزله </w:t>
      </w:r>
      <w:r>
        <w:rPr>
          <w:rStyle w:val="FootnoteAnchor"/>
          <w:rtl w:val="true"/>
        </w:rPr>
        <w:footnoteReference w:id="1860"/>
      </w:r>
      <w:r>
        <w:rPr>
          <w:rFonts w:ascii="Amiri" w:hAnsi="Amiri" w:eastAsia="Amiri" w:cs="Amiri"/>
          <w:color w:val="111111"/>
          <w:sz w:val="28"/>
          <w:sz w:val="28"/>
          <w:szCs w:val="28"/>
          <w:rtl w:val="true"/>
          <w:lang w:bidi="ar-SA"/>
        </w:rPr>
        <w:t>يدلّ على ما قاله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 كلام أبي الصلاح انه لا يؤمّ الخصي بالسليم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نعلم وجهه،سواء أراد به التحريم أو الكراهة،لأن الذكورية متحققة، و ما فوات أعضاء التناسل إلاّ بمثابة فوات بعض الأعشاء التي لا تخل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095" w:name="pg15274_163369"/>
    </w:p>
    <w:p>
      <w:pPr>
        <w:pStyle w:val="BookText"/>
        <w:rPr/>
      </w:pPr>
      <w:bookmarkEnd w:id="1095"/>
      <w:r>
        <w:rPr>
          <w:rFonts w:ascii="Amiri" w:hAnsi="Amiri" w:eastAsia="Amiri" w:cs="Amiri"/>
          <w:color w:val="111111"/>
          <w:sz w:val="28"/>
          <w:sz w:val="28"/>
          <w:szCs w:val="28"/>
          <w:rtl w:val="true"/>
          <w:lang w:bidi="ar-SA"/>
        </w:rPr>
        <w:t>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ففواتها قرب من شبه النساء،فلذلك 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نمنع القرب،و لهذا لم يؤثر ذلك في شيء من أحكام الرجولية الجارية عليه قبل الخصاء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سلمنا،لكن لا نسلم انّ القرب من الشبه له مدخل في الكراهية</w:t>
      </w:r>
      <w:r>
        <w:rPr>
          <w:rFonts w:eastAsia="Amiri" w:cs="Amiri" w:ascii="Amiri" w:hAnsi="Amiri"/>
          <w:color w:val="111111"/>
          <w:sz w:val="28"/>
          <w:szCs w:val="28"/>
          <w:rtl w:val="true"/>
          <w:lang w:bidi="ar-SA"/>
        </w:rPr>
        <w:t>.</w:t>
      </w:r>
    </w:p>
    <w:p>
      <w:pPr>
        <w:pStyle w:val="Heading6"/>
        <w:numPr>
          <w:ilvl w:val="5"/>
          <w:numId w:val="1"/>
        </w:numPr>
        <w:rPr/>
      </w:pPr>
      <w:bookmarkStart w:id="1096" w:name="__RefHeading___Toc4477638_2142443653"/>
      <w:bookmarkStart w:id="1097" w:name="_Toc436"/>
      <w:bookmarkEnd w:id="1096"/>
      <w:r>
        <w:rPr>
          <w:rtl w:val="true"/>
        </w:rPr>
        <w:t>تتمة</w:t>
      </w:r>
      <w:r>
        <w:rPr>
          <w:rtl w:val="true"/>
        </w:rPr>
        <w:t>:</w:t>
      </w:r>
      <w:r>
        <w:rPr>
          <w:rtl w:val="true"/>
        </w:rPr>
        <w:t>في ترجيح الأئمة،</w:t>
      </w:r>
      <w:bookmarkEnd w:id="1097"/>
    </w:p>
    <w:p>
      <w:pPr>
        <w:pStyle w:val="BookText"/>
        <w:rPr/>
      </w:pPr>
      <w:r>
        <w:rPr>
          <w:rFonts w:ascii="Amiri" w:hAnsi="Amiri" w:eastAsia="Amiri" w:cs="Amiri"/>
          <w:color w:val="111111"/>
          <w:sz w:val="28"/>
          <w:sz w:val="28"/>
          <w:szCs w:val="28"/>
          <w:rtl w:val="true"/>
          <w:lang w:bidi="ar-SA"/>
        </w:rPr>
        <w:t>و فيها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انّ الامام الأعظم مع حضوره أولى بالإمامة، إلاّ ان يمنعه مانع فيستنيب،و مستنابه أولى من الغير،لترجّحه بتعيّن الإمام،فإنه لا يستنيب إلاّ الراجح أو المساوي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استناب الراجح ففيه مرجّحان،و ان استناب المساوي ففيه مرجّح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الإمام الأعظم و تعدّدوا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ان يكره المأمومون إمامة بعضهم بأسرهم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يختاروا امامة واحد بأسرهم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يختلفوا 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كرهه جميعهم لم يؤمّ بهم،للخبر عن النبي صلّى اللّه عليه و آله </w:t>
      </w:r>
      <w:r>
        <w:rPr>
          <w:rStyle w:val="FootnoteAnchor"/>
          <w:rtl w:val="true"/>
        </w:rPr>
        <w:footnoteReference w:id="18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علي عليه السّلام،و أتاه قوم برجل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يؤمنا و نحن له كارهون،فقال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لخروط</w:t>
      </w:r>
      <w:r>
        <w:rPr>
          <w:rFonts w:eastAsia="Amiri" w:cs="Amiri" w:ascii="Amiri" w:hAnsi="Amiri"/>
          <w:color w:val="111111"/>
          <w:sz w:val="28"/>
          <w:szCs w:val="28"/>
          <w:rtl w:val="true"/>
          <w:lang w:bidi="ar-SA"/>
        </w:rPr>
        <w:t xml:space="preserve">» </w:t>
      </w:r>
      <w:r>
        <w:rPr>
          <w:rStyle w:val="FootnoteAnchor"/>
          <w:rtl w:val="true"/>
        </w:rPr>
        <w:footnoteReference w:id="1863"/>
      </w:r>
      <w:r>
        <w:rPr>
          <w:rFonts w:ascii="Amiri" w:hAnsi="Amiri" w:eastAsia="Amiri" w:cs="Amiri"/>
          <w:color w:val="111111"/>
          <w:sz w:val="28"/>
          <w:sz w:val="28"/>
          <w:szCs w:val="28"/>
          <w:rtl w:val="true"/>
          <w:lang w:bidi="ar-SA"/>
        </w:rPr>
        <w:t>بفتح الخاء المعجمة و الراء المهملة و الواو و الطاء المهملة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الخروط الذي يتهوّر في الأمور و يركب رأسه في كل ما يريد بالجهل و قلة المعرفة بالأمور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الخرط علينا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اندرأ </w:t>
      </w:r>
    </w:p>
    <w:p>
      <w:pPr>
        <w:pStyle w:val="BookText"/>
        <w:rPr/>
      </w:pPr>
      <w:r>
        <w:rPr>
          <w:rFonts w:ascii="Amiri" w:hAnsi="Amiri" w:eastAsia="Amiri" w:cs="Amiri"/>
          <w:color w:val="111111"/>
          <w:sz w:val="28"/>
          <w:sz w:val="28"/>
          <w:szCs w:val="28"/>
          <w:rtl w:val="true"/>
          <w:lang w:bidi="ar-SA"/>
        </w:rPr>
        <w:t xml:space="preserve">عليهم بالقول السيئ و الفعل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الأقرب انه ان كان ذا دين يكرهه القوم لذلك لم تكره إمامته و الإثم على من كرهه و الاّ كرهت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 اختار الجميع واحدا فهو أولى،لما فيه من اجتماع القلوب و التعاضد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اختلفوا،قال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يقدم اختيار الأكثر </w:t>
      </w:r>
      <w:r>
        <w:rPr>
          <w:rStyle w:val="FootnoteAnchor"/>
          <w:rtl w:val="true"/>
        </w:rPr>
        <w:footnoteReference w:id="1866"/>
      </w:r>
      <w:r>
        <w:rPr>
          <w:rFonts w:ascii="Amiri" w:hAnsi="Amiri" w:eastAsia="Amiri" w:cs="Amiri"/>
          <w:color w:val="111111"/>
          <w:sz w:val="28"/>
          <w:sz w:val="28"/>
          <w:szCs w:val="28"/>
          <w:rtl w:val="true"/>
          <w:lang w:bidi="ar-SA"/>
        </w:rPr>
        <w:t>و أطلق الأصحاب انّه مع الاختلاف يطلب الترجيح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تصريح بأنّه ليس للمأمومين أن يقتسموا الأئمة فيصلي كل قوم خلف من يختارونه،لما فيه من الاختلاف المثير للإحن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الأمير في امارته،و رب المنزل في منزله،و الامام الراتب في مسجده،لا يعارضه غير الإمام الأعظم و ان كان غيره أفضل منه إذا كان بشرائط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ظاهر الأصحاب،و صرّح به جماعة </w:t>
      </w:r>
      <w:r>
        <w:rPr>
          <w:rStyle w:val="FootnoteAnchor"/>
          <w:rtl w:val="true"/>
        </w:rPr>
        <w:footnoteReference w:id="1867"/>
      </w:r>
      <w:r>
        <w:rPr>
          <w:rFonts w:ascii="IRNazanin" w:hAnsi="IRNazanin" w:eastAsia="IRNazanin"/>
          <w:color w:val="111111"/>
          <w:sz w:val="28"/>
          <w:sz w:val="28"/>
          <w:szCs w:val="28"/>
          <w:rtl w:val="true"/>
          <w:lang w:bidi="fa-IR"/>
        </w:rPr>
        <w:t>منهم الفاضل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نعلم فيه خلافا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تقدّم رب المنزل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الرجل الرجل في بيته،و لا في 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يتقدمن أحدكم الرجل في منزله،و لا في 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النبي صلّى اللّه عليه و آله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قوما فلا يؤمّهم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عام في المسجد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لان تقديم غير الراتب عليه ربما أورث وحشة و تنافرا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لو أذن هؤلاء لغيرهم جاز و انتفت الكراهية،و يكون المأذون له أولى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الأفضل لهم الإذن للأكمل منهم،أو الأفضل لهم مباشرة الإمامة؟لم أقف فيه على نص،و ظاهر الأدلّة يدلّ على ان الأفضل لهم المباشرة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 لو أذنوا فالأفضل للمأذون له ردّ الاذن،ليستقر الحقّ على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تأخّر الإمام الراتب استحب مراسلته ليحضر أو يستنيب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بعد منزله،و خافوا فوت وقت الفضيلة،قدّموا من يختارونه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حضر في أثناء صلاتهم دخل معهم،و في جواز استخلافه هنا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حضر بعد صلاتهم استحب إعادتها معه،لما فيه من اتفاق القلوب،مع تحصيل الاجتماع مرتين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حضر رجل من بني هاشم فهو أولى بالتقدم إذا كان ممن يحسن القراءة </w:t>
      </w:r>
      <w:r>
        <w:rPr>
          <w:rStyle w:val="FootnoteAnchor"/>
          <w:rtl w:val="true"/>
        </w:rPr>
        <w:footnoteReference w:id="18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أراد به على غير الأمير و صاحب المنزل و المسجد،مع انه جعل الأشرف بعد الأفقه، الذي هو بعد الأقرأ،و الظاهر انه الأشرف نسبا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تبعه ابن البراج في تقديم الهاشمي و قال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يتقدم أحد على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أميره،و لا على من هو في مسجده أو منزله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جعل أبو الصلاح بعد الأفقه القرشي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ابن زهرة جعل الهاشمي بعد الأفقه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ابن حمزة جعل الأشرف بعد الأفقه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النهاية لم يذكر الشرف </w:t>
      </w:r>
      <w:r>
        <w:rPr>
          <w:rStyle w:val="FootnoteAnchor"/>
          <w:rtl w:val="true"/>
        </w:rPr>
        <w:footnoteReference w:id="1874"/>
      </w:r>
      <w:r>
        <w:rPr>
          <w:rFonts w:ascii="Amiri" w:hAnsi="Amiri" w:eastAsia="Amiri" w:cs="Amiri"/>
          <w:color w:val="111111"/>
          <w:sz w:val="28"/>
          <w:sz w:val="28"/>
          <w:szCs w:val="28"/>
          <w:rtl w:val="true"/>
          <w:lang w:bidi="ar-SA"/>
        </w:rPr>
        <w:t xml:space="preserve">،و كذا المرتضى </w:t>
      </w:r>
      <w:r>
        <w:rPr>
          <w:rStyle w:val="FootnoteAnchor"/>
          <w:rtl w:val="true"/>
        </w:rPr>
        <w:footnoteReference w:id="1875"/>
      </w:r>
      <w:r>
        <w:rPr>
          <w:rFonts w:ascii="Amiri" w:hAnsi="Amiri" w:eastAsia="Amiri" w:cs="Amiri"/>
          <w:color w:val="111111"/>
          <w:sz w:val="28"/>
          <w:sz w:val="28"/>
          <w:szCs w:val="28"/>
          <w:rtl w:val="true"/>
          <w:lang w:bidi="ar-SA"/>
        </w:rPr>
        <w:t xml:space="preserve">و ابن الجنيد </w:t>
      </w:r>
      <w:r>
        <w:rPr>
          <w:rStyle w:val="FootnoteAnchor"/>
          <w:rtl w:val="true"/>
        </w:rPr>
        <w:footnoteReference w:id="1876"/>
      </w:r>
      <w:r>
        <w:rPr>
          <w:rFonts w:ascii="Amiri" w:hAnsi="Amiri" w:eastAsia="Amiri" w:cs="Amiri"/>
          <w:color w:val="111111"/>
          <w:sz w:val="28"/>
          <w:sz w:val="28"/>
          <w:szCs w:val="28"/>
          <w:rtl w:val="true"/>
          <w:lang w:bidi="ar-SA"/>
        </w:rPr>
        <w:t xml:space="preserve">و علي بن بابويه </w:t>
      </w:r>
      <w:r>
        <w:rPr>
          <w:rStyle w:val="FootnoteAnchor"/>
          <w:rtl w:val="true"/>
        </w:rPr>
        <w:footnoteReference w:id="1877"/>
      </w:r>
      <w:r>
        <w:rPr>
          <w:rFonts w:ascii="IRNazanin" w:hAnsi="IRNazanin" w:eastAsia="IRNazanin"/>
          <w:color w:val="111111"/>
          <w:sz w:val="28"/>
          <w:sz w:val="28"/>
          <w:szCs w:val="28"/>
          <w:rtl w:val="true"/>
          <w:lang w:bidi="fa-IR"/>
        </w:rPr>
        <w:t xml:space="preserve">و ابنه </w:t>
      </w:r>
      <w:r>
        <w:rPr>
          <w:rStyle w:val="FootnoteAnchor"/>
          <w:rtl w:val="true"/>
        </w:rPr>
        <w:footnoteReference w:id="1878"/>
      </w:r>
      <w:r>
        <w:rPr>
          <w:rFonts w:ascii="IRNazanin" w:hAnsi="IRNazanin" w:eastAsia="IRNazanin"/>
          <w:color w:val="111111"/>
          <w:sz w:val="28"/>
          <w:sz w:val="28"/>
          <w:szCs w:val="28"/>
          <w:rtl w:val="true"/>
          <w:lang w:bidi="fa-IR"/>
        </w:rPr>
        <w:t xml:space="preserve">و سلار </w:t>
      </w:r>
      <w:r>
        <w:rPr>
          <w:rStyle w:val="FootnoteAnchor"/>
          <w:rtl w:val="true"/>
        </w:rPr>
        <w:footnoteReference w:id="1879"/>
      </w:r>
      <w:r>
        <w:rPr>
          <w:rFonts w:ascii="Amiri" w:hAnsi="Amiri" w:eastAsia="Amiri" w:cs="Amiri"/>
          <w:color w:val="111111"/>
          <w:sz w:val="28"/>
          <w:sz w:val="28"/>
          <w:szCs w:val="28"/>
          <w:rtl w:val="true"/>
          <w:lang w:bidi="ar-SA"/>
        </w:rPr>
        <w:t xml:space="preserve">و ابن إدريس </w:t>
      </w:r>
      <w:r>
        <w:rPr>
          <w:rStyle w:val="FootnoteAnchor"/>
          <w:rtl w:val="true"/>
        </w:rPr>
        <w:footnoteReference w:id="1880"/>
      </w:r>
      <w:r>
        <w:rPr>
          <w:rFonts w:ascii="Amiri" w:hAnsi="Amiri" w:eastAsia="Amiri" w:cs="Amiri"/>
          <w:color w:val="111111"/>
          <w:sz w:val="28"/>
          <w:sz w:val="28"/>
          <w:szCs w:val="28"/>
          <w:rtl w:val="true"/>
          <w:lang w:bidi="ar-SA"/>
        </w:rPr>
        <w:t xml:space="preserve">و الشيخ نجيب الدين يحيى </w:t>
      </w:r>
      <w:r>
        <w:rPr>
          <w:rStyle w:val="FootnoteAnchor"/>
          <w:rtl w:val="true"/>
        </w:rPr>
        <w:footnoteReference w:id="1881"/>
      </w:r>
      <w:r>
        <w:rPr>
          <w:rFonts w:ascii="Amiri" w:hAnsi="Amiri" w:eastAsia="Amiri" w:cs="Amiri"/>
          <w:color w:val="111111"/>
          <w:sz w:val="28"/>
          <w:sz w:val="28"/>
          <w:szCs w:val="28"/>
          <w:rtl w:val="true"/>
          <w:lang w:bidi="ar-SA"/>
        </w:rPr>
        <w:t xml:space="preserve">و ابن عمه في المعتبر </w:t>
      </w:r>
      <w:r>
        <w:rPr>
          <w:rStyle w:val="FootnoteAnchor"/>
          <w:rtl w:val="true"/>
        </w:rPr>
        <w:footnoteReference w:id="18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ذلك في الشرائع </w:t>
      </w:r>
      <w:r>
        <w:rPr>
          <w:rStyle w:val="FootnoteAnchor"/>
          <w:rtl w:val="true"/>
        </w:rPr>
        <w:footnoteReference w:id="1883"/>
      </w:r>
      <w:r>
        <w:rPr>
          <w:rFonts w:ascii="Amiri" w:hAnsi="Amiri" w:eastAsia="Amiri" w:cs="Amiri"/>
          <w:color w:val="111111"/>
          <w:sz w:val="28"/>
          <w:sz w:val="28"/>
          <w:szCs w:val="28"/>
          <w:rtl w:val="true"/>
          <w:lang w:bidi="ar-SA"/>
        </w:rPr>
        <w:t>و أطلق،و كذا الفاضل في المختلف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المشهور </w:t>
      </w:r>
      <w:r>
        <w:rPr>
          <w:rStyle w:val="FootnoteAnchor"/>
          <w:rtl w:val="true"/>
        </w:rPr>
        <w:footnoteReference w:id="1884"/>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الهاشمي</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لم نره مذكورا في الاخبار إلاّ ما روى مرسلا أو مسندا بطريق غير معلوم من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قدموا قريشا و لا تقدموها</w:t>
      </w:r>
      <w:r>
        <w:rPr>
          <w:rFonts w:eastAsia="Amiri" w:cs="Amiri" w:ascii="Amiri" w:hAnsi="Amiri"/>
          <w:color w:val="111111"/>
          <w:sz w:val="28"/>
          <w:szCs w:val="28"/>
          <w:rtl w:val="true"/>
          <w:lang w:bidi="ar-SA"/>
        </w:rPr>
        <w:t xml:space="preserve">» </w:t>
      </w:r>
      <w:r>
        <w:rPr>
          <w:rStyle w:val="FootnoteAnchor"/>
          <w:rtl w:val="true"/>
        </w:rPr>
        <w:footnoteReference w:id="1885"/>
      </w:r>
      <w:r>
        <w:rPr>
          <w:rFonts w:ascii="IRNazanin" w:hAnsi="IRNazanin" w:eastAsia="IRNazanin"/>
          <w:color w:val="111111"/>
          <w:sz w:val="28"/>
          <w:sz w:val="28"/>
          <w:szCs w:val="28"/>
          <w:rtl w:val="true"/>
          <w:lang w:bidi="fa-IR"/>
        </w:rPr>
        <w:t>و هو علىم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تقدير تسليمه غير صريح في المدعى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نعم،هو مشهور في التقديم في صلاة الجنازة كما سبق من غير رواية تدل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نعم،فيه إكرام لرسول اللّه صلّى اللّه عليه و آله إذا تقديمه لأجله نوع إكرام،و إكرام رسول اللّه صلّى اللّه عليه و آله و تبجيله ممّا لا خفاء بأولويته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الأقرأ أولى من الأفقه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عن بعض الأصحاب ان الأفقه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 القوم أقرؤهم لكتاب اللّه،فان كانوا في القراءة سواء فأعلمهم بالسنّة،فإن كانوا في السنّة سواء فأقدمهم هجرة،فان كانوا في الهجرة سواء فأقدمهم سنا</w:t>
      </w:r>
      <w:r>
        <w:rPr>
          <w:rFonts w:eastAsia="Amiri" w:cs="Amiri" w:ascii="Amiri" w:hAnsi="Amiri"/>
          <w:color w:val="111111"/>
          <w:sz w:val="28"/>
          <w:szCs w:val="28"/>
          <w:rtl w:val="true"/>
          <w:lang w:bidi="ar-SA"/>
        </w:rPr>
        <w:t xml:space="preserve">»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يتقدم القوم أقرؤهم للقرآن</w:t>
      </w:r>
      <w:r>
        <w:rPr>
          <w:rFonts w:eastAsia="Amiri" w:cs="Amiri" w:ascii="Amiri" w:hAnsi="Amiri"/>
          <w:color w:val="111111"/>
          <w:sz w:val="28"/>
          <w:szCs w:val="28"/>
          <w:rtl w:val="true"/>
          <w:lang w:bidi="ar-SA"/>
        </w:rPr>
        <w:t xml:space="preserve">»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تمسّك من رجّح الأفقه باهمية الحاجة إليه في الصلاة،فإنه ربما فاته فيها ما يحتاج إلى كثرة الفقه في 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الخبر على انّ القراءة كانت في زمن الصحابة مستلزمة للفقه،لأنهم كانوا إذا تعلموا القرآن تعلموا معه احكامه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لا نجاوز عشر آيات حتى نعرف أمرها و نهيها و أحكامها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أقرؤهم أفقههم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 متعبدات الصلاة محصورة،و لا بد من كون القارئ عالما بها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الأعلم بالسنّة مرتبة بعد الأقرأ صريح في إمكان انفكاك القراءة عن العلم بالسنّة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تعلم احكام القرآن غير كاف في الفقه إذ معظمه مثبت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يرجح القارئ على الآخر بجودة الأداء و إتقان القراءة، و ان كان أقل حفظا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تساويا في الأداء فأكثرهم قرآنا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من يقرأ ما يكفي في الصلاة لكنه أفقه،و الآخر كامل القراءة غير كامل الفقه لكن معه من الفقه ما يعرف معه أحكام الصلاة، 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جاز تقديم أيهما كان </w:t>
      </w:r>
      <w:r>
        <w:rPr>
          <w:rStyle w:val="FootnoteAnchor"/>
          <w:rtl w:val="true"/>
        </w:rPr>
        <w:footnoteReference w:id="1888"/>
      </w:r>
      <w:r>
        <w:rPr>
          <w:rFonts w:ascii="Amiri" w:hAnsi="Amiri" w:eastAsia="Amiri" w:cs="Amiri"/>
          <w:color w:val="111111"/>
          <w:sz w:val="28"/>
          <w:sz w:val="28"/>
          <w:szCs w:val="28"/>
          <w:rtl w:val="true"/>
          <w:lang w:bidi="ar-SA"/>
        </w:rPr>
        <w:t>و تبعه ابن حمزة في الواسطة، مع قولهما بتقديم الاقرأ على الأفقه و لكنهما أرادا ترجيح الاقرأ على الفقيه مع تساويهما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بذلك صرح في المبسوط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أحدهما فقيها لا يقرأ، و الآخر قارئ لا يفقه،فالقارئ أولى،لأن القراءة شرط في صحة الصلاة، و الفقه ليس بشرط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الفقه نفي الفقه في غير الصلاة،إذا معرفته بشرائط الصلاة و أفعالها لا تصح الصلاة بدونه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مساق كلام الشيخ يدل على قول ثالث في اجتماع القراءة و الفقه و هو التخيير،إذ موضوع المسألة إذا اجتمع الاقرأ و الأفقه هو ما ذكره الشيخ و حكم عليه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 فقيهان قارئان،و أحدهما أقرأ و الآخر أفقه،قدّم الأقرأ 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 تقدّم الاقرأ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الأفقه على الثاني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تصريح بمخالفه المبسوط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تساويا في القراءة و الفقه في الصلاة،و زاد أحدهما بفقه في غير الصلاة،فالظاهر انه لا يترجّح به،لعدم تعلقه 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أحدهما أعرف بأحكام الصلاة،و الآخر أعرف بما سواها،فالأول أولى،لأنّ له أثرا في تكميل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تساويا في القراءة و الفقه،قدّم الأشرف عند الشيخ في المبسوط،ثم الأقدم هجرة،ثم الأسن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قدّم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الأقدم هجرة بعد الأفقه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قدّم المرتضى الأسن بعد الأفقه،و لم يذكر الهجرة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أبي عبيدة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يتقدّم القوم أقرأهم للقرآن،فان كانوا في القراءة سواء فأقدمهم هجرة،فان كانوا في الهجرة سواء فأكبرهم سنا،و ان كانوا في السن سواء فليؤمّهم أعلمهم بالسنّة وافقههم في الدين</w:t>
      </w:r>
      <w:r>
        <w:rPr>
          <w:rFonts w:eastAsia="Amiri" w:cs="Amiri" w:ascii="Amiri" w:hAnsi="Amiri"/>
          <w:color w:val="111111"/>
          <w:sz w:val="28"/>
          <w:szCs w:val="28"/>
          <w:rtl w:val="true"/>
          <w:lang w:bidi="ar-SA"/>
        </w:rPr>
        <w:t xml:space="preserve">» </w:t>
      </w:r>
      <w:r>
        <w:rPr>
          <w:rStyle w:val="FootnoteAnchor"/>
          <w:rtl w:val="true"/>
        </w:rPr>
        <w:footnoteReference w:id="18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تشهد بتقديم الهجرة و السن على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ابن الجنيد و ابن إدريس بتقديم الأسن على الأفقه </w:t>
      </w:r>
      <w:r>
        <w:rPr>
          <w:rStyle w:val="FootnoteAnchor"/>
          <w:rtl w:val="true"/>
        </w:rPr>
        <w:footnoteReference w:id="1895"/>
      </w:r>
      <w:r>
        <w:rPr>
          <w:rFonts w:ascii="Amiri" w:hAnsi="Amiri" w:eastAsia="Amiri" w:cs="Amiri"/>
          <w:color w:val="111111"/>
          <w:sz w:val="28"/>
          <w:sz w:val="28"/>
          <w:szCs w:val="28"/>
          <w:rtl w:val="true"/>
          <w:lang w:bidi="ar-SA"/>
        </w:rPr>
        <w:t xml:space="preserve">،و جعل ابن إدريس الأقدم هجرة بعد الأفقه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الأقرب تقديم الأفقه على من عدا الأقرأ،لقوله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إِنَّما يَخْشَى اللّهَ مِنْ عِبادِهِ الْعُلَماءُ </w:t>
      </w:r>
      <w:r>
        <w:rPr>
          <w:rStyle w:val="FootnoteAnchor"/>
          <w:rtl w:val="true"/>
        </w:rPr>
        <w:footnoteReference w:id="1897"/>
      </w:r>
      <w:r>
        <w:rPr>
          <w:rFonts w:ascii="Amiri" w:hAnsi="Amiri" w:eastAsia="Amiri" w:cs="Amiri"/>
          <w:color w:val="111111"/>
          <w:sz w:val="28"/>
          <w:sz w:val="28"/>
          <w:szCs w:val="28"/>
          <w:rtl w:val="true"/>
          <w:lang w:bidi="ar-SA"/>
        </w:rPr>
        <w:t xml:space="preserve">قُلْ هَلْ يَسْتَوِي الَّذِينَ يَعْلَمُونَ وَ الَّذِينَ لا يَعْلَمُونَ </w:t>
      </w:r>
      <w:r>
        <w:rPr>
          <w:rStyle w:val="FootnoteAnchor"/>
          <w:rtl w:val="true"/>
        </w:rPr>
        <w:footnoteReference w:id="1898"/>
      </w:r>
      <w:r>
        <w:rPr>
          <w:rFonts w:ascii="Amiri" w:hAnsi="Amiri" w:eastAsia="Amiri" w:cs="Amiri"/>
          <w:color w:val="111111"/>
          <w:sz w:val="28"/>
          <w:sz w:val="28"/>
          <w:szCs w:val="28"/>
          <w:rtl w:val="true"/>
          <w:lang w:bidi="ar-SA"/>
        </w:rPr>
        <w:t xml:space="preserve">و لما تقدّم في حديث السفال،و قد رواه العرزمي مرفوعا إلى النبي صلّى اللّه عليه و آله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قدم الهجرة مقدّم على السن،لما فيه من الشرف،و للرواية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تأخّر العلم بالسنّة في الرواية،يحمل على القدر الزائد عما يحتاج إليه في الصلاة فإنّه نوع ترجيح،لاشتماله على الأفضلية،ليوافق الحديث السالف عن النبي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دار الحرب الى دار الإسلام، قال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يكون من أولاد من تقدمت هجرته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قاله بعض العامة</w:t>
      </w:r>
      <w:r>
        <w:rPr>
          <w:rFonts w:eastAsia="Amiri" w:cs="Amiri" w:ascii="Amiri" w:hAnsi="Amiri"/>
          <w:color w:val="111111"/>
          <w:sz w:val="28"/>
          <w:szCs w:val="28"/>
          <w:rtl w:val="true"/>
          <w:lang w:bidi="ar-SA"/>
        </w:rPr>
        <w:t xml:space="preserve">- </w:t>
      </w:r>
      <w:r>
        <w:rPr>
          <w:rStyle w:val="FootnoteAnchor"/>
          <w:rtl w:val="true"/>
        </w:rPr>
        <w:footnoteReference w:id="1900"/>
      </w:r>
      <w:r>
        <w:rPr>
          <w:rFonts w:ascii="Amiri" w:hAnsi="Amiri" w:eastAsia="Amiri" w:cs="Amiri"/>
          <w:color w:val="111111"/>
          <w:sz w:val="28"/>
          <w:sz w:val="28"/>
          <w:szCs w:val="28"/>
          <w:rtl w:val="true"/>
          <w:lang w:bidi="ar-SA"/>
        </w:rPr>
        <w:t xml:space="preserve">سواء كانت الهجرة قبل الفتح أو بعده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جعلت الهجرة في زماننا سكنى الأمصار،لأنها تقابل البادية مسكن الأعراب،لأن أهل الأمصار أقرب الى تحصيل شرائط الإمامة و الكمال فيها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الجفاء و القسوة في الفدّادين</w:t>
      </w:r>
      <w:r>
        <w:rPr>
          <w:rFonts w:eastAsia="Amiri" w:cs="Amiri" w:ascii="Amiri" w:hAnsi="Amiri"/>
          <w:color w:val="111111"/>
          <w:sz w:val="28"/>
          <w:szCs w:val="28"/>
          <w:rtl w:val="true"/>
          <w:lang w:bidi="ar-SA"/>
        </w:rPr>
        <w:t xml:space="preserve">»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المكثرون من الإبل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أهل القرى و البوادي،و هم الذين تعلو أصواتهم في حروثهم و أموالهم و مواشيهم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إذا قرى بتشديد الدال الأول،و يقرأ بتخفيفه و هو جمع فدّان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بتشديد الدال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 الحرث </w:t>
      </w:r>
      <w:r>
        <w:rPr>
          <w:rStyle w:val="FootnoteAnchor"/>
          <w:rtl w:val="true"/>
        </w:rPr>
        <w:footnoteReference w:id="190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 الفدادين لبعدهم عن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نجيب الدين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في زماننا التقدم في التعلم قبل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 السن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أحدهما ابن خمسين كلها في الإسلام،و الآخر ابن سبعين لكن إسلامه أقل من خمسين،فالأول هو الأسن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الشيخ في المبسوط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تاسعها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تساويا في جميع ما تقدم من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ابنا بابويه و الشيخان و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يقدّم الأصبح وجها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روي إذا تساووا فأصبحهم وجها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أرى لهذا أثرا في الأولوية،و لا وجها في شرف الرجال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يقدّم الأصبح،لما فيه من الدلالة على عناية اللّه به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التذكرة حكى عن العامة فيه تفسيرين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الأحسن صورة،لأن ذلك فضيلة كالنسب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الأحسن ذكرا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الأخير أحسن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يحتج عليه بقول أمير المؤمنين عليه الصلاة و السلام في عهد الأشتر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يستدلّ على الصالحين بما يجري اللّه لهم على ألسن عباده</w:t>
      </w:r>
      <w:r>
        <w:rPr>
          <w:rFonts w:eastAsia="Amiri" w:cs="Amiri" w:ascii="Amiri" w:hAnsi="Amiri"/>
          <w:color w:val="111111"/>
          <w:sz w:val="28"/>
          <w:szCs w:val="28"/>
          <w:rtl w:val="true"/>
          <w:lang w:bidi="ar-SA"/>
        </w:rPr>
        <w:t xml:space="preserve">»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إذا تساووا في جميع ما تقدم يقدم الأتقى و الأورع، لأنه أشرف في الدين و أكرم على اللّه تعالى،لقوله تعالى إِنَّ أَكْرَمَكُمْ عِنْدَ اللّهِ أَتْقاكُمْ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في التذكرة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الأقوى تقديم هذا على الأشرف،لأن شرف الدين خير من شرف الدنيا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استووا في ذلك كله فالأقرب القرعة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لأنهم أقرعوا في الأذان في عهد الصحابة،فالإمام أولى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علّل بالأخبار العامة في القرعة كان حسنا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أثر عندنا للتقديم بنظافة الثوب و البدن عن الأوساخ،و طيب الصنعة،و حسن 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قدّم بها بعض العامة،لأنها تفضي إلى استمالة القلوب،فيكثر الجمع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تساويا في القراءة و الفقه، و زاد أحدهما في الورع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العفة و حسن السيرة،و هو مرتبة وراء العدالة تبعث على ترك المكروهات و التجنّب عن الشبهات و الرخص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تقديمه عندي نظر، لعدم ذكر الاخبار و الأصحاب له،و من ان اعتبار العدالة في الإمام تستتبع روادفها،إذ الإمامة سفارة بين اللّه تعالى و بين الخلق،فأولاهم بها أكرمهم على اللّه تعالى،و كلما كان الورع أتمّ كان تحقّق العدالة أشدّ،فحينئذ يقدّم هذا على المراتب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حكمنا بترجيح الهاشمي لنسبه، ففي ترجيح المطلبي على غيره نظر،مما روي من قوله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بنو المطّلب لم نفترق في الجاهلية و لا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نعم،الهاشمي أولى منه قطعا و حينئذ في ترجيح أفخاذ بني هاشم بسبب شرف الآباء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كالطالبي،و العباسي، و الحارثي،و اللهبي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العلوي،و الحسني،و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الصادقي، و الموسوي،و الرضوي،و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بيّن،لان الترجيح دائر مع شرف النسب فيوجد حيث يوجد</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يرجح العربي على العجمي،و القرشي على باقي العرب؟احتمال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ينسحب الاحتمال في الترجيح بسبب الآباء</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098" w:name="pg15274_163380"/>
    </w:p>
    <w:p>
      <w:pPr>
        <w:pStyle w:val="BookText"/>
        <w:rPr/>
      </w:pPr>
      <w:bookmarkEnd w:id="1098"/>
      <w:r>
        <w:rPr>
          <w:rFonts w:ascii="Amiri" w:hAnsi="Amiri" w:eastAsia="Amiri" w:cs="Amiri"/>
          <w:color w:val="111111"/>
          <w:sz w:val="28"/>
          <w:sz w:val="28"/>
          <w:szCs w:val="28"/>
          <w:rtl w:val="true"/>
          <w:lang w:bidi="ar-SA"/>
        </w:rPr>
        <w:t>الراجحين بعلم أو تقوى أو 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عبّر من الأصحاب بالأشرف </w:t>
      </w:r>
      <w:r>
        <w:rPr>
          <w:rStyle w:val="FootnoteAnchor"/>
          <w:rtl w:val="true"/>
        </w:rPr>
        <w:footnoteReference w:id="1918"/>
      </w:r>
      <w:r>
        <w:rPr>
          <w:rFonts w:ascii="Amiri" w:hAnsi="Amiri" w:eastAsia="Amiri" w:cs="Amiri"/>
          <w:color w:val="111111"/>
          <w:sz w:val="28"/>
          <w:sz w:val="28"/>
          <w:szCs w:val="28"/>
          <w:rtl w:val="true"/>
          <w:lang w:bidi="ar-SA"/>
        </w:rPr>
        <w:t>يدخل في كلامه جميع هذا،و 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يرجّح أولاد المهاجرين على غيرهم لشرف آبائهم</w:t>
      </w:r>
      <w:r>
        <w:rPr>
          <w:rFonts w:eastAsia="Amiri" w:cs="Amiri" w:ascii="Amiri" w:hAnsi="Amiri"/>
          <w:color w:val="111111"/>
          <w:sz w:val="28"/>
          <w:szCs w:val="28"/>
          <w:rtl w:val="true"/>
          <w:lang w:bidi="ar-SA"/>
        </w:rPr>
        <w:t>.</w:t>
      </w:r>
    </w:p>
    <w:p>
      <w:pPr>
        <w:pStyle w:val="Heading6"/>
        <w:numPr>
          <w:ilvl w:val="5"/>
          <w:numId w:val="1"/>
        </w:numPr>
        <w:rPr/>
      </w:pPr>
      <w:bookmarkStart w:id="1099" w:name="__RefHeading___Toc4477640_2142443653"/>
      <w:bookmarkStart w:id="1100" w:name="_Toc437"/>
      <w:bookmarkEnd w:id="1099"/>
      <w:r>
        <w:rPr>
          <w:rtl w:val="true"/>
        </w:rPr>
        <w:t>الشرط الثاني من شروط الاقتداء</w:t>
      </w:r>
      <w:r>
        <w:rPr>
          <w:rtl w:val="true"/>
        </w:rPr>
        <w:t>:</w:t>
      </w:r>
      <w:r>
        <w:rPr>
          <w:rtl w:val="true"/>
        </w:rPr>
        <w:t>نيّة الاقتداء،</w:t>
      </w:r>
      <w:bookmarkEnd w:id="1100"/>
    </w:p>
    <w:p>
      <w:pPr>
        <w:pStyle w:val="Heading6"/>
        <w:numPr>
          <w:ilvl w:val="5"/>
          <w:numId w:val="1"/>
        </w:numPr>
        <w:rPr/>
      </w:pPr>
      <w:bookmarkStart w:id="1101" w:name="__RefHeading___Toc4477642_2142443653"/>
      <w:bookmarkStart w:id="1102" w:name="_Toc438"/>
      <w:bookmarkEnd w:id="1101"/>
      <w:r>
        <w:rPr>
          <w:rtl w:val="true"/>
        </w:rPr>
        <w:t>اشارة</w:t>
      </w:r>
      <w:bookmarkEnd w:id="1102"/>
    </w:p>
    <w:p>
      <w:pPr>
        <w:pStyle w:val="BookText"/>
        <w:rPr/>
      </w:pPr>
      <w:r>
        <w:rPr>
          <w:rFonts w:ascii="Amiri" w:hAnsi="Amiri" w:eastAsia="Amiri" w:cs="Amiri"/>
          <w:color w:val="111111"/>
          <w:sz w:val="28"/>
          <w:sz w:val="28"/>
          <w:szCs w:val="28"/>
          <w:rtl w:val="true"/>
          <w:lang w:bidi="ar-SA"/>
        </w:rPr>
        <w:t>لقوله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لكل امرئ ما نوى</w:t>
      </w:r>
      <w:r>
        <w:rPr>
          <w:rFonts w:eastAsia="Amiri" w:cs="Amiri" w:ascii="Amiri" w:hAnsi="Amiri"/>
          <w:color w:val="111111"/>
          <w:sz w:val="28"/>
          <w:szCs w:val="28"/>
          <w:rtl w:val="true"/>
          <w:lang w:bidi="ar-SA"/>
        </w:rPr>
        <w:t xml:space="preserve">» </w:t>
      </w:r>
      <w:r>
        <w:rPr>
          <w:rStyle w:val="FootnoteAnchor"/>
          <w:rtl w:val="true"/>
        </w:rPr>
        <w:footnoteReference w:id="1919"/>
      </w:r>
      <w:r>
        <w:rPr>
          <w:rFonts w:ascii="Amiri" w:hAnsi="Amiri" w:eastAsia="Amiri" w:cs="Amiri"/>
          <w:color w:val="111111"/>
          <w:sz w:val="28"/>
          <w:sz w:val="28"/>
          <w:szCs w:val="28"/>
          <w:rtl w:val="true"/>
          <w:lang w:bidi="ar-SA"/>
        </w:rPr>
        <w:t>،و على ذلك انعقد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نوى الجماعة مطلقا لم يكف،لأنها مشتركة بين الامام و المأموم، فلا تتخصص بأحدهما إلا 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ترك نيّة الاقتداء فهو منفرد،فان ترك القراءة عمدا أو جهلا بطلت،و كذا لو قرأ لا بنيّة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قرأ بنيّة الوجوب،و تساوقت أفعاله و أفعال الإمام بحيث لا تؤدي الى انتظار للإمام،صحت صلاته،و لم يفز بثواب الجماعة و ان تابع الإمام في أذكاره و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تقدّم عليه الامام،فترك بعض الواجب من الأذكار متابعة له، بطلت صلاته،لتعمّده الإخلال بأبعاضها الواجبة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تقدّم هو على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كإن فرغ من القراءة قبله،و التسبيح في الركوع و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 منتظرا،فان طال الانتظار بحيث يخرج به عن كونه مصليا بالنسبة إلى صلاته،قيل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تبطل،لأنّ ذلك يعدّ مبطلا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ان يقال باستبعاد الفرض،فإن المصلي امامه محكوم بصحة صلاته مع هذا </w:t>
      </w:r>
      <w:bookmarkStart w:id="1103" w:name="pg15274_163381"/>
    </w:p>
    <w:p>
      <w:pPr>
        <w:pStyle w:val="BookText"/>
        <w:rPr/>
      </w:pPr>
      <w:bookmarkEnd w:id="1103"/>
      <w:r>
        <w:rPr>
          <w:rFonts w:ascii="Amiri" w:hAnsi="Amiri" w:eastAsia="Amiri" w:cs="Amiri"/>
          <w:color w:val="111111"/>
          <w:sz w:val="28"/>
          <w:sz w:val="28"/>
          <w:szCs w:val="28"/>
          <w:rtl w:val="true"/>
          <w:lang w:bidi="ar-SA"/>
        </w:rPr>
        <w:t>التطويل،و اشتغاله بالأعمال لا يكون فارقا بينهما بحيث تصح صلاة أحدهما و تبطل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ان اشتغل المأموم بذكر أو تسبيح،و ان سكت اتجه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يطل الانتظار،فالأقرب الصحة إذ ليس فيه إلاّ انّه قرن فعله بفعل غيره،و لم يثبت كون ذلك قادحا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 العامة حكم ببطلان صلاته،لانه وقف صلاته على صلاة غيره لا لاكتساب فضيلة الجماعة،و فيه ما يشغل القلب و يسلب الخشوع، فيمنع منه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جوابه بمنع الشغل و السلب،و لو سلمنا فذلك نقص في ثواب الصلاة لا في حقيقتها،و إلاّ لبطلت صلاة من اشتغل قلبه و سلب خشوعه، و لم يقل به أحد</w:t>
      </w:r>
      <w:r>
        <w:rPr>
          <w:rFonts w:eastAsia="Amiri" w:cs="Amiri" w:ascii="Amiri" w:hAnsi="Amiri"/>
          <w:color w:val="111111"/>
          <w:sz w:val="28"/>
          <w:szCs w:val="28"/>
          <w:rtl w:val="true"/>
          <w:lang w:bidi="ar-SA"/>
        </w:rPr>
        <w:t>.</w:t>
      </w:r>
    </w:p>
    <w:p>
      <w:pPr>
        <w:pStyle w:val="Heading6"/>
        <w:numPr>
          <w:ilvl w:val="5"/>
          <w:numId w:val="1"/>
        </w:numPr>
        <w:rPr/>
      </w:pPr>
      <w:bookmarkStart w:id="1104" w:name="__RefHeading___Toc4477644_2142443653"/>
      <w:bookmarkStart w:id="1105" w:name="_Toc439"/>
      <w:bookmarkEnd w:id="1104"/>
      <w:r>
        <w:rPr>
          <w:rtl w:val="true"/>
        </w:rPr>
        <w:t>فروع</w:t>
      </w:r>
      <w:r>
        <w:rPr>
          <w:rtl w:val="true"/>
        </w:rPr>
        <w:t>:</w:t>
      </w:r>
      <w:bookmarkEnd w:id="1105"/>
    </w:p>
    <w:p>
      <w:pPr>
        <w:pStyle w:val="Heading6"/>
        <w:numPr>
          <w:ilvl w:val="5"/>
          <w:numId w:val="1"/>
        </w:numPr>
        <w:rPr/>
      </w:pPr>
      <w:bookmarkStart w:id="1106" w:name="__RefHeading___Toc4477646_2142443653"/>
      <w:bookmarkStart w:id="1107" w:name="_Toc440"/>
      <w:bookmarkEnd w:id="1106"/>
      <w:r>
        <w:rPr>
          <w:rtl w:val="true"/>
        </w:rPr>
        <w:t>الأول</w:t>
      </w:r>
      <w:r>
        <w:rPr>
          <w:rtl w:val="true"/>
        </w:rPr>
        <w:t>:</w:t>
      </w:r>
      <w:r>
        <w:rPr>
          <w:rtl w:val="true"/>
        </w:rPr>
        <w:t>لو شك في نيّة الاقتداء،</w:t>
      </w:r>
      <w:bookmarkEnd w:id="1107"/>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كالشك في أصل النيّة،فتبطل مع بقاء المحل،و لا يلتفت مع انتقاله </w:t>
      </w:r>
      <w:r>
        <w:rPr>
          <w:rStyle w:val="FootnoteAnchor"/>
          <w:rtl w:val="true"/>
        </w:rPr>
        <w:footnoteReference w:id="19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بناؤه على ما قام إليه،فان لم يعلم شيئا بنى على الانفراد،لأصالة عدم نيّة الائتمام</w:t>
      </w:r>
      <w:r>
        <w:rPr>
          <w:rFonts w:eastAsia="Amiri" w:cs="Amiri" w:ascii="Amiri" w:hAnsi="Amiri"/>
          <w:color w:val="111111"/>
          <w:sz w:val="28"/>
          <w:szCs w:val="28"/>
          <w:rtl w:val="true"/>
          <w:lang w:bidi="ar-SA"/>
        </w:rPr>
        <w:t>.</w:t>
      </w:r>
    </w:p>
    <w:p>
      <w:pPr>
        <w:pStyle w:val="Heading6"/>
        <w:numPr>
          <w:ilvl w:val="5"/>
          <w:numId w:val="1"/>
        </w:numPr>
        <w:rPr/>
      </w:pPr>
      <w:bookmarkStart w:id="1108" w:name="__RefHeading___Toc4477648_2142443653"/>
      <w:bookmarkStart w:id="1109" w:name="_Toc441"/>
      <w:bookmarkEnd w:id="1108"/>
      <w:r>
        <w:rPr>
          <w:rtl w:val="true"/>
        </w:rPr>
        <w:t>الثاني</w:t>
      </w:r>
      <w:r>
        <w:rPr>
          <w:rtl w:val="true"/>
        </w:rPr>
        <w:t>:</w:t>
      </w:r>
      <w:r>
        <w:rPr>
          <w:rtl w:val="true"/>
        </w:rPr>
        <w:t>لا فرق بين الجمعة و غيرها في اعتبار نيّة الائتمام،</w:t>
      </w:r>
      <w:bookmarkEnd w:id="1109"/>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الجمعة آكد،لوجوب الائتمام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تخيّل ان الجمعة لا تنعقد إلاّ جماعة فيستغني </w:t>
      </w:r>
      <w:bookmarkStart w:id="1110" w:name="pg15274_163382"/>
    </w:p>
    <w:p>
      <w:pPr>
        <w:pStyle w:val="BookText"/>
        <w:rPr/>
      </w:pPr>
      <w:bookmarkEnd w:id="1110"/>
      <w:r>
        <w:rPr>
          <w:rFonts w:ascii="Amiri" w:hAnsi="Amiri" w:eastAsia="Amiri" w:cs="Amiri"/>
          <w:color w:val="111111"/>
          <w:sz w:val="28"/>
          <w:sz w:val="28"/>
          <w:szCs w:val="28"/>
          <w:rtl w:val="true"/>
          <w:lang w:bidi="ar-SA"/>
        </w:rPr>
        <w:t>عن نيته فاسد،لقوله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الاعمال بالنيّات</w:t>
      </w:r>
      <w:r>
        <w:rPr>
          <w:rFonts w:eastAsia="Amiri" w:cs="Amiri" w:ascii="Amiri" w:hAnsi="Amiri"/>
          <w:color w:val="111111"/>
          <w:sz w:val="28"/>
          <w:szCs w:val="28"/>
          <w:rtl w:val="true"/>
          <w:lang w:bidi="ar-SA"/>
        </w:rPr>
        <w:t xml:space="preserve">»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11" w:name="__RefHeading___Toc4477650_2142443653"/>
      <w:bookmarkStart w:id="1112" w:name="_Toc442"/>
      <w:bookmarkEnd w:id="1111"/>
      <w:r>
        <w:rPr>
          <w:rtl w:val="true"/>
        </w:rPr>
        <w:t>الثالث</w:t>
      </w:r>
      <w:r>
        <w:rPr>
          <w:rtl w:val="true"/>
        </w:rPr>
        <w:t>:</w:t>
      </w:r>
      <w:r>
        <w:rPr>
          <w:rtl w:val="true"/>
        </w:rPr>
        <w:t>يشترط القصد الى امام معيّن</w:t>
      </w:r>
      <w:r>
        <w:rPr>
          <w:rtl w:val="true"/>
        </w:rPr>
        <w:t>.</w:t>
      </w:r>
      <w:bookmarkEnd w:id="1112"/>
    </w:p>
    <w:p>
      <w:pPr>
        <w:pStyle w:val="BookText"/>
        <w:rPr/>
      </w:pPr>
      <w:r>
        <w:rPr>
          <w:rFonts w:ascii="Amiri" w:hAnsi="Amiri" w:eastAsia="Amiri" w:cs="Amiri"/>
          <w:color w:val="111111"/>
          <w:sz w:val="28"/>
          <w:sz w:val="28"/>
          <w:szCs w:val="28"/>
          <w:rtl w:val="true"/>
          <w:lang w:bidi="ar-SA"/>
        </w:rPr>
        <w:t>فلو كان بين يديه اثنان، و نوى الائتمام بأحدهما لا بعينه بطل،و كذا لو نوى الاقتداء بهما،لتعذر المتابعة أو تعسّرها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عيّن فأخطأ تعيينه،بطلت و ان كان الثاني أهلا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نوى الاقتداء بالحاضر على انه زيد فبان عمرا،ففي ترجيح الإشارة على الاسم فيصح،أو بالعكس فبطل،نظر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نظيره ان يقول المطلّق لزوجة اسمها 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زينب طالق،أو يشير البائع إلى حمار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هذا الفرس</w:t>
      </w:r>
      <w:r>
        <w:rPr>
          <w:rFonts w:eastAsia="Amiri" w:cs="Amiri" w:ascii="Amiri" w:hAnsi="Amiri"/>
          <w:color w:val="111111"/>
          <w:sz w:val="28"/>
          <w:szCs w:val="28"/>
          <w:rtl w:val="true"/>
          <w:lang w:bidi="ar-SA"/>
        </w:rPr>
        <w:t>.</w:t>
      </w:r>
    </w:p>
    <w:p>
      <w:pPr>
        <w:pStyle w:val="Heading6"/>
        <w:numPr>
          <w:ilvl w:val="5"/>
          <w:numId w:val="1"/>
        </w:numPr>
        <w:rPr/>
      </w:pPr>
      <w:bookmarkStart w:id="1113" w:name="__RefHeading___Toc4477652_2142443653"/>
      <w:bookmarkStart w:id="1114" w:name="_Toc443"/>
      <w:bookmarkEnd w:id="1113"/>
      <w:r>
        <w:rPr>
          <w:rtl w:val="true"/>
        </w:rPr>
        <w:t>الرابع</w:t>
      </w:r>
      <w:r>
        <w:rPr>
          <w:rtl w:val="true"/>
        </w:rPr>
        <w:t>:</w:t>
      </w:r>
      <w:r>
        <w:rPr>
          <w:rtl w:val="true"/>
        </w:rPr>
        <w:t>لا يشترط في صحة القدوة نيّة الإمام للإمامة و ان أمّ النساء،</w:t>
      </w:r>
      <w:bookmarkEnd w:id="1114"/>
    </w:p>
    <w:p>
      <w:pPr>
        <w:pStyle w:val="BookText"/>
        <w:rPr/>
      </w:pPr>
      <w:r>
        <w:rPr>
          <w:rFonts w:ascii="Amiri" w:hAnsi="Amiri" w:eastAsia="Amiri" w:cs="Amiri"/>
          <w:color w:val="111111"/>
          <w:sz w:val="28"/>
          <w:sz w:val="28"/>
          <w:szCs w:val="28"/>
          <w:rtl w:val="true"/>
          <w:lang w:bidi="ar-SA"/>
        </w:rPr>
        <w:t>لما روى أنس انّه رأى النبي صلّى اللّه عليه و آله يصلّي فصلى خلفه،ثم جاء آخر حتى صاروا رهطا،فلما أحسّ بهم النبي صلّى اللّه عليه و آله أوجز في صلاته،و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فعلت هذا لكم</w:t>
      </w:r>
      <w:r>
        <w:rPr>
          <w:rFonts w:eastAsia="Amiri" w:cs="Amiri" w:ascii="Amiri" w:hAnsi="Amiri"/>
          <w:color w:val="111111"/>
          <w:sz w:val="28"/>
          <w:szCs w:val="28"/>
          <w:rtl w:val="true"/>
          <w:lang w:bidi="ar-SA"/>
        </w:rPr>
        <w:t xml:space="preserve">»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نعم،يستحب له نيّة الإمامة،ليقطع بنيل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ينوها احتمل نيله،لتأدي شعار الجماعة بما وقع و ان لم ينوه،و الأقرب المنع للخبر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لو اقتدي به و هو لا يشعر حتى فرغ من الصلاة،أمكن أن ينال الثواب،لانه لم يقع منه إهمال النيّة،و انما نالها الجماعة بسببه،فيبعد في </w:t>
      </w:r>
      <w:bookmarkStart w:id="1115" w:name="pg15274_163383"/>
    </w:p>
    <w:p>
      <w:pPr>
        <w:pStyle w:val="BookText"/>
        <w:rPr/>
      </w:pPr>
      <w:bookmarkEnd w:id="1115"/>
      <w:r>
        <w:rPr>
          <w:rFonts w:ascii="Amiri" w:hAnsi="Amiri" w:eastAsia="Amiri" w:cs="Amiri"/>
          <w:color w:val="111111"/>
          <w:sz w:val="28"/>
          <w:sz w:val="28"/>
          <w:szCs w:val="28"/>
          <w:rtl w:val="true"/>
          <w:lang w:bidi="ar-SA"/>
        </w:rPr>
        <w:t>كرم اللّه و فضله حرمانه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الجمعة و الجماعة الواجبة،فالظاهر وجوب نيّة الإمامة فيها، لوجوب نيّة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نوى الإمامة بقوم فظهر غيرهم،لم يضر و نال ثواب الإمامة، لقصدها إجمالا</w:t>
      </w:r>
      <w:r>
        <w:rPr>
          <w:rFonts w:eastAsia="Amiri" w:cs="Amiri" w:ascii="Amiri" w:hAnsi="Amiri"/>
          <w:color w:val="111111"/>
          <w:sz w:val="28"/>
          <w:szCs w:val="28"/>
          <w:rtl w:val="true"/>
          <w:lang w:bidi="ar-SA"/>
        </w:rPr>
        <w:t>.</w:t>
      </w:r>
    </w:p>
    <w:p>
      <w:pPr>
        <w:pStyle w:val="Heading6"/>
        <w:numPr>
          <w:ilvl w:val="5"/>
          <w:numId w:val="1"/>
        </w:numPr>
        <w:rPr/>
      </w:pPr>
      <w:bookmarkStart w:id="1116" w:name="__RefHeading___Toc4477654_2142443653"/>
      <w:bookmarkStart w:id="1117" w:name="_Toc444"/>
      <w:bookmarkEnd w:id="1116"/>
      <w:r>
        <w:rPr>
          <w:rtl w:val="true"/>
        </w:rPr>
        <w:t>الخامس</w:t>
      </w:r>
      <w:r>
        <w:rPr>
          <w:rtl w:val="true"/>
        </w:rPr>
        <w:t>:</w:t>
      </w:r>
      <w:r>
        <w:rPr>
          <w:rtl w:val="true"/>
        </w:rPr>
        <w:t>لو نوى الاقتداء بالمأموم لم يصح إجماعا،</w:t>
      </w:r>
      <w:bookmarkEnd w:id="1117"/>
    </w:p>
    <w:p>
      <w:pPr>
        <w:pStyle w:val="BookText"/>
        <w:rPr/>
      </w:pPr>
      <w:r>
        <w:rPr>
          <w:rFonts w:ascii="Amiri" w:hAnsi="Amiri" w:eastAsia="Amiri" w:cs="Amiri"/>
          <w:color w:val="111111"/>
          <w:sz w:val="28"/>
          <w:sz w:val="28"/>
          <w:szCs w:val="28"/>
          <w:rtl w:val="true"/>
          <w:lang w:bidi="ar-SA"/>
        </w:rPr>
        <w:t>للتنافي بين الإمامة و الائتمام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ظنه إماما فبان مأموما فكذلك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جهل الحكم لم يعذر أيضا</w:t>
      </w:r>
      <w:r>
        <w:rPr>
          <w:rFonts w:eastAsia="Amiri" w:cs="Amiri" w:ascii="Amiri" w:hAnsi="Amiri"/>
          <w:color w:val="111111"/>
          <w:sz w:val="28"/>
          <w:szCs w:val="28"/>
          <w:rtl w:val="true"/>
          <w:lang w:bidi="ar-SA"/>
        </w:rPr>
        <w:t>.</w:t>
      </w:r>
    </w:p>
    <w:p>
      <w:pPr>
        <w:pStyle w:val="Heading6"/>
        <w:numPr>
          <w:ilvl w:val="5"/>
          <w:numId w:val="1"/>
        </w:numPr>
        <w:rPr/>
      </w:pPr>
      <w:bookmarkStart w:id="1118" w:name="__RefHeading___Toc4477656_2142443653"/>
      <w:bookmarkStart w:id="1119" w:name="_Toc445"/>
      <w:bookmarkEnd w:id="1118"/>
      <w:r>
        <w:rPr>
          <w:rtl w:val="true"/>
        </w:rPr>
        <w:t>السادس</w:t>
      </w:r>
      <w:r>
        <w:rPr>
          <w:rtl w:val="true"/>
        </w:rPr>
        <w:t>:</w:t>
      </w:r>
      <w:bookmarkEnd w:id="1119"/>
    </w:p>
    <w:p>
      <w:pPr>
        <w:pStyle w:val="BookText"/>
        <w:rPr/>
      </w:pPr>
      <w:r>
        <w:rPr>
          <w:rFonts w:ascii="Amiri" w:hAnsi="Amiri" w:eastAsia="Amiri" w:cs="Amiri"/>
          <w:color w:val="111111"/>
          <w:sz w:val="28"/>
          <w:sz w:val="28"/>
          <w:szCs w:val="28"/>
          <w:rtl w:val="true"/>
          <w:lang w:bidi="ar-SA"/>
        </w:rPr>
        <w:t>لو نوى كل من الاثنين امامة صاحبه،صحّت صلاتهما و ان لم ينالا فضيلة الجماعة،لإتيانهما بما يجب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مروي عن أمير المؤمنين عليه السّلام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نوى كل منهما الائتمام بصاحبه بطلت،للرواية عنه عليه السّلام </w:t>
      </w:r>
      <w:r>
        <w:rPr>
          <w:rStyle w:val="FootnoteAnchor"/>
          <w:rtl w:val="true"/>
        </w:rPr>
        <w:footnoteReference w:id="1925"/>
      </w:r>
      <w:r>
        <w:rPr>
          <w:rFonts w:ascii="Amiri" w:hAnsi="Amiri" w:eastAsia="Amiri" w:cs="Amiri"/>
          <w:color w:val="111111"/>
          <w:sz w:val="28"/>
          <w:sz w:val="28"/>
          <w:szCs w:val="28"/>
          <w:rtl w:val="true"/>
          <w:lang w:bidi="ar-SA"/>
        </w:rPr>
        <w:t>و لانه لم يقرأ بنيّة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شكا فيما أضمراه بطلت صلاتهما،قاله جماعة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فصّل الفاضل،فقطع بالبطلان إن كان في الأثناء،لأنّه لا يمكنهما المضي في الصلاة على الانفراد و لا على الاجتماع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تردّد فيما إذا شكا بعد الفراغ،لانه شك بعد الانتقال،و من عدم اليقين بالإتيان بأفعال الصلاة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 xml:space="preserve">. </w:t>
      </w:r>
      <w:bookmarkStart w:id="1120" w:name="pg15274_163384"/>
    </w:p>
    <w:p>
      <w:pPr>
        <w:pStyle w:val="BookText"/>
        <w:rPr/>
      </w:pPr>
      <w:bookmarkEnd w:id="1120"/>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الشك في الأثناء و هو في محل القراءة لم يمض ما فيه إخلال بالصحة،فينوي الانفراد و صحت الصلاة،لأنه إن كان قد نوى الإمامة فهي نيّة الانفراد،و ان كان قد نوى الائتمام فالعدول عنه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بعد مضي محل القراءة،فإن علم انه قرأ بنيّة الوجوب،أو علم القراءة و لم يعلم نيّة الندب،انفراد أيضا،لحصول الواجب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علم ترك القراءة،أو القراءة بنيّة الندب،أمكن البطلان،للإخلال بالواجب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ينسحب البحث في الشك بعد التسليم،و يحتمل قويا البناء على ما قام إليه،فان لم يعلم ما قام اليه فهو منفرد كما سبق</w:t>
      </w:r>
      <w:r>
        <w:rPr>
          <w:rFonts w:eastAsia="Amiri" w:cs="Amiri" w:ascii="Amiri" w:hAnsi="Amiri"/>
          <w:color w:val="111111"/>
          <w:sz w:val="28"/>
          <w:szCs w:val="28"/>
          <w:rtl w:val="true"/>
          <w:lang w:bidi="ar-SA"/>
        </w:rPr>
        <w:t>.</w:t>
      </w:r>
    </w:p>
    <w:p>
      <w:pPr>
        <w:pStyle w:val="Heading6"/>
        <w:numPr>
          <w:ilvl w:val="5"/>
          <w:numId w:val="1"/>
        </w:numPr>
        <w:rPr/>
      </w:pPr>
      <w:bookmarkStart w:id="1121" w:name="__RefHeading___Toc4477658_2142443653"/>
      <w:bookmarkStart w:id="1122" w:name="_Toc446"/>
      <w:bookmarkEnd w:id="1121"/>
      <w:r>
        <w:rPr>
          <w:rtl w:val="true"/>
        </w:rPr>
        <w:t>السابع</w:t>
      </w:r>
      <w:r>
        <w:rPr>
          <w:rtl w:val="true"/>
        </w:rPr>
        <w:t>:</w:t>
      </w:r>
      <w:r>
        <w:rPr>
          <w:rtl w:val="true"/>
        </w:rPr>
        <w:t>جوّز الشيخ</w:t>
      </w:r>
      <w:r>
        <w:rPr>
          <w:rtl w:val="true"/>
        </w:rPr>
        <w:t>-</w:t>
      </w:r>
      <w:r>
        <w:rPr>
          <w:rtl w:val="true"/>
        </w:rPr>
        <w:t>رحمه اللّه</w:t>
      </w:r>
      <w:r>
        <w:rPr>
          <w:rtl w:val="true"/>
        </w:rPr>
        <w:t>-</w:t>
      </w:r>
      <w:r>
        <w:rPr>
          <w:rtl w:val="true"/>
        </w:rPr>
        <w:t>عدول المنفرد الى الائتمام في أثناء</w:t>
      </w:r>
      <w:bookmarkEnd w:id="1122"/>
    </w:p>
    <w:p>
      <w:pPr>
        <w:pStyle w:val="BookText"/>
        <w:rPr/>
      </w:pPr>
      <w:r>
        <w:rPr>
          <w:rFonts w:ascii="Amiri" w:hAnsi="Amiri" w:eastAsia="Amiri" w:cs="Amiri"/>
          <w:color w:val="111111"/>
          <w:sz w:val="28"/>
          <w:sz w:val="28"/>
          <w:szCs w:val="28"/>
          <w:rtl w:val="true"/>
          <w:lang w:bidi="ar-SA"/>
        </w:rPr>
        <w:t>الصلاة،</w:t>
      </w:r>
    </w:p>
    <w:p>
      <w:pPr>
        <w:pStyle w:val="BookText"/>
        <w:rPr/>
      </w:pPr>
      <w:r>
        <w:rPr>
          <w:rFonts w:ascii="Amiri" w:hAnsi="Amiri" w:eastAsia="Amiri" w:cs="Amiri"/>
          <w:color w:val="111111"/>
          <w:sz w:val="28"/>
          <w:sz w:val="28"/>
          <w:szCs w:val="28"/>
          <w:rtl w:val="true"/>
          <w:lang w:bidi="ar-SA"/>
        </w:rPr>
        <w:t xml:space="preserve">محتجا بالإجماع و الاخبار،و أصالة صحة الاقتداء،و عدم المانع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منع منه بعض الأصحاب </w:t>
      </w:r>
      <w:r>
        <w:rPr>
          <w:rStyle w:val="FootnoteAnchor"/>
          <w:rtl w:val="true"/>
        </w:rPr>
        <w:footnoteReference w:id="1929"/>
      </w:r>
      <w:r>
        <w:rPr>
          <w:rFonts w:ascii="Amiri" w:hAnsi="Amiri" w:eastAsia="Amiri" w:cs="Amiri"/>
          <w:color w:val="111111"/>
          <w:sz w:val="28"/>
          <w:sz w:val="28"/>
          <w:szCs w:val="28"/>
          <w:rtl w:val="true"/>
          <w:lang w:bidi="ar-SA"/>
        </w:rPr>
        <w:t>لما روي عن النبي صلّى اللّه عليه و آله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كبّر الامام فكبّروا</w:t>
      </w:r>
      <w:r>
        <w:rPr>
          <w:rFonts w:eastAsia="Amiri" w:cs="Amiri" w:ascii="Amiri" w:hAnsi="Amiri"/>
          <w:color w:val="111111"/>
          <w:sz w:val="28"/>
          <w:szCs w:val="28"/>
          <w:rtl w:val="true"/>
          <w:lang w:bidi="ar-SA"/>
        </w:rPr>
        <w:t xml:space="preserve">» </w:t>
      </w:r>
      <w:r>
        <w:rPr>
          <w:rStyle w:val="FootnoteAnchor"/>
          <w:rtl w:val="true"/>
        </w:rPr>
        <w:footnoteReference w:id="19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لان هذا كان في ابتداء الإسلام،فكان المسبوق يصلي ما فاته ثم يدخل مع الامام فنسخ </w:t>
      </w:r>
      <w:r>
        <w:rPr>
          <w:rStyle w:val="FootnoteAnchor"/>
          <w:rtl w:val="true"/>
        </w:rPr>
        <w:footnoteReference w:id="19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لورود النقل بانّ المنفرد يقطع صلاته مع إمام الأصل أو مطلقا </w:t>
      </w:r>
      <w:r>
        <w:rPr>
          <w:rStyle w:val="FootnoteAnchor"/>
          <w:rtl w:val="true"/>
        </w:rPr>
        <w:footnoteReference w:id="1932"/>
      </w:r>
      <w:r>
        <w:rPr>
          <w:rFonts w:ascii="Amiri" w:hAnsi="Amiri" w:eastAsia="Amiri" w:cs="Amiri"/>
          <w:color w:val="111111"/>
          <w:sz w:val="28"/>
          <w:sz w:val="28"/>
          <w:szCs w:val="28"/>
          <w:rtl w:val="true"/>
          <w:lang w:bidi="ar-SA"/>
        </w:rPr>
        <w:t xml:space="preserve">أو ينقل الى النفل </w:t>
      </w:r>
      <w:r>
        <w:rPr>
          <w:rStyle w:val="FootnoteAnchor"/>
          <w:rtl w:val="true"/>
        </w:rPr>
        <w:footnoteReference w:id="1933"/>
      </w:r>
      <w:r>
        <w:rPr>
          <w:rFonts w:ascii="Amiri" w:hAnsi="Amiri" w:eastAsia="Amiri" w:cs="Amiri"/>
          <w:color w:val="111111"/>
          <w:sz w:val="28"/>
          <w:sz w:val="28"/>
          <w:szCs w:val="28"/>
          <w:rtl w:val="true"/>
          <w:lang w:bidi="ar-SA"/>
        </w:rPr>
        <w:t>فلو ساغ العدول لم يكن ذلك</w:t>
      </w:r>
      <w:r>
        <w:rPr>
          <w:rFonts w:eastAsia="Amiri" w:cs="Amiri" w:ascii="Amiri" w:hAnsi="Amiri"/>
          <w:color w:val="111111"/>
          <w:sz w:val="28"/>
          <w:szCs w:val="28"/>
          <w:rtl w:val="true"/>
          <w:lang w:bidi="ar-SA"/>
        </w:rPr>
        <w:t xml:space="preserve">. </w:t>
      </w:r>
      <w:bookmarkStart w:id="1123" w:name="pg15274_163385"/>
    </w:p>
    <w:p>
      <w:pPr>
        <w:pStyle w:val="BookText"/>
        <w:rPr/>
      </w:pPr>
      <w:bookmarkEnd w:id="1123"/>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الخبر مخصوص بمن لم يكن قد سبق منه التكبير، و يعارض بقوله تعالى وَ ارْكَعُوا مَعَ الرّاكِعِينَ </w:t>
      </w:r>
      <w:r>
        <w:rPr>
          <w:rStyle w:val="FootnoteAnchor"/>
          <w:rtl w:val="true"/>
        </w:rPr>
        <w:footnoteReference w:id="1934"/>
      </w:r>
      <w:r>
        <w:rPr>
          <w:rFonts w:ascii="Amiri" w:hAnsi="Amiri" w:eastAsia="Amiri" w:cs="Amiri"/>
          <w:color w:val="111111"/>
          <w:sz w:val="28"/>
          <w:sz w:val="28"/>
          <w:szCs w:val="28"/>
          <w:rtl w:val="true"/>
          <w:lang w:bidi="ar-SA"/>
        </w:rPr>
        <w:t>و بالأخبار الباعثة على الاقتداء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المنسوخ غير صورة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 الصلاة ليحصّل كمال الفضيلة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ان يدخل معه في الركعة الاولى من صلاتهما أو في غيرها،و يراعي نظم صلاته،و يتابع الإمام في التشهد و القنوت على انهما ذكر إذا لم يكونا فرضه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قام الإمام إلى تمام صلاته و قد انتهت صلاة المأموم تخيّر بين التسليم،و بين انتظاره ذاكرا للّه تعالى ليسلّم معه،و هو أفضل</w:t>
      </w:r>
      <w:r>
        <w:rPr>
          <w:rFonts w:eastAsia="Amiri" w:cs="Amiri" w:ascii="Amiri" w:hAnsi="Amiri"/>
          <w:color w:val="111111"/>
          <w:sz w:val="28"/>
          <w:szCs w:val="28"/>
          <w:rtl w:val="true"/>
          <w:lang w:bidi="ar-SA"/>
        </w:rPr>
        <w:t>.</w:t>
      </w:r>
    </w:p>
    <w:p>
      <w:pPr>
        <w:pStyle w:val="Heading6"/>
        <w:numPr>
          <w:ilvl w:val="5"/>
          <w:numId w:val="1"/>
        </w:numPr>
        <w:rPr/>
      </w:pPr>
      <w:bookmarkStart w:id="1124" w:name="__RefHeading___Toc4477660_2142443653"/>
      <w:bookmarkStart w:id="1125" w:name="_Toc447"/>
      <w:bookmarkEnd w:id="1124"/>
      <w:r>
        <w:rPr>
          <w:rtl w:val="true"/>
        </w:rPr>
        <w:t>الثامن</w:t>
      </w:r>
      <w:r>
        <w:rPr>
          <w:rtl w:val="true"/>
        </w:rPr>
        <w:t>:</w:t>
      </w:r>
      <w:r>
        <w:rPr>
          <w:rtl w:val="true"/>
        </w:rPr>
        <w:t>يجوز ان يصير المأموم اماما،</w:t>
      </w:r>
      <w:bookmarkEnd w:id="1125"/>
    </w:p>
    <w:p>
      <w:pPr>
        <w:pStyle w:val="BookText"/>
        <w:rPr/>
      </w:pPr>
      <w:r>
        <w:rPr>
          <w:rFonts w:ascii="Amiri" w:hAnsi="Amiri" w:eastAsia="Amiri" w:cs="Amiri"/>
          <w:color w:val="111111"/>
          <w:sz w:val="28"/>
          <w:sz w:val="28"/>
          <w:szCs w:val="28"/>
          <w:rtl w:val="true"/>
          <w:lang w:bidi="ar-SA"/>
        </w:rPr>
        <w:t>و ان ينقل المؤتمّ من إمام إلى آخر،و كلاهما في الاستخلاف،سواء كان لعذر الإمام،أو لانقطاع صلاته و بقاء صلاة المسبوقين،فيقتدي بعضهم ببعض</w:t>
      </w:r>
      <w:r>
        <w:rPr>
          <w:rFonts w:eastAsia="Amiri" w:cs="Amiri" w:ascii="Amiri" w:hAnsi="Amiri"/>
          <w:color w:val="111111"/>
          <w:sz w:val="28"/>
          <w:szCs w:val="28"/>
          <w:rtl w:val="true"/>
          <w:lang w:bidi="ar-SA"/>
        </w:rPr>
        <w:t>.</w:t>
      </w:r>
    </w:p>
    <w:p>
      <w:pPr>
        <w:pStyle w:val="Heading6"/>
        <w:numPr>
          <w:ilvl w:val="5"/>
          <w:numId w:val="1"/>
        </w:numPr>
        <w:rPr/>
      </w:pPr>
      <w:bookmarkStart w:id="1126" w:name="__RefHeading___Toc4477662_2142443653"/>
      <w:bookmarkStart w:id="1127" w:name="_Toc448"/>
      <w:bookmarkEnd w:id="1126"/>
      <w:r>
        <w:rPr>
          <w:rtl w:val="true"/>
        </w:rPr>
        <w:t>التاسع</w:t>
      </w:r>
      <w:r>
        <w:rPr>
          <w:rtl w:val="true"/>
        </w:rPr>
        <w:t>:</w:t>
      </w:r>
      <w:r>
        <w:rPr>
          <w:rtl w:val="true"/>
        </w:rPr>
        <w:t>يجوز نقل النيّة من الائتمام الى الانفراد حيث لا تجب</w:t>
      </w:r>
      <w:bookmarkEnd w:id="1127"/>
    </w:p>
    <w:p>
      <w:pPr>
        <w:pStyle w:val="BookText"/>
        <w:rPr/>
      </w:pPr>
      <w:r>
        <w:rPr>
          <w:rFonts w:ascii="Amiri" w:hAnsi="Amiri" w:eastAsia="Amiri" w:cs="Amiri"/>
          <w:color w:val="111111"/>
          <w:sz w:val="28"/>
          <w:sz w:val="28"/>
          <w:szCs w:val="28"/>
          <w:rtl w:val="true"/>
          <w:lang w:bidi="ar-SA"/>
        </w:rPr>
        <w:t>الجماعة،</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مر في صلاة ذات الرقاع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معاذا قرأ سورة البقرة فانفرد بعضهم،فقال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نافقت،فأتى رسول اللّه صلّى اللّه عليه و آله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فتان أنت يا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مرتين،اقرأ سورة ذات البروج،و الليل إذا يغشى،و السماء و الطارق،و هل أتاك حديث الغاشية</w:t>
      </w:r>
      <w:r>
        <w:rPr>
          <w:rFonts w:eastAsia="Amiri" w:cs="Amiri" w:ascii="Amiri" w:hAnsi="Amiri"/>
          <w:color w:val="111111"/>
          <w:sz w:val="28"/>
          <w:szCs w:val="28"/>
          <w:rtl w:val="true"/>
          <w:lang w:bidi="ar-SA"/>
        </w:rPr>
        <w:t xml:space="preserve">» </w:t>
      </w:r>
      <w:r>
        <w:rPr>
          <w:rStyle w:val="FootnoteAnchor"/>
          <w:rtl w:val="true"/>
        </w:rPr>
        <w:footnoteReference w:id="19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روي عن الصادق عليه السّلام </w:t>
      </w:r>
      <w:bookmarkStart w:id="1128" w:name="pg15274_163386"/>
    </w:p>
    <w:p>
      <w:pPr>
        <w:pStyle w:val="BookText"/>
        <w:rPr/>
      </w:pPr>
      <w:bookmarkEnd w:id="1128"/>
      <w:r>
        <w:rPr>
          <w:rFonts w:ascii="Amiri" w:hAnsi="Amiri" w:eastAsia="Amiri" w:cs="Amiri"/>
          <w:color w:val="111111"/>
          <w:sz w:val="28"/>
          <w:sz w:val="28"/>
          <w:szCs w:val="28"/>
          <w:rtl w:val="true"/>
          <w:lang w:bidi="ar-SA"/>
        </w:rPr>
        <w:t xml:space="preserve">و الرضا عليه السّلام التسليم قبل الامام لعذر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هذا،لو نوى الانفراد قبل قراءة الإمام قرأ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قد قرأ الإمام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يجتزئ بقراءته ثم يركع </w:t>
      </w:r>
      <w:r>
        <w:rPr>
          <w:rStyle w:val="FootnoteAnchor"/>
          <w:rtl w:val="true"/>
        </w:rPr>
        <w:footnoteReference w:id="19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في الأثناء اجتزأ بما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الاستئناف في الموضعين متجه،لأنّه في محل القراءة و قد نوى الانفراد</w:t>
      </w:r>
      <w:r>
        <w:rPr>
          <w:rFonts w:eastAsia="Amiri" w:cs="Amiri" w:ascii="Amiri" w:hAnsi="Amiri"/>
          <w:color w:val="111111"/>
          <w:sz w:val="28"/>
          <w:szCs w:val="28"/>
          <w:rtl w:val="true"/>
          <w:lang w:bidi="ar-SA"/>
        </w:rPr>
        <w:t>.</w:t>
      </w:r>
    </w:p>
    <w:p>
      <w:pPr>
        <w:pStyle w:val="Heading6"/>
        <w:numPr>
          <w:ilvl w:val="5"/>
          <w:numId w:val="1"/>
        </w:numPr>
        <w:rPr/>
      </w:pPr>
      <w:bookmarkStart w:id="1129" w:name="__RefHeading___Toc4477664_2142443653"/>
      <w:bookmarkStart w:id="1130" w:name="_Toc449"/>
      <w:bookmarkEnd w:id="1129"/>
      <w:r>
        <w:rPr>
          <w:rtl w:val="true"/>
        </w:rPr>
        <w:t>العاشر</w:t>
      </w:r>
      <w:r>
        <w:rPr>
          <w:rtl w:val="true"/>
        </w:rPr>
        <w:t>:</w:t>
      </w:r>
      <w:r>
        <w:rPr>
          <w:rtl w:val="true"/>
        </w:rPr>
        <w:t>لو اقتدى بإمام فحضر آخر،فهل له العدول اليه؟</w:t>
      </w:r>
      <w:bookmarkEnd w:id="1130"/>
    </w:p>
    <w:p>
      <w:pPr>
        <w:pStyle w:val="BookText"/>
        <w:rPr/>
      </w:pPr>
      <w:r>
        <w:rPr>
          <w:rFonts w:ascii="Amiri" w:hAnsi="Amiri" w:eastAsia="Amiri" w:cs="Amiri"/>
          <w:color w:val="111111"/>
          <w:sz w:val="28"/>
          <w:sz w:val="28"/>
          <w:szCs w:val="28"/>
          <w:rtl w:val="true"/>
          <w:lang w:bidi="ar-SA"/>
        </w:rPr>
        <w:t xml:space="preserve">جوّزه الفاضل،بناء على جواز نيّة الانفراد،و على تجدّد الائتمام للمنفرد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المنع،لقول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جعل الإمام ليؤتم به،فلا تختلفوا عليه</w:t>
      </w:r>
      <w:r>
        <w:rPr>
          <w:rFonts w:eastAsia="Amiri" w:cs="Amiri" w:ascii="Amiri" w:hAnsi="Amiri"/>
          <w:color w:val="111111"/>
          <w:sz w:val="28"/>
          <w:szCs w:val="28"/>
          <w:rtl w:val="true"/>
          <w:lang w:bidi="ar-SA"/>
        </w:rPr>
        <w:t xml:space="preserve">» </w:t>
      </w:r>
      <w:r>
        <w:rPr>
          <w:rStyle w:val="FootnoteAnchor"/>
          <w:rtl w:val="true"/>
        </w:rPr>
        <w:footnoteReference w:id="1939"/>
      </w:r>
      <w:r>
        <w:rPr>
          <w:rFonts w:ascii="Amiri" w:hAnsi="Amiri" w:eastAsia="Amiri" w:cs="Amiri"/>
          <w:color w:val="111111"/>
          <w:sz w:val="28"/>
          <w:sz w:val="28"/>
          <w:szCs w:val="28"/>
          <w:rtl w:val="true"/>
          <w:lang w:bidi="ar-SA"/>
        </w:rPr>
        <w:t>،و لأنّ نقل المنفرد لتحصيل فضيلة الجماعة و هي حاصلة هنا،فلا معنى للنقل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يفرق بين العدول إلى الأفضل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استخلف امامه رجلا نقل اليه،و الوجه هنا تجديد نيّة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احتمل عدمه،لأن الخليفة نائبه فكأنّه المصلّي</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جواز النقل لا باستخلاف،هل يجوز دور النقل و تراميه؟فيه ما فيه،و يردّ هذا أيضا في الاستخلاف</w:t>
      </w:r>
      <w:r>
        <w:rPr>
          <w:rFonts w:eastAsia="Amiri" w:cs="Amiri" w:ascii="Amiri" w:hAnsi="Amiri"/>
          <w:color w:val="111111"/>
          <w:sz w:val="28"/>
          <w:szCs w:val="28"/>
          <w:rtl w:val="true"/>
          <w:lang w:bidi="ar-SA"/>
        </w:rPr>
        <w:t xml:space="preserve">. </w:t>
      </w:r>
      <w:bookmarkStart w:id="1131" w:name="pg15274_163387"/>
    </w:p>
    <w:p>
      <w:pPr>
        <w:pStyle w:val="Heading6"/>
        <w:numPr>
          <w:ilvl w:val="5"/>
          <w:numId w:val="1"/>
        </w:numPr>
        <w:rPr/>
      </w:pPr>
      <w:bookmarkStart w:id="1132" w:name="__RefHeading___Toc4477666_2142443653"/>
      <w:bookmarkStart w:id="1133" w:name="_Toc450"/>
      <w:bookmarkEnd w:id="1131"/>
      <w:bookmarkEnd w:id="1132"/>
      <w:r>
        <w:rPr>
          <w:rtl w:val="true"/>
        </w:rPr>
        <w:t>الشرط الثالث</w:t>
      </w:r>
      <w:r>
        <w:rPr>
          <w:rtl w:val="true"/>
        </w:rPr>
        <w:t>:</w:t>
      </w:r>
      <w:r>
        <w:rPr>
          <w:rtl w:val="true"/>
        </w:rPr>
        <w:t>العدد،</w:t>
      </w:r>
      <w:bookmarkEnd w:id="1133"/>
    </w:p>
    <w:p>
      <w:pPr>
        <w:pStyle w:val="BookText"/>
        <w:rPr/>
      </w:pPr>
      <w:r>
        <w:rPr>
          <w:rFonts w:ascii="Amiri" w:hAnsi="Amiri" w:eastAsia="Amiri" w:cs="Amiri"/>
          <w:color w:val="111111"/>
          <w:sz w:val="28"/>
          <w:sz w:val="28"/>
          <w:szCs w:val="28"/>
          <w:rtl w:val="true"/>
          <w:lang w:bidi="ar-SA"/>
        </w:rPr>
        <w:t>و اقلّه اثنان في غير الجمعة و العيدين، لقوله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الاثنان فما فوقهما جماعة</w:t>
      </w:r>
      <w:r>
        <w:rPr>
          <w:rFonts w:eastAsia="Amiri" w:cs="Amiri" w:ascii="Amiri" w:hAnsi="Amiri"/>
          <w:color w:val="111111"/>
          <w:sz w:val="28"/>
          <w:szCs w:val="28"/>
          <w:rtl w:val="true"/>
          <w:lang w:bidi="ar-SA"/>
        </w:rPr>
        <w:t xml:space="preserve">»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الحسين الصيقل الصادق عليه السّلام عن أقل ما تكون الجماعة،قال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 امرأة</w:t>
      </w:r>
      <w:r>
        <w:rPr>
          <w:rFonts w:eastAsia="Amiri" w:cs="Amiri" w:ascii="Amiri" w:hAnsi="Amiri"/>
          <w:color w:val="111111"/>
          <w:sz w:val="28"/>
          <w:szCs w:val="28"/>
          <w:rtl w:val="true"/>
          <w:lang w:bidi="ar-SA"/>
        </w:rPr>
        <w:t xml:space="preserve">»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الجهني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وحده جماعة</w:t>
      </w:r>
      <w:r>
        <w:rPr>
          <w:rFonts w:eastAsia="Amiri" w:cs="Amiri" w:ascii="Amiri" w:hAnsi="Amiri"/>
          <w:color w:val="111111"/>
          <w:sz w:val="28"/>
          <w:szCs w:val="28"/>
          <w:rtl w:val="true"/>
          <w:lang w:bidi="ar-SA"/>
        </w:rPr>
        <w:t xml:space="preserve">» </w:t>
      </w:r>
      <w:r>
        <w:rPr>
          <w:rStyle w:val="FootnoteAnchor"/>
          <w:rtl w:val="true"/>
        </w:rPr>
        <w:footnoteReference w:id="1942"/>
      </w:r>
      <w:r>
        <w:rPr>
          <w:rFonts w:ascii="Amiri" w:hAnsi="Amiri" w:eastAsia="Amiri" w:cs="Amiri"/>
          <w:color w:val="111111"/>
          <w:sz w:val="28"/>
          <w:sz w:val="28"/>
          <w:szCs w:val="28"/>
          <w:rtl w:val="true"/>
          <w:lang w:bidi="ar-SA"/>
        </w:rPr>
        <w:t>و المراد به إدراك فضيلة الجماعة عند تعذر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تنعقد الجماعة بالصبي المميز،لان ابن عباس ائتم بالنبي صلّى اللّه عليه و آله و كان إذ ذاك غير بالغ </w:t>
      </w:r>
      <w:r>
        <w:rPr>
          <w:rStyle w:val="FootnoteAnchor"/>
          <w:rtl w:val="true"/>
        </w:rPr>
        <w:footnoteReference w:id="19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بامرأة و صبي إن جوزنا الاقتداء به،و إلاّ امتنع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كثر الجمع كان أفضل</w:t>
      </w:r>
      <w:r>
        <w:rPr>
          <w:rFonts w:eastAsia="Amiri" w:cs="Amiri" w:ascii="Amiri" w:hAnsi="Amiri"/>
          <w:color w:val="111111"/>
          <w:sz w:val="28"/>
          <w:szCs w:val="28"/>
          <w:rtl w:val="true"/>
          <w:lang w:bidi="ar-SA"/>
        </w:rPr>
        <w:t>.</w:t>
      </w:r>
    </w:p>
    <w:p>
      <w:pPr>
        <w:pStyle w:val="Heading6"/>
        <w:numPr>
          <w:ilvl w:val="5"/>
          <w:numId w:val="1"/>
        </w:numPr>
        <w:rPr/>
      </w:pPr>
      <w:bookmarkStart w:id="1134" w:name="__RefHeading___Toc4477668_2142443653"/>
      <w:bookmarkStart w:id="1135" w:name="_Toc451"/>
      <w:bookmarkEnd w:id="1134"/>
      <w:r>
        <w:rPr>
          <w:rtl w:val="true"/>
        </w:rPr>
        <w:t>الشرط الرابع</w:t>
      </w:r>
      <w:r>
        <w:rPr>
          <w:rtl w:val="true"/>
        </w:rPr>
        <w:t>:</w:t>
      </w:r>
      <w:r>
        <w:rPr>
          <w:rtl w:val="true"/>
        </w:rPr>
        <w:t>اعتبار الموقف،و فيه مسائل</w:t>
      </w:r>
      <w:r>
        <w:rPr>
          <w:rtl w:val="true"/>
        </w:rPr>
        <w:t>:</w:t>
      </w:r>
      <w:bookmarkEnd w:id="1135"/>
    </w:p>
    <w:p>
      <w:pPr>
        <w:pStyle w:val="Heading6"/>
        <w:numPr>
          <w:ilvl w:val="5"/>
          <w:numId w:val="1"/>
        </w:numPr>
        <w:rPr/>
      </w:pPr>
      <w:bookmarkStart w:id="1136" w:name="__RefHeading___Toc4477670_2142443653"/>
      <w:bookmarkStart w:id="1137" w:name="_Toc452"/>
      <w:bookmarkEnd w:id="1136"/>
      <w:r>
        <w:rPr>
          <w:rtl w:val="true"/>
        </w:rPr>
        <w:t>الأولى</w:t>
      </w:r>
      <w:r>
        <w:rPr>
          <w:rtl w:val="true"/>
        </w:rPr>
        <w:t>:</w:t>
      </w:r>
      <w:r>
        <w:rPr>
          <w:rtl w:val="true"/>
        </w:rPr>
        <w:t>يجب ان لا يتقدم المأموم على الإمام في الابتداء و الاستدامة</w:t>
      </w:r>
      <w:bookmarkEnd w:id="1137"/>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علمائنا اجمع،فلو تقدم بطلت،لقوله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جعل الإمام إماما ليؤتمّ به</w:t>
      </w:r>
      <w:r>
        <w:rPr>
          <w:rFonts w:eastAsia="Amiri" w:cs="Amiri" w:ascii="Amiri" w:hAnsi="Amiri"/>
          <w:color w:val="111111"/>
          <w:sz w:val="28"/>
          <w:szCs w:val="28"/>
          <w:rtl w:val="true"/>
          <w:lang w:bidi="ar-SA"/>
        </w:rPr>
        <w:t xml:space="preserve">» </w:t>
      </w:r>
      <w:r>
        <w:rPr>
          <w:rStyle w:val="FootnoteAnchor"/>
          <w:rtl w:val="true"/>
        </w:rPr>
        <w:footnoteReference w:id="1944"/>
      </w:r>
      <w:r>
        <w:rPr>
          <w:rFonts w:ascii="Amiri" w:hAnsi="Amiri" w:eastAsia="Amiri" w:cs="Amiri"/>
          <w:color w:val="111111"/>
          <w:sz w:val="28"/>
          <w:sz w:val="28"/>
          <w:szCs w:val="28"/>
          <w:rtl w:val="true"/>
          <w:lang w:bidi="ar-SA"/>
        </w:rPr>
        <w:t>و للتأسي به صلّى اللّه عليه و آله و بالأئمة بعده</w:t>
      </w:r>
      <w:r>
        <w:rPr>
          <w:rFonts w:eastAsia="Amiri" w:cs="Amiri" w:ascii="Amiri" w:hAnsi="Amiri"/>
          <w:color w:val="111111"/>
          <w:sz w:val="28"/>
          <w:szCs w:val="28"/>
          <w:rtl w:val="true"/>
          <w:lang w:bidi="ar-SA"/>
        </w:rPr>
        <w:t xml:space="preserve">. </w:t>
      </w:r>
      <w:bookmarkStart w:id="1138" w:name="pg15274_163388"/>
    </w:p>
    <w:p>
      <w:pPr>
        <w:pStyle w:val="BookText"/>
        <w:rPr/>
      </w:pPr>
      <w:bookmarkEnd w:id="1138"/>
      <w:r>
        <w:rPr>
          <w:rFonts w:ascii="Amiri" w:hAnsi="Amiri" w:eastAsia="Amiri" w:cs="Amiri"/>
          <w:color w:val="111111"/>
          <w:sz w:val="28"/>
          <w:sz w:val="28"/>
          <w:szCs w:val="28"/>
          <w:rtl w:val="true"/>
          <w:lang w:bidi="ar-SA"/>
        </w:rPr>
        <w:t>و تجوز مساواة المأموم للإمام في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أوجب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ظاهر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الامام بقليل،عملا بظاهر الخبر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يدفعه ظاهر صحيح محمد بن مسلم عن أحدهما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الرجلان يؤمّ أحدهما صاحبه يقوم عن يمينه</w:t>
      </w:r>
      <w:r>
        <w:rPr>
          <w:rFonts w:eastAsia="Amiri" w:cs="Amiri" w:ascii="Amiri" w:hAnsi="Amiri"/>
          <w:color w:val="111111"/>
          <w:sz w:val="28"/>
          <w:szCs w:val="28"/>
          <w:rtl w:val="true"/>
          <w:lang w:bidi="ar-SA"/>
        </w:rPr>
        <w:t xml:space="preserve">» </w:t>
      </w:r>
      <w:r>
        <w:rPr>
          <w:rStyle w:val="FootnoteAnchor"/>
          <w:rtl w:val="true"/>
        </w:rPr>
        <w:footnoteReference w:id="1946"/>
      </w:r>
      <w:r>
        <w:rPr>
          <w:rFonts w:ascii="Amiri" w:hAnsi="Amiri" w:eastAsia="Amiri" w:cs="Amiri"/>
          <w:color w:val="111111"/>
          <w:sz w:val="28"/>
          <w:sz w:val="28"/>
          <w:szCs w:val="28"/>
          <w:rtl w:val="true"/>
          <w:lang w:bidi="ar-SA"/>
        </w:rPr>
        <w:t xml:space="preserve">و كذا في حسن زرارة عن الصادق عليه السّلام </w:t>
      </w:r>
      <w:r>
        <w:rPr>
          <w:rStyle w:val="FootnoteAnchor"/>
          <w:rtl w:val="true"/>
        </w:rPr>
        <w:footnoteReference w:id="1947"/>
      </w:r>
      <w:r>
        <w:rPr>
          <w:rFonts w:ascii="Amiri" w:hAnsi="Amiri" w:eastAsia="Amiri" w:cs="Amiri"/>
          <w:color w:val="111111"/>
          <w:sz w:val="28"/>
          <w:sz w:val="28"/>
          <w:szCs w:val="28"/>
          <w:rtl w:val="true"/>
          <w:lang w:bidi="ar-SA"/>
        </w:rPr>
        <w:t>و لو وجب التأخّر لذكره،و الاّ لزم تأخير البيان عن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لو كان شرطا لما أمكن تصور اختلاف اثنين في الإمامة،لأن التقدم ان حصل فهو الامام و إلاّ بطلت الصلاة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يشكل بأنه لا اقتداء هنا حتى يتأخّر المأموم،و لأن تأخّر المأموم شرط في صحة صلاته لا في صحة صلاة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المعتبر بالأعقاب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تساوى العقبان،لم يضر تقدم أصابع رجل المأموم أو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تقدم بعقبه على الامام،لم ينفعه تأخّره عنه بأصابعه أو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للفاضل احتمال اشتراط التقدّم بالعقب و الأصابع معا </w:t>
      </w:r>
      <w:r>
        <w:rPr>
          <w:rStyle w:val="FootnoteAnchor"/>
          <w:rtl w:val="true"/>
        </w:rPr>
        <w:footnoteReference w:id="1949"/>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p>
    <w:p>
      <w:pPr>
        <w:pStyle w:val="Heading6"/>
        <w:numPr>
          <w:ilvl w:val="5"/>
          <w:numId w:val="1"/>
        </w:numPr>
        <w:rPr/>
      </w:pPr>
      <w:bookmarkStart w:id="1139" w:name="__RefHeading___Toc4477672_2142443653"/>
      <w:bookmarkStart w:id="1140" w:name="_Toc453"/>
      <w:bookmarkEnd w:id="1139"/>
      <w:r>
        <w:rPr>
          <w:rtl w:val="true"/>
        </w:rPr>
        <w:t>الثانية حكم تباعد المأموم عن الامام</w:t>
      </w:r>
      <w:bookmarkEnd w:id="1140"/>
    </w:p>
    <w:p>
      <w:pPr>
        <w:pStyle w:val="BookText"/>
        <w:rPr/>
      </w:pPr>
      <w:r>
        <w:rPr>
          <w:rFonts w:ascii="Amiri" w:hAnsi="Amiri" w:eastAsia="Amiri" w:cs="Amiri"/>
          <w:color w:val="111111"/>
          <w:sz w:val="28"/>
          <w:sz w:val="28"/>
          <w:szCs w:val="28"/>
          <w:rtl w:val="true"/>
          <w:lang w:bidi="ar-SA"/>
        </w:rPr>
        <w:t>لا يجوز تباعد المأموم عن الامام بما لم تجر به العادة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ما بعد ما بينهما لم تصح صلاته،و ان علم بصلاة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 البعد ما جرت العادة بتسميته بعدا، </w:t>
      </w:r>
    </w:p>
    <w:p>
      <w:pPr>
        <w:pStyle w:val="BookText"/>
        <w:rPr/>
      </w:pPr>
      <w:r>
        <w:rPr>
          <w:rFonts w:ascii="Amiri" w:hAnsi="Amiri" w:eastAsia="Amiri" w:cs="Amiri"/>
          <w:color w:val="111111"/>
          <w:sz w:val="28"/>
          <w:sz w:val="28"/>
          <w:szCs w:val="28"/>
          <w:rtl w:val="true"/>
          <w:lang w:bidi="ar-SA"/>
        </w:rPr>
        <w:t>و حدّ قوم ذلك بثلاثمائة ذراع،و قالوا على هذا ان وقف و بينه و بين الإمام ثلاثمائة ذراع،ثم وقف آخر بينه و بين هذا المأموم ثلاثمائة ذراع،ثم على هذا الحساب و التقدير بالغا ما بلغوا،صحت 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إذا اتصلت الصفوف في المسجد،ثم اتصلت بالأسواق و الدروب و الدور،بعد ان يشاهد بعضهم بعضا و يرى الأولون الإمام، صحت صلاة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قريب على مذهبنا أيضا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ان يشير الى جميع ما تقدم،فيكون رضي بالثلاثمائة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يشير بالقرب الى الفرض الأخير خاصة،فلا يكون راجعا في التقدير بثلاثمائة ذراع،و هو الأنسب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 البعد ما جرت العادة بتسميته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ان يكون بين الصفين من المسافة ما لا يتخطى </w:t>
      </w:r>
      <w:r>
        <w:rPr>
          <w:rStyle w:val="FootnoteAnchor"/>
          <w:rtl w:val="true"/>
        </w:rPr>
        <w:footnoteReference w:id="1951"/>
      </w:r>
      <w:r>
        <w:rPr>
          <w:rFonts w:ascii="Amiri" w:hAnsi="Amiri" w:eastAsia="Amiri" w:cs="Amiri"/>
          <w:color w:val="111111"/>
          <w:sz w:val="28"/>
          <w:sz w:val="28"/>
          <w:szCs w:val="28"/>
          <w:rtl w:val="true"/>
          <w:lang w:bidi="ar-SA"/>
        </w:rPr>
        <w:t>لحسن زرارة 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صلّى قوم،و بينهم و بين الامام ما لا يتخطى،فليس ذلك الامام لهم بإمام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صف كان اهله يصلون بصلاة الامام،و بينهم و بين الصف الذي يتقدمهم قدر ما لا يتخطى،ليس لهم تلك بصلاة</w:t>
      </w:r>
      <w:r>
        <w:rPr>
          <w:rFonts w:eastAsia="Amiri" w:cs="Amiri" w:ascii="Amiri" w:hAnsi="Amiri"/>
          <w:color w:val="111111"/>
          <w:sz w:val="28"/>
          <w:szCs w:val="28"/>
          <w:rtl w:val="true"/>
          <w:lang w:bidi="ar-SA"/>
        </w:rPr>
        <w:t xml:space="preserve">»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 على الاستحباب،أو على ان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يتخطى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ذلك في المختلف </w:t>
      </w:r>
      <w:r>
        <w:rPr>
          <w:rStyle w:val="FootnoteAnchor"/>
          <w:rtl w:val="true"/>
        </w:rPr>
        <w:footnoteReference w:id="1953"/>
      </w:r>
      <w:r>
        <w:rPr>
          <w:rFonts w:ascii="Amiri" w:hAnsi="Amiri" w:eastAsia="Amiri" w:cs="Amiri"/>
          <w:color w:val="111111"/>
          <w:sz w:val="28"/>
          <w:sz w:val="28"/>
          <w:szCs w:val="28"/>
          <w:rtl w:val="true"/>
          <w:lang w:bidi="ar-SA"/>
        </w:rPr>
        <w:t>،و فيه بعد،من ان الحائل لا يتعذّر بذلك،إذ</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141" w:name="pg15274_163390"/>
    </w:p>
    <w:p>
      <w:pPr>
        <w:pStyle w:val="BookText"/>
        <w:rPr/>
      </w:pPr>
      <w:bookmarkEnd w:id="1141"/>
      <w:r>
        <w:rPr>
          <w:rFonts w:ascii="Amiri" w:hAnsi="Amiri" w:eastAsia="Amiri" w:cs="Amiri"/>
          <w:color w:val="111111"/>
          <w:sz w:val="28"/>
          <w:sz w:val="28"/>
          <w:szCs w:val="28"/>
          <w:rtl w:val="true"/>
          <w:lang w:bidi="ar-SA"/>
        </w:rPr>
        <w:t>يمكن المشاهدة معه في حال القيام</w:t>
      </w:r>
      <w:r>
        <w:rPr>
          <w:rFonts w:eastAsia="Amiri" w:cs="Amiri" w:ascii="Amiri" w:hAnsi="Amiri"/>
          <w:color w:val="111111"/>
          <w:sz w:val="28"/>
          <w:szCs w:val="28"/>
          <w:rtl w:val="true"/>
          <w:lang w:bidi="ar-SA"/>
        </w:rPr>
        <w:t>.</w:t>
      </w:r>
    </w:p>
    <w:p>
      <w:pPr>
        <w:pStyle w:val="Heading6"/>
        <w:numPr>
          <w:ilvl w:val="5"/>
          <w:numId w:val="1"/>
        </w:numPr>
        <w:rPr/>
      </w:pPr>
      <w:bookmarkStart w:id="1142" w:name="__RefHeading___Toc4477674_2142443653"/>
      <w:bookmarkStart w:id="1143" w:name="_Toc454"/>
      <w:bookmarkEnd w:id="1142"/>
      <w:r>
        <w:rPr>
          <w:rtl w:val="true"/>
        </w:rPr>
        <w:t>الثالثة حكم الحيلولة بين الامام و المأموم بما يمنع المشاهدة</w:t>
      </w:r>
      <w:bookmarkEnd w:id="1143"/>
    </w:p>
    <w:p>
      <w:pPr>
        <w:pStyle w:val="BookText"/>
        <w:rPr/>
      </w:pPr>
      <w:r>
        <w:rPr>
          <w:rFonts w:ascii="Amiri" w:hAnsi="Amiri" w:eastAsia="Amiri" w:cs="Amiri"/>
          <w:color w:val="111111"/>
          <w:sz w:val="28"/>
          <w:sz w:val="28"/>
          <w:szCs w:val="28"/>
          <w:rtl w:val="true"/>
          <w:lang w:bidi="ar-SA"/>
        </w:rPr>
        <w:t>لا تجوز الحيلولة بين الامام و المأموم بما يمنع المشاهدة، و كذا بين الصفوف عند علمائنا،لحسن زرارة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بينهم ستر أو جدار فليس تلك لهم بصلاة،و هذه المقاصير إنما أحدثها الجبارون،ليس لمن صلّى خلفها مقتديا صلاة</w:t>
      </w:r>
      <w:r>
        <w:rPr>
          <w:rFonts w:eastAsia="Amiri" w:cs="Amiri" w:ascii="Amiri" w:hAnsi="Amiri"/>
          <w:color w:val="111111"/>
          <w:sz w:val="28"/>
          <w:szCs w:val="28"/>
          <w:rtl w:val="true"/>
          <w:lang w:bidi="ar-SA"/>
        </w:rPr>
        <w:t xml:space="preserve">»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الشارع حائلا بين الصفوف،و لا النهر،و لا الحائط القصير المانع حالة الجلوس خاصة،و لا الشبابيك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المقصورة المانعة من الرؤية في جميع الأحوال مبطلة للائتمام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ولجها الامام و شاهده الجناحان،أو انتهت مشاهدتهما الى من يشاهده، صح الائتمام و 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الذين يقابلون الامام فصلاتهم صحيحة،لانتهاء مشاهدتهم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منع أبو الصلاح و ابن زهرة من حيلولة النهر </w:t>
      </w:r>
      <w:r>
        <w:rPr>
          <w:rStyle w:val="FootnoteAnchor"/>
          <w:rtl w:val="true"/>
        </w:rPr>
        <w:footnoteReference w:id="1955"/>
      </w:r>
      <w:r>
        <w:rPr>
          <w:rFonts w:ascii="Amiri" w:hAnsi="Amiri" w:eastAsia="Amiri" w:cs="Amiri"/>
          <w:color w:val="111111"/>
          <w:sz w:val="28"/>
          <w:sz w:val="28"/>
          <w:szCs w:val="28"/>
          <w:rtl w:val="true"/>
          <w:lang w:bidi="ar-SA"/>
        </w:rPr>
        <w:t>لرواية زرارة السالفة، و قد بيّنا حملها على الاستحباب</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كانت المقصورة مخرّمة صحت كالشباك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يظهر من المبسوط و كلام أبي الصلاح عدم الجواز مع حيلولة الشباك </w:t>
      </w:r>
      <w:r>
        <w:rPr>
          <w:rStyle w:val="FootnoteAnchor"/>
          <w:rtl w:val="true"/>
        </w:rPr>
        <w:footnoteReference w:id="1956"/>
      </w:r>
      <w:r>
        <w:rPr>
          <w:rFonts w:ascii="Amiri" w:hAnsi="Amiri" w:eastAsia="Amiri" w:cs="Amiri"/>
          <w:color w:val="111111"/>
          <w:sz w:val="28"/>
          <w:sz w:val="28"/>
          <w:szCs w:val="28"/>
          <w:rtl w:val="true"/>
          <w:lang w:bidi="ar-SA"/>
        </w:rPr>
        <w:t xml:space="preserve">لرواية زرارة،مع اعتراف الشيخ بجواز الحيلولة بالمقصورة المخرّمة </w:t>
      </w:r>
      <w:r>
        <w:rPr>
          <w:rStyle w:val="FootnoteAnchor"/>
          <w:rtl w:val="true"/>
        </w:rPr>
        <w:footnoteReference w:id="1957"/>
      </w:r>
      <w:r>
        <w:rPr>
          <w:rFonts w:ascii="Amiri" w:hAnsi="Amiri" w:eastAsia="Amiri" w:cs="Amiri"/>
          <w:color w:val="111111"/>
          <w:sz w:val="28"/>
          <w:sz w:val="28"/>
          <w:szCs w:val="28"/>
          <w:rtl w:val="true"/>
          <w:lang w:bidi="ar-SA"/>
        </w:rPr>
        <w:t>،و لا فرق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الجماعة في السفينة الواحدة و السفن المتعددة،بشرط عدم التباعد المفرط و عدم الحائل،سواء كانت مشدودة بعضها ببعض أم لا،و كذا لو كان الامام على الشط و المأمومون في السفينة أو بالعكس، للأصل،و ما روي من جواز الصلاة في السفينة </w:t>
      </w:r>
      <w:r>
        <w:rPr>
          <w:rStyle w:val="FootnoteAnchor"/>
          <w:rtl w:val="true"/>
        </w:rPr>
        <w:footnoteReference w:id="1958"/>
      </w:r>
      <w:r>
        <w:rPr>
          <w:rFonts w:ascii="IRNazanin" w:hAnsi="IRNazanin" w:eastAsia="IRNazanin"/>
          <w:color w:val="111111"/>
          <w:sz w:val="28"/>
          <w:sz w:val="28"/>
          <w:szCs w:val="28"/>
          <w:rtl w:val="true"/>
          <w:lang w:bidi="fa-IR"/>
        </w:rPr>
        <w:t>،و قد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في داره خلف إمام المسجد،و هو يشاهد الصفوف،صحت قدوته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أطلق الشيخ ذلك،و الأولى تقييده بعدم البعد المفرط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باب الدار بحذاء باب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باب المسجد عن يمينه أو عن يساره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اتصلت الصفوف من المسجد الى داره،صحت صلاتهم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كان قدام هذا الصفّ في داره صفّ لم تصح صلاة من كان قدامه،و من صلى خلفهم صحت صلاتهم،سواء كان على الأرض أو في غرفة منها،لأنهم يشاهدون الصفّ المتصل بالإمام،و الصفّ الذي قدامه لا يشاهدون الصفّ المتصل بالإمام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روي ان أنسا كان يصلي في بيوت حميد بن عبد الرحمن بن عوف بصلاة الامام،و بينه و بين المسجد طريق </w:t>
      </w:r>
      <w:r>
        <w:rPr>
          <w:rStyle w:val="FootnoteAnchor"/>
          <w:rtl w:val="true"/>
        </w:rPr>
        <w:footnoteReference w:id="19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أيضا دلالة على انّ الشارع ليس بحائل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روي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بينه و بين الإمام حائل فليس مع الامام</w:t>
      </w:r>
      <w:r>
        <w:rPr>
          <w:rFonts w:eastAsia="Amiri" w:cs="Amiri" w:ascii="Amiri" w:hAnsi="Amiri"/>
          <w:color w:val="111111"/>
          <w:sz w:val="28"/>
          <w:szCs w:val="28"/>
          <w:rtl w:val="true"/>
          <w:lang w:bidi="ar-SA"/>
        </w:rPr>
        <w:t xml:space="preserve">»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 xml:space="preserve">.». </w:t>
      </w:r>
      <w:bookmarkStart w:id="1144" w:name="pg15274_163392"/>
    </w:p>
    <w:p>
      <w:pPr>
        <w:pStyle w:val="BookText"/>
        <w:rPr/>
      </w:pPr>
      <w:bookmarkEnd w:id="1144"/>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على العبد المفرط،أو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الحائل إنما يمنع إذا كان المأموم رجلا،أو خنثى على الأقرب لجواز الذكورية،أو أنثى بأنثى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اقتدت المرأة بالرجل و بينهما حائل فإنه جائز،لرواية عمار عن أبي عبد اللّه عليه السّلام،حيث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بينه و بينهنّ حائط أو طريق؟قال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وردت رخصة للنساء ان يصلّين و بينهن و بين الإمام حائط،و الأول الأظهر و الأصح </w:t>
      </w:r>
      <w:r>
        <w:rPr>
          <w:rStyle w:val="FootnoteAnchor"/>
          <w:rtl w:val="true"/>
        </w:rPr>
        <w:footnoteReference w:id="1963"/>
      </w:r>
      <w:r>
        <w:rPr>
          <w:rFonts w:ascii="IRNazanin" w:hAnsi="IRNazanin" w:eastAsia="IRNazanin"/>
          <w:color w:val="111111"/>
          <w:sz w:val="28"/>
          <w:sz w:val="28"/>
          <w:szCs w:val="28"/>
          <w:rtl w:val="true"/>
          <w:lang w:bidi="fa-IR"/>
        </w:rPr>
        <w:t>و عنى به مساواتهنّ للرجال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الصلاة بين الأساطين مع المشاهدة و اتصال الصفوف،لقوله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بالصفوف بين الأساطين بأسا</w:t>
      </w:r>
      <w:r>
        <w:rPr>
          <w:rFonts w:eastAsia="Amiri" w:cs="Amiri" w:ascii="Amiri" w:hAnsi="Amiri"/>
          <w:color w:val="111111"/>
          <w:sz w:val="28"/>
          <w:szCs w:val="28"/>
          <w:rtl w:val="true"/>
          <w:lang w:bidi="ar-SA"/>
        </w:rPr>
        <w:t xml:space="preserve">»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45" w:name="__RefHeading___Toc4477676_2142443653"/>
      <w:bookmarkStart w:id="1146" w:name="_Toc455"/>
      <w:bookmarkEnd w:id="1145"/>
      <w:r>
        <w:rPr>
          <w:rtl w:val="true"/>
        </w:rPr>
        <w:t>الرابعة اشتراط كون موقف الامام مساويا لموقف المأموم أو أخفض منه</w:t>
      </w:r>
      <w:bookmarkEnd w:id="1146"/>
    </w:p>
    <w:p>
      <w:pPr>
        <w:pStyle w:val="BookText"/>
        <w:rPr/>
      </w:pPr>
      <w:r>
        <w:rPr>
          <w:rFonts w:ascii="Amiri" w:hAnsi="Amiri" w:eastAsia="Amiri" w:cs="Amiri"/>
          <w:color w:val="111111"/>
          <w:sz w:val="28"/>
          <w:sz w:val="28"/>
          <w:szCs w:val="28"/>
          <w:rtl w:val="true"/>
          <w:lang w:bidi="ar-SA"/>
        </w:rPr>
        <w:t>يشترط ان يكون موقف الامام مساويا لموقف المأموم أو اخفض منه،فلا يجوز العلو بما يعتدّ به،لما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عمارا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للصلاة على دكان و الناس أسفل منه،فتقدم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بيده حتى أنزله،فلما فرغ من صلاة قال له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تسمع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 الرجل القوم،فلا يقومنّ في مكان أرفع من مقامهم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فلذلك اتبعتك حين أخذت على يدي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حذيفة أمّ على دكان بالمدائن،فأخذ عبد اللّه بن مسعود بقميصه فجذبه،فلما فرغ من صلاته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تعلم انهم كانوا ينهون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بلى،ذكرت حين جذبتني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عمار الساباطي عن الصادق عليه السّلام في الرجل يصلّي بقوم و هم في موضع أسفل من موضعه الذي يصلي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الامام على شبه الدكان،أو على موضع أرفع من موضعهم،لم تجز صلاتهم</w:t>
      </w:r>
      <w:r>
        <w:rPr>
          <w:rFonts w:eastAsia="Amiri" w:cs="Amiri" w:ascii="Amiri" w:hAnsi="Amiri"/>
          <w:color w:val="111111"/>
          <w:sz w:val="28"/>
          <w:szCs w:val="28"/>
          <w:rtl w:val="true"/>
          <w:lang w:bidi="ar-SA"/>
        </w:rPr>
        <w:t xml:space="preserve">»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ان يكون الامام على مثل سطح، و دكان،و ما أشبه ذلك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الإمام أعلى بحيث لا يرى المأموم فعله، إلاّ ان يكون المأمومون أضرّاء،فإن فرض البصراء الاقتداء بالنظر،و فرض الأضرّاء الاقتداء بالسماع إذا صحّ لهم التوجه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التحريم،ذكره في النهاية و المبسوط</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الكراهية،ذكره في الخلاف،لرواية سهل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آله على المنبر فكبّر و كبّر الناس وراءه،ثم ركع و هو على المنبر،ثم رجع فنزل القهقري حتى سجد في أصل المنبر،ثم عاد حتى فرغ،ثم اقبل على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فعلت كذا لتأتموا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لتعلموا صلاتي</w:t>
      </w:r>
      <w:r>
        <w:rPr>
          <w:rFonts w:eastAsia="Amiri" w:cs="Amiri" w:ascii="Amiri" w:hAnsi="Amiri"/>
          <w:color w:val="111111"/>
          <w:sz w:val="28"/>
          <w:szCs w:val="28"/>
          <w:rtl w:val="true"/>
          <w:lang w:bidi="ar-SA"/>
        </w:rPr>
        <w:t xml:space="preserve">»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أجاب في المعتبر بمنع الرواية أولا،و بالحمل على علو لا يعتدّ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كالمرقاة السفلى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ثانيا،و بجواز كونه من خواصه عليه السّلام ثالثا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لانّه لم يتم الصلاة على المنبر،فان سجوده و جلوسه انما كان على الأرض بخلاف ما وقع فيه الخلاف،أو لأنه عليه السّلام علّمهم الصلاة و لم يقتدوا به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المختلف حمل كلام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الخلاف على انّه أراد بالكراهة التحريم </w:t>
      </w:r>
      <w:r>
        <w:rPr>
          <w:rStyle w:val="FootnoteAnchor"/>
          <w:rtl w:val="true"/>
        </w:rPr>
        <w:footnoteReference w:id="1973"/>
      </w:r>
      <w:r>
        <w:rPr>
          <w:rFonts w:ascii="Amiri" w:hAnsi="Amiri" w:eastAsia="Amiri" w:cs="Amiri"/>
          <w:color w:val="111111"/>
          <w:sz w:val="28"/>
          <w:sz w:val="28"/>
          <w:szCs w:val="28"/>
          <w:rtl w:val="true"/>
          <w:lang w:bidi="ar-SA"/>
        </w:rPr>
        <w:t>،و هو خلاف ما عقله عنه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انه تردّد فيه في غير المعتبر </w:t>
      </w:r>
      <w:r>
        <w:rPr>
          <w:rStyle w:val="FootnoteAnchor"/>
          <w:rtl w:val="true"/>
        </w:rPr>
        <w:footnoteReference w:id="1974"/>
      </w:r>
      <w:r>
        <w:rPr>
          <w:rFonts w:ascii="Amiri" w:hAnsi="Amiri" w:eastAsia="Amiri" w:cs="Amiri"/>
          <w:color w:val="111111"/>
          <w:sz w:val="28"/>
          <w:sz w:val="28"/>
          <w:szCs w:val="28"/>
          <w:rtl w:val="true"/>
          <w:lang w:bidi="ar-SA"/>
        </w:rPr>
        <w:t>لإمكان حمل روايات المنع على الكراهية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الإمام أسفل من المأموم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بالمعتد كان الاقتداء جائزا، سواء كان المأموم على سطح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الإمام أسفل من موضع المأموم فلا بأس،و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رجل فوق بيت أو غير ذلك، و الامام على الأرض،جاز ان يصلّي خلفه و يقتدي به</w:t>
      </w:r>
      <w:r>
        <w:rPr>
          <w:rFonts w:eastAsia="Amiri" w:cs="Amiri" w:ascii="Amiri" w:hAnsi="Amiri"/>
          <w:color w:val="111111"/>
          <w:sz w:val="28"/>
          <w:szCs w:val="28"/>
          <w:rtl w:val="true"/>
          <w:lang w:bidi="ar-SA"/>
        </w:rPr>
        <w:t xml:space="preserve">»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تقدير للعلوّ الا بالعرف و في رواية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أرفع منهم بقدر إصبع إلى شبر،فان كان أرضا مبسوطة و كان في موضع فيه ارتفاع،فقام الإمام في المرتفع و قام من خلفه أسفل منه إلاّ أنّهم في موضع</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147" w:name="pg15274_163395"/>
    </w:p>
    <w:p>
      <w:pPr>
        <w:pStyle w:val="BookText"/>
        <w:rPr/>
      </w:pPr>
      <w:bookmarkEnd w:id="1147"/>
      <w:r>
        <w:rPr>
          <w:rFonts w:ascii="IRNazanin" w:hAnsi="IRNazanin" w:eastAsia="IRNazanin"/>
          <w:color w:val="111111"/>
          <w:sz w:val="28"/>
          <w:sz w:val="28"/>
          <w:szCs w:val="28"/>
          <w:rtl w:val="true"/>
          <w:lang w:bidi="fa-IR"/>
        </w:rPr>
        <w:t xml:space="preserve">منحدر،فلا بأس </w:t>
      </w:r>
      <w:r>
        <w:rPr>
          <w:rStyle w:val="FootnoteAnchor"/>
          <w:rtl w:val="true"/>
        </w:rPr>
        <w:footnoteReference w:id="19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تدل بمفهومها على انّ الزائد على شبر ممنوع، و اما الشبر فيبني على دخول الغاية في المغيا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قدّره الفاضل بما لا يتخطى </w:t>
      </w:r>
      <w:r>
        <w:rPr>
          <w:rStyle w:val="FootnoteAnchor"/>
          <w:rtl w:val="true"/>
        </w:rPr>
        <w:footnoteReference w:id="1977"/>
      </w:r>
      <w:r>
        <w:rPr>
          <w:rFonts w:ascii="Amiri" w:hAnsi="Amiri" w:eastAsia="Amiri" w:cs="Amiri"/>
          <w:color w:val="111111"/>
          <w:sz w:val="28"/>
          <w:sz w:val="28"/>
          <w:szCs w:val="28"/>
          <w:rtl w:val="true"/>
          <w:lang w:bidi="ar-SA"/>
        </w:rPr>
        <w:t>و لعلّه أخذ من رواية زرارة السالفة؛ و لأنه قضية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وقف الامام على الأعلى،بطلت صلاة المأموم الذي أسفل منه و لا تبطل صلاة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النهي عن قيامه في مكان أعلى لأجل صحة صلاة المأموم،لا لأجل صحة صلاة الإمام</w:t>
      </w:r>
      <w:r>
        <w:rPr>
          <w:rFonts w:eastAsia="Amiri" w:cs="Amiri" w:ascii="Amiri" w:hAnsi="Amiri"/>
          <w:color w:val="111111"/>
          <w:sz w:val="28"/>
          <w:szCs w:val="28"/>
          <w:rtl w:val="true"/>
          <w:lang w:bidi="ar-SA"/>
        </w:rPr>
        <w:t>.</w:t>
      </w:r>
    </w:p>
    <w:p>
      <w:pPr>
        <w:pStyle w:val="Heading6"/>
        <w:numPr>
          <w:ilvl w:val="5"/>
          <w:numId w:val="1"/>
        </w:numPr>
        <w:rPr/>
      </w:pPr>
      <w:bookmarkStart w:id="1148" w:name="__RefHeading___Toc4477678_2142443653"/>
      <w:bookmarkStart w:id="1149" w:name="_Toc456"/>
      <w:bookmarkEnd w:id="1148"/>
      <w:r>
        <w:rPr>
          <w:rtl w:val="true"/>
        </w:rPr>
        <w:t>الخامسة</w:t>
      </w:r>
      <w:r>
        <w:rPr>
          <w:rtl w:val="true"/>
        </w:rPr>
        <w:t>:</w:t>
      </w:r>
      <w:r>
        <w:rPr>
          <w:rtl w:val="true"/>
        </w:rPr>
        <w:t>في سنّة الموقف،</w:t>
      </w:r>
      <w:bookmarkEnd w:id="1149"/>
    </w:p>
    <w:p>
      <w:pPr>
        <w:pStyle w:val="BookText"/>
        <w:rPr/>
      </w:pPr>
      <w:r>
        <w:rPr>
          <w:rFonts w:ascii="Amiri" w:hAnsi="Amiri" w:eastAsia="Amiri" w:cs="Amiri"/>
          <w:color w:val="111111"/>
          <w:sz w:val="28"/>
          <w:sz w:val="28"/>
          <w:szCs w:val="28"/>
          <w:rtl w:val="true"/>
          <w:lang w:bidi="ar-SA"/>
        </w:rPr>
        <w:t>و هي في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يقتدي الرجل بالرجل، فيستحب قيامه عن يمينه،و يقدّم الامام بيسير،لأنّ النبي صلّى اللّه عليه و آله جذب ابن عباس من ورائه فأداره إلى يمينه و كان قد وقف على يساره </w:t>
      </w:r>
      <w:r>
        <w:rPr>
          <w:rStyle w:val="FootnoteAnchor"/>
          <w:rtl w:val="true"/>
        </w:rPr>
        <w:footnoteReference w:id="1978"/>
      </w:r>
      <w:r>
        <w:rPr>
          <w:rFonts w:ascii="Amiri" w:hAnsi="Amiri" w:eastAsia="Amiri" w:cs="Amiri"/>
          <w:color w:val="111111"/>
          <w:sz w:val="28"/>
          <w:sz w:val="28"/>
          <w:szCs w:val="28"/>
          <w:rtl w:val="true"/>
          <w:lang w:bidi="ar-SA"/>
        </w:rPr>
        <w:t xml:space="preserve">،و لروايتي محمد بن مسلم و زرارة السابقتين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تقتدي المرأة بالمرأة، فتقف أيضا موقف الرجل بالرجل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تقتدي المرأة بالرجل، فتقف خلفه،فلو وقفت عن جانبيه بنى على المحاذاة،و قد سبقت</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يقتدي الخنثى بالرجل، و الأولى وقوفه خلفه،لجواز </w:t>
      </w:r>
    </w:p>
    <w:p>
      <w:pPr>
        <w:pStyle w:val="BookText"/>
        <w:rPr/>
      </w:pPr>
      <w:r>
        <w:rPr>
          <w:rFonts w:ascii="Amiri" w:hAnsi="Amiri" w:eastAsia="Amiri" w:cs="Amiri"/>
          <w:color w:val="111111"/>
          <w:sz w:val="28"/>
          <w:sz w:val="28"/>
          <w:szCs w:val="28"/>
          <w:rtl w:val="true"/>
          <w:lang w:bidi="ar-SA"/>
        </w:rPr>
        <w:t>الأنوثة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يقتدي الرجال بالرجل، و الأفضل صلاتهم خلفه بأجمعهم،و هو منصوص عنهم عليهم السّلام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كونه في وسط الصف،فلو صلّى لا في وسطه جاز،و قد روى من فعل بعضهم عليهم السّلام </w:t>
      </w:r>
      <w:r>
        <w:rPr>
          <w:rStyle w:val="FootnoteAnchor"/>
          <w:rtl w:val="true"/>
        </w:rPr>
        <w:footnoteReference w:id="1981"/>
      </w:r>
      <w:r>
        <w:rPr>
          <w:rFonts w:ascii="Amiri" w:hAnsi="Amiri" w:eastAsia="Amiri" w:cs="Amiri"/>
          <w:color w:val="111111"/>
          <w:sz w:val="28"/>
          <w:sz w:val="28"/>
          <w:szCs w:val="28"/>
          <w:rtl w:val="true"/>
          <w:lang w:bidi="ar-SA"/>
        </w:rPr>
        <w:t>،و لعلّه للضرورة لأنّ الإمام لا يترك الأفضل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غير العراة،و اما العراة فلا يبرز عنهم إلاّ بركبتيه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اختصاص أهل الفضل بالصف الأول،ثم الثاني بمن دونهم،و هكذا،لقول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ليليني أولو الأحلام،ثم الذين يلونهم، ثم الذين يلونهم</w:t>
      </w:r>
      <w:r>
        <w:rPr>
          <w:rFonts w:eastAsia="Amiri" w:cs="Amiri" w:ascii="Amiri" w:hAnsi="Amiri"/>
          <w:color w:val="111111"/>
          <w:sz w:val="28"/>
          <w:szCs w:val="28"/>
          <w:rtl w:val="true"/>
          <w:lang w:bidi="ar-SA"/>
        </w:rPr>
        <w:t xml:space="preserve">» </w:t>
      </w:r>
      <w:r>
        <w:rPr>
          <w:rStyle w:val="FootnoteAnchor"/>
          <w:rtl w:val="true"/>
        </w:rPr>
        <w:footnoteReference w:id="1982"/>
      </w:r>
      <w:r>
        <w:rPr>
          <w:rFonts w:ascii="Amiri" w:hAnsi="Amiri" w:eastAsia="Amiri" w:cs="Amiri"/>
          <w:color w:val="111111"/>
          <w:sz w:val="28"/>
          <w:sz w:val="28"/>
          <w:szCs w:val="28"/>
          <w:rtl w:val="true"/>
          <w:lang w:bidi="ar-SA"/>
        </w:rPr>
        <w:t>ثم الصبيان،ثم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الذين يلون الإمام أولى الأحلام منكم و النهي،فان نسي الإمام أو تعايا قوّموه،و أفضل الصفوف أولها،و أفضل أولها ما دنا من الامام</w:t>
      </w:r>
      <w:r>
        <w:rPr>
          <w:rFonts w:eastAsia="Amiri" w:cs="Amiri" w:ascii="Amiri" w:hAnsi="Amiri"/>
          <w:color w:val="111111"/>
          <w:sz w:val="28"/>
          <w:szCs w:val="28"/>
          <w:rtl w:val="true"/>
          <w:lang w:bidi="ar-SA"/>
        </w:rPr>
        <w:t xml:space="preserve">»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الكليني في خبر مرفوع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الصادق عليه السّلام صلّى إلى زاوية و القوم كلهم عن أحد جانبيه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ليكن يمين الصف لأفاضل الصف الأول،لما روي ان الرحمة تنتقل من الامام إليهم،ثم الى يسار الصف،ثم إلى الباقي </w:t>
      </w:r>
      <w:r>
        <w:rPr>
          <w:rStyle w:val="FootnoteAnchor"/>
          <w:rtl w:val="true"/>
        </w:rPr>
        <w:footnoteReference w:id="1985"/>
      </w:r>
      <w:r>
        <w:rPr>
          <w:rFonts w:ascii="IRNazanin" w:hAnsi="IRNazanin" w:eastAsia="IRNazanin"/>
          <w:color w:val="111111"/>
          <w:sz w:val="28"/>
          <w:sz w:val="28"/>
          <w:szCs w:val="28"/>
          <w:rtl w:val="true"/>
          <w:lang w:bidi="fa-IR"/>
        </w:rPr>
        <w:t>،و الأفضل للأفضل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سادستها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تقتدي النساء بالمرأة، فيقمن 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احتيج الى صفوف فعل،و تقف التي تؤم بهنّ وسط الصف الأول غير بارزة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عبد اللّه بن بكير مرسلا عن الصادق عليه السّلام في الرجل يؤمّ بالمرأة،قال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نعم،تكون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المرأة تؤمّ النساء،قال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نعم،تقوم وسطا بينهنّ و لا تتقدّمهن</w:t>
      </w:r>
      <w:r>
        <w:rPr>
          <w:rFonts w:eastAsia="Amiri" w:cs="Amiri" w:ascii="Amiri" w:hAnsi="Amiri"/>
          <w:color w:val="111111"/>
          <w:sz w:val="28"/>
          <w:szCs w:val="28"/>
          <w:rtl w:val="true"/>
          <w:lang w:bidi="ar-SA"/>
        </w:rPr>
        <w:t xml:space="preserve">»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سابعتها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يقتدي الصبيان بالصبي، و حكمهم حكم الرجال في جميع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ثامنتها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يقتدي أصناف بالرجل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كالأحرار،و العبيد،و الرجال، و النساء،و الخناثى،و 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فيقف الأحرار من كل صنف امام العبيد من ذلك الصنف،و الرجال أمام الصبيان،و الصبيان أمام الخناثى،و الخناثى أمام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الرجال أولا،ثم الخصيان،ثم الخناثى،ثم الصبيان ثم النساء،ثم الصبيات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يقدم الأحرار على العبيد و الإماء،و الاشراف على غيرهم،و العلماء من الاشراف على من لا علم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الأحق بقرب الامام من يصلح للنيابة عند احتياج الامام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فالخلاف بينه و بين الشيخ في تقديم الصبيان على الخناثى </w:t>
      </w:r>
      <w:r>
        <w:rPr>
          <w:rStyle w:val="FootnoteAnchor"/>
          <w:rtl w:val="true"/>
        </w:rPr>
        <w:footnoteReference w:id="1987"/>
      </w:r>
      <w:r>
        <w:rPr>
          <w:rFonts w:ascii="Amiri" w:hAnsi="Amiri" w:eastAsia="Amiri" w:cs="Amiri"/>
          <w:color w:val="111111"/>
          <w:sz w:val="28"/>
          <w:sz w:val="28"/>
          <w:szCs w:val="28"/>
          <w:rtl w:val="true"/>
          <w:lang w:bidi="ar-SA"/>
        </w:rPr>
        <w:t xml:space="preserve">،فالشيخ نظر الى تحقق الذكورية في الصبيان،و نظر ابن الجنيد الى تحقق الوجوب في الخناثى دون الصبيان،و هو حسن،و اختاره ابن إدريس و الفاضل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الأفضل وقوف الإمام في وسط 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يكره تمكين الصبيان من الصف الأول،و وقوف المأموم وحده اختيارا،لرواية السكوني عن الصادق عليه السّلام عن آبائه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تكونن في العثكل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العثكل؟قال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تصلي خلف الصفوف وحدك،فان لم يمكن الدخول في الصف و قام حذاء الإمام أجزأه،فإن هو عاند الصف فسد عليه صلاته</w:t>
      </w:r>
      <w:r>
        <w:rPr>
          <w:rFonts w:eastAsia="Amiri" w:cs="Amiri" w:ascii="Amiri" w:hAnsi="Amiri"/>
          <w:color w:val="111111"/>
          <w:sz w:val="28"/>
          <w:szCs w:val="28"/>
          <w:rtl w:val="true"/>
          <w:lang w:bidi="ar-SA"/>
        </w:rPr>
        <w:t xml:space="preserve">»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أمكنه الدخول في الصف من غير أذية غيره،لم يجز قيامه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دخل رجل الى المسجد،فلم ير في الصفوف موضعا يقف فيه،أجزأه ان يقوم وحده محاذيا مقامه و لو كان نائبا للإمام،و ان خالف ذلك الموضع لم تجز صلاته إذا ترك ما على المنفرد أن يأتي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 قوله صحيح أبي الصباح عن الصادق عليه السّلام في الرجل يقوم في الصف وحده،فقال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بأس،إنما يبدو واحد بعد واحد</w:t>
      </w:r>
      <w:r>
        <w:rPr>
          <w:rFonts w:eastAsia="Amiri" w:cs="Amiri" w:ascii="Amiri" w:hAnsi="Amiri"/>
          <w:color w:val="111111"/>
          <w:sz w:val="28"/>
          <w:szCs w:val="28"/>
          <w:rtl w:val="true"/>
          <w:lang w:bidi="ar-SA"/>
        </w:rPr>
        <w:t xml:space="preserve">»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احتج بما روي انّ النبي صلّى اللّه عليه و آله أبصر رجلا خلف الصفوف وحده فأمره أن يعيد الصلاة </w:t>
      </w:r>
      <w:r>
        <w:rPr>
          <w:rStyle w:val="FootnoteAnchor"/>
          <w:rtl w:val="true"/>
        </w:rPr>
        <w:footnoteReference w:id="1991"/>
      </w:r>
      <w:r>
        <w:rPr>
          <w:rFonts w:ascii="Amiri" w:hAnsi="Amiri" w:eastAsia="Amiri" w:cs="Amiri"/>
          <w:color w:val="111111"/>
          <w:sz w:val="28"/>
          <w:sz w:val="28"/>
          <w:szCs w:val="28"/>
          <w:rtl w:val="true"/>
          <w:lang w:bidi="ar-SA"/>
        </w:rPr>
        <w:t>،و برواية السكوني المذكورة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من طرق العامة،و لو سلم حمل على الاستحباب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يعارضهما ما روي ان أبا بكرة جاء و النبي صلّى اللّه عليه و آله راكع،فركع دون الصف ثم مشى الى الصف،فلما قضى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ركع دون الصف ثم مشى الى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زادك اللّه حرصا و لا تعد</w:t>
      </w:r>
      <w:r>
        <w:rPr>
          <w:rFonts w:eastAsia="Amiri" w:cs="Amiri" w:ascii="Amiri" w:hAnsi="Amiri"/>
          <w:color w:val="111111"/>
          <w:sz w:val="28"/>
          <w:szCs w:val="28"/>
          <w:rtl w:val="true"/>
          <w:lang w:bidi="ar-SA"/>
        </w:rPr>
        <w:t xml:space="preserve">» </w:t>
      </w:r>
      <w:r>
        <w:rPr>
          <w:rStyle w:val="FootnoteAnchor"/>
          <w:rtl w:val="true"/>
        </w:rPr>
        <w:footnoteReference w:id="199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تعد إلى التأخير أو نهي كراهة عن فعل مثل هذا،لانه لم يأمره بإعادة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كراهة في وقوف المرأة وحدها إذا لم تكن نساء،و كذا مع تعذر المكان على الرجل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فرجة في صف،فله السعي إليها و ان كانت في غير الصف الأخير،و لا كراهة هنا في اختراق الصفوف،لأنهم قصروا حيث تركوا تلك الفرجة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أمكن الوصول بغير اختراقهم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يجد فرجة فوقف وحده،لم يستحب له جذب رجل ليصلي معه،لما فيه من حرمانه الفضيلة بالتقدم،و احداث الخلل في الصف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جذبه لم يستحب إجابته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تقدّم المأموم في أثناء الصلاة متعمدا على الامام،فالظاهر انه يصير منفردا،لإخلاله بالشرط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ان يراعى باستمراره أو عوده الى موقفه،فان عاد أعاد نيّة الاقتداء</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تقدم غلطا أو سهوا،ثم عاد الى موقفه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بقاء القدوة، للحرج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جدّد نيّة الاقتداء هنا كان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الحكم لو تقدمت سفينة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المأموم على سفينة الإمام،فلو استصحب نيّة الائتمام بعد التقدّم بطلت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تبطل،لعدم الدليل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ذكرناه في سنّة الموقف، فإنّه لا يبطل الائتمام بتركه،و ان نقص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 الواحد عن يمين الامام فدخل آخر،فان لم يكن الأول قد أحرم تأخّر و وقفا معا خلف الامام،و كذا لو كان قد أحرم إذا لم يكن مؤديا إلى فعل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قدّم الامام ثم تحاذيا جاز،و ان كان تأخر الأول و تحاذيهما أفضل،إلاّ ان يكون لا موقف من ورائهما،فيتقدم الإمام إذا كان امامه 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عمار 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يدرك الامام و هو قاعد يتشهد،و ليس خلفه إلاّ رجل واحد عن يمينه،قال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يتقدّم الامام و لا يتأخّر الرجل،و لكن يقعد الذي يدخل معه خلف الإمام،فإذا سلّم الامام قام الرجل فأتمّ الصلاة</w:t>
      </w:r>
      <w:r>
        <w:rPr>
          <w:rFonts w:eastAsia="Amiri" w:cs="Amiri" w:ascii="Amiri" w:hAnsi="Amiri"/>
          <w:color w:val="111111"/>
          <w:sz w:val="28"/>
          <w:szCs w:val="28"/>
          <w:rtl w:val="true"/>
          <w:lang w:bidi="ar-SA"/>
        </w:rPr>
        <w:t xml:space="preserve">»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يجوز الوقوف بحذاء الإمام إذا لم يجد موضعا،رواه سعيد الأعرج عن الصادق عليه السّلام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اقامة الصفوف استحبابا مؤكدا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صفوفكم،فإني أراكم من خلفي كما أراكم من بين يدي،و لا تخالفوا فيخالف اللّه بين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قلوبكم</w:t>
      </w:r>
      <w:r>
        <w:rPr>
          <w:rFonts w:eastAsia="Amiri" w:cs="Amiri" w:ascii="Amiri" w:hAnsi="Amiri"/>
          <w:color w:val="111111"/>
          <w:sz w:val="28"/>
          <w:szCs w:val="28"/>
          <w:rtl w:val="true"/>
          <w:lang w:bidi="ar-SA"/>
        </w:rPr>
        <w:t xml:space="preserve">»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بإسناده إلى رسول اللّه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سدّوا بين صفوفكم،و حاذوا بين مناكبكم،لا يستحوذ عليكم الشيطان</w:t>
      </w:r>
      <w:r>
        <w:rPr>
          <w:rFonts w:eastAsia="Amiri" w:cs="Amiri" w:ascii="Amiri" w:hAnsi="Amiri"/>
          <w:color w:val="111111"/>
          <w:sz w:val="28"/>
          <w:szCs w:val="28"/>
          <w:rtl w:val="true"/>
          <w:lang w:bidi="ar-SA"/>
        </w:rPr>
        <w:t xml:space="preserve">»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صحاح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يسوّي صفوفنا كأنما يسوّي القداح </w:t>
      </w:r>
      <w:r>
        <w:rPr>
          <w:rStyle w:val="FootnoteAnchor"/>
          <w:rtl w:val="true"/>
        </w:rPr>
        <w:footnoteReference w:id="199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صفوفكم فإني أراكم من وراء ظهري</w:t>
      </w:r>
      <w:r>
        <w:rPr>
          <w:rFonts w:eastAsia="Amiri" w:cs="Amiri" w:ascii="Amiri" w:hAnsi="Amiri"/>
          <w:color w:val="111111"/>
          <w:sz w:val="28"/>
          <w:szCs w:val="28"/>
          <w:rtl w:val="true"/>
          <w:lang w:bidi="ar-SA"/>
        </w:rPr>
        <w:t xml:space="preserve">»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سووا صفوفكم،فان تسوية الصفوف من تمام الصلاة</w:t>
      </w:r>
      <w:r>
        <w:rPr>
          <w:rFonts w:eastAsia="Amiri" w:cs="Amiri" w:ascii="Amiri" w:hAnsi="Amiri"/>
          <w:color w:val="111111"/>
          <w:sz w:val="28"/>
          <w:szCs w:val="28"/>
          <w:rtl w:val="true"/>
          <w:lang w:bidi="ar-SA"/>
        </w:rPr>
        <w:t xml:space="preserve">»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يمسح مناكبهم في الصلاة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استووا،و لا تختلفوا فتختلف قلوبكم</w:t>
      </w:r>
      <w:r>
        <w:rPr>
          <w:rFonts w:eastAsia="Amiri" w:cs="Amiri" w:ascii="Amiri" w:hAnsi="Amiri"/>
          <w:color w:val="111111"/>
          <w:sz w:val="28"/>
          <w:szCs w:val="28"/>
          <w:rtl w:val="true"/>
          <w:lang w:bidi="ar-SA"/>
        </w:rPr>
        <w:t xml:space="preserve">»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لمن وجد خللا في صف ان يسعى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 ملائكته يصلّون على الذين يلون الصفوف الأول،و ما من خطوة أحب الى اللّه من خطوة يمشيها يصل بها صفا</w:t>
      </w:r>
      <w:r>
        <w:rPr>
          <w:rFonts w:eastAsia="Amiri" w:cs="Amiri" w:ascii="Amiri" w:hAnsi="Amiri"/>
          <w:color w:val="111111"/>
          <w:sz w:val="28"/>
          <w:szCs w:val="28"/>
          <w:rtl w:val="true"/>
          <w:lang w:bidi="ar-SA"/>
        </w:rPr>
        <w:t xml:space="preserve">» </w:t>
      </w:r>
      <w:r>
        <w:rPr>
          <w:rStyle w:val="FootnoteAnchor"/>
          <w:rtl w:val="true"/>
        </w:rPr>
        <w:footnoteReference w:id="2002"/>
      </w:r>
      <w:r>
        <w:rPr>
          <w:rFonts w:ascii="Amiri" w:hAnsi="Amiri" w:eastAsia="Amiri" w:cs="Amiri"/>
          <w:color w:val="111111"/>
          <w:sz w:val="28"/>
          <w:sz w:val="28"/>
          <w:szCs w:val="28"/>
          <w:rtl w:val="true"/>
          <w:lang w:bidi="ar-SA"/>
        </w:rPr>
        <w:t xml:space="preserve">و نحوه ما يأتي عن أبي عبد اللّه عليه السّلام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للإمام أمرهم بتسوية الصفوف، لأنّ النبي صلّى اللّه عليه و آلهة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روي انه كان يقول عن 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اعتدلوا سووا صفوفكم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يساره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اعتدلوا سووا صفوفكم</w:t>
      </w:r>
      <w:r>
        <w:rPr>
          <w:rFonts w:eastAsia="Amiri" w:cs="Amiri" w:ascii="Amiri" w:hAnsi="Amiri"/>
          <w:color w:val="111111"/>
          <w:sz w:val="28"/>
          <w:szCs w:val="28"/>
          <w:rtl w:val="true"/>
          <w:lang w:bidi="ar-SA"/>
        </w:rPr>
        <w:t xml:space="preserve">» </w:t>
      </w:r>
      <w:r>
        <w:rPr>
          <w:rStyle w:val="FootnoteAnchor"/>
          <w:rtl w:val="true"/>
        </w:rPr>
        <w:footnoteReference w:id="20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استحباب التفات الامام عن اليمين و اليسار،لا بهذا الاعتبار،فليس بمستحب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تقارب الصفوف، فلا يزيد ما بينها على مسقط الجسد إذا سجد،رواه زرارة عن أبي جعفر عليه السّلام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قدّر أيضا بمربض عنز،ذكره في المبسوط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التأخّر إلى صف فيه فرجة إذا وجد ضيقا في صفه، لقول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أتمّوا الصفوف إذا رأيتم خللا،و لا يضرّك ان تتأخر وراءك إذا وجدت ضيقا في الصف الأول إلى الصف الذي خلفك و تمشي منحرفا</w:t>
      </w:r>
      <w:r>
        <w:rPr>
          <w:rFonts w:eastAsia="Amiri" w:cs="Amiri" w:ascii="Amiri" w:hAnsi="Amiri"/>
          <w:color w:val="111111"/>
          <w:sz w:val="28"/>
          <w:szCs w:val="28"/>
          <w:rtl w:val="true"/>
          <w:lang w:bidi="ar-SA"/>
        </w:rPr>
        <w:t xml:space="preserve">»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التقدّم و التأخّر أيضا علي بن جعفر عن أخيه عليه السّلام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زرارة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للصفوف ان تكون تامة متواصلة بعضها الى بعض</w:t>
      </w:r>
      <w:r>
        <w:rPr>
          <w:rFonts w:eastAsia="Amiri" w:cs="Amiri" w:ascii="Amiri" w:hAnsi="Amiri"/>
          <w:color w:val="111111"/>
          <w:sz w:val="28"/>
          <w:szCs w:val="28"/>
          <w:rtl w:val="true"/>
          <w:lang w:bidi="ar-SA"/>
        </w:rPr>
        <w:t xml:space="preserve">»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يتأخّر و هو في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نعم،ماشيا إلى القبلة</w:t>
      </w:r>
      <w:r>
        <w:rPr>
          <w:rFonts w:eastAsia="Amiri" w:cs="Amiri" w:ascii="Amiri" w:hAnsi="Amiri"/>
          <w:color w:val="111111"/>
          <w:sz w:val="28"/>
          <w:szCs w:val="28"/>
          <w:rtl w:val="true"/>
          <w:lang w:bidi="ar-SA"/>
        </w:rPr>
        <w:t xml:space="preserve">» </w:t>
      </w:r>
      <w:r>
        <w:rPr>
          <w:rStyle w:val="FootnoteAnchor"/>
          <w:rtl w:val="true"/>
        </w:rPr>
        <w:footnoteReference w:id="2010"/>
      </w:r>
      <w:r>
        <w:rPr>
          <w:rFonts w:ascii="Amiri" w:hAnsi="Amiri" w:eastAsia="Amiri" w:cs="Amiri"/>
          <w:color w:val="111111"/>
          <w:sz w:val="28"/>
          <w:sz w:val="28"/>
          <w:szCs w:val="28"/>
          <w:rtl w:val="true"/>
          <w:lang w:bidi="ar-SA"/>
        </w:rPr>
        <w:t>و يحمل على عدم الحاجة الى ذلك فيكره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150" w:name="pg15274_163403"/>
    </w:p>
    <w:p>
      <w:pPr>
        <w:pStyle w:val="Heading6"/>
        <w:numPr>
          <w:ilvl w:val="5"/>
          <w:numId w:val="1"/>
        </w:numPr>
        <w:rPr/>
      </w:pPr>
      <w:bookmarkStart w:id="1151" w:name="__RefHeading___Toc4477680_2142443653"/>
      <w:bookmarkStart w:id="1152" w:name="_Toc457"/>
      <w:bookmarkEnd w:id="1150"/>
      <w:bookmarkEnd w:id="1151"/>
      <w:r>
        <w:rPr>
          <w:rtl w:val="true"/>
        </w:rPr>
        <w:t>الشرط الخامس</w:t>
      </w:r>
      <w:r>
        <w:rPr>
          <w:rtl w:val="true"/>
        </w:rPr>
        <w:t>:</w:t>
      </w:r>
      <w:r>
        <w:rPr>
          <w:rtl w:val="true"/>
        </w:rPr>
        <w:t>توافق نظم الصلاتين في الافعال لا في عدد</w:t>
      </w:r>
      <w:bookmarkEnd w:id="1152"/>
    </w:p>
    <w:p>
      <w:pPr>
        <w:pStyle w:val="BookText"/>
        <w:rPr/>
      </w:pPr>
      <w:r>
        <w:rPr>
          <w:rFonts w:ascii="Amiri" w:hAnsi="Amiri" w:eastAsia="Amiri" w:cs="Amiri"/>
          <w:color w:val="111111"/>
          <w:sz w:val="28"/>
          <w:sz w:val="28"/>
          <w:szCs w:val="28"/>
          <w:rtl w:val="true"/>
          <w:lang w:bidi="ar-SA"/>
        </w:rPr>
        <w:t>الركعات،</w:t>
      </w:r>
    </w:p>
    <w:p>
      <w:pPr>
        <w:pStyle w:val="BookText"/>
        <w:rPr/>
      </w:pPr>
      <w:r>
        <w:rPr>
          <w:rFonts w:ascii="Amiri" w:hAnsi="Amiri" w:eastAsia="Amiri" w:cs="Amiri"/>
          <w:color w:val="111111"/>
          <w:sz w:val="28"/>
          <w:sz w:val="28"/>
          <w:szCs w:val="28"/>
          <w:rtl w:val="true"/>
          <w:lang w:bidi="ar-SA"/>
        </w:rPr>
        <w:t>فلا يقتدى في اليومية بالكسوف و لا بالجنازة و العيد، و لا بالعكس،لقوله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جعل الإمام إماما ليؤتم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2011"/>
      </w:r>
      <w:r>
        <w:rPr>
          <w:rFonts w:ascii="Amiri" w:hAnsi="Amiri" w:eastAsia="Amiri" w:cs="Amiri"/>
          <w:color w:val="111111"/>
          <w:sz w:val="28"/>
          <w:sz w:val="28"/>
          <w:szCs w:val="28"/>
          <w:rtl w:val="true"/>
          <w:lang w:bidi="ar-SA"/>
        </w:rPr>
        <w:t>و هو غير حاصل مع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توافق الصلاتين نوعا و لا صنفا،فيجوز اقتداء المفترض بالمتنفل و بالعكس،و بالظهر في العصر و المغرب و الصبح و بالعكس،و قد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حماد بن عثمان عن الصادق عليه السّلام في رجل أمّ قوما فصلّى العصر و هي لهم ظهر،فقال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أجزأت عنه و عنهم</w:t>
      </w:r>
      <w:r>
        <w:rPr>
          <w:rFonts w:eastAsia="Amiri" w:cs="Amiri" w:ascii="Amiri" w:hAnsi="Amiri"/>
          <w:color w:val="111111"/>
          <w:sz w:val="28"/>
          <w:szCs w:val="28"/>
          <w:rtl w:val="true"/>
          <w:lang w:bidi="ar-SA"/>
        </w:rPr>
        <w:t xml:space="preserve">»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اقتدى مصلّي الظهر بمصلي المغرب،فانتهى الإمام إلى التسليم، أتمّ المأموم و له الانفراد عقيب السجدة الأخيرة،و الأول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اقتدى مصلّي الصبح بمصلّي الظهر،فحكمه ما مرّ في اقتداء المسافر بالحاضر،فيتخيّر عند انتهاء صلاته بين التسليم و الانتظار ليسلّم الامام،و هو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اقتدى في المغرب بالظهر،فإذا قام الإمام إلى الرابعة لم يتابعه، بل يجلس للتشهد و التسليم،و الأقرب استحباب انتظاره كما قلناه في الصبح و صلاة المسافر</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أحدث تشهدا مانعا من الاقتداء،بخلاف مصلّي الصبح</w:t>
      </w:r>
      <w:r>
        <w:rPr>
          <w:rFonts w:eastAsia="Amiri" w:cs="Amiri" w:ascii="Amiri" w:hAnsi="Amiri"/>
          <w:color w:val="111111"/>
          <w:sz w:val="28"/>
          <w:szCs w:val="28"/>
          <w:rtl w:val="true"/>
          <w:lang w:bidi="ar-SA"/>
        </w:rPr>
        <w:t xml:space="preserve">. </w:t>
      </w:r>
      <w:bookmarkStart w:id="1153" w:name="pg15274_163404"/>
    </w:p>
    <w:p>
      <w:pPr>
        <w:pStyle w:val="BookText"/>
        <w:rPr/>
      </w:pPr>
      <w:bookmarkEnd w:id="1153"/>
      <w:r>
        <w:rPr>
          <w:rFonts w:ascii="IRNazanin" w:hAnsi="IRNazanin" w:eastAsia="IRNazanin"/>
          <w:color w:val="111111"/>
          <w:sz w:val="28"/>
          <w:sz w:val="28"/>
          <w:szCs w:val="28"/>
          <w:rtl w:val="true"/>
          <w:lang w:bidi="fa-IR"/>
        </w:rPr>
        <w:t>مع الظهر،فإنه تشهّد مع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ان ذلك مانع من الاقتداء،و ما هو إلاّ كتأخّر المأموم عن الإمام في تشهّده إذا كان مسبوقا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الاقتداء في القضاء بالأداء و بالعكس،كما يجوز في الأداء بالأداء و في القضاء بالقضاء</w:t>
      </w:r>
      <w:r>
        <w:rPr>
          <w:rFonts w:eastAsia="Amiri" w:cs="Amiri" w:ascii="Amiri" w:hAnsi="Amiri"/>
          <w:color w:val="111111"/>
          <w:sz w:val="28"/>
          <w:szCs w:val="28"/>
          <w:rtl w:val="true"/>
          <w:lang w:bidi="ar-SA"/>
        </w:rPr>
        <w:t>.</w:t>
      </w:r>
    </w:p>
    <w:p>
      <w:pPr>
        <w:pStyle w:val="Heading6"/>
        <w:numPr>
          <w:ilvl w:val="5"/>
          <w:numId w:val="1"/>
        </w:numPr>
        <w:rPr/>
      </w:pPr>
      <w:bookmarkStart w:id="1154" w:name="__RefHeading___Toc4477682_2142443653"/>
      <w:bookmarkStart w:id="1155" w:name="_Toc458"/>
      <w:bookmarkEnd w:id="1154"/>
      <w:r>
        <w:rPr>
          <w:rtl w:val="true"/>
        </w:rPr>
        <w:t>الشرط السادس</w:t>
      </w:r>
      <w:r>
        <w:rPr>
          <w:rtl w:val="true"/>
        </w:rPr>
        <w:t>:</w:t>
      </w:r>
      <w:r>
        <w:rPr>
          <w:rtl w:val="true"/>
        </w:rPr>
        <w:t>المتابعة للإمام،و فيه مسائل</w:t>
      </w:r>
      <w:r>
        <w:rPr>
          <w:rtl w:val="true"/>
        </w:rPr>
        <w:t>:</w:t>
      </w:r>
      <w:bookmarkEnd w:id="1155"/>
    </w:p>
    <w:p>
      <w:pPr>
        <w:pStyle w:val="Heading6"/>
        <w:numPr>
          <w:ilvl w:val="5"/>
          <w:numId w:val="1"/>
        </w:numPr>
        <w:rPr/>
      </w:pPr>
      <w:bookmarkStart w:id="1156" w:name="__RefHeading___Toc4477684_2142443653"/>
      <w:bookmarkStart w:id="1157" w:name="_Toc459"/>
      <w:bookmarkEnd w:id="1156"/>
      <w:r>
        <w:rPr>
          <w:rtl w:val="true"/>
        </w:rPr>
        <w:t>الأولى</w:t>
      </w:r>
      <w:r>
        <w:rPr>
          <w:rtl w:val="true"/>
        </w:rPr>
        <w:t>:</w:t>
      </w:r>
      <w:r>
        <w:rPr>
          <w:rtl w:val="true"/>
        </w:rPr>
        <w:t>يجب كون أفعال المأموم غير متقدمة على أفعال الإمام</w:t>
      </w:r>
      <w:bookmarkEnd w:id="1157"/>
    </w:p>
    <w:p>
      <w:pPr>
        <w:pStyle w:val="BookText"/>
        <w:rPr/>
      </w:pP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تحرّم قبله بطلت القدوة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تحرّم معه ففيه قولان،أصحهما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ركع قبله،فان كان لم يفرغ الإمام من القراءة،و تعمّد المأموم الركوع و لما يقرأ،أو قرأ و قلنا بعدم اجتزائه بها إذ الندب لا يجزئ عن الفرض،بطلت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بعد قراءة الإمام أثم،و في بطلان الصلاة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فارق الامام لغير عذر بطلت صلاته </w:t>
      </w:r>
      <w:r>
        <w:rPr>
          <w:rStyle w:val="FootnoteAnchor"/>
          <w:rtl w:val="true"/>
        </w:rPr>
        <w:footnoteReference w:id="20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للنهي عن المفارقة الدال على الفساد،و لكن يمكن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منفردا، لأنّ المفارقة المنهي عنها ما دام مؤتما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المتأخرون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تبطل الصلاة و الا الاقتداء و ان أثم،لقضية الأصل </w:t>
      </w:r>
      <w:r>
        <w:rPr>
          <w:rStyle w:val="FootnoteAnchor"/>
          <w:rtl w:val="true"/>
        </w:rPr>
        <w:footnoteReference w:id="20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حينئذ يستمر حتى يلحقه الامام،فلو عاد الى الركوع بطلت، </w:t>
      </w:r>
    </w:p>
    <w:p>
      <w:pPr>
        <w:pStyle w:val="BookText"/>
        <w:rPr/>
      </w:pPr>
      <w:r>
        <w:rPr>
          <w:rFonts w:ascii="Amiri" w:hAnsi="Amiri" w:eastAsia="Amiri" w:cs="Amiri"/>
          <w:color w:val="111111"/>
          <w:sz w:val="28"/>
          <w:sz w:val="28"/>
          <w:szCs w:val="28"/>
          <w:rtl w:val="true"/>
          <w:lang w:bidi="ar-SA"/>
        </w:rPr>
        <w:t>و كذا في السجود لو سجد قبله،و كذا في الرفع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فعل ذلك سهوا لم يأثم و يعود مع الإمام،لرواية محمد بن سهل الأشعري عن أبيه عن أبي الحسن الرضا عليه السّلام فيمن رفع رأسه قبل الامام،قال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ركوعه</w:t>
      </w:r>
      <w:r>
        <w:rPr>
          <w:rFonts w:eastAsia="Amiri" w:cs="Amiri" w:ascii="Amiri" w:hAnsi="Amiri"/>
          <w:color w:val="111111"/>
          <w:sz w:val="28"/>
          <w:szCs w:val="28"/>
          <w:rtl w:val="true"/>
          <w:lang w:bidi="ar-SA"/>
        </w:rPr>
        <w:t xml:space="preserve">»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الفضيل بن يسار عن الصادق عليه السّلام في الرجل يرفع رأسه من السجود قبل ان يرفع الإمام رأسه من السجود،قال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فليسجد</w:t>
      </w:r>
      <w:r>
        <w:rPr>
          <w:rFonts w:eastAsia="Amiri" w:cs="Amiri" w:ascii="Amiri" w:hAnsi="Amiri"/>
          <w:color w:val="111111"/>
          <w:sz w:val="28"/>
          <w:szCs w:val="28"/>
          <w:rtl w:val="true"/>
          <w:lang w:bidi="ar-SA"/>
        </w:rPr>
        <w:t xml:space="preserve">»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هاتان الروايتان و ان كانتا مطلقتين فإنهما تحملان على الناسي،إذ الزيادة عمدا مبطلة فلا يؤمر بالعود،و للجمع بين ذينك و بين رواية غياث عن الصادق عليه السّلام في الرجل يرفع رأسه من الركوع قبل الامام،أ يرجع إذا أبطأ الإمام؟قال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ترك الناسي الرجوع،ففي بطلان صلاته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نعم،لان المعتدّ به انما هو الثاني و لم يأت به متعمّدا، فيبقى في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لا،لأنّ الرجوع لقضاء حق المتابعة لا لكونه جزءا من الصلاة،و لانه بترك رجوعه يصير في حكم المتعمد الذي عليه الإثم لا غير</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التذكرة لم يوجب بالعود على الناسي و ان كان جائزا </w:t>
      </w:r>
      <w:r>
        <w:rPr>
          <w:rStyle w:val="FootnoteAnchor"/>
          <w:rtl w:val="true"/>
        </w:rPr>
        <w:footnoteReference w:id="20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158" w:name="pg15274_163406"/>
    </w:p>
    <w:p>
      <w:pPr>
        <w:pStyle w:val="BookText"/>
        <w:rPr/>
      </w:pPr>
      <w:bookmarkEnd w:id="1158"/>
      <w:r>
        <w:rPr>
          <w:rFonts w:ascii="Amiri" w:hAnsi="Amiri" w:eastAsia="Amiri" w:cs="Amiri"/>
          <w:color w:val="111111"/>
          <w:sz w:val="28"/>
          <w:sz w:val="28"/>
          <w:szCs w:val="28"/>
          <w:rtl w:val="true"/>
          <w:lang w:bidi="ar-SA"/>
        </w:rPr>
        <w:t>الحسن بن علي بن فضال،قال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ركع لظنه ركوع الامام،فلما رآه لم يركع رفع رأسه،ثم أعاد الركوع مع الامام،فكتب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صلاته،و لا تفسد بما صنع صلاته</w:t>
      </w:r>
      <w:r>
        <w:rPr>
          <w:rFonts w:eastAsia="Amiri" w:cs="Amiri" w:ascii="Amiri" w:hAnsi="Amiri"/>
          <w:color w:val="111111"/>
          <w:sz w:val="28"/>
          <w:szCs w:val="28"/>
          <w:rtl w:val="true"/>
          <w:lang w:bidi="ar-SA"/>
        </w:rPr>
        <w:t xml:space="preserve">»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ان يستدل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بمفهوم هذا الخبر</w:t>
      </w:r>
      <w:r>
        <w:rPr>
          <w:rFonts w:eastAsia="Amiri" w:cs="Amiri" w:ascii="Amiri" w:hAnsi="Amiri"/>
          <w:color w:val="111111"/>
          <w:sz w:val="28"/>
          <w:szCs w:val="28"/>
          <w:rtl w:val="true"/>
          <w:lang w:bidi="ar-SA"/>
        </w:rPr>
        <w:t>.</w:t>
      </w:r>
    </w:p>
    <w:p>
      <w:pPr>
        <w:pStyle w:val="Heading6"/>
        <w:numPr>
          <w:ilvl w:val="5"/>
          <w:numId w:val="1"/>
        </w:numPr>
        <w:rPr/>
      </w:pPr>
      <w:bookmarkStart w:id="1159" w:name="__RefHeading___Toc4477686_2142443653"/>
      <w:bookmarkStart w:id="1160" w:name="_Toc460"/>
      <w:bookmarkEnd w:id="1159"/>
      <w:r>
        <w:rPr>
          <w:rtl w:val="true"/>
        </w:rPr>
        <w:t>الثانية حكم ما لو اضطر إلى الصلاة مع غير المقتدى به</w:t>
      </w:r>
      <w:bookmarkEnd w:id="1160"/>
    </w:p>
    <w:p>
      <w:pPr>
        <w:pStyle w:val="BookText"/>
        <w:rPr/>
      </w:pPr>
      <w:r>
        <w:rPr>
          <w:rFonts w:ascii="Amiri" w:hAnsi="Amiri" w:eastAsia="Amiri" w:cs="Amiri"/>
          <w:color w:val="111111"/>
          <w:sz w:val="28"/>
          <w:sz w:val="28"/>
          <w:szCs w:val="28"/>
          <w:rtl w:val="true"/>
          <w:lang w:bidi="ar-SA"/>
        </w:rPr>
        <w:t>لو اضطر إلى الصلاة مع غير المقتدى به تابعه ظاهرا و لا ينوي الاقتداء،و لا عبرة هنا بالتقدّم و التأخّر،وقع عمدا أو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يقرأ لنفسه و لو سرا في الجهرية،لقول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يجزئك إذا كنت معهم من القراءة مثل حديث النفس</w:t>
      </w:r>
      <w:r>
        <w:rPr>
          <w:rFonts w:eastAsia="Amiri" w:cs="Amiri" w:ascii="Amiri" w:hAnsi="Amiri"/>
          <w:color w:val="111111"/>
          <w:sz w:val="28"/>
          <w:szCs w:val="28"/>
          <w:rtl w:val="true"/>
          <w:lang w:bidi="ar-SA"/>
        </w:rPr>
        <w:t xml:space="preserve">»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تجزئه الفاتحة وحدها مع تعذّر السورة،و لو ركع الامام قبل قراءته قرأ في ركوعه،و لو بقي عليه شيء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بصير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فرغ قبلك فاقطع القراءة و اركع معه</w:t>
      </w:r>
      <w:r>
        <w:rPr>
          <w:rFonts w:eastAsia="Amiri" w:cs="Amiri" w:ascii="Amiri" w:hAnsi="Amiri"/>
          <w:color w:val="111111"/>
          <w:sz w:val="28"/>
          <w:szCs w:val="28"/>
          <w:rtl w:val="true"/>
          <w:lang w:bidi="ar-SA"/>
        </w:rPr>
        <w:t xml:space="preserve">» </w:t>
      </w:r>
      <w:r>
        <w:rPr>
          <w:rStyle w:val="FootnoteAnchor"/>
          <w:rtl w:val="true"/>
        </w:rPr>
        <w:footnoteReference w:id="2021"/>
      </w:r>
      <w:r>
        <w:rPr>
          <w:rFonts w:ascii="Amiri" w:hAnsi="Amiri" w:eastAsia="Amiri" w:cs="Amiri"/>
          <w:color w:val="111111"/>
          <w:sz w:val="28"/>
          <w:sz w:val="28"/>
          <w:szCs w:val="28"/>
          <w:rtl w:val="true"/>
          <w:lang w:bidi="ar-SA"/>
        </w:rPr>
        <w:t>و سأله عن الائتمام بمن لا يقتدى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اضطر الى القيام قبل تشهده قام و تشهد قائما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جوّز في التهذيب ترك القراءة الضرورة هنا،لرواية إسحاق بن عمار عن الصادق عليه السّلام،انه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معهم في الركعة و اعتدّ بها، فإنها من أفضل ركعاتك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أذان المغرب فقمت مبادرا، فوجدت الناس قد ركعوا فركعت مع أول صف أدركت و اعتددت بها،ثم صليت بعد الانصراف أربع ركعات ثم انصرفت،و إذا خمسة أو ستة من جيراني من المخزوميين و الأمويين قد قاموا اليّ،و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هاشم جزاك </w:t>
      </w:r>
      <w:bookmarkStart w:id="1161" w:name="pg15274_163407"/>
    </w:p>
    <w:p>
      <w:pPr>
        <w:pStyle w:val="BookText"/>
        <w:rPr/>
      </w:pPr>
      <w:bookmarkEnd w:id="1161"/>
      <w:r>
        <w:rPr>
          <w:rFonts w:ascii="Amiri" w:hAnsi="Amiri" w:eastAsia="Amiri" w:cs="Amiri"/>
          <w:color w:val="111111"/>
          <w:sz w:val="28"/>
          <w:sz w:val="28"/>
          <w:szCs w:val="28"/>
          <w:rtl w:val="true"/>
          <w:lang w:bidi="ar-SA"/>
        </w:rPr>
        <w:t>اللّه عن نفسك خيرا،فقد و اللّه رأينا خلاف ما ظننا بك و ما قيل فيك، تبعناك حين قمت إلى الصلاة و نحن نرى انك لا تقتدي بالصلاة معنا،فقد وجدناك قد اعتددت بالصلاة معنا،فرضي اللّه عنك و جزاك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المثلي يقال هذا</w:t>
      </w:r>
      <w:r>
        <w:rPr>
          <w:rFonts w:eastAsia="Amiri" w:cs="Amiri" w:ascii="Amiri" w:hAnsi="Amiri"/>
          <w:color w:val="111111"/>
          <w:sz w:val="28"/>
          <w:szCs w:val="28"/>
          <w:rtl w:val="true"/>
          <w:lang w:bidi="ar-SA"/>
        </w:rPr>
        <w:t xml:space="preserve">!!»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62" w:name="__RefHeading___Toc4477688_2142443653"/>
      <w:bookmarkStart w:id="1163" w:name="_Toc461"/>
      <w:bookmarkEnd w:id="1162"/>
      <w:r>
        <w:rPr>
          <w:rtl w:val="true"/>
        </w:rPr>
        <w:t>الثالثة</w:t>
      </w:r>
      <w:r>
        <w:rPr>
          <w:rtl w:val="true"/>
        </w:rPr>
        <w:t>:</w:t>
      </w:r>
      <w:r>
        <w:rPr>
          <w:rtl w:val="true"/>
        </w:rPr>
        <w:t>للمأموم أحوال</w:t>
      </w:r>
      <w:r>
        <w:rPr>
          <w:rtl w:val="true"/>
        </w:rPr>
        <w:t>:</w:t>
      </w:r>
      <w:bookmarkEnd w:id="1163"/>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يدرك الامام قبل ركوعه، فيحتسب بتلك الركعة إجماعا، سواء أدرك تكبيرة الركوع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يدركه حال ركوعه، فيركع قبل رفع الامام، و الأصح إدراك الركعة كما قاله المرتضى </w:t>
      </w:r>
      <w:r>
        <w:rPr>
          <w:rStyle w:val="FootnoteAnchor"/>
          <w:rtl w:val="true"/>
        </w:rPr>
        <w:footnoteReference w:id="2023"/>
      </w:r>
      <w:r>
        <w:rPr>
          <w:rFonts w:ascii="Amiri" w:hAnsi="Amiri" w:eastAsia="Amiri" w:cs="Amiri"/>
          <w:color w:val="111111"/>
          <w:sz w:val="28"/>
          <w:sz w:val="28"/>
          <w:szCs w:val="28"/>
          <w:rtl w:val="true"/>
          <w:lang w:bidi="ar-SA"/>
        </w:rPr>
        <w:t xml:space="preserve">و ابن الجنيد </w:t>
      </w:r>
      <w:r>
        <w:rPr>
          <w:rStyle w:val="FootnoteAnchor"/>
          <w:rtl w:val="true"/>
        </w:rPr>
        <w:footnoteReference w:id="2024"/>
      </w:r>
      <w:r>
        <w:rPr>
          <w:rFonts w:ascii="Amiri" w:hAnsi="Amiri" w:eastAsia="Amiri" w:cs="Amiri"/>
          <w:color w:val="111111"/>
          <w:sz w:val="28"/>
          <w:sz w:val="28"/>
          <w:szCs w:val="28"/>
          <w:rtl w:val="true"/>
          <w:lang w:bidi="ar-SA"/>
        </w:rPr>
        <w:t xml:space="preserve">و ابن إدريس </w:t>
      </w:r>
      <w:r>
        <w:rPr>
          <w:rStyle w:val="FootnoteAnchor"/>
          <w:rtl w:val="true"/>
        </w:rPr>
        <w:footnoteReference w:id="2025"/>
      </w:r>
      <w:r>
        <w:rPr>
          <w:rFonts w:ascii="IRNazanin" w:hAnsi="IRNazanin" w:eastAsia="IRNazanin"/>
          <w:color w:val="111111"/>
          <w:sz w:val="28"/>
          <w:sz w:val="28"/>
          <w:szCs w:val="28"/>
          <w:rtl w:val="true"/>
          <w:lang w:bidi="fa-IR"/>
        </w:rPr>
        <w:t xml:space="preserve">و المتأخرون </w:t>
      </w:r>
      <w:r>
        <w:rPr>
          <w:rStyle w:val="FootnoteAnchor"/>
          <w:rtl w:val="true"/>
        </w:rPr>
        <w:footnoteReference w:id="2026"/>
      </w:r>
      <w:r>
        <w:rPr>
          <w:rFonts w:ascii="Amiri" w:hAnsi="Amiri" w:eastAsia="Amiri" w:cs="Amiri"/>
          <w:color w:val="111111"/>
          <w:sz w:val="28"/>
          <w:sz w:val="28"/>
          <w:szCs w:val="28"/>
          <w:rtl w:val="true"/>
          <w:lang w:bidi="ar-SA"/>
        </w:rPr>
        <w:t>لصحيح سليمان بن خالد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إذا إدراك الامام و هو راكع فيكبر الرجل و هو مقيم صلبه،ثم يركع قبل أن يرفع الإمام رأسه،فقد أدرك الركعة </w:t>
      </w:r>
      <w:r>
        <w:rPr>
          <w:rStyle w:val="FootnoteAnchor"/>
          <w:rtl w:val="true"/>
        </w:rPr>
        <w:footnoteReference w:id="2027"/>
      </w:r>
      <w:r>
        <w:rPr>
          <w:rFonts w:ascii="Amiri" w:hAnsi="Amiri" w:eastAsia="Amiri" w:cs="Amiri"/>
          <w:color w:val="111111"/>
          <w:sz w:val="28"/>
          <w:sz w:val="28"/>
          <w:szCs w:val="28"/>
          <w:rtl w:val="true"/>
          <w:lang w:bidi="ar-SA"/>
        </w:rPr>
        <w:t xml:space="preserve">،و نحوه حسن الحلبي عنه عليه السّلام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و تلميذه ابن البراج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يلحق تكبيرة الركوع فقد فاتته الركعة </w:t>
      </w:r>
      <w:r>
        <w:rPr>
          <w:rStyle w:val="FootnoteAnchor"/>
          <w:rtl w:val="true"/>
        </w:rPr>
        <w:footnoteReference w:id="2029"/>
      </w:r>
      <w:r>
        <w:rPr>
          <w:rFonts w:ascii="Amiri" w:hAnsi="Amiri" w:eastAsia="Amiri" w:cs="Amiri"/>
          <w:color w:val="111111"/>
          <w:sz w:val="28"/>
          <w:sz w:val="28"/>
          <w:szCs w:val="28"/>
          <w:rtl w:val="true"/>
          <w:lang w:bidi="ar-SA"/>
        </w:rPr>
        <w:t>لصحيح محمد بن مسلم عن الباقر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w:t>
      </w:r>
    </w:p>
    <w:p>
      <w:pPr>
        <w:pStyle w:val="BookText"/>
        <w:rPr/>
      </w:pPr>
      <w:r>
        <w:rPr>
          <w:rFonts w:ascii="Amiri" w:hAnsi="Amiri" w:eastAsia="Amiri" w:cs="Amiri"/>
          <w:color w:val="111111"/>
          <w:sz w:val="28"/>
          <w:sz w:val="28"/>
          <w:szCs w:val="28"/>
          <w:rtl w:val="true"/>
          <w:lang w:bidi="ar-SA"/>
        </w:rPr>
        <w:t xml:space="preserve">يدرك القوم قبل أن يكبر الإمام الركعة </w:t>
      </w:r>
      <w:r>
        <w:rPr>
          <w:rStyle w:val="FootnoteAnchor"/>
          <w:rtl w:val="true"/>
        </w:rPr>
        <w:footnoteReference w:id="2030"/>
      </w:r>
      <w:r>
        <w:rPr>
          <w:rFonts w:ascii="Amiri" w:hAnsi="Amiri" w:eastAsia="Amiri" w:cs="Amiri"/>
          <w:color w:val="111111"/>
          <w:sz w:val="28"/>
          <w:sz w:val="28"/>
          <w:szCs w:val="28"/>
          <w:rtl w:val="true"/>
          <w:lang w:bidi="ar-SA"/>
        </w:rPr>
        <w:t>،فلا يدخل معهم في تلك الركعة</w:t>
      </w:r>
      <w:r>
        <w:rPr>
          <w:rFonts w:eastAsia="Amiri" w:cs="Amiri" w:ascii="Amiri" w:hAnsi="Amiri"/>
          <w:color w:val="111111"/>
          <w:sz w:val="28"/>
          <w:szCs w:val="28"/>
          <w:rtl w:val="true"/>
          <w:lang w:bidi="ar-SA"/>
        </w:rPr>
        <w:t xml:space="preserve">» </w:t>
      </w:r>
      <w:r>
        <w:rPr>
          <w:rStyle w:val="FootnoteAnchor"/>
          <w:rtl w:val="true"/>
        </w:rPr>
        <w:footnoteReference w:id="20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عبارة أخرى 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يعتد بالركعة التي لم يشهد تكبيرها مع الامام</w:t>
      </w:r>
      <w:r>
        <w:rPr>
          <w:rFonts w:eastAsia="Amiri" w:cs="Amiri" w:ascii="Amiri" w:hAnsi="Amiri"/>
          <w:color w:val="111111"/>
          <w:sz w:val="28"/>
          <w:szCs w:val="28"/>
          <w:rtl w:val="true"/>
          <w:lang w:bidi="ar-SA"/>
        </w:rPr>
        <w:t xml:space="preserve">»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أجيب بأن التكبير يعبّر به عن نفس الركوع،فتتفق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يدركه بعد ركوعه قبل السجدتين، فيستحب التكبير و الدخول معه في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يحتاج الى استئناف النيّة بعد ذلك؟ قال الشيخ </w:t>
      </w:r>
      <w:r>
        <w:rPr>
          <w:rStyle w:val="FootnoteAnchor"/>
          <w:rtl w:val="true"/>
        </w:rPr>
        <w:footnoteReference w:id="20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لأنّ زيادة الركن مغتفرة في متابعة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الفضلان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نعم،لأنها زيادة عمدا </w:t>
      </w:r>
      <w:r>
        <w:rPr>
          <w:rStyle w:val="FootnoteAnchor"/>
          <w:rtl w:val="true"/>
        </w:rPr>
        <w:footnoteReference w:id="2034"/>
      </w:r>
      <w:r>
        <w:rPr>
          <w:rFonts w:ascii="Amiri" w:hAnsi="Amiri" w:eastAsia="Amiri" w:cs="Amiri"/>
          <w:color w:val="111111"/>
          <w:sz w:val="28"/>
          <w:sz w:val="28"/>
          <w:szCs w:val="28"/>
          <w:rtl w:val="true"/>
          <w:lang w:bidi="ar-SA"/>
        </w:rPr>
        <w:t>،و لا فرق هنا بين ان يكون ذلك في السجدتين من الركعة الأخيرة أو باقي الركعات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في رواية المعلى بن خنيس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سبقك الإمام بركعة،فأدركته و قد رفع رأسه،فاسجد معه و لا تعتدّ بها</w:t>
      </w:r>
      <w:r>
        <w:rPr>
          <w:rFonts w:eastAsia="Amiri" w:cs="Amiri" w:ascii="Amiri" w:hAnsi="Amiri"/>
          <w:color w:val="111111"/>
          <w:sz w:val="28"/>
          <w:szCs w:val="28"/>
          <w:rtl w:val="true"/>
          <w:lang w:bidi="ar-SA"/>
        </w:rPr>
        <w:t xml:space="preserve">» </w:t>
      </w:r>
      <w:r>
        <w:rPr>
          <w:rStyle w:val="FootnoteAnchor"/>
          <w:rtl w:val="true"/>
        </w:rPr>
        <w:footnoteReference w:id="20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يحتمل عدم الاعتداد بهما من الصلاة،و ان كانت النية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عدم الاعتداد بهما و لا بالصلاة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عبارة المبسوط كالرواية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الحالة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يدركه و قد سجد واحدة، فيكبر و يسجد معه الأخرى،و في الاعتداد بها 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يكون مدرك الصلاة مع الامام؟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 الامام و هو في السجدة الأخيرة من صلاته،فهو مدرك لفضل الصلاة مع الامام</w:t>
      </w:r>
      <w:r>
        <w:rPr>
          <w:rFonts w:eastAsia="Amiri" w:cs="Amiri" w:ascii="Amiri" w:hAnsi="Amiri"/>
          <w:color w:val="111111"/>
          <w:sz w:val="28"/>
          <w:szCs w:val="28"/>
          <w:rtl w:val="true"/>
          <w:lang w:bidi="ar-SA"/>
        </w:rPr>
        <w:t xml:space="preserve">» </w:t>
      </w:r>
      <w:r>
        <w:rPr>
          <w:rStyle w:val="FootnoteAnchor"/>
          <w:rtl w:val="true"/>
        </w:rPr>
        <w:footnoteReference w:id="20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أولى بالاعتداد،لان المزيد ليس ركنا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الاستئناف كالأول،لأن الزيادة عمدا مبطلة و ان لم تكن ركنا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يدركه بعد السجود، فيكبّر و يجلس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جلسة الاستراحة،أو جلسة التشهد الأول،أو التشهد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تجزئ هذه التكبيرة قطعا،فان كان قد بقي شيء من صلاة الإمام بنى عليه،و إلاّ نهض بعد تسليم الامام و أتمّ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روى الاجتزاء بذلك عمار </w:t>
      </w:r>
      <w:r>
        <w:rPr>
          <w:rStyle w:val="FootnoteAnchor"/>
          <w:rtl w:val="true"/>
        </w:rPr>
        <w:footnoteReference w:id="2038"/>
      </w:r>
      <w:r>
        <w:rPr>
          <w:rFonts w:ascii="Amiri" w:hAnsi="Amiri" w:eastAsia="Amiri" w:cs="Amiri"/>
          <w:color w:val="111111"/>
          <w:sz w:val="28"/>
          <w:sz w:val="28"/>
          <w:szCs w:val="28"/>
          <w:rtl w:val="true"/>
          <w:lang w:bidi="ar-SA"/>
        </w:rPr>
        <w:t>و لكن روى أيضا عن الصادق عليه السّلام في رجل أدرك الإمام جالسا بعد الركعتين،قال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يفتتح الصلاة،و لا يقعد مع الامام حتى يقوم</w:t>
      </w:r>
      <w:r>
        <w:rPr>
          <w:rFonts w:eastAsia="Amiri" w:cs="Amiri" w:ascii="Amiri" w:hAnsi="Amiri"/>
          <w:color w:val="111111"/>
          <w:sz w:val="28"/>
          <w:szCs w:val="28"/>
          <w:rtl w:val="true"/>
          <w:lang w:bidi="ar-SA"/>
        </w:rPr>
        <w:t xml:space="preserve">» </w:t>
      </w:r>
      <w:r>
        <w:rPr>
          <w:rStyle w:val="FootnoteAnchor"/>
          <w:rtl w:val="true"/>
        </w:rPr>
        <w:footnoteReference w:id="20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الجمع بينهما بجواز الأمرين،و ان كان الأفضل الجلوس مع الامام حتى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بابويه ان منصور بن حازم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أتيت الامام و هو جالس قد صلّى ركعتين فكبّر ثم اجلس،و إذا قمت فكبّر </w:t>
      </w:r>
      <w:r>
        <w:rPr>
          <w:rStyle w:val="FootnoteAnchor"/>
          <w:rtl w:val="true"/>
        </w:rPr>
        <w:footnoteReference w:id="20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إيماء الى عدم الاجتزاء بالتكبير،إلاّ أن يجعله تكبير القيام،و هو نادر</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انه يدرك فضل الجماعة إذا كان التأخير لا عمدا،لأنه مأمور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164" w:name="pg15274_163410"/>
    </w:p>
    <w:p>
      <w:pPr>
        <w:pStyle w:val="BookText"/>
        <w:rPr/>
      </w:pPr>
      <w:bookmarkEnd w:id="1164"/>
      <w:r>
        <w:rPr>
          <w:rFonts w:ascii="Amiri" w:hAnsi="Amiri" w:eastAsia="Amiri" w:cs="Amiri"/>
          <w:color w:val="111111"/>
          <w:sz w:val="28"/>
          <w:sz w:val="28"/>
          <w:szCs w:val="28"/>
          <w:rtl w:val="true"/>
          <w:lang w:bidi="ar-SA"/>
        </w:rPr>
        <w:t>به مندوب اليه،و ليس إلاّ لإدراك الفضيلة،و اما كونها كفضيلة من أدرك قبله فغير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بابويه فيمن أدركه في السجدة الأخيرة أو في التشهد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أدرك فضل الجماعة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يدرك فضيلة الجماعة بإدراك بعض التشهد </w:t>
      </w:r>
      <w:r>
        <w:rPr>
          <w:rStyle w:val="FootnoteAnchor"/>
          <w:rtl w:val="true"/>
        </w:rPr>
        <w:footnoteReference w:id="2042"/>
      </w:r>
      <w:r>
        <w:rPr>
          <w:rFonts w:ascii="Amiri" w:hAnsi="Amiri" w:eastAsia="Amiri" w:cs="Amiri"/>
          <w:color w:val="111111"/>
          <w:sz w:val="28"/>
          <w:sz w:val="28"/>
          <w:szCs w:val="28"/>
          <w:rtl w:val="true"/>
          <w:lang w:bidi="ar-SA"/>
        </w:rPr>
        <w:t>و ظاهره انه يدرك ذلك و ان لم يتحرّم بالصلاة</w:t>
      </w:r>
      <w:r>
        <w:rPr>
          <w:rFonts w:eastAsia="Amiri" w:cs="Amiri" w:ascii="Amiri" w:hAnsi="Amiri"/>
          <w:color w:val="111111"/>
          <w:sz w:val="28"/>
          <w:szCs w:val="28"/>
          <w:rtl w:val="true"/>
          <w:lang w:bidi="ar-SA"/>
        </w:rPr>
        <w:t>.</w:t>
      </w:r>
    </w:p>
    <w:p>
      <w:pPr>
        <w:pStyle w:val="Heading6"/>
        <w:numPr>
          <w:ilvl w:val="5"/>
          <w:numId w:val="1"/>
        </w:numPr>
        <w:rPr/>
      </w:pPr>
      <w:bookmarkStart w:id="1165" w:name="__RefHeading___Toc4477690_2142443653"/>
      <w:bookmarkStart w:id="1166" w:name="_Toc462"/>
      <w:bookmarkEnd w:id="1165"/>
      <w:r>
        <w:rPr>
          <w:rtl w:val="true"/>
        </w:rPr>
        <w:t>المسألة الرابعة</w:t>
      </w:r>
      <w:r>
        <w:rPr>
          <w:rtl w:val="true"/>
        </w:rPr>
        <w:t>:</w:t>
      </w:r>
      <w:r>
        <w:rPr>
          <w:rtl w:val="true"/>
        </w:rPr>
        <w:t>كل ما يدركه المأموم فهو أول صلاته،</w:t>
      </w:r>
      <w:bookmarkEnd w:id="1166"/>
    </w:p>
    <w:p>
      <w:pPr>
        <w:pStyle w:val="BookText"/>
        <w:rPr/>
      </w:pPr>
      <w:r>
        <w:rPr>
          <w:rFonts w:ascii="Amiri" w:hAnsi="Amiri" w:eastAsia="Amiri" w:cs="Amiri"/>
          <w:color w:val="111111"/>
          <w:sz w:val="28"/>
          <w:sz w:val="28"/>
          <w:szCs w:val="28"/>
          <w:rtl w:val="true"/>
          <w:lang w:bidi="ar-SA"/>
        </w:rPr>
        <w:t>سواء كان أول صلاة الإمام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مذهب علمائنا كافة،لقول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أدركتم فصلّوا،و ما فاتكم فأتموا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لرواية زرارة 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 الرجل بعض الصلاة جعل ما أدرك أول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أدرك من الظهر أو العصر ركعتين،قرأ فيما أدرك مع الامام مع نفسه أمّ الكتاب و سورة،فإذا سلم الامام قام فصلّى ركعتين لا يقرأ فيهما،لأنّ الصلاة انما يقرأ فيها في الأوليين</w:t>
      </w:r>
      <w:r>
        <w:rPr>
          <w:rFonts w:eastAsia="Amiri" w:cs="Amiri" w:ascii="Amiri" w:hAnsi="Amiri"/>
          <w:color w:val="111111"/>
          <w:sz w:val="28"/>
          <w:szCs w:val="28"/>
          <w:rtl w:val="true"/>
          <w:lang w:bidi="ar-SA"/>
        </w:rPr>
        <w:t xml:space="preserve">»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عبد الرحمن بن الحجاج،قال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w:t>
      </w:r>
      <w:bookmarkStart w:id="1167" w:name="pg15274_163411"/>
    </w:p>
    <w:p>
      <w:pPr>
        <w:pStyle w:val="BookText"/>
        <w:rPr/>
      </w:pPr>
      <w:bookmarkEnd w:id="1167"/>
      <w:r>
        <w:rPr>
          <w:rFonts w:ascii="Amiri" w:hAnsi="Amiri" w:eastAsia="Amiri" w:cs="Amiri"/>
          <w:color w:val="111111"/>
          <w:sz w:val="28"/>
          <w:sz w:val="28"/>
          <w:szCs w:val="28"/>
          <w:rtl w:val="true"/>
          <w:lang w:bidi="ar-SA"/>
        </w:rPr>
        <w:t>الرجل يدرك الركعة الثانية من الصلاة مع الامام،كيف يصنع إذا جلس الامام؟قال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يتجافى و لا يتمكن من القعود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كانت الثالثة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له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فليلبث قدر ما يتشهد،ثم يلحق بالإمام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الرجل يدرك مع الامام الركعتين الأخيرتين،قال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فيهما فإنّهما لك أوليان،و لا تجعل أول صلاتك آخرها</w:t>
      </w:r>
      <w:r>
        <w:rPr>
          <w:rFonts w:eastAsia="Amiri" w:cs="Amiri" w:ascii="Amiri" w:hAnsi="Amiri"/>
          <w:color w:val="111111"/>
          <w:sz w:val="28"/>
          <w:szCs w:val="28"/>
          <w:rtl w:val="true"/>
          <w:lang w:bidi="ar-SA"/>
        </w:rPr>
        <w:t xml:space="preserve">»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ما يعارض ذلك،كرواية معاوية بن وهب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يقضي القراءة في آخر صلاته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حملها الشيخ على قراءة الحمد في الأخيرتين،و لا يلزم منه قراءة السورة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68" w:name="__RefHeading___Toc4477692_2142443653"/>
      <w:bookmarkStart w:id="1169" w:name="_Toc463"/>
      <w:bookmarkEnd w:id="1168"/>
      <w:r>
        <w:rPr>
          <w:rtl w:val="true"/>
        </w:rPr>
        <w:t>الخامسة</w:t>
      </w:r>
      <w:r>
        <w:rPr>
          <w:rtl w:val="true"/>
        </w:rPr>
        <w:t>:</w:t>
      </w:r>
      <w:r>
        <w:rPr>
          <w:rtl w:val="true"/>
        </w:rPr>
        <w:t>لو سبق المأموم بعد انعقاد صلاته،</w:t>
      </w:r>
      <w:bookmarkEnd w:id="1169"/>
    </w:p>
    <w:p>
      <w:pPr>
        <w:pStyle w:val="BookText"/>
        <w:rPr/>
      </w:pPr>
      <w:r>
        <w:rPr>
          <w:rFonts w:ascii="Amiri" w:hAnsi="Amiri" w:eastAsia="Amiri" w:cs="Amiri"/>
          <w:color w:val="111111"/>
          <w:sz w:val="28"/>
          <w:sz w:val="28"/>
          <w:szCs w:val="28"/>
          <w:rtl w:val="true"/>
          <w:lang w:bidi="ar-SA"/>
        </w:rPr>
        <w:t>أتى بما وجب عليه و التحق بالإمام،سواء فعل ذلك عمدا أو سهوا أو لعذر،و قد مر مثله في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تتحقق فوات القدوة بفوات ركن و لا أكثر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التذكرة توقّف في بطلان القدوة بالتأخر بركن </w:t>
      </w:r>
      <w:r>
        <w:rPr>
          <w:rStyle w:val="FootnoteAnchor"/>
          <w:rtl w:val="true"/>
        </w:rPr>
        <w:footnoteReference w:id="2047"/>
      </w:r>
      <w:r>
        <w:rPr>
          <w:rFonts w:ascii="Amiri" w:hAnsi="Amiri" w:eastAsia="Amiri" w:cs="Amiri"/>
          <w:color w:val="111111"/>
          <w:sz w:val="28"/>
          <w:sz w:val="28"/>
          <w:szCs w:val="28"/>
          <w:rtl w:val="true"/>
          <w:lang w:bidi="ar-SA"/>
        </w:rPr>
        <w:t>،و المروي بقاء القدوة،رواه عبد الرحمن عن أبي الحسن عليه السّلام فيمن لم يركع ساهيا حتى انحط الامام للسجود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يركع و يلحق به</w:t>
      </w:r>
      <w:r>
        <w:rPr>
          <w:rFonts w:eastAsia="Amiri" w:cs="Amiri" w:ascii="Amiri" w:hAnsi="Amiri"/>
          <w:color w:val="111111"/>
          <w:sz w:val="28"/>
          <w:szCs w:val="28"/>
          <w:rtl w:val="true"/>
          <w:lang w:bidi="ar-SA"/>
        </w:rPr>
        <w:t xml:space="preserve">»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70" w:name="__RefHeading___Toc4477694_2142443653"/>
      <w:bookmarkStart w:id="1171" w:name="_Toc464"/>
      <w:bookmarkEnd w:id="1170"/>
      <w:r>
        <w:rPr>
          <w:rtl w:val="true"/>
        </w:rPr>
        <w:t>السادسة</w:t>
      </w:r>
      <w:r>
        <w:rPr>
          <w:rtl w:val="true"/>
        </w:rPr>
        <w:t>:</w:t>
      </w:r>
      <w:r>
        <w:rPr>
          <w:rtl w:val="true"/>
        </w:rPr>
        <w:t>لو أحسّ الامام و هو راكع بداخل،</w:t>
      </w:r>
      <w:bookmarkEnd w:id="1171"/>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استحب له تطويل </w:t>
      </w:r>
    </w:p>
    <w:p>
      <w:pPr>
        <w:pStyle w:val="BookText"/>
        <w:rPr/>
      </w:pPr>
      <w:r>
        <w:rPr>
          <w:rFonts w:ascii="Amiri" w:hAnsi="Amiri" w:eastAsia="Amiri" w:cs="Amiri"/>
          <w:color w:val="111111"/>
          <w:sz w:val="28"/>
          <w:sz w:val="28"/>
          <w:szCs w:val="28"/>
          <w:rtl w:val="true"/>
          <w:lang w:bidi="ar-SA"/>
        </w:rPr>
        <w:t xml:space="preserve">ركوعه بمقدار ركوعين،و نقل الشيخ فيه الإجماع </w:t>
      </w:r>
      <w:r>
        <w:rPr>
          <w:rStyle w:val="FootnoteAnchor"/>
          <w:rtl w:val="true"/>
        </w:rPr>
        <w:footnoteReference w:id="2049"/>
      </w:r>
      <w:r>
        <w:rPr>
          <w:rFonts w:ascii="Amiri" w:hAnsi="Amiri" w:eastAsia="Amiri" w:cs="Amiri"/>
          <w:color w:val="111111"/>
          <w:sz w:val="28"/>
          <w:sz w:val="28"/>
          <w:szCs w:val="28"/>
          <w:rtl w:val="true"/>
          <w:lang w:bidi="ar-SA"/>
        </w:rPr>
        <w:t>،و رواه جابر الجعفي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 مثليّ ركوعك،فان انقطعوا و إلاّ فارفع رأسك</w:t>
      </w:r>
      <w:r>
        <w:rPr>
          <w:rFonts w:eastAsia="Amiri" w:cs="Amiri" w:ascii="Amiri" w:hAnsi="Amiri"/>
          <w:color w:val="111111"/>
          <w:sz w:val="28"/>
          <w:szCs w:val="28"/>
          <w:rtl w:val="true"/>
          <w:lang w:bidi="ar-SA"/>
        </w:rPr>
        <w:t xml:space="preserve">»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أحسّ بداخل لم يلزمه التطويل ليلحق الداخل الركوع،و قد روي انه يطوّل ركوعه مقدار الركوع مرتين </w:t>
      </w:r>
      <w:r>
        <w:rPr>
          <w:rStyle w:val="FootnoteAnchor"/>
          <w:rtl w:val="true"/>
        </w:rPr>
        <w:footnoteReference w:id="20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عنده توقفا في الرواية،و الوجه القطع باستحباب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تنحنح بالإمام مريد الدخول في صلاته،انتظره بمقدار لبثه في ركوعه مرة ثانية،فان لحقه و إلاّ رفع رأسه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أحسّ في أثناء القراءة بداخل، لم يستحب له تطويل القراءة،لحصول الغرض بإدراكه في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باشتراط إدراك تكبير الركوع،فلا بأس بتطويل القراءة،بل 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يكره تطويلها على القول بإدراكه راكعا؟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يكره،لما روي 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أحيانا أكون في الصلاة،فافتتح السورة أريد ان أتمّها فأسمع بكاء صبي،فأتجوز في صلاتي مخافة أن تفتتن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جاز الاختصار رعاية لحق الطفل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172" w:name="pg15274_163413"/>
    </w:p>
    <w:p>
      <w:pPr>
        <w:pStyle w:val="BookText"/>
        <w:rPr/>
      </w:pPr>
      <w:bookmarkEnd w:id="1172"/>
      <w:r>
        <w:rPr>
          <w:rFonts w:ascii="Amiri" w:hAnsi="Amiri" w:eastAsia="Amiri" w:cs="Amiri"/>
          <w:color w:val="111111"/>
          <w:sz w:val="28"/>
          <w:sz w:val="28"/>
          <w:szCs w:val="28"/>
          <w:rtl w:val="true"/>
          <w:lang w:bidi="ar-SA"/>
        </w:rPr>
        <w:t xml:space="preserve">جازت الزيادة رعاية لحق اللاحق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تتأكد زوال الكراهية بعلمه انه لا يلحق بتطويل الركوع،بل يستحب هنا تطويل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يستحب تطويل القراءة رجاء لمن عساه يدخل،لما فيه من الإضرار بالباقين،بل يكره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علم منهم الرضا بذلك لم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ان يفرّق بين من له قدر و بين غيره في الانتظار،لاستواء الجميع في المعونة على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أحسّ به بعد رفع رأسه من الركوع، فلا انتظار هنا إجماعا،لأنّ الغرض من الفضيلة تحصل له بما أدرك من الأفعال،إذ لا اقتداء حقيقي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كان في التشهد الأخير استحب تطويله إذا توقّف إدراكه على التطويل،لتحصل له ثواب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انتظر مثلي ركوعه لداخل، ثم دخل آخر،لم ينتظره خوفا من التطويل على المأمومين</w:t>
      </w:r>
      <w:r>
        <w:rPr>
          <w:rFonts w:eastAsia="Amiri" w:cs="Amiri" w:ascii="Amiri" w:hAnsi="Amiri"/>
          <w:color w:val="111111"/>
          <w:sz w:val="28"/>
          <w:szCs w:val="28"/>
          <w:rtl w:val="true"/>
          <w:lang w:bidi="ar-SA"/>
        </w:rPr>
        <w:t>.</w:t>
      </w:r>
    </w:p>
    <w:p>
      <w:pPr>
        <w:pStyle w:val="Heading6"/>
        <w:numPr>
          <w:ilvl w:val="5"/>
          <w:numId w:val="1"/>
        </w:numPr>
        <w:rPr/>
      </w:pPr>
      <w:bookmarkStart w:id="1173" w:name="__RefHeading___Toc4477696_2142443653"/>
      <w:bookmarkStart w:id="1174" w:name="_Toc465"/>
      <w:bookmarkEnd w:id="1173"/>
      <w:r>
        <w:rPr>
          <w:rtl w:val="true"/>
        </w:rPr>
        <w:t>السابعة هل المشي راكعا لمن خاف فوت الاقتداء جائز؟</w:t>
      </w:r>
      <w:bookmarkEnd w:id="1174"/>
    </w:p>
    <w:p>
      <w:pPr>
        <w:pStyle w:val="BookText"/>
        <w:rPr/>
      </w:pPr>
      <w:r>
        <w:rPr>
          <w:rFonts w:ascii="Amiri" w:hAnsi="Amiri" w:eastAsia="Amiri" w:cs="Amiri"/>
          <w:color w:val="111111"/>
          <w:sz w:val="28"/>
          <w:sz w:val="28"/>
          <w:szCs w:val="28"/>
          <w:rtl w:val="true"/>
          <w:lang w:bidi="ar-SA"/>
        </w:rPr>
        <w:t xml:space="preserve">قد سبق جواز المشي راكعا لمن خاف فوت الاقتداء،و رواه الأصحاب أيضا عن محمد بن مسلم عن أحدهما عليهم السّلام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 رجليه و لا يرفعهما</w:t>
      </w:r>
      <w:r>
        <w:rPr>
          <w:rFonts w:eastAsia="Amiri" w:cs="Amiri" w:ascii="Amiri" w:hAnsi="Amiri"/>
          <w:color w:val="111111"/>
          <w:sz w:val="28"/>
          <w:szCs w:val="28"/>
          <w:rtl w:val="true"/>
          <w:lang w:bidi="ar-SA"/>
        </w:rPr>
        <w:t xml:space="preserve">»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 xml:space="preserve">. </w:t>
      </w:r>
      <w:bookmarkStart w:id="1175" w:name="pg15274_163414"/>
    </w:p>
    <w:p>
      <w:pPr>
        <w:pStyle w:val="BookText"/>
        <w:rPr/>
      </w:pPr>
      <w:bookmarkEnd w:id="1175"/>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الأفضل السجود مكانه،ثم الالتحاق إذا قام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شرط ذلك ان لا يكثر المشي بحيث يخرج عن اسم المصلي،و ان يكون الموضع الذي يركع فيه مما يصحّ الاقتداء فيه،فلو تباعد أو سفل بالمعتد بطل الاقتداء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سجد الامام قبل انتهائه إلى الصف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خاف فوت السجود بوصوله الى الصف،سجد مكانه قطعا ثم قام و التحق بالصف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رفع رأسه من الركوع و مشى قائما 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انّه سجد في غير الصف،ثم قام ليلتحق فركع الامام ثانيا،ركع مكانه و مشى في ركوعه أيضا</w:t>
      </w:r>
      <w:r>
        <w:rPr>
          <w:rFonts w:eastAsia="Amiri" w:cs="Amiri" w:ascii="Amiri" w:hAnsi="Amiri"/>
          <w:color w:val="111111"/>
          <w:sz w:val="28"/>
          <w:szCs w:val="28"/>
          <w:rtl w:val="true"/>
          <w:lang w:bidi="ar-SA"/>
        </w:rPr>
        <w:t>.</w:t>
      </w:r>
    </w:p>
    <w:p>
      <w:pPr>
        <w:pStyle w:val="Heading6"/>
        <w:numPr>
          <w:ilvl w:val="5"/>
          <w:numId w:val="1"/>
        </w:numPr>
        <w:rPr/>
      </w:pPr>
      <w:bookmarkStart w:id="1176" w:name="__RefHeading___Toc4477698_2142443653"/>
      <w:bookmarkStart w:id="1177" w:name="_Toc466"/>
      <w:bookmarkEnd w:id="1176"/>
      <w:r>
        <w:rPr>
          <w:rtl w:val="true"/>
        </w:rPr>
        <w:t>الثامنة</w:t>
      </w:r>
      <w:r>
        <w:rPr>
          <w:rtl w:val="true"/>
        </w:rPr>
        <w:t>:</w:t>
      </w:r>
      <w:r>
        <w:rPr>
          <w:rtl w:val="true"/>
        </w:rPr>
        <w:t>لا يتحمل الامام عن المأموم شيئا من أفعال الصلاة</w:t>
      </w:r>
      <w:bookmarkEnd w:id="1177"/>
    </w:p>
    <w:p>
      <w:pPr>
        <w:pStyle w:val="BookText"/>
        <w:rPr/>
      </w:pPr>
      <w:r>
        <w:rPr>
          <w:rFonts w:ascii="Amiri" w:hAnsi="Amiri" w:eastAsia="Amiri" w:cs="Amiri"/>
          <w:color w:val="111111"/>
          <w:sz w:val="28"/>
          <w:sz w:val="28"/>
          <w:szCs w:val="28"/>
          <w:rtl w:val="true"/>
          <w:lang w:bidi="ar-SA"/>
        </w:rPr>
        <w:t>سوى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قراءة المأموم للأصحاب أقوال نحكيها بألفاظهم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انّ على القوم في الركعتين الأوليين أن يستمعوا الى قراءة الامام،و إذا كان في صلاة لا يجهر فيها بالقراءة سبّحوا،و عليهم في الركعتين الأخريين أن يسبحوا </w:t>
      </w:r>
      <w:r>
        <w:rPr>
          <w:rStyle w:val="FootnoteAnchor"/>
          <w:rtl w:val="true"/>
        </w:rPr>
        <w:footnoteReference w:id="20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في من لا يحضره الفقيه عن زرارة و محمد بن مسلم،عن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خلف إمام يأتمّ به فمات بعث على غير الفطرة</w:t>
      </w:r>
      <w:r>
        <w:rPr>
          <w:rFonts w:eastAsia="Amiri" w:cs="Amiri" w:ascii="Amiri" w:hAnsi="Amiri"/>
          <w:color w:val="111111"/>
          <w:sz w:val="28"/>
          <w:szCs w:val="28"/>
          <w:rtl w:val="true"/>
          <w:lang w:bidi="ar-SA"/>
        </w:rPr>
        <w:t xml:space="preserve">»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الحلبي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صليت خلف إمام تأتمّ به فلا تقرأ خلفه،سمعت قراءته أو لم تسمع،إلاّ ان تكون صلاة يجهر فيها </w:t>
      </w:r>
    </w:p>
    <w:p>
      <w:pPr>
        <w:pStyle w:val="BookText"/>
        <w:rPr/>
      </w:pPr>
      <w:r>
        <w:rPr>
          <w:rFonts w:ascii="Amiri" w:hAnsi="Amiri" w:eastAsia="Amiri" w:cs="Amiri"/>
          <w:color w:val="111111"/>
          <w:sz w:val="28"/>
          <w:sz w:val="28"/>
          <w:szCs w:val="28"/>
          <w:rtl w:val="true"/>
          <w:lang w:bidi="ar-SA"/>
        </w:rPr>
        <w:t>بالقراءة فلم تسمع فاقرأ</w:t>
      </w:r>
      <w:r>
        <w:rPr>
          <w:rFonts w:eastAsia="Amiri" w:cs="Amiri" w:ascii="Amiri" w:hAnsi="Amiri"/>
          <w:color w:val="111111"/>
          <w:sz w:val="28"/>
          <w:szCs w:val="28"/>
          <w:rtl w:val="true"/>
          <w:lang w:bidi="ar-SA"/>
        </w:rPr>
        <w:t xml:space="preserve">»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عبيد بن زرارة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سمع الهمهمة فلا يقرأ</w:t>
      </w:r>
      <w:r>
        <w:rPr>
          <w:rFonts w:eastAsia="Amiri" w:cs="Amiri" w:ascii="Amiri" w:hAnsi="Amiri"/>
          <w:color w:val="111111"/>
          <w:sz w:val="28"/>
          <w:szCs w:val="28"/>
          <w:rtl w:val="true"/>
          <w:lang w:bidi="ar-SA"/>
        </w:rPr>
        <w:t xml:space="preserve">»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زرارة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 خلف امام فلا تقرأنّ شيئا في الأوليين و أنصت لقراءته،و لا تقرأنّ شيئا في الأخيرتين</w:t>
      </w:r>
      <w:r>
        <w:rPr>
          <w:rFonts w:eastAsia="Amiri" w:cs="Amiri" w:ascii="Amiri" w:hAnsi="Amiri"/>
          <w:color w:val="111111"/>
          <w:sz w:val="28"/>
          <w:szCs w:val="28"/>
          <w:rtl w:val="true"/>
          <w:lang w:bidi="ar-SA"/>
        </w:rPr>
        <w:t xml:space="preserve">»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بكر بن محمد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لأكره للمؤمن </w:t>
      </w:r>
      <w:r>
        <w:rPr>
          <w:rStyle w:val="FootnoteAnchor"/>
          <w:rtl w:val="true"/>
        </w:rPr>
        <w:footnoteReference w:id="2062"/>
      </w:r>
      <w:r>
        <w:rPr>
          <w:rFonts w:ascii="Amiri" w:hAnsi="Amiri" w:eastAsia="Amiri" w:cs="Amiri"/>
          <w:color w:val="111111"/>
          <w:sz w:val="28"/>
          <w:sz w:val="28"/>
          <w:szCs w:val="28"/>
          <w:rtl w:val="true"/>
          <w:lang w:bidi="ar-SA"/>
        </w:rPr>
        <w:t>ان يصلي خلف الإمام صلاة لا يجهر فيها فيقوم كأنّه 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فيصنع ما 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 xml:space="preserve">»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يقرأ المأموم خلف الموثوق به في الأوليين في جميع الصلوات من ذوات الجهر و الإخفات،إلاّ ان تكون صلاة جهر لم يسمع فيها المأموم قراءة الإمام،فيقرأ كل واحد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أشهر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يقرأ فيما جهر فيه الامام،و تلزمه القراءة فيما يخافت فيه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بالخيار فيما خافت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الأخيرتان فالأولى أن يقرأ المأموم أو يسبّح فيهما </w:t>
      </w:r>
      <w:r>
        <w:rPr>
          <w:rStyle w:val="FootnoteAnchor"/>
          <w:rtl w:val="true"/>
        </w:rPr>
        <w:footnoteReference w:id="2064"/>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تقدم من هو بشرائط الإمامة فلا تقرأنّر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خلفه،جهرية أو إخفاتية،بل تسبح مع نفسك و تحمد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كانت جهرية فأنصت للقراءة،فإن خفي عليك قراءة الإمام قرأت لنفسك،و ان سمعت مثل الهمهمة من قراءة الإمام جاز لك إلاّ تقرأ و أنت مخيّر في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ان تقرأ الحمد و حدها فيما لا يجهر الإمام بالقراءة فيها، و ان لم تقرأها فليس عليك شيء </w:t>
      </w:r>
      <w:r>
        <w:rPr>
          <w:rStyle w:val="FootnoteAnchor"/>
          <w:rtl w:val="true"/>
        </w:rPr>
        <w:footnoteReference w:id="20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المبسوط معبرا بعبارة،و قال في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قراءة الإمام مجزية عنه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البراج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متى أمّ من يصح تقدمه بغيره في صلاة جهر و قرأ،فلا يقرأ المأموم بل يسمع قراءته،و ان كان لا يسمع قراءته كان مخيّرا بين القراءة و تركها،و ان كانت صلاة إخفات استحب للمأموم ان يقرأ فاتحة الكتاب وحدها،و يجوز ان يسبح اللّه و يحمده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يقرأ خلفه في الأوليين من كل صلاة و لا في الغداة،الا ان يكون بحيث لا يسمع قراءته و لا صوته فيما يجهر فيه فيقرأ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في الأخيرتين من الرباعيات و ثالثة المغرب بالخيار بين قراءة الحمد و التسبيح،و القراءة أفضل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فالواجب أربعة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متابعة الإمام في أفعال الصلاة،و الإنصات لقراءته،و نية الاقتداء،و الوقوف خلفه أو عن أحد جانبيه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اقتدى بالإمام لم يقرأ في الأوليين،فإن جهر الامام و سمع أنصت،و ان خفي عليه قرأ،و ان سمع مثل الهمهمة فهو مخيّر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خافت الامام سبّح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الأخيرتين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قرأ كان أفضل،و ان لم يقرأ جاز،و إن سبح كان أفضل من السكوت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سلار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قسم المندوب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يقرأ المأموم خلف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ان ترك القراءة في صلاة الجهر خلف الامام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الأثبت الأول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يلزم المؤتم ان يقتدي بالإمام عزما و فعلا، فلا يقرأ في الأوليين من كل صلاة و لا في الغداة،الا ان تكون صلاة جهر و هو لا يسمع قراءة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الأخريان و ثالثة المغرب فحكمه فيها حكم المنفرد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العبارة،و عبارة أبي الصلاح،تعطي،وجوب القراءة أو التسبيح على المؤتم في الأخيرتين،و كأنهما أخذاه عن كلام المرتضى</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اختلفت الرواية في القراءة خلف الامام الموثوق به،فروي انّه لا قراءة على المأموم في جميع الركعات و الصلوات،سواء كانت جهرية أو إخفاتية في أظهر الروايات،و الذي يقتضيه أصول المذهب انّ الامام ضامن للقراءة بلا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انّه لا قراءة على المأموم في الأوليين في جميع الصلوات الجهرية و الإخفاتية،إلاّ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جهر لم يسمع فيها المأموم قراءة الإمام فيقرأ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انه ينصب فيما جهر فيه الإمام بالقراءة و لا يقرأ هو شيئا،و تلزمه القراءة فيما خافت؛و روي انه بالخيار فيما خافت فيه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الركعتان الأخيرتان فقد روي انه لا قراءة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فيهما و لا تسبيح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انه يقرأ فيهما أو يسبّح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الأول أظهر لما قدمناه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نجم الدين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تكره القراءة خلف الإمام في الإخفاتية على الأشهر،و في الجهرية لو سمع و لو همهمة،و لو لم يسمع 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تسقط القراءة عن المأموم،و عليه اتفاق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ان يقرأ المأموم في الجهرية إذا سمع قراءة الامام و لو همهمة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استنادا إلى رواية يونس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رضيت قراءته فلا تقرأ خلفه</w:t>
      </w:r>
      <w:r>
        <w:rPr>
          <w:rFonts w:eastAsia="Amiri" w:cs="Amiri" w:ascii="Amiri" w:hAnsi="Amiri"/>
          <w:color w:val="111111"/>
          <w:sz w:val="28"/>
          <w:szCs w:val="28"/>
          <w:rtl w:val="true"/>
          <w:lang w:bidi="ar-SA"/>
        </w:rPr>
        <w:t xml:space="preserve">» </w:t>
      </w:r>
      <w:r>
        <w:rPr>
          <w:rStyle w:val="FootnoteAnchor"/>
          <w:rtl w:val="true"/>
        </w:rPr>
        <w:footnoteReference w:id="20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الحلبي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خلف إمام تأتم به فلا تقرأ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قراءته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تسمع،الا ان تكون صلاة يجهر فيها و لم تسمع قرائته</w:t>
      </w:r>
      <w:r>
        <w:rPr>
          <w:rFonts w:eastAsia="Amiri" w:cs="Amiri" w:ascii="Amiri" w:hAnsi="Amiri"/>
          <w:color w:val="111111"/>
          <w:sz w:val="28"/>
          <w:szCs w:val="28"/>
          <w:rtl w:val="true"/>
          <w:lang w:bidi="ar-SA"/>
        </w:rPr>
        <w:t xml:space="preserve">» </w:t>
      </w:r>
      <w:r>
        <w:rPr>
          <w:rStyle w:val="FootnoteAnchor"/>
          <w:rtl w:val="true"/>
        </w:rPr>
        <w:footnoteReference w:id="20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الاولى ان يكون النهي على الكراهة،لرواية عبد الرحمن بن الحجاج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أمرنا بالجهر لينصت من خلفه،فان سمعت فأنصت،و ان لم تسمع فاقرأ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التعليل بالإنصات يؤذن بالاستحباب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تسمع في الجهرية و لا همهمة فالقراءة أفضل،و به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روايات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عبد اللّه بن المغيرة عن قتيبة عن أبي عبد 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خلف من ترتضي به في صلاة يجهر فيها فلم تسمع قراءته فاقرأ، و ان كنت تسمع الهمهمة فلا تقرأ</w:t>
      </w:r>
      <w:r>
        <w:rPr>
          <w:rFonts w:eastAsia="Amiri" w:cs="Amiri" w:ascii="Amiri" w:hAnsi="Amiri"/>
          <w:color w:val="111111"/>
          <w:sz w:val="28"/>
          <w:szCs w:val="28"/>
          <w:rtl w:val="true"/>
          <w:lang w:bidi="ar-SA"/>
        </w:rPr>
        <w:t xml:space="preserve">» </w:t>
      </w:r>
      <w:r>
        <w:rPr>
          <w:rStyle w:val="FootnoteAnchor"/>
          <w:rtl w:val="true"/>
        </w:rPr>
        <w:footnoteReference w:id="20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انّ ذلك على الفضل لا على الوجوب رواية علي بن يقطين عن أبي الحسن عليه السّلام في الرجل يصلي خلف من يقتدي به يجهر بالقراءة فلا يسمع القراءة،قال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ان صمت و ان قرأ</w:t>
      </w:r>
      <w:r>
        <w:rPr>
          <w:rFonts w:eastAsia="Amiri" w:cs="Amiri" w:ascii="Amiri" w:hAnsi="Amiri"/>
          <w:color w:val="111111"/>
          <w:sz w:val="28"/>
          <w:szCs w:val="28"/>
          <w:rtl w:val="true"/>
          <w:lang w:bidi="ar-SA"/>
        </w:rPr>
        <w:t xml:space="preserve">»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قراءة الحمد في الإخفاتية للمأموم،و الأولى ترك القراءة في الأوليين،و في الأخيرتين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ابن سنان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مأمونا على القراءة فلا تقرأ خلفه في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الأخرى رواية أبي خديجة عنه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في الأخيرتين فقل للذين خلفك يقرءون فاتحة الكتاب</w:t>
      </w:r>
      <w:r>
        <w:rPr>
          <w:rFonts w:eastAsia="Amiri" w:cs="Amiri" w:ascii="Amiri" w:hAnsi="Amiri"/>
          <w:color w:val="111111"/>
          <w:sz w:val="28"/>
          <w:szCs w:val="28"/>
          <w:rtl w:val="true"/>
          <w:lang w:bidi="ar-SA"/>
        </w:rPr>
        <w:t xml:space="preserve">»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عمه نجيب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يقرأ المأموم في صلاة جهر بل يصغي لها،فان لم يسمع و سمع كالهمهمة أجزأه و جاز ان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كان في صلاة إخفات سبح مع نفسه و حمد اللّه،و ندب الى قراءة الحمد فيما لا يجهر فيه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الفاضل الجليل الشيخ جمال الدين بن المطهر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 و عنهم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لنورد هنا أجود ما بلغنا من الأحاديث و أوضحها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عبد الرحمن بن الحجاج في الصحيح،و ذكر الرواية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الحسن عن الحلبي،و ذكر 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الحسن عن زرارة 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خلف إمام تأتم به فأنصت و سبّح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الحسن عن قتيبة عن الصادق عليه السّلام،و ذكر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 عن سليمان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يقرأ الرجل في الاولى و العصر خلف الامام و هو لا يعلم الذي يقرأ؟فقال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له ان يقرأ،يكله الى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 عن علي بن يقطين،قال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الأول عليه السّلام عن الرجل يصلي خلف إمام يقتدي به في صلاة يجهر فيها بالقراءة و لا يسمع القراءة،قال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ان صمت و ان 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 عن ابن سنان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 خلف الإمام في صلاة لا يجهر فيها بالقراءة و كان الرجل مأمونا على القراءة فلا تقرأ خلفه في الأوليين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يجزئك التسبيح في الأخيرتين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شيء تقول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فاتحة الكتاب</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زرارة و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خلف إمام يأتمّ به فمات بعث على غير الفطرة</w:t>
      </w:r>
      <w:r>
        <w:rPr>
          <w:rFonts w:eastAsia="Amiri" w:cs="Amiri" w:ascii="Amiri" w:hAnsi="Amiri"/>
          <w:color w:val="111111"/>
          <w:sz w:val="28"/>
          <w:szCs w:val="28"/>
          <w:rtl w:val="true"/>
          <w:lang w:bidi="ar-SA"/>
        </w:rPr>
        <w:t xml:space="preserve">» </w:t>
      </w:r>
      <w:r>
        <w:rPr>
          <w:rStyle w:val="FootnoteAnchor"/>
          <w:rtl w:val="true"/>
        </w:rPr>
        <w:footnoteReference w:id="2081"/>
      </w: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الأقرب في الجمع بين الاخبار استحباب القراءة في الجهرية إذا لم يسمع و لا همهمة لا الوجوب،و تحريم القراءة فيها مع السماع لقراءة الامام،و التخيير بين القراءة و التسبيح في الأخيرتين و الإخفاتية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في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تجب على المأموم القراءة،سواء كانت الصلاة جهرية أو إخفاتية،و سواء سمع قراءة الإمام أو لا،و لا تستحب في الجهرية مع السماع عند علمائنا اجمع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نقل عن الشيخين انه لا تجوز القراءة في الجهرية مع السماع و لو همهمة،ثم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تحتمل الكراهة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يسمع القراءة في الجهرية و لا همهمة فالأفضل القراءة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الصلاة سرا،قال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قراءة الحمد خاصة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أحسن الأقوال ما ذكره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هشام بن سالم عن أبي خديجة عن الصادق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إمام قوم،فعليك أن تقرأ في الركعتين الأوليين،و على الذين خلفك ان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أكبر،و هم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في الركعتين الأخيرتين،فعلى الذين خلفك ان يقرءوا فاتحة الكتاب،و على الامام التسبيح بمثل ما سبح القوم في الركعتين الأخيرتين</w:t>
      </w:r>
      <w:r>
        <w:rPr>
          <w:rFonts w:eastAsia="Amiri" w:cs="Amiri" w:ascii="Amiri" w:hAnsi="Amiri"/>
          <w:color w:val="111111"/>
          <w:sz w:val="28"/>
          <w:szCs w:val="28"/>
          <w:rtl w:val="true"/>
          <w:lang w:bidi="ar-SA"/>
        </w:rPr>
        <w:t xml:space="preserve">»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الحسين ابن بشير عن الصادق عليه السّلام و سأله عن القراءة خلف الامام،فقال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لا،انّ الامام ضامن للقراءة</w:t>
      </w:r>
      <w:r>
        <w:rPr>
          <w:rFonts w:eastAsia="Amiri" w:cs="Amiri" w:ascii="Amiri" w:hAnsi="Amiri"/>
          <w:color w:val="111111"/>
          <w:sz w:val="28"/>
          <w:szCs w:val="28"/>
          <w:rtl w:val="true"/>
          <w:lang w:bidi="ar-SA"/>
        </w:rPr>
        <w:t xml:space="preserve">» </w:t>
      </w:r>
      <w:r>
        <w:rPr>
          <w:rStyle w:val="FootnoteAnchor"/>
          <w:rtl w:val="true"/>
        </w:rPr>
        <w:footnoteReference w:id="20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يقرأ المأموم لم يستحب له الاستعاذة، لأنها من مقدمات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يستحب له دعاء الاستفتاح،اعني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التوجه؟الوجه ذلك، للعموم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كان يشغله الاستفتاح عن السماع أمكن استحباب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قطع الفاضل بأنّه لا يستفتح إذا اشتغل به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تستحب القراءة في سكتتي الامام عندنا، لعدم ذكرها في الروايات و فتاوى الأصحاب،مع إطلاق الأمر بالقراءة أو النهي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 ففرغ قبله،استحب ان يبقي آية ليقرأها عند فراغ الامام،ليركع عن قراءة،لرواية زرارة عن الصادق عليه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أكون مع الإمام فأفرغ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 قبله،قال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آية،و مجّد اللّه تعالى و أثن، فإذا فرغ فاقرأ الآية</w:t>
      </w:r>
      <w:r>
        <w:rPr>
          <w:rFonts w:eastAsia="Amiri" w:cs="Amiri" w:ascii="Amiri" w:hAnsi="Amiri"/>
          <w:color w:val="111111"/>
          <w:sz w:val="28"/>
          <w:szCs w:val="28"/>
          <w:rtl w:val="true"/>
          <w:lang w:bidi="ar-SA"/>
        </w:rPr>
        <w:t xml:space="preserve">» </w:t>
      </w:r>
      <w:r>
        <w:rPr>
          <w:rStyle w:val="FootnoteAnchor"/>
          <w:rtl w:val="true"/>
        </w:rPr>
        <w:footnoteReference w:id="20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دليل على استحباب التسبيح و التحميد في الأثناء،و دليل على جواز القراءة خلف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يستحب إبقاء آية لو قرأ خلف من لا يقتدي به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للإمام إسماع من خلفه القراءة في الجهرية، و جميع الأذكار في الإخفاتية و الجهرية،كما يستحب للمأموم الإخفات مطلقا،لقول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للإمام أن يسمع من خلفه كل ما يقول،و لا ينبغي لمن خلفه أن يسمعه شيئا مما يقول</w:t>
      </w:r>
      <w:r>
        <w:rPr>
          <w:rFonts w:eastAsia="Amiri" w:cs="Amiri" w:ascii="Amiri" w:hAnsi="Amiri"/>
          <w:color w:val="111111"/>
          <w:sz w:val="28"/>
          <w:szCs w:val="28"/>
          <w:rtl w:val="true"/>
          <w:lang w:bidi="ar-SA"/>
        </w:rPr>
        <w:t xml:space="preserve">»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178" w:name="pg15274_163425"/>
    </w:p>
    <w:p>
      <w:pPr>
        <w:pStyle w:val="Heading6"/>
        <w:numPr>
          <w:ilvl w:val="5"/>
          <w:numId w:val="1"/>
        </w:numPr>
        <w:rPr/>
      </w:pPr>
      <w:bookmarkStart w:id="1179" w:name="__RefHeading___Toc4477700_2142443653"/>
      <w:bookmarkStart w:id="1180" w:name="_Toc467"/>
      <w:bookmarkEnd w:id="1178"/>
      <w:bookmarkEnd w:id="1179"/>
      <w:r>
        <w:rPr>
          <w:rtl w:val="true"/>
        </w:rPr>
        <w:t>المطلب الثالث</w:t>
      </w:r>
      <w:r>
        <w:rPr>
          <w:rtl w:val="true"/>
        </w:rPr>
        <w:t>:</w:t>
      </w:r>
      <w:r>
        <w:rPr>
          <w:rtl w:val="true"/>
        </w:rPr>
        <w:t>في اللواحق</w:t>
      </w:r>
      <w:bookmarkEnd w:id="1180"/>
    </w:p>
    <w:p>
      <w:pPr>
        <w:pStyle w:val="Heading6"/>
        <w:numPr>
          <w:ilvl w:val="5"/>
          <w:numId w:val="1"/>
        </w:numPr>
        <w:rPr/>
      </w:pPr>
      <w:bookmarkStart w:id="1181" w:name="__RefHeading___Toc4477702_2142443653"/>
      <w:bookmarkStart w:id="1182" w:name="_Toc468"/>
      <w:bookmarkEnd w:id="1181"/>
      <w:r>
        <w:rPr>
          <w:rtl w:val="true"/>
        </w:rPr>
        <w:t>اشارة</w:t>
      </w:r>
      <w:bookmarkEnd w:id="1182"/>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6"/>
        <w:numPr>
          <w:ilvl w:val="5"/>
          <w:numId w:val="1"/>
        </w:numPr>
        <w:rPr/>
      </w:pPr>
      <w:bookmarkStart w:id="1183" w:name="__RefHeading___Toc4477704_2142443653"/>
      <w:bookmarkStart w:id="1184" w:name="_Toc469"/>
      <w:bookmarkEnd w:id="1183"/>
      <w:r>
        <w:rPr>
          <w:rtl w:val="true"/>
        </w:rPr>
        <w:t>الأولى حكم ما لو أحدث الإمام أو عرض له مانع</w:t>
      </w:r>
      <w:bookmarkEnd w:id="1184"/>
    </w:p>
    <w:p>
      <w:pPr>
        <w:pStyle w:val="BookText"/>
        <w:rPr/>
      </w:pPr>
      <w:r>
        <w:rPr>
          <w:rFonts w:ascii="Amiri" w:hAnsi="Amiri" w:eastAsia="Amiri" w:cs="Amiri"/>
          <w:color w:val="111111"/>
          <w:sz w:val="28"/>
          <w:sz w:val="28"/>
          <w:szCs w:val="28"/>
          <w:rtl w:val="true"/>
          <w:lang w:bidi="ar-SA"/>
        </w:rPr>
        <w:t>يجوز الاستخلاف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علمائنا اجمع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إذا أحدث أو عرض له مانع،للأصل،و لما روي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وجد أذى، فليأخذ بيد رجل فليقدمه</w:t>
      </w:r>
      <w:r>
        <w:rPr>
          <w:rFonts w:eastAsia="Amiri" w:cs="Amiri" w:ascii="Amiri" w:hAnsi="Amiri"/>
          <w:color w:val="111111"/>
          <w:sz w:val="28"/>
          <w:szCs w:val="28"/>
          <w:rtl w:val="true"/>
          <w:lang w:bidi="ar-SA"/>
        </w:rPr>
        <w:t xml:space="preserve">» </w:t>
      </w:r>
      <w:r>
        <w:rPr>
          <w:rStyle w:val="FootnoteAnchor"/>
          <w:rtl w:val="true"/>
        </w:rPr>
        <w:footnoteReference w:id="20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دليل على انّ حق الاستخلاف هنا للإمام،فلو لم يفعل استناب المأمومون،لرواية علي بن جعفر عن أخيه عليهما السّلام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85" w:name="__RefHeading___Toc4477706_2142443653"/>
      <w:bookmarkStart w:id="1186" w:name="_Toc470"/>
      <w:bookmarkEnd w:id="1185"/>
      <w:r>
        <w:rPr>
          <w:rtl w:val="true"/>
        </w:rPr>
        <w:t>الثانية</w:t>
      </w:r>
      <w:r>
        <w:rPr>
          <w:rtl w:val="true"/>
        </w:rPr>
        <w:t>:</w:t>
      </w:r>
      <w:r>
        <w:rPr>
          <w:rtl w:val="true"/>
        </w:rPr>
        <w:t>يكره ان يستخلف المسبوق،لاحتياجه الى ان يستخلف من</w:t>
      </w:r>
      <w:bookmarkEnd w:id="1186"/>
    </w:p>
    <w:p>
      <w:pPr>
        <w:pStyle w:val="BookText"/>
        <w:rPr/>
      </w:pPr>
      <w:r>
        <w:rPr>
          <w:rFonts w:ascii="Amiri" w:hAnsi="Amiri" w:eastAsia="Amiri" w:cs="Amiri"/>
          <w:color w:val="111111"/>
          <w:sz w:val="28"/>
          <w:sz w:val="28"/>
          <w:szCs w:val="28"/>
          <w:rtl w:val="true"/>
          <w:lang w:bidi="ar-SA"/>
        </w:rPr>
        <w:t>يسلّم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ان يكون ممن شهد الإقامة،لرواية معاوية بن شريح 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أحدث الامام و هو في الصلاة،فلا ينبغي له ان يقدم إلاّ من شهد الإقامة</w:t>
      </w:r>
      <w:r>
        <w:rPr>
          <w:rFonts w:eastAsia="Amiri" w:cs="Amiri" w:ascii="Amiri" w:hAnsi="Amiri"/>
          <w:color w:val="111111"/>
          <w:sz w:val="28"/>
          <w:szCs w:val="28"/>
          <w:rtl w:val="true"/>
          <w:lang w:bidi="ar-SA"/>
        </w:rPr>
        <w:t xml:space="preserve">»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يجوز تقديم من لم يعلم ما مضى من صلاتهم،فيسبّحون به عند خطئه،رواه زرارة عن أحدهما عليهما السّلام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87" w:name="__RefHeading___Toc4477708_2142443653"/>
      <w:bookmarkStart w:id="1188" w:name="_Toc471"/>
      <w:bookmarkEnd w:id="1187"/>
      <w:r>
        <w:rPr>
          <w:rtl w:val="true"/>
        </w:rPr>
        <w:t>الثالثة حكم ما لو جن الإمام أو أغمي عليه أو مات</w:t>
      </w:r>
      <w:bookmarkEnd w:id="1188"/>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جنّ الإمام أو أغمي عليه أو مات،فحق الاستخلاف للمأمومين،لرواية الحلبي عن الصادق عليه السّلام في رجل أمّ قوما بركعة ثم مات،قال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يقدمون رجلا آخر و يعتدّون بالركعة</w:t>
      </w:r>
      <w:r>
        <w:rPr>
          <w:rFonts w:eastAsia="Amiri" w:cs="Amiri" w:ascii="Amiri" w:hAnsi="Amiri"/>
          <w:color w:val="111111"/>
          <w:sz w:val="28"/>
          <w:szCs w:val="28"/>
          <w:rtl w:val="true"/>
          <w:lang w:bidi="ar-SA"/>
        </w:rPr>
        <w:t xml:space="preserve">»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 xml:space="preserve">. </w:t>
      </w:r>
      <w:bookmarkStart w:id="1189" w:name="pg15274_163426"/>
    </w:p>
    <w:p>
      <w:pPr>
        <w:pStyle w:val="Heading6"/>
        <w:numPr>
          <w:ilvl w:val="5"/>
          <w:numId w:val="1"/>
        </w:numPr>
        <w:rPr/>
      </w:pPr>
      <w:bookmarkStart w:id="1190" w:name="__RefHeading___Toc4477710_2142443653"/>
      <w:bookmarkStart w:id="1191" w:name="_Toc472"/>
      <w:bookmarkEnd w:id="1189"/>
      <w:bookmarkEnd w:id="1190"/>
      <w:r>
        <w:rPr>
          <w:rtl w:val="true"/>
        </w:rPr>
        <w:t>الرابعة حكم ما لو حضر الامام الصالح للإمامة و مكلّف في صلاته</w:t>
      </w:r>
      <w:bookmarkEnd w:id="1191"/>
    </w:p>
    <w:p>
      <w:pPr>
        <w:pStyle w:val="BookText"/>
        <w:rPr/>
      </w:pPr>
      <w:r>
        <w:rPr>
          <w:rFonts w:ascii="Amiri" w:hAnsi="Amiri" w:eastAsia="Amiri" w:cs="Amiri"/>
          <w:color w:val="111111"/>
          <w:sz w:val="28"/>
          <w:sz w:val="28"/>
          <w:szCs w:val="28"/>
          <w:rtl w:val="true"/>
          <w:lang w:bidi="ar-SA"/>
        </w:rPr>
        <w:t>لو حضر الامام الصالح للإمامة و مكلّف في صلاة،فإن كانت نفلا استحب قطعها ليفوز بأفضل منها،و ان كانت فريضة نقلها الى النفل ثم ائتمّ به ان لم يكن إمام الأصل،ليدرك الفضيلة،و لرواية سليمان بن خالد 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دخل المسجد فافتتح الصلاة فبينما هو قائم يصلي إذ أذّن المؤذن،قال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فليصل ركعتين،و يستأنف الصلاة مع الامام،و لتكن الركعتان تطوعا</w:t>
      </w:r>
      <w:r>
        <w:rPr>
          <w:rFonts w:eastAsia="Amiri" w:cs="Amiri" w:ascii="Amiri" w:hAnsi="Amiri"/>
          <w:color w:val="111111"/>
          <w:sz w:val="28"/>
          <w:szCs w:val="28"/>
          <w:rtl w:val="true"/>
          <w:lang w:bidi="ar-SA"/>
        </w:rPr>
        <w:t xml:space="preserve">»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عمن صلّى ركعة من فرضه فخرج الامام،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إماما عدلا فليصل اخرى و يجعلها تطوعا و يدخل مع الامام</w:t>
      </w:r>
      <w:r>
        <w:rPr>
          <w:rFonts w:eastAsia="Amiri" w:cs="Amiri" w:ascii="Amiri" w:hAnsi="Amiri"/>
          <w:color w:val="111111"/>
          <w:sz w:val="28"/>
          <w:szCs w:val="28"/>
          <w:rtl w:val="true"/>
          <w:lang w:bidi="ar-SA"/>
        </w:rPr>
        <w:t xml:space="preserve">»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إمام الأصل استحب قطع الفريضة و استئناف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توقّف فيه الفاضلان من حيث كمال المزية،و من عموم النهي عن قطع الصلاة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المختلف جزم بعدم قطع الصلاة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من ابن إدريس عدم جواز النقل الى النفل،لأنه في معنى الابطال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كانت فريضة كمل ركعتين و جعلهما نافلة و سلّم </w:t>
      </w:r>
      <w:bookmarkStart w:id="1192" w:name="pg15274_163427"/>
    </w:p>
    <w:p>
      <w:pPr>
        <w:pStyle w:val="BookText"/>
        <w:rPr/>
      </w:pPr>
      <w:bookmarkEnd w:id="1192"/>
      <w:r>
        <w:rPr>
          <w:rFonts w:ascii="Amiri" w:hAnsi="Amiri" w:eastAsia="Amiri" w:cs="Amiri"/>
          <w:color w:val="111111"/>
          <w:sz w:val="28"/>
          <w:sz w:val="28"/>
          <w:szCs w:val="28"/>
          <w:rtl w:val="true"/>
          <w:lang w:bidi="ar-SA"/>
        </w:rPr>
        <w:t xml:space="preserve">و دخل مع الإمام،فان لم يمكنه قطعها </w:t>
      </w:r>
      <w:r>
        <w:rPr>
          <w:rStyle w:val="FootnoteAnchor"/>
          <w:rtl w:val="true"/>
        </w:rPr>
        <w:footnoteReference w:id="2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يشعر بجواز قطع الفريضة مع غير إمام الأصل إذا خاف الفوات،و هو عندي قوي،استدراكا لفضل الجماعة الذي هو أعظم من فضل الأذان،و لان العدول الى النفل قطع لها أيضا أو مستلزم لجوازه</w:t>
      </w:r>
      <w:r>
        <w:rPr>
          <w:rFonts w:eastAsia="Amiri" w:cs="Amiri" w:ascii="Amiri" w:hAnsi="Amiri"/>
          <w:color w:val="111111"/>
          <w:sz w:val="28"/>
          <w:szCs w:val="28"/>
          <w:rtl w:val="true"/>
          <w:lang w:bidi="ar-SA"/>
        </w:rPr>
        <w:t>.</w:t>
      </w:r>
    </w:p>
    <w:p>
      <w:pPr>
        <w:pStyle w:val="Heading6"/>
        <w:numPr>
          <w:ilvl w:val="5"/>
          <w:numId w:val="1"/>
        </w:numPr>
        <w:rPr/>
      </w:pPr>
      <w:bookmarkStart w:id="1193" w:name="__RefHeading___Toc4477712_2142443653"/>
      <w:bookmarkStart w:id="1194" w:name="_Toc473"/>
      <w:bookmarkEnd w:id="1193"/>
      <w:r>
        <w:rPr>
          <w:rtl w:val="true"/>
        </w:rPr>
        <w:t>الخامسة جواز التسليم قبل الإمام في الجماعة المستحبة بنيّة الانفراد ان كان له عذر</w:t>
      </w:r>
      <w:bookmarkEnd w:id="1194"/>
    </w:p>
    <w:p>
      <w:pPr>
        <w:pStyle w:val="BookText"/>
        <w:rPr/>
      </w:pPr>
      <w:r>
        <w:rPr>
          <w:rFonts w:ascii="Amiri" w:hAnsi="Amiri" w:eastAsia="Amiri" w:cs="Amiri"/>
          <w:color w:val="111111"/>
          <w:sz w:val="28"/>
          <w:sz w:val="28"/>
          <w:szCs w:val="28"/>
          <w:rtl w:val="true"/>
          <w:lang w:bidi="ar-SA"/>
        </w:rPr>
        <w:t>يجوز في الجماعة المستحبة التسليم قبل الإمام بنيّة الانفراد ان كان له عذر،لما رواه أبو المغراء عن الصادق عليه السّلام في الرجل يصلي خلف إمام فيسلم قبل الامام،قال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بذلك بأس</w:t>
      </w:r>
      <w:r>
        <w:rPr>
          <w:rFonts w:eastAsia="Amiri" w:cs="Amiri" w:ascii="Amiri" w:hAnsi="Amiri"/>
          <w:color w:val="111111"/>
          <w:sz w:val="28"/>
          <w:szCs w:val="28"/>
          <w:rtl w:val="true"/>
          <w:lang w:bidi="ar-SA"/>
        </w:rPr>
        <w:t xml:space="preserve">» </w:t>
      </w:r>
      <w:r>
        <w:rPr>
          <w:rStyle w:val="FootnoteAnchor"/>
          <w:rtl w:val="true"/>
        </w:rPr>
        <w:footnoteReference w:id="2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علي بن جعفر عن أخيه عليهما السّلام في الرجل يكون خلف الامام فيطيل التشهد، فيأخذه البول أو يخاف على شيء ان يفوت أو يعرض له وجع،قال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يسلم و ينصرف </w:t>
      </w:r>
      <w:r>
        <w:rPr>
          <w:rStyle w:val="FootnoteAnchor"/>
          <w:rtl w:val="true"/>
        </w:rPr>
        <w:footnoteReference w:id="2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الاقتداء غير واجب ابتداء فلا يجب 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تعمّد السّلام قبله لا لعذر و لم ينو الانفراد،فالظاهر أنه يأثم و يجزئه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له عذر و لم ينو الانفراد فكذلك،لانه انفراد بالفعل</w:t>
      </w:r>
      <w:r>
        <w:rPr>
          <w:rFonts w:eastAsia="Amiri" w:cs="Amiri" w:ascii="Amiri" w:hAnsi="Amiri"/>
          <w:color w:val="111111"/>
          <w:sz w:val="28"/>
          <w:szCs w:val="28"/>
          <w:rtl w:val="true"/>
          <w:lang w:bidi="ar-SA"/>
        </w:rPr>
        <w:t>.</w:t>
      </w:r>
    </w:p>
    <w:p>
      <w:pPr>
        <w:pStyle w:val="Heading6"/>
        <w:numPr>
          <w:ilvl w:val="5"/>
          <w:numId w:val="1"/>
        </w:numPr>
        <w:rPr/>
      </w:pPr>
      <w:bookmarkStart w:id="1195" w:name="__RefHeading___Toc4477714_2142443653"/>
      <w:bookmarkStart w:id="1196" w:name="_Toc474"/>
      <w:bookmarkEnd w:id="1195"/>
      <w:r>
        <w:rPr>
          <w:rtl w:val="true"/>
        </w:rPr>
        <w:t>السادسة حكم ما لو صلّى أمّي بقارئ</w:t>
      </w:r>
      <w:bookmarkEnd w:id="1196"/>
    </w:p>
    <w:p>
      <w:pPr>
        <w:pStyle w:val="BookText"/>
        <w:rPr/>
      </w:pP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صلّى أميّ بقارئ بطلت صلاة القارئ وحده،و صحت صلاة الأميّ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صلّى بقارئ و أميّ بطلت صلاة القارئ وحده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استدرك الفاضل بأنه ينبغي التقييد بكون القاري غير صالح للإمامة، إذ لو كان صالحا لوجب على الأمي الاقتداء به،فإذا أخلّ بطلت صلاته و صلاة من خلفه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 xml:space="preserve">. </w:t>
      </w:r>
      <w:bookmarkStart w:id="1197" w:name="pg15274_163428"/>
    </w:p>
    <w:p>
      <w:pPr>
        <w:pStyle w:val="BookText"/>
        <w:rPr/>
      </w:pPr>
      <w:bookmarkEnd w:id="1197"/>
      <w:r>
        <w:rPr>
          <w:rFonts w:ascii="Amiri" w:hAnsi="Amiri" w:eastAsia="Amiri" w:cs="Amiri"/>
          <w:color w:val="111111"/>
          <w:sz w:val="28"/>
          <w:sz w:val="28"/>
          <w:szCs w:val="28"/>
          <w:rtl w:val="true"/>
          <w:lang w:bidi="ar-SA"/>
        </w:rPr>
        <w:t>و هذا بناء على وجوب الاقتداء،لانه يسقط وجوب القراءة لقيام قراءة الإمام مقامها،و ينبغي تقييده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ضيقا لم يمكن فيه التعلم،فصلاته بالنسبة إليه صحيحة،فهي كسائر الصلوات التي لا يجب فيها الاقتداء مع إمكان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قاله رحمه اللّه للعدول الى البدل عند تعذر المبدل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الأمي بالحكم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جهله فالظاهر انه معذور،لان ذلك من دقائق الفقه الذي لا يكاد يدركه إلاّ من مارسه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مع سعة الوقت و إمكان التعلم ينبغي بطلان صلاة الأمي على كل حال،لإخلاله بالواجب من التعلم،و اشتغاله بمنافيه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على ذلك لو كان يعجز عن حرف،أو عن اعراب،فهل يجب عليه الائتمام؟فيه الكلام بعينه،إذ حكم الأبعاض حكم الجملة</w:t>
      </w:r>
      <w:r>
        <w:rPr>
          <w:rFonts w:eastAsia="Amiri" w:cs="Amiri" w:ascii="Amiri" w:hAnsi="Amiri"/>
          <w:color w:val="111111"/>
          <w:sz w:val="28"/>
          <w:szCs w:val="28"/>
          <w:rtl w:val="true"/>
          <w:lang w:bidi="ar-SA"/>
        </w:rPr>
        <w:t>.</w:t>
      </w:r>
    </w:p>
    <w:p>
      <w:pPr>
        <w:pStyle w:val="Heading6"/>
        <w:numPr>
          <w:ilvl w:val="5"/>
          <w:numId w:val="1"/>
        </w:numPr>
        <w:rPr/>
      </w:pPr>
      <w:bookmarkStart w:id="1198" w:name="__RefHeading___Toc4477716_2142443653"/>
      <w:bookmarkStart w:id="1199" w:name="_Toc475"/>
      <w:bookmarkEnd w:id="1198"/>
      <w:r>
        <w:rPr>
          <w:rtl w:val="true"/>
        </w:rPr>
        <w:t>السابعة عدم جواز الاقتداء في النافلة</w:t>
      </w:r>
      <w:bookmarkEnd w:id="1199"/>
    </w:p>
    <w:p>
      <w:pPr>
        <w:pStyle w:val="BookText"/>
        <w:rPr/>
      </w:pPr>
      <w:r>
        <w:rPr>
          <w:rFonts w:ascii="Amiri" w:hAnsi="Amiri" w:eastAsia="Amiri" w:cs="Amiri"/>
          <w:color w:val="111111"/>
          <w:sz w:val="28"/>
          <w:sz w:val="28"/>
          <w:szCs w:val="28"/>
          <w:rtl w:val="true"/>
          <w:lang w:bidi="ar-SA"/>
        </w:rPr>
        <w:t>من مشاهير الفتاوى انه لا يجوز الاقتداء في النافلة،و قد سبق ذلك و ما استثنى منه،إلاّ ان في الروايات ما يتضمن جوازه،مثل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عبد الرحمن بن أبي عبد اللّه 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بأهلك في رمضان الفريضة و النافلة،فإني أفعله</w:t>
      </w:r>
      <w:r>
        <w:rPr>
          <w:rFonts w:eastAsia="Amiri" w:cs="Amiri" w:ascii="Amiri" w:hAnsi="Amiri"/>
          <w:color w:val="111111"/>
          <w:sz w:val="28"/>
          <w:szCs w:val="28"/>
          <w:rtl w:val="true"/>
          <w:lang w:bidi="ar-SA"/>
        </w:rPr>
        <w:t xml:space="preserve">» </w:t>
      </w:r>
      <w:r>
        <w:rPr>
          <w:rStyle w:val="FootnoteAnchor"/>
          <w:rtl w:val="true"/>
        </w:rPr>
        <w:footnoteReference w:id="2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الحلبي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 المرأة النساء في النافلة</w:t>
      </w:r>
      <w:r>
        <w:rPr>
          <w:rFonts w:eastAsia="Amiri" w:cs="Amiri" w:ascii="Amiri" w:hAnsi="Amiri"/>
          <w:color w:val="111111"/>
          <w:sz w:val="28"/>
          <w:szCs w:val="28"/>
          <w:rtl w:val="true"/>
          <w:lang w:bidi="ar-SA"/>
        </w:rPr>
        <w:t xml:space="preserve">» </w:t>
      </w:r>
      <w:r>
        <w:rPr>
          <w:rStyle w:val="FootnoteAnchor"/>
          <w:rtl w:val="true"/>
        </w:rPr>
        <w:footnoteReference w:id="2108"/>
      </w:r>
      <w:r>
        <w:rPr>
          <w:rFonts w:ascii="Amiri" w:hAnsi="Amiri" w:eastAsia="Amiri" w:cs="Amiri"/>
          <w:color w:val="111111"/>
          <w:sz w:val="28"/>
          <w:sz w:val="28"/>
          <w:szCs w:val="28"/>
          <w:rtl w:val="true"/>
          <w:lang w:bidi="ar-SA"/>
        </w:rPr>
        <w:t xml:space="preserve">و كذا في رواية سليمان بن خالد عنه عليه السّلام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00" w:name="__RefHeading___Toc4477718_2142443653"/>
      <w:bookmarkStart w:id="1201" w:name="_Toc476"/>
      <w:bookmarkEnd w:id="1200"/>
      <w:r>
        <w:rPr>
          <w:rtl w:val="true"/>
        </w:rPr>
        <w:t>الثامنة حكم ما لو اضطر إلى الصلاة خلف المخالف</w:t>
      </w:r>
      <w:bookmarkEnd w:id="1201"/>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رخصة بأنه إذا اضطر إلى الصلاة خلف المخالف يظهر المتابعة و لا يسجد السجود الحقيقي،و رواها عبيد بن زرارة عن أبي </w:t>
      </w:r>
      <w:bookmarkStart w:id="1202" w:name="pg15274_163429"/>
    </w:p>
    <w:p>
      <w:pPr>
        <w:pStyle w:val="BookText"/>
        <w:rPr/>
      </w:pPr>
      <w:bookmarkEnd w:id="1202"/>
      <w:r>
        <w:rPr>
          <w:rFonts w:ascii="Amiri" w:hAnsi="Amiri" w:eastAsia="Amiri" w:cs="Amiri"/>
          <w:color w:val="111111"/>
          <w:sz w:val="28"/>
          <w:sz w:val="28"/>
          <w:szCs w:val="28"/>
          <w:rtl w:val="true"/>
          <w:lang w:bidi="ar-SA"/>
        </w:rPr>
        <w:t>عبد اللّه عليه السّلام،حيث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أنا أصلي معهم و أريهم أني أسجد و ما اسجد</w:t>
      </w:r>
      <w:r>
        <w:rPr>
          <w:rFonts w:eastAsia="Amiri" w:cs="Amiri" w:ascii="Amiri" w:hAnsi="Amiri"/>
          <w:color w:val="111111"/>
          <w:sz w:val="28"/>
          <w:szCs w:val="28"/>
          <w:rtl w:val="true"/>
          <w:lang w:bidi="ar-SA"/>
        </w:rPr>
        <w:t xml:space="preserve">»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ناصح المؤذن عنه عليه السّلام انه 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أصلي في البيت و اخرج إليهم،قال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اجعلها نافلة،و لا تكبر معهم فتدخل معهم في الصلاة،فإن مفتاح الصلاة التكبير</w:t>
      </w:r>
      <w:r>
        <w:rPr>
          <w:rFonts w:eastAsia="Amiri" w:cs="Amiri" w:ascii="Amiri" w:hAnsi="Amiri"/>
          <w:color w:val="111111"/>
          <w:sz w:val="28"/>
          <w:szCs w:val="28"/>
          <w:rtl w:val="true"/>
          <w:lang w:bidi="ar-SA"/>
        </w:rPr>
        <w:t xml:space="preserve">» </w:t>
      </w:r>
      <w:r>
        <w:rPr>
          <w:rStyle w:val="FootnoteAnchor"/>
          <w:rtl w:val="true"/>
        </w:rPr>
        <w:footnoteReference w:id="2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تأويل هذا الحديث مشكل،لأنّ ظاهره انّ النافلة تنعقد بغير تكبير و هو غير معهود،و ان الصلاة تنعقد بالتكبير بحيث يتعيّن إتمامها و لم يقل به الأصحاب</w:t>
      </w:r>
      <w:r>
        <w:rPr>
          <w:rFonts w:eastAsia="Amiri" w:cs="Amiri" w:ascii="Amiri" w:hAnsi="Amiri"/>
          <w:color w:val="111111"/>
          <w:sz w:val="28"/>
          <w:szCs w:val="28"/>
          <w:rtl w:val="true"/>
          <w:lang w:bidi="ar-SA"/>
        </w:rPr>
        <w:t>.</w:t>
      </w:r>
    </w:p>
    <w:p>
      <w:pPr>
        <w:pStyle w:val="Heading6"/>
        <w:numPr>
          <w:ilvl w:val="5"/>
          <w:numId w:val="1"/>
        </w:numPr>
        <w:rPr/>
      </w:pPr>
      <w:bookmarkStart w:id="1203" w:name="__RefHeading___Toc4477720_2142443653"/>
      <w:bookmarkStart w:id="1204" w:name="_Toc477"/>
      <w:bookmarkEnd w:id="1203"/>
      <w:r>
        <w:rPr>
          <w:rtl w:val="true"/>
        </w:rPr>
        <w:t>التاسعة جواز التشهد للمسبوق مع الامام</w:t>
      </w:r>
      <w:bookmarkEnd w:id="1204"/>
    </w:p>
    <w:p>
      <w:pPr>
        <w:pStyle w:val="BookText"/>
        <w:rPr/>
      </w:pPr>
      <w:r>
        <w:rPr>
          <w:rFonts w:ascii="Amiri" w:hAnsi="Amiri" w:eastAsia="Amiri" w:cs="Amiri"/>
          <w:color w:val="111111"/>
          <w:sz w:val="28"/>
          <w:sz w:val="28"/>
          <w:szCs w:val="28"/>
          <w:rtl w:val="true"/>
          <w:lang w:bidi="ar-SA"/>
        </w:rPr>
        <w:t>يجوز التشهد للمسبوق مع الامام،رواه إسحاق بن يزيد عنه عليه السّلام،حيث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فأتشهد كلما قعدت؟فقال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نعم،انما التشهد بركة</w:t>
      </w:r>
      <w:r>
        <w:rPr>
          <w:rFonts w:eastAsia="Amiri" w:cs="Amiri" w:ascii="Amiri" w:hAnsi="Amiri"/>
          <w:color w:val="111111"/>
          <w:sz w:val="28"/>
          <w:szCs w:val="28"/>
          <w:rtl w:val="true"/>
          <w:lang w:bidi="ar-SA"/>
        </w:rPr>
        <w:t xml:space="preserve">» </w:t>
      </w:r>
      <w:r>
        <w:rPr>
          <w:rStyle w:val="FootnoteAnchor"/>
          <w:rtl w:val="true"/>
        </w:rPr>
        <w:footnoteReference w:id="2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 رواه داود بن الحصين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جلس للتشهد الأخير جلس معه يحمد اللّه و يسبحه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يجلس مستوفزا و لا يتشهد </w:t>
      </w:r>
      <w:r>
        <w:rPr>
          <w:rStyle w:val="FootnoteAnchor"/>
          <w:rtl w:val="true"/>
        </w:rPr>
        <w:footnoteReference w:id="2115"/>
      </w:r>
      <w:r>
        <w:rPr>
          <w:rFonts w:ascii="Amiri" w:hAnsi="Amiri" w:eastAsia="Amiri" w:cs="Amiri"/>
          <w:color w:val="111111"/>
          <w:sz w:val="28"/>
          <w:sz w:val="28"/>
          <w:szCs w:val="28"/>
          <w:rtl w:val="true"/>
          <w:lang w:bidi="ar-SA"/>
        </w:rPr>
        <w:t xml:space="preserve">و تبعه ابن زهرة </w:t>
      </w:r>
      <w:r>
        <w:rPr>
          <w:rStyle w:val="FootnoteAnchor"/>
          <w:rtl w:val="true"/>
        </w:rPr>
        <w:footnoteReference w:id="2116"/>
      </w:r>
      <w:r>
        <w:rPr>
          <w:rFonts w:ascii="Amiri" w:hAnsi="Amiri" w:eastAsia="Amiri" w:cs="Amiri"/>
          <w:color w:val="111111"/>
          <w:sz w:val="28"/>
          <w:sz w:val="28"/>
          <w:szCs w:val="28"/>
          <w:rtl w:val="true"/>
          <w:lang w:bidi="ar-SA"/>
        </w:rPr>
        <w:t xml:space="preserve">و ابن حمزة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الأفضل للإمام ان يلازم مقامه حتى يتمّ من اقتدى به الصلاة،رواه </w:t>
      </w:r>
      <w:bookmarkStart w:id="1205" w:name="pg15274_163430"/>
    </w:p>
    <w:p>
      <w:pPr>
        <w:pStyle w:val="BookText"/>
        <w:rPr/>
      </w:pPr>
      <w:bookmarkEnd w:id="1205"/>
      <w:r>
        <w:rPr>
          <w:rFonts w:ascii="Amiri" w:hAnsi="Amiri" w:eastAsia="Amiri" w:cs="Amiri"/>
          <w:color w:val="111111"/>
          <w:sz w:val="28"/>
          <w:sz w:val="28"/>
          <w:szCs w:val="28"/>
          <w:rtl w:val="true"/>
          <w:lang w:bidi="ar-SA"/>
        </w:rPr>
        <w:t>إسماعيل بن عبد الخالق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للإمام ان يقوم إذا صلّى حتى يقضي كل من خلفه ما قد فاته من الصلاة</w:t>
      </w:r>
      <w:r>
        <w:rPr>
          <w:rFonts w:eastAsia="Amiri" w:cs="Amiri" w:ascii="Amiri" w:hAnsi="Amiri"/>
          <w:color w:val="111111"/>
          <w:sz w:val="28"/>
          <w:szCs w:val="28"/>
          <w:rtl w:val="true"/>
          <w:lang w:bidi="ar-SA"/>
        </w:rPr>
        <w:t xml:space="preserve">» </w:t>
      </w:r>
      <w:r>
        <w:rPr>
          <w:rStyle w:val="FootnoteAnchor"/>
          <w:rtl w:val="true"/>
        </w:rPr>
        <w:footnoteReference w:id="2118"/>
      </w:r>
      <w:r>
        <w:rPr>
          <w:rFonts w:ascii="Amiri" w:hAnsi="Amiri" w:eastAsia="Amiri" w:cs="Amiri"/>
          <w:color w:val="111111"/>
          <w:sz w:val="28"/>
          <w:sz w:val="28"/>
          <w:szCs w:val="28"/>
          <w:rtl w:val="true"/>
          <w:lang w:bidi="ar-SA"/>
        </w:rPr>
        <w:t>و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الكراهية،و لرواية عمار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قيام الامام من موضعه قبل فراغ من دخل في صلاته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كل من خلفه ما 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على ان ما يدركه آخر صلاته لا أولها،كما يقوله بعض العامة </w:t>
      </w:r>
      <w:r>
        <w:rPr>
          <w:rStyle w:val="FootnoteAnchor"/>
          <w:rtl w:val="true"/>
        </w:rPr>
        <w:footnoteReference w:id="2120"/>
      </w:r>
      <w:r>
        <w:rPr>
          <w:rFonts w:ascii="Amiri" w:hAnsi="Amiri" w:eastAsia="Amiri" w:cs="Amiri"/>
          <w:color w:val="111111"/>
          <w:sz w:val="28"/>
          <w:sz w:val="28"/>
          <w:szCs w:val="28"/>
          <w:rtl w:val="true"/>
          <w:lang w:bidi="ar-SA"/>
        </w:rPr>
        <w:t>و يحتج بقول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فاتكم فاقضوا</w:t>
      </w:r>
      <w:r>
        <w:rPr>
          <w:rFonts w:eastAsia="Amiri" w:cs="Amiri" w:ascii="Amiri" w:hAnsi="Amiri"/>
          <w:color w:val="111111"/>
          <w:sz w:val="28"/>
          <w:szCs w:val="28"/>
          <w:rtl w:val="true"/>
          <w:lang w:bidi="ar-SA"/>
        </w:rPr>
        <w:t xml:space="preserve">»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دلت الأخبار الكثيرة على انّ ما يدركه هو أول الصلاة، وجب تأويل هذا بانّ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الإتيان،و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المماثل لما فات في العدد لا في نفس الفائت،اعني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 بالفاتحة و السورة</w:t>
      </w:r>
      <w:r>
        <w:rPr>
          <w:rFonts w:eastAsia="Amiri" w:cs="Amiri" w:ascii="Amiri" w:hAnsi="Amiri"/>
          <w:color w:val="111111"/>
          <w:sz w:val="28"/>
          <w:szCs w:val="28"/>
          <w:rtl w:val="true"/>
          <w:lang w:bidi="ar-SA"/>
        </w:rPr>
        <w:t>.</w:t>
      </w:r>
    </w:p>
    <w:p>
      <w:pPr>
        <w:pStyle w:val="Heading6"/>
        <w:numPr>
          <w:ilvl w:val="5"/>
          <w:numId w:val="1"/>
        </w:numPr>
        <w:rPr/>
      </w:pPr>
      <w:bookmarkStart w:id="1206" w:name="__RefHeading___Toc4477722_2142443653"/>
      <w:bookmarkStart w:id="1207" w:name="_Toc478"/>
      <w:bookmarkEnd w:id="1206"/>
      <w:r>
        <w:rPr>
          <w:rtl w:val="true"/>
        </w:rPr>
        <w:t>العاشرة</w:t>
      </w:r>
      <w:r>
        <w:rPr>
          <w:rtl w:val="true"/>
        </w:rPr>
        <w:t>:</w:t>
      </w:r>
      <w:r>
        <w:rPr>
          <w:rtl w:val="true"/>
        </w:rPr>
        <w:t>يستحب للإمام تخفيف الصلاة،</w:t>
      </w:r>
      <w:bookmarkEnd w:id="1207"/>
    </w:p>
    <w:p>
      <w:pPr>
        <w:pStyle w:val="BookText"/>
        <w:rPr/>
      </w:pPr>
      <w:r>
        <w:rPr>
          <w:rFonts w:ascii="Amiri" w:hAnsi="Amiri" w:eastAsia="Amiri" w:cs="Amiri"/>
          <w:color w:val="111111"/>
          <w:sz w:val="28"/>
          <w:sz w:val="28"/>
          <w:szCs w:val="28"/>
          <w:rtl w:val="true"/>
          <w:lang w:bidi="ar-SA"/>
        </w:rPr>
        <w:t>و الاقتصار على السور القصار،و التسبيح في الركوع و السجود ثلاثا لا أزيد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إسحاق بن عمار 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للإمام ان تكون صلاته على أضعف من خلفه</w:t>
      </w:r>
      <w:r>
        <w:rPr>
          <w:rFonts w:eastAsia="Amiri" w:cs="Amiri" w:ascii="Amiri" w:hAnsi="Amiri"/>
          <w:color w:val="111111"/>
          <w:sz w:val="28"/>
          <w:szCs w:val="28"/>
          <w:rtl w:val="true"/>
          <w:lang w:bidi="ar-SA"/>
        </w:rPr>
        <w:t xml:space="preserve">»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أحسّ بشغل لبعض المأمومين استحب التخفيف أزيد من ذلك</w:t>
      </w:r>
      <w:r>
        <w:rPr>
          <w:rFonts w:eastAsia="Amiri" w:cs="Amiri" w:ascii="Amiri" w:hAnsi="Amiri"/>
          <w:color w:val="111111"/>
          <w:sz w:val="28"/>
          <w:szCs w:val="28"/>
          <w:rtl w:val="true"/>
          <w:lang w:bidi="ar-SA"/>
        </w:rPr>
        <w:t xml:space="preserve">. </w:t>
      </w:r>
      <w:bookmarkStart w:id="1208" w:name="pg15274_163431"/>
    </w:p>
    <w:p>
      <w:pPr>
        <w:pStyle w:val="BookText"/>
        <w:rPr/>
      </w:pPr>
      <w:bookmarkEnd w:id="1208"/>
      <w:r>
        <w:rPr>
          <w:rFonts w:ascii="Amiri" w:hAnsi="Amiri" w:eastAsia="Amiri" w:cs="Amiri"/>
          <w:color w:val="111111"/>
          <w:sz w:val="28"/>
          <w:sz w:val="28"/>
          <w:szCs w:val="28"/>
          <w:rtl w:val="true"/>
          <w:lang w:bidi="ar-SA"/>
        </w:rPr>
        <w:t>روى ابن سنان 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رسول اللّه صلّى اللّه عليه و آله الظهر و العصر،فخفف الصلاة في الركعتين،فلما انصرف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خففت في الركعتين الأخيرتين،فقال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سمعتم صراخ الصبي</w:t>
      </w:r>
      <w:r>
        <w:rPr>
          <w:rFonts w:eastAsia="Amiri" w:cs="Amiri" w:ascii="Amiri" w:hAnsi="Amiri"/>
          <w:color w:val="111111"/>
          <w:sz w:val="28"/>
          <w:szCs w:val="28"/>
          <w:rtl w:val="true"/>
          <w:lang w:bidi="ar-SA"/>
        </w:rPr>
        <w:t xml:space="preserve">»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له القعود بعد التسليم هنيهة،رواه سيف بن عميرة عن أبي بكر عن الصادق عليه السّلام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ان يعمّم الامام دعاءه،لرواية سماعة عن الصادق عليه السّلام عن آبائه عن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بقوم،فاختص نفسه بالدعاء، فقد خانهم</w:t>
      </w:r>
      <w:r>
        <w:rPr>
          <w:rFonts w:eastAsia="Amiri" w:cs="Amiri" w:ascii="Amiri" w:hAnsi="Amiri"/>
          <w:color w:val="111111"/>
          <w:sz w:val="28"/>
          <w:szCs w:val="28"/>
          <w:rtl w:val="true"/>
          <w:lang w:bidi="ar-SA"/>
        </w:rPr>
        <w:t xml:space="preserve">»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09" w:name="__RefHeading___Toc4477724_2142443653"/>
      <w:bookmarkStart w:id="1210" w:name="_Toc479"/>
      <w:bookmarkEnd w:id="1209"/>
      <w:r>
        <w:rPr>
          <w:rtl w:val="true"/>
        </w:rPr>
        <w:t>الحادية عشرة حكم من يصلي بالناس و في وجهه أثر،و الصلاة مع النواصب بغير وضوء تقية</w:t>
      </w:r>
      <w:bookmarkEnd w:id="1210"/>
    </w:p>
    <w:p>
      <w:pPr>
        <w:pStyle w:val="BookText"/>
        <w:rPr/>
      </w:pPr>
      <w:r>
        <w:rPr>
          <w:rFonts w:ascii="Amiri" w:hAnsi="Amiri" w:eastAsia="Amiri" w:cs="Amiri"/>
          <w:color w:val="111111"/>
          <w:sz w:val="28"/>
          <w:sz w:val="28"/>
          <w:szCs w:val="28"/>
          <w:rtl w:val="true"/>
          <w:lang w:bidi="ar-SA"/>
        </w:rPr>
        <w:t>روى إبراهيم بن عبد الحميد،عن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يصلي بالناس من في وجهه آثار</w:t>
      </w:r>
      <w:r>
        <w:rPr>
          <w:rFonts w:eastAsia="Amiri" w:cs="Amiri" w:ascii="Amiri" w:hAnsi="Amiri"/>
          <w:color w:val="111111"/>
          <w:sz w:val="28"/>
          <w:szCs w:val="28"/>
          <w:rtl w:val="true"/>
          <w:lang w:bidi="ar-SA"/>
        </w:rPr>
        <w:t xml:space="preserve">» </w:t>
      </w:r>
      <w:r>
        <w:rPr>
          <w:rStyle w:val="FootnoteAnchor"/>
          <w:rtl w:val="true"/>
        </w:rPr>
        <w:footnoteReference w:id="2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افتى ابن بابويه في المقنع </w:t>
      </w:r>
      <w:r>
        <w:rPr>
          <w:rStyle w:val="FootnoteAnchor"/>
          <w:rtl w:val="true"/>
        </w:rPr>
        <w:footnoteReference w:id="2127"/>
      </w:r>
      <w:r>
        <w:rPr>
          <w:rFonts w:ascii="Amiri" w:hAnsi="Amiri" w:eastAsia="Amiri" w:cs="Amiri"/>
          <w:color w:val="111111"/>
          <w:sz w:val="28"/>
          <w:sz w:val="28"/>
          <w:szCs w:val="28"/>
          <w:rtl w:val="true"/>
          <w:lang w:bidi="ar-SA"/>
        </w:rPr>
        <w:t>و يمكن حملها على البرص أو الجذام لا على مطلق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شعبة بن صدقة،انه قيل للصادق عليه السّلام في الصلاة مع الناصبة بغير وضوء تقية لعدم إمهالهم للوضوء،فقال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يخاف من يصلي على غير وضوء أن تأخذه الأرض خسفا</w:t>
      </w:r>
      <w:r>
        <w:rPr>
          <w:rFonts w:eastAsia="Amiri" w:cs="Amiri" w:ascii="Amiri" w:hAnsi="Amiri"/>
          <w:color w:val="111111"/>
          <w:sz w:val="28"/>
          <w:szCs w:val="28"/>
          <w:rtl w:val="true"/>
          <w:lang w:bidi="ar-SA"/>
        </w:rPr>
        <w:t xml:space="preserve">» </w:t>
      </w:r>
      <w:r>
        <w:rPr>
          <w:rStyle w:val="FootnoteAnchor"/>
          <w:rtl w:val="true"/>
        </w:rPr>
        <w:footnoteReference w:id="2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المقنع</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يصلّي في الوقت و يفرغ،ثم يأتيهم و يصلّي معهم و هو على وضوء،الا كتب اللّه له خمسا و عشرين درجة</w:t>
      </w:r>
      <w:r>
        <w:rPr>
          <w:rFonts w:eastAsia="Amiri" w:cs="Amiri" w:ascii="Amiri" w:hAnsi="Amiri"/>
          <w:color w:val="111111"/>
          <w:sz w:val="28"/>
          <w:szCs w:val="28"/>
          <w:rtl w:val="true"/>
          <w:lang w:bidi="ar-SA"/>
        </w:rPr>
        <w:t xml:space="preserve">» </w:t>
      </w:r>
      <w:r>
        <w:rPr>
          <w:rStyle w:val="FootnoteAnchor"/>
          <w:rtl w:val="true"/>
        </w:rPr>
        <w:footnoteReference w:id="2129"/>
      </w:r>
      <w:r>
        <w:rPr>
          <w:rFonts w:ascii="Amiri" w:hAnsi="Amiri" w:eastAsia="Amiri" w:cs="Amiri"/>
          <w:color w:val="111111"/>
          <w:sz w:val="28"/>
          <w:sz w:val="28"/>
          <w:szCs w:val="28"/>
          <w:rtl w:val="true"/>
          <w:lang w:bidi="ar-SA"/>
        </w:rPr>
        <w:t>و الظاهر انه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يجمع </w:t>
      </w:r>
      <w:bookmarkStart w:id="1211" w:name="pg15274_163432"/>
    </w:p>
    <w:p>
      <w:pPr>
        <w:pStyle w:val="BookText"/>
        <w:rPr/>
      </w:pPr>
      <w:bookmarkEnd w:id="1211"/>
      <w:r>
        <w:rPr>
          <w:rFonts w:ascii="Amiri" w:hAnsi="Amiri" w:eastAsia="Amiri" w:cs="Amiri"/>
          <w:color w:val="111111"/>
          <w:sz w:val="28"/>
          <w:sz w:val="28"/>
          <w:szCs w:val="28"/>
          <w:rtl w:val="true"/>
          <w:lang w:bidi="ar-SA"/>
        </w:rPr>
        <w:t>بينهما بالاضطرار و الاختيار</w:t>
      </w:r>
      <w:r>
        <w:rPr>
          <w:rFonts w:eastAsia="Amiri" w:cs="Amiri" w:ascii="Amiri" w:hAnsi="Amiri"/>
          <w:color w:val="111111"/>
          <w:sz w:val="28"/>
          <w:szCs w:val="28"/>
          <w:rtl w:val="true"/>
          <w:lang w:bidi="ar-SA"/>
        </w:rPr>
        <w:t>.</w:t>
      </w:r>
    </w:p>
    <w:p>
      <w:pPr>
        <w:pStyle w:val="Heading6"/>
        <w:numPr>
          <w:ilvl w:val="5"/>
          <w:numId w:val="1"/>
        </w:numPr>
        <w:rPr/>
      </w:pPr>
      <w:bookmarkStart w:id="1212" w:name="__RefHeading___Toc4477726_2142443653"/>
      <w:bookmarkStart w:id="1213" w:name="_Toc480"/>
      <w:bookmarkEnd w:id="1212"/>
      <w:r>
        <w:rPr>
          <w:rtl w:val="true"/>
        </w:rPr>
        <w:t>الثانية عشرة</w:t>
      </w:r>
      <w:r>
        <w:rPr>
          <w:rtl w:val="true"/>
        </w:rPr>
        <w:t>:</w:t>
      </w:r>
      <w:r>
        <w:rPr>
          <w:rtl w:val="true"/>
        </w:rPr>
        <w:t>وقت القيام إلى الصلاة</w:t>
      </w:r>
      <w:bookmarkEnd w:id="1213"/>
    </w:p>
    <w:p>
      <w:pPr>
        <w:pStyle w:val="BookText"/>
        <w:rPr/>
      </w:pPr>
      <w:r>
        <w:rPr>
          <w:rFonts w:ascii="Amiri" w:hAnsi="Amiri" w:eastAsia="Amiri" w:cs="Amiri"/>
          <w:color w:val="111111"/>
          <w:sz w:val="28"/>
          <w:sz w:val="28"/>
          <w:szCs w:val="28"/>
          <w:rtl w:val="true"/>
          <w:lang w:bidi="ar-SA"/>
        </w:rPr>
        <w:t>عند قول المؤذن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المشهور،لان حفص بن سالم سأل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المؤذن قد قامت الصلاة،أ يقوم الناس على أرجلهم أو يحتبسون حتى يجيء الامام؟قال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يقومون،فان جاء امامهم و إلاّ فليؤخذ بيد رجل من القوم فيقدم</w:t>
      </w:r>
      <w:r>
        <w:rPr>
          <w:rFonts w:eastAsia="Amiri" w:cs="Amiri" w:ascii="Amiri" w:hAnsi="Amiri"/>
          <w:color w:val="111111"/>
          <w:sz w:val="28"/>
          <w:szCs w:val="28"/>
          <w:rtl w:val="true"/>
          <w:lang w:bidi="ar-SA"/>
        </w:rPr>
        <w:t xml:space="preserve">»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القيام عند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دعاء إليها </w:t>
      </w:r>
      <w:r>
        <w:rPr>
          <w:rStyle w:val="FootnoteAnchor"/>
          <w:rtl w:val="true"/>
        </w:rPr>
        <w:footnoteReference w:id="2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إلى الإقبال،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الى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القيام إلى الصلاة عند فراغ المؤذن من كمال الأذان،و كذلك وقت الإحرام بها وقت الفراغ منه على التمام </w:t>
      </w:r>
      <w:r>
        <w:rPr>
          <w:rStyle w:val="FootnoteAnchor"/>
          <w:rtl w:val="true"/>
        </w:rPr>
        <w:footnoteReference w:id="2132"/>
      </w:r>
      <w:r>
        <w:rPr>
          <w:rFonts w:ascii="Amiri" w:hAnsi="Amiri" w:eastAsia="Amiri" w:cs="Amiri"/>
          <w:color w:val="111111"/>
          <w:sz w:val="28"/>
          <w:sz w:val="28"/>
          <w:szCs w:val="28"/>
          <w:rtl w:val="true"/>
          <w:lang w:bidi="ar-SA"/>
        </w:rPr>
        <w:t>و عنى به الإقامة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قال في الخلاف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14" w:name="__RefHeading___Toc4477728_2142443653"/>
      <w:bookmarkStart w:id="1215" w:name="_Toc481"/>
      <w:bookmarkEnd w:id="1214"/>
      <w:r>
        <w:rPr>
          <w:rtl w:val="true"/>
        </w:rPr>
        <w:t>الثالثة عشرة</w:t>
      </w:r>
      <w:r>
        <w:rPr>
          <w:rtl w:val="true"/>
        </w:rPr>
        <w:t>:</w:t>
      </w:r>
      <w:r>
        <w:rPr>
          <w:rtl w:val="true"/>
        </w:rPr>
        <w:t>يكره ان يصلى نافلة بعد الإقامة،</w:t>
      </w:r>
      <w:bookmarkEnd w:id="1215"/>
    </w:p>
    <w:p>
      <w:pPr>
        <w:pStyle w:val="BookText"/>
        <w:rPr/>
      </w:pPr>
      <w:r>
        <w:rPr>
          <w:rFonts w:ascii="Amiri" w:hAnsi="Amiri" w:eastAsia="Amiri" w:cs="Amiri"/>
          <w:color w:val="111111"/>
          <w:sz w:val="28"/>
          <w:sz w:val="28"/>
          <w:szCs w:val="28"/>
          <w:rtl w:val="true"/>
          <w:lang w:bidi="ar-SA"/>
        </w:rPr>
        <w:t>لما فيه من التشاغل بالمرجوح عن الراجح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منعه ابن حمزة </w:t>
      </w:r>
      <w:r>
        <w:rPr>
          <w:rStyle w:val="FootnoteAnchor"/>
          <w:rtl w:val="true"/>
        </w:rPr>
        <w:footnoteReference w:id="2134"/>
      </w: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w:t>
      </w:r>
      <w:r>
        <w:rPr>
          <w:rStyle w:val="FootnoteAnchor"/>
          <w:rtl w:val="true"/>
        </w:rPr>
        <w:footnoteReference w:id="2135"/>
      </w:r>
      <w:r>
        <w:rPr>
          <w:rFonts w:ascii="Amiri" w:hAnsi="Amiri" w:eastAsia="Amiri" w:cs="Amiri"/>
          <w:color w:val="111111"/>
          <w:sz w:val="28"/>
          <w:sz w:val="28"/>
          <w:szCs w:val="28"/>
          <w:rtl w:val="true"/>
          <w:lang w:bidi="ar-SA"/>
        </w:rPr>
        <w:t>،و قد تحمل على ما لو كانت الجماعة واجبة و كان ذلك يؤدي الى فواتها</w:t>
      </w:r>
      <w:r>
        <w:rPr>
          <w:rFonts w:eastAsia="Amiri" w:cs="Amiri" w:ascii="Amiri" w:hAnsi="Amiri"/>
          <w:color w:val="111111"/>
          <w:sz w:val="28"/>
          <w:szCs w:val="28"/>
          <w:rtl w:val="true"/>
          <w:lang w:bidi="ar-SA"/>
        </w:rPr>
        <w:t>.</w:t>
      </w:r>
    </w:p>
    <w:p>
      <w:pPr>
        <w:pStyle w:val="Heading6"/>
        <w:numPr>
          <w:ilvl w:val="5"/>
          <w:numId w:val="1"/>
        </w:numPr>
        <w:rPr/>
      </w:pPr>
      <w:bookmarkStart w:id="1216" w:name="__RefHeading___Toc4477730_2142443653"/>
      <w:bookmarkStart w:id="1217" w:name="_Toc482"/>
      <w:bookmarkEnd w:id="1216"/>
      <w:r>
        <w:rPr>
          <w:rtl w:val="true"/>
        </w:rPr>
        <w:t>الرابعة عشرة هل أنّ الامام يضمن القراءة و الركوع و السجود؟</w:t>
      </w:r>
      <w:bookmarkEnd w:id="1217"/>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ابن إدريس انّ من الأصحاب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الامام يضمن القراءة و الركوع و السجود </w:t>
      </w:r>
      <w:r>
        <w:rPr>
          <w:rStyle w:val="FootnoteAnchor"/>
          <w:rtl w:val="true"/>
        </w:rPr>
        <w:footnoteReference w:id="2136"/>
      </w:r>
      <w:r>
        <w:rPr>
          <w:rFonts w:ascii="Amiri" w:hAnsi="Amiri" w:eastAsia="Amiri" w:cs="Amiri"/>
          <w:color w:val="111111"/>
          <w:sz w:val="28"/>
          <w:sz w:val="28"/>
          <w:szCs w:val="28"/>
          <w:rtl w:val="true"/>
          <w:lang w:bidi="ar-SA"/>
        </w:rPr>
        <w:t xml:space="preserve">و مضمونه في رواية محمد بن سهل عن </w:t>
      </w:r>
      <w:bookmarkStart w:id="1218" w:name="pg15274_163433"/>
    </w:p>
    <w:p>
      <w:pPr>
        <w:pStyle w:val="BookText"/>
        <w:rPr/>
      </w:pPr>
      <w:bookmarkEnd w:id="1218"/>
      <w:r>
        <w:rPr>
          <w:rFonts w:ascii="Amiri" w:hAnsi="Amiri" w:eastAsia="Amiri" w:cs="Amiri"/>
          <w:color w:val="111111"/>
          <w:sz w:val="28"/>
          <w:sz w:val="28"/>
          <w:szCs w:val="28"/>
          <w:rtl w:val="true"/>
          <w:lang w:bidi="ar-SA"/>
        </w:rPr>
        <w:t>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يحمل أوهام من خلفه إلاّ تكبيرة الافتتاح</w:t>
      </w:r>
      <w:r>
        <w:rPr>
          <w:rFonts w:eastAsia="Amiri" w:cs="Amiri" w:ascii="Amiri" w:hAnsi="Amiri"/>
          <w:color w:val="111111"/>
          <w:sz w:val="28"/>
          <w:szCs w:val="28"/>
          <w:rtl w:val="true"/>
          <w:lang w:bidi="ar-SA"/>
        </w:rPr>
        <w:t xml:space="preserve">»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ضمناء</w:t>
      </w:r>
      <w:r>
        <w:rPr>
          <w:rFonts w:eastAsia="Amiri" w:cs="Amiri" w:ascii="Amiri" w:hAnsi="Amiri"/>
          <w:color w:val="111111"/>
          <w:sz w:val="28"/>
          <w:szCs w:val="28"/>
          <w:rtl w:val="true"/>
          <w:lang w:bidi="ar-SA"/>
        </w:rPr>
        <w:t xml:space="preserve">»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يعارضها غيرها من ان الامام ليس بضامن،رواها معاوية بن وهب عن الصادق عليه السّلام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19" w:name="__RefHeading___Toc4477732_2142443653"/>
      <w:bookmarkStart w:id="1220" w:name="_Toc483"/>
      <w:bookmarkEnd w:id="1219"/>
      <w:r>
        <w:rPr>
          <w:rtl w:val="true"/>
        </w:rPr>
        <w:t>الخامسة عشرة هل ينبّه المأموم الامام على الغلط و اللحن؟</w:t>
      </w:r>
      <w:bookmarkEnd w:id="1220"/>
    </w:p>
    <w:p>
      <w:pPr>
        <w:pStyle w:val="BookText"/>
        <w:rPr/>
      </w:pPr>
      <w:r>
        <w:rPr>
          <w:rFonts w:ascii="Amiri" w:hAnsi="Amiri" w:eastAsia="Amiri" w:cs="Amiri"/>
          <w:color w:val="111111"/>
          <w:sz w:val="28"/>
          <w:sz w:val="28"/>
          <w:szCs w:val="28"/>
          <w:rtl w:val="true"/>
          <w:lang w:bidi="ar-SA"/>
        </w:rPr>
        <w:t>يفتح المأموم على الإمام إذا ارتج عليه،و ينبّهه على الغلط و اللحن،فلو تركه لم تبطل الصلاة إذا لم يعلم انه تعمّده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المسبوق إذا جلس في تشهد الامام جلس متجافيا مستوفزا غير متمكن،و ذلك على سبيل الندب،و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w:t>
      </w:r>
      <w:r>
        <w:rPr>
          <w:rStyle w:val="FootnoteAnchor"/>
          <w:rtl w:val="true"/>
        </w:rPr>
        <w:footnoteReference w:id="2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له تخفيف تشهده في موضعه ثم يلحق بالإمام</w:t>
      </w:r>
      <w:r>
        <w:rPr>
          <w:rFonts w:eastAsia="Amiri" w:cs="Amiri" w:ascii="Amiri" w:hAnsi="Amiri"/>
          <w:color w:val="111111"/>
          <w:sz w:val="28"/>
          <w:szCs w:val="28"/>
          <w:rtl w:val="true"/>
          <w:lang w:bidi="ar-SA"/>
        </w:rPr>
        <w:t>.</w:t>
      </w:r>
    </w:p>
    <w:p>
      <w:pPr>
        <w:pStyle w:val="Heading6"/>
        <w:numPr>
          <w:ilvl w:val="5"/>
          <w:numId w:val="1"/>
        </w:numPr>
        <w:rPr/>
      </w:pPr>
      <w:bookmarkStart w:id="1221" w:name="__RefHeading___Toc4477734_2142443653"/>
      <w:bookmarkStart w:id="1222" w:name="_Toc484"/>
      <w:bookmarkEnd w:id="1221"/>
      <w:r>
        <w:rPr>
          <w:rtl w:val="true"/>
        </w:rPr>
        <w:t>السادسة عشرة استحباب ان يتقدم الامام دخول المسجد و يتعمّم فيتحنك و يجهر بالقراءة و التكبير و القنوت و التشهّد</w:t>
      </w:r>
      <w:bookmarkEnd w:id="1222"/>
    </w:p>
    <w:p>
      <w:pPr>
        <w:pStyle w:val="BookText"/>
        <w:rPr/>
      </w:pPr>
      <w:r>
        <w:rPr>
          <w:rFonts w:ascii="Amiri" w:hAnsi="Amiri" w:eastAsia="Amiri" w:cs="Amiri"/>
          <w:color w:val="111111"/>
          <w:sz w:val="28"/>
          <w:sz w:val="28"/>
          <w:szCs w:val="28"/>
          <w:rtl w:val="true"/>
          <w:lang w:bidi="ar-SA"/>
        </w:rPr>
        <w:t>قال أبو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يلزم إمام الصلاة تقديم دخول المسجد ليقتدي به المؤتمون،و يتعمّم فيتحنك و يرتدي،و يجهر بالقراءة بحيث يجب الجهر،و يخافت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بحيث يجب الإخفات،و يجهر بالتكبير و القنوت و التشهد على كل حال،و يخفف من غير إخلال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انه أراد باللزوم تأكيد الاستحباب،و يكون المراد بالجهر في القراءة زيادته بحيث يسمع المأمومون</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يلي اولى الأحلام العوام و الاعراب،و يلونهم العبيد،و يلونهم </w:t>
      </w:r>
      <w:bookmarkStart w:id="1223" w:name="pg15274_163434"/>
    </w:p>
    <w:p>
      <w:pPr>
        <w:pStyle w:val="BookText"/>
        <w:rPr/>
      </w:pPr>
      <w:bookmarkEnd w:id="1223"/>
      <w:r>
        <w:rPr>
          <w:rFonts w:ascii="Amiri" w:hAnsi="Amiri" w:eastAsia="Amiri" w:cs="Amiri"/>
          <w:color w:val="111111"/>
          <w:sz w:val="28"/>
          <w:sz w:val="28"/>
          <w:szCs w:val="28"/>
          <w:rtl w:val="true"/>
          <w:lang w:bidi="ar-SA"/>
        </w:rPr>
        <w:t xml:space="preserve">الصبيان ثم النساء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24" w:name="__RefHeading___Toc4477736_2142443653"/>
      <w:bookmarkStart w:id="1225" w:name="_Toc485"/>
      <w:bookmarkEnd w:id="1224"/>
      <w:r>
        <w:rPr>
          <w:rtl w:val="true"/>
        </w:rPr>
        <w:t>السابعة عشرة جواز الائتمام بمن يسمع أبويه الكلام المغضب لهما ما لم يكن عاقا قاطعا</w:t>
      </w:r>
      <w:bookmarkEnd w:id="1225"/>
    </w:p>
    <w:p>
      <w:pPr>
        <w:pStyle w:val="BookText"/>
        <w:rPr/>
      </w:pPr>
      <w:r>
        <w:rPr>
          <w:rFonts w:ascii="Amiri" w:hAnsi="Amiri" w:eastAsia="Amiri" w:cs="Amiri"/>
          <w:color w:val="111111"/>
          <w:sz w:val="28"/>
          <w:sz w:val="28"/>
          <w:szCs w:val="28"/>
          <w:rtl w:val="true"/>
          <w:lang w:bidi="ar-SA"/>
        </w:rPr>
        <w:t>روى عمر بن يزيد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الائتمام بمن يسمع أبويه الكلام المغضب لهما ما لم يكن عاقا قاطعا </w:t>
      </w:r>
      <w:r>
        <w:rPr>
          <w:rStyle w:val="FootnoteAnchor"/>
          <w:rtl w:val="true"/>
        </w:rPr>
        <w:footnoteReference w:id="2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يحمل ذلك على انه غير مصرّ،إذ الإصرار على الصغائر يلحقها بالكبائر ان جعلنا هذا صغيرة و تحريم ان يقول لهما أف </w:t>
      </w:r>
      <w:r>
        <w:rPr>
          <w:rStyle w:val="FootnoteAnchor"/>
          <w:rtl w:val="true"/>
        </w:rPr>
        <w:footnoteReference w:id="2144"/>
      </w:r>
      <w:r>
        <w:rPr>
          <w:rFonts w:ascii="Amiri" w:hAnsi="Amiri" w:eastAsia="Amiri" w:cs="Amiri"/>
          <w:color w:val="111111"/>
          <w:sz w:val="28"/>
          <w:sz w:val="28"/>
          <w:szCs w:val="28"/>
          <w:rtl w:val="true"/>
          <w:lang w:bidi="ar-SA"/>
        </w:rPr>
        <w:t>يؤذن بعظم حقهما،و بأنّ المتخطّي نهي اللّه تعالى فيهما على خطر عظيم</w:t>
      </w:r>
      <w:r>
        <w:rPr>
          <w:rFonts w:eastAsia="Amiri" w:cs="Amiri" w:ascii="Amiri" w:hAnsi="Amiri"/>
          <w:color w:val="111111"/>
          <w:sz w:val="28"/>
          <w:szCs w:val="28"/>
          <w:rtl w:val="true"/>
          <w:lang w:bidi="ar-SA"/>
        </w:rPr>
        <w:t>.</w:t>
      </w:r>
    </w:p>
    <w:p>
      <w:pPr>
        <w:pStyle w:val="Heading6"/>
        <w:numPr>
          <w:ilvl w:val="5"/>
          <w:numId w:val="1"/>
        </w:numPr>
        <w:rPr/>
      </w:pPr>
      <w:bookmarkStart w:id="1226" w:name="__RefHeading___Toc4477738_2142443653"/>
      <w:bookmarkStart w:id="1227" w:name="_Toc486"/>
      <w:bookmarkEnd w:id="1226"/>
      <w:r>
        <w:rPr>
          <w:rtl w:val="true"/>
        </w:rPr>
        <w:t>الثامنة عشرة حكم من سبق الإمام بالافعال أو قارنه أو تابعه</w:t>
      </w:r>
      <w:bookmarkEnd w:id="1227"/>
    </w:p>
    <w:p>
      <w:pPr>
        <w:pStyle w:val="BookText"/>
        <w:rPr/>
      </w:pP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المأمومين من لا صلاة له،و هو الذي يسبق الإمام في ركوعه و سجوده و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له صلاة واحدة،و هو المقارن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له أربع و عشرون ركعة،و هو الذي يتبع الإمام في كل شيء،فيركع بعده،و يسجد بعده،و يرفع منهما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له ثمان و أربعون ركعة،و هو الذي يجد في الصف الأول ضيقا فيتأخّر إلى الصف الثاني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صلّى في مسجد القبيلة كان له ثمان و أربعون 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مسجد القبيلة هو مسجد بناه من لقي الإمام</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سألت شيخنا محمد بن الحسن عن موقف من يدخل بعد من </w:t>
      </w:r>
      <w:bookmarkStart w:id="1228" w:name="pg15274_163435"/>
    </w:p>
    <w:p>
      <w:pPr>
        <w:pStyle w:val="BookText"/>
        <w:rPr/>
      </w:pPr>
      <w:bookmarkEnd w:id="1228"/>
      <w:r>
        <w:rPr>
          <w:rFonts w:ascii="Amiri" w:hAnsi="Amiri" w:eastAsia="Amiri" w:cs="Amiri"/>
          <w:color w:val="111111"/>
          <w:sz w:val="28"/>
          <w:sz w:val="28"/>
          <w:szCs w:val="28"/>
          <w:rtl w:val="true"/>
          <w:lang w:bidi="ar-SA"/>
        </w:rPr>
        <w:t>دخل و وقف على يمين الامام لتضايق الصفوف،فقال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أدري،و ذكر انه لا يعرف في ذلك أثرا في الحديث</w:t>
      </w:r>
      <w:r>
        <w:rPr>
          <w:rFonts w:eastAsia="Amiri" w:cs="Amiri" w:ascii="Amiri" w:hAnsi="Amiri"/>
          <w:color w:val="111111"/>
          <w:sz w:val="28"/>
          <w:szCs w:val="28"/>
          <w:rtl w:val="true"/>
          <w:lang w:bidi="ar-SA"/>
        </w:rPr>
        <w:t>.</w:t>
      </w:r>
    </w:p>
    <w:p>
      <w:pPr>
        <w:pStyle w:val="Heading6"/>
        <w:numPr>
          <w:ilvl w:val="5"/>
          <w:numId w:val="1"/>
        </w:numPr>
        <w:rPr/>
      </w:pPr>
      <w:bookmarkStart w:id="1229" w:name="__RefHeading___Toc4477740_2142443653"/>
      <w:bookmarkStart w:id="1230" w:name="_Toc487"/>
      <w:bookmarkEnd w:id="1229"/>
      <w:r>
        <w:rPr>
          <w:rtl w:val="true"/>
        </w:rPr>
        <w:t>التاسعة عشرة استحباب كون الامام أقرأ القوم و الإنصات لقراءة الإمام</w:t>
      </w:r>
      <w:bookmarkEnd w:id="1230"/>
    </w:p>
    <w:p>
      <w:pPr>
        <w:pStyle w:val="BookText"/>
        <w:rPr/>
      </w:pPr>
      <w:r>
        <w:rPr>
          <w:rFonts w:ascii="Amiri" w:hAnsi="Amiri" w:eastAsia="Amiri" w:cs="Amiri"/>
          <w:color w:val="111111"/>
          <w:sz w:val="28"/>
          <w:sz w:val="28"/>
          <w:szCs w:val="28"/>
          <w:rtl w:val="true"/>
          <w:lang w:bidi="ar-SA"/>
        </w:rPr>
        <w:t>أوجب ابن حمزة ان يكون أقرأ القوم،لظاهر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انه على الاستحباب،و الا ان يكون من دونه لا يؤدي الواجب من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أوجب الإنصات لقراءة الامام على ظاهر الآية و حمله الأكثر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من المحظور صلاة العصر خلف من يصلّيها و لم يصلّ المقتدي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لا خصوصية فيه للإمامة،لتحريم تقديم العصر على الظهر متعمدا،سواء كان إماما أو مؤتما أو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من المكروه الوقوف عن يسار الامام،و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يمكّن العبد، و لا الصبي،و لا السفيه،و لا المخنث،و لا الخنثى،من الصف الأول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1" w:name="__RefHeading___Toc4477742_2142443653"/>
      <w:bookmarkStart w:id="1232" w:name="_Toc488"/>
      <w:bookmarkEnd w:id="1231"/>
      <w:r>
        <w:rPr>
          <w:rtl w:val="true"/>
        </w:rPr>
        <w:t>العشرون قول الشيخ في الخلاف بعدم بطلان صلاة من تقدمت سفينته على سفينة الإمام</w:t>
      </w:r>
      <w:bookmarkEnd w:id="1232"/>
    </w:p>
    <w:p>
      <w:pPr>
        <w:pStyle w:val="BookText"/>
        <w:rPr/>
      </w:pP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تبطل الصلاة بتقدم سفينة المأموم على سفينة الإمام،لعدم الدليل </w:t>
      </w:r>
      <w:r>
        <w:rPr>
          <w:rStyle w:val="FootnoteAnchor"/>
          <w:rtl w:val="true"/>
        </w:rPr>
        <w:footnoteReference w:id="2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انه يريد به إذا انفرد،أو استدرك التأخّر</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قلنا ان الماء ليس بحائل،فلا حدّ فيه الا ما يمنع من </w:t>
      </w:r>
    </w:p>
    <w:p>
      <w:pPr>
        <w:pStyle w:val="BookText"/>
        <w:rPr/>
      </w:pPr>
      <w:r>
        <w:rPr>
          <w:rFonts w:ascii="Amiri" w:hAnsi="Amiri" w:eastAsia="Amiri" w:cs="Amiri"/>
          <w:color w:val="111111"/>
          <w:sz w:val="28"/>
          <w:sz w:val="28"/>
          <w:szCs w:val="28"/>
          <w:rtl w:val="true"/>
          <w:lang w:bidi="ar-SA"/>
        </w:rPr>
        <w:t>مشاهدة الامام و الاقتداء بأفعاله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 الشافعي التحديد بثلاثمائة ذراع،فان زاد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التحديد يحتاج الى شرع،و ليس فيه ما يدل عليه </w:t>
      </w:r>
      <w:r>
        <w:rPr>
          <w:rStyle w:val="FootnoteAnchor"/>
          <w:rtl w:val="true"/>
        </w:rPr>
        <w:footnoteReference w:id="2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يشعر بجواز الزيادة على ثلاثمائة،و لا يراد به مع اتصال الصفوف إذ لا صفوف في الماء،الا في مثل السفن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يريد بالتحديد المنفي نفس الثلاثمائة،فيكون انتفاء الزائد بطريق الأولى</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ليكن هذا آخر المجلد الأول من كتاب ذكري الشيعة،و يتلوه ان شاء اللّه تعالى في المجلد الثاني كتاب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فرغ منه يوم الثلاثاء لتسع ان بقين من صفر ختم بالخير و الظفر،سنة أربع و ثمانين و سبعمائة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رب العالمين،و الصلاة و التسليم على أفضل المرسلين محمد و آله الطيبين الطاهرين صلاة تامة باقية الى يوم الدين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1754</w:t>
      </w:r>
      <w:r>
        <w:rPr>
          <w:rFonts w:ascii="IRNazanin" w:hAnsi="IRNazanin" w:eastAsia="IRNazanin"/>
          <w:b w:val="false"/>
          <w:b w:val="false"/>
          <w:bCs w:val="false"/>
          <w:i w:val="false"/>
          <w:i w:val="false"/>
          <w:iCs w:val="false"/>
          <w:color w:val="333333"/>
          <w:sz w:val="20"/>
          <w:sz w:val="20"/>
          <w:szCs w:val="20"/>
          <w:rtl w:val="true"/>
        </w:rPr>
        <w:t xml:space="preserve">،مسند الحمد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3279</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،ترتيب مسند الشافعي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4706</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زكريا الأعور،التهذيب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زكريا الأعور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الخلاف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روي ان شرب الماء في النافلة لا بأس به، و نحوه في المبسوط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،و راجع في ذلك مفتاح الكرامة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3:190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8:168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6:156</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الكبير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xml:space="preserve">،ترتيب مسند الشافعي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3447</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الكبير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التسبيح</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عن زرارة عن أبي عبد اللّه عليه السلام في الكافي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تنقض الصلاة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الطيالسي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،مسنده احمد </w:t>
      </w:r>
      <w:r>
        <w:rPr>
          <w:rFonts w:eastAsia="IRNazanin" w:cs="IRNazanin"/>
          <w:b w:val="false"/>
          <w:bCs w:val="false"/>
          <w:i w:val="false"/>
          <w:iCs w:val="false"/>
          <w:color w:val="333333"/>
          <w:sz w:val="20"/>
          <w:szCs w:val="20"/>
        </w:rPr>
        <w:t>5:447</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الكبير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،و الحديث فيه برقم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العاملي في مفتاح الكرامة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فخر المحققين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 الحديث في حلية الأولياء </w:t>
      </w:r>
      <w:r>
        <w:rPr>
          <w:rFonts w:eastAsia="IRNazanin" w:cs="IRNazanin"/>
          <w:b w:val="false"/>
          <w:bCs w:val="false"/>
          <w:i w:val="false"/>
          <w:iCs w:val="false"/>
          <w:color w:val="333333"/>
          <w:sz w:val="20"/>
          <w:szCs w:val="20"/>
        </w:rPr>
        <w:t>7:344</w:t>
      </w:r>
      <w:r>
        <w:rPr>
          <w:rFonts w:ascii="IRNazanin" w:hAnsi="IRNazanin" w:eastAsia="IRNazanin"/>
          <w:b w:val="false"/>
          <w:b w:val="false"/>
          <w:bCs w:val="false"/>
          <w:i w:val="false"/>
          <w:i w:val="false"/>
          <w:iCs w:val="false"/>
          <w:color w:val="333333"/>
          <w:sz w:val="20"/>
          <w:sz w:val="20"/>
          <w:szCs w:val="20"/>
          <w:rtl w:val="true"/>
        </w:rPr>
        <w:t xml:space="preserve">،و العلل المتناهية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5:250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5:250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،و انظر مجمع البيان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3:364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البزنطي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مخطوط،رواها الشيخ المجلسي في البحار </w:t>
      </w:r>
      <w:r>
        <w:rPr>
          <w:rFonts w:eastAsia="IRNazanin" w:cs="IRNazanin"/>
          <w:b w:val="false"/>
          <w:bCs w:val="false"/>
          <w:i w:val="false"/>
          <w:iCs w:val="false"/>
          <w:color w:val="333333"/>
          <w:sz w:val="20"/>
          <w:szCs w:val="20"/>
        </w:rPr>
        <w:t>84:306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؛و الشيخ الحر في الوسائل </w:t>
      </w:r>
      <w:r>
        <w:rPr>
          <w:rFonts w:eastAsia="IRNazanin" w:cs="IRNazanin"/>
          <w:b w:val="false"/>
          <w:bCs w:val="false"/>
          <w:i w:val="false"/>
          <w:iCs w:val="false"/>
          <w:color w:val="333333"/>
          <w:sz w:val="20"/>
          <w:szCs w:val="20"/>
        </w:rPr>
        <w:t>7:271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 عن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المقطع الثاني منه الشيخ الصدوق في الفقيه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المحقق في المعتبر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،و العلامة في المنتهى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الشهيد الأول في أربعينه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الاولى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ترتيب مسند الشافعي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9:187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الثانية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ترتيب مسند الشافعي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السابق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حملها المحقق في المعتبر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في تذكرة الفقهاء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البراج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،و الشيخ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ذيله في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المقنع المطبوع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صليت ركعتين،ثم قمت فذهبت في حاجة لك،فأعد الصلاة و لا تبن على ركعتين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حكى العاملي في مفتاح الكرامة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المقنع كما في المتن عن المختلف و الذكرى و غيرهما،و قال بعد إيراده العبارة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هو الموجود في النسخة التي عندنا من نسخه،لكن الناقلين غير ذلك كأنهم عولوا على المختلف</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المجلسي في بحار الأنوار </w:t>
      </w:r>
      <w:r>
        <w:rPr>
          <w:rFonts w:eastAsia="IRNazanin" w:cs="IRNazanin"/>
          <w:b w:val="false"/>
          <w:bCs w:val="false"/>
          <w:i w:val="false"/>
          <w:iCs w:val="false"/>
          <w:color w:val="333333"/>
          <w:sz w:val="20"/>
          <w:szCs w:val="20"/>
        </w:rPr>
        <w:t>88:154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ذكري الشيعة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2:383</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 السابق</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صدره في الكافي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أبو الحسن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استقبلت الصلاة حتى يصح لك انهما اثنتان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 السابق</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الرسائل العشر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 حكاه عن المفيد و على ابن بابويه العلامة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عليه السلام، و في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أبا الحسن عليه السلام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أوجب القضاء</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4:1079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الطبع الحجري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1656</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2:383</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4:1079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2:390</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w:t>
      </w:r>
      <w:r>
        <w:rPr>
          <w:rFonts w:eastAsia="IRNazanin" w:cs="IRNazanin"/>
          <w:b w:val="false"/>
          <w:bCs w:val="false"/>
          <w:i w:val="false"/>
          <w:iCs w:val="false"/>
          <w:color w:val="333333"/>
          <w:sz w:val="20"/>
          <w:szCs w:val="20"/>
        </w:rPr>
        <w:t>2:390</w:t>
      </w:r>
      <w:r>
        <w:rPr>
          <w:rFonts w:ascii="IRNazanin" w:hAnsi="IRNazanin" w:eastAsia="IRNazanin"/>
          <w:b w:val="false"/>
          <w:b w:val="false"/>
          <w:bCs w:val="false"/>
          <w:i w:val="false"/>
          <w:i w:val="false"/>
          <w:iCs w:val="false"/>
          <w:color w:val="333333"/>
          <w:sz w:val="20"/>
          <w:sz w:val="20"/>
          <w:szCs w:val="20"/>
          <w:rtl w:val="true"/>
        </w:rPr>
        <w:t>،و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صدره في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سيابة و أبي العباس، 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كلا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في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هو من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w:t>
      </w:r>
      <w:r>
        <w:rPr>
          <w:rFonts w:eastAsia="IRNazanin" w:cs="IRNazanin"/>
          <w:b w:val="false"/>
          <w:bCs w:val="false"/>
          <w:i w:val="false"/>
          <w:iCs w:val="false"/>
          <w:color w:val="333333"/>
          <w:sz w:val="20"/>
          <w:szCs w:val="20"/>
        </w:rPr>
        <w:t>2:394</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الحديث المتقدم في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10:315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5909</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،و لم ترد في الجميع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المجموع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الخبر المتقدم في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تقدم في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،عن عبد الرحمن بن أبي عبد اللّه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،و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شك في السجود في حال القيام،أو في التشهد الأول و قد قام إلى الثالثة،فإنه لا يلتفت اليه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هذا لا يطابق بالدقة ما نسب إليه في المتن،إلا إذ أريد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القيام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استكمال القيام،و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مفاتح الكرامة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الحكم فيها يشمل السجود خاصة دون التشهد،و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9:185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المهذب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السجود في موضع التسوية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حكاه عنه بتمامه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،و حكاه عن المرتضى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،و انظر مفتاح الكرامة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نلاحظه في كتب بان بابويه،و لعلّ المصنف حكى عبارة المقنع،و نصها فيه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لم تدر واحدة صليت أم اثنتين فأعد الصلاة،و روي ابن على ركعة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 ان ذلك مورد تأمل فيما استفاد منه المنصف،راجع في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9:192</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التهذيب،و 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تشهدا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سماعة،و أما رواية العلاء فهي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لكنها تختلف عمّا في المتن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 السابق</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نصّه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العبارة المحصورة،و قد وردت في سياق آخر غير هذا،قال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شككت في المغرب فأعد،و روي و إذا شككت في المغرب و لم تدر واحدة صليت أم اثنتين فسلم ثم قم فصل ركعة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شككت في المغرب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العاملي في مفتاح الكرامة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إيراده عبارة المقنع كما في المتن عن مختلف الشيعة 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الجماعة جعلوا الصدوق مخالفا في الشك المتعلق بالزيادة،و الظاهر من المقنع ان ذلك ليس مذهبا له و انما رواية،قال في نسختين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حكى ما ذكرناه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أقسام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بشرى المحققين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الكتب التي يحتمل أنها مفقودة،و آثرنا استخراج النصوص التي وردت في المتن،فرواية عمار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الأثر بأنّ من شك في الركوع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الأثر بأنّ البناء في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في رواية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ورد في عدة أحاديث أنها عشر ركعات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القداح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أبي البختري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ابن سنان ستأتي بتمامها في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ابن مسلم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روي من قضاء الفائت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4:168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 ركعات كانت الركعتان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،باختصار في الألفاظ</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الألفية،بحث الخلل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في تذكرة الفقهاء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سلّم في غير موضع التسليم،و به تتم الشروط الستة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سماعة في الكافي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،عن عبد اللّه بن سنان عن أبي عبد اللّه عليه السلام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5:280</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تقدمت إجمالا في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بركاته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مثله في الفقيه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في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،ففيه كما 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صلّى اللّه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عمار في الفقيه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4:120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4:121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1856</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يأتي في صحيفة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1856</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فيه التعليلين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فيه سوى التعليل الأول</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الكرامة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الحاوي الكبير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1:626</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المسائل الميافارقيات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للمرتضى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4:506</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النبي صلّى اللّه عليه و آله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4:495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4:502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 السابق</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4:502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4:485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4:499</w:t>
      </w:r>
      <w:r>
        <w:rPr>
          <w:rFonts w:ascii="IRNazanin" w:hAnsi="IRNazanin" w:eastAsia="IRNazanin"/>
          <w:b w:val="false"/>
          <w:b w:val="false"/>
          <w:bCs w:val="false"/>
          <w:i w:val="false"/>
          <w:i w:val="false"/>
          <w:iCs w:val="false"/>
          <w:color w:val="333333"/>
          <w:sz w:val="20"/>
          <w:sz w:val="20"/>
          <w:szCs w:val="20"/>
          <w:rtl w:val="true"/>
        </w:rPr>
        <w:t xml:space="preserve">،شرح السنّة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،عارضة الأحوذي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،عن حفص بن غياث</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4:485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الطالبين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4:485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4:485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4:485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4:485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،التنبيه الخامس</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4:486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4:607</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 أن كتب الرجال و الحديث قد اختلفت في ضبط الرجل فهو يرد تارة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عتاب،و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و الإصابة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5396</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4:486</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4:607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،و راجع مفتاح الكرامة </w:t>
      </w:r>
      <w:r>
        <w:rPr>
          <w:rFonts w:eastAsia="IRNazanin" w:cs="IRNazanin"/>
          <w:b w:val="false"/>
          <w:bCs w:val="false"/>
          <w:i w:val="false"/>
          <w:iCs w:val="false"/>
          <w:color w:val="333333"/>
          <w:sz w:val="20"/>
          <w:szCs w:val="20"/>
        </w:rPr>
        <w:t>3:106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1619</w:t>
      </w:r>
      <w:r>
        <w:rPr>
          <w:rFonts w:ascii="IRNazanin" w:hAnsi="IRNazanin" w:eastAsia="IRNazanin"/>
          <w:b w:val="false"/>
          <w:b w:val="false"/>
          <w:bCs w:val="false"/>
          <w:i w:val="false"/>
          <w:i w:val="false"/>
          <w:iCs w:val="false"/>
          <w:color w:val="333333"/>
          <w:sz w:val="20"/>
          <w:sz w:val="20"/>
          <w:szCs w:val="20"/>
          <w:rtl w:val="true"/>
        </w:rPr>
        <w:t>،عن حريز عن ابن مسلم،و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رأس فرسخين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الجنيد كما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،باب حفص</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4:558</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قدامة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4:589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الطوسي في الخلاف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 ابن إدريس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فعل أبي بكر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5210</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الطيالسي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3:150</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10:134</w:t>
      </w:r>
      <w:r>
        <w:rPr>
          <w:rFonts w:ascii="IRNazanin" w:hAnsi="IRNazanin" w:eastAsia="IRNazanin"/>
          <w:b w:val="false"/>
          <w:b w:val="false"/>
          <w:bCs w:val="false"/>
          <w:i w:val="false"/>
          <w:i w:val="false"/>
          <w:iCs w:val="false"/>
          <w:color w:val="333333"/>
          <w:sz w:val="20"/>
          <w:sz w:val="20"/>
          <w:szCs w:val="20"/>
          <w:rtl w:val="true"/>
        </w:rPr>
        <w:t xml:space="preserve">،و مفتاح الكرامة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تذكرة الفقهاء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،و نهاية الإحكام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أبو حنيفة،انظر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و لكن كلها في صلاة الغداة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،و هي في صلاة الصبح و العصر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4:514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4:514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المنثور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الدار قطني و أورده المحقق في المعتبر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في التذكرة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أيضا المحقق في المعتبر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البخاري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،سنن الكبرى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،ابن ماجة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،الدارمي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3:197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الحلبيون،و كذا فيما نقله العاملي في مفتاح الكرامة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الشهيد،و عقبه بقوله و لعله فهمهه من عدم تعرضهم لذلك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الكافي لأبي الصلاح الحلبي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،إشارة السبق لابن أبي المجد الحلبي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،غنية النزوع لابن زهرة الحلبي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يؤيد ما أثبتناه 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باقي النسخ،اضافة إلى مصادرهم المذكورة في الهامش الآتي و هي كما ترى للحلّيون الثلاثة المصرح فيها باشتراط الخطبة بالطهارة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،و المحقق في المعتبر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،و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،الكافي في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الناس يستقبلون الامام بوجوههم،و راجع المغني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،و السيد المرتضى في المصباح على ما نقله المحقق في المعتبر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إدريس في السرائر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قال أكثر العامّة، فانظر المغني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،و الشرح الكبير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العزيز </w:t>
      </w:r>
      <w:r>
        <w:rPr>
          <w:rFonts w:eastAsia="IRNazanin" w:cs="IRNazanin"/>
          <w:b w:val="false"/>
          <w:bCs w:val="false"/>
          <w:i w:val="false"/>
          <w:iCs w:val="false"/>
          <w:color w:val="333333"/>
          <w:sz w:val="20"/>
          <w:szCs w:val="20"/>
        </w:rPr>
        <w:t>4:587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،مسند ترتيب الشافعي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5:143</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4:551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الجواز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رواية النهي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ابن إدريس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المحقق في المعتبر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يغتسل</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3878</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،ترتيب مسند الشافعي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للباجي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،التفريع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الجلاب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5562</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4:263</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3:393</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5498</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4:188</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المصادر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3:277</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أبو حنيفة،راجع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الإصطخري،راجع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الشافعي و مالك،راجع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2:224</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10:549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10:476</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للقرطبي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1656</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بين المعقوفين منه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الحائريات المطبوع ضمن الرسائل العشر للشيخ الطوسي،نعم نسب إليه ذلك في مفتاح الكرامة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 لعله من جملة المفقود منها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3:107</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الجبّانة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الصحراء،مجمع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جبن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،و أوله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على</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عموم الأمر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5:305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حريز عن أبي عبد اللّه عليه السلام،التهذيب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حريز عن زرارة عن أبي جعفر عليه السّلام،و ليس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الرواية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الرواية في السنن الكبرى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أتي أبي</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4:230</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الكبير</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،بإسقاط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ترجع ماشيا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2:149</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3:479</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2:149</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مكررة مرتين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،و راجع المغني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،السنن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5648</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،و في 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3:619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5936</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الأواسط و الكبير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،و في الجميع عن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كقيام نصف ليلة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سنن الدارمي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صلى الصبح في جماعة فهو كمن قام الليل كله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في المجموع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ما في المتن عن ابن عباس مع اضافة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يعزم أن يصلي الصبح في جماعة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الآيتين في 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،و هو ظاهر الفقيه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المقنع المطبوع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عشر صلوات و الظاهر انه تصحيف ست صلوات راجع في ذلك الحدائق الناظرة </w:t>
      </w:r>
      <w:r>
        <w:rPr>
          <w:rFonts w:eastAsia="IRNazanin" w:cs="IRNazanin"/>
          <w:b w:val="false"/>
          <w:bCs w:val="false"/>
          <w:i w:val="false"/>
          <w:iCs w:val="false"/>
          <w:color w:val="333333"/>
          <w:sz w:val="20"/>
          <w:szCs w:val="20"/>
        </w:rPr>
        <w:t>10:277</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3:107</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أكبر</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التكبير في أوله مرتان،و 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للّه الحمد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2:450</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التكبير ليس موجودا في بعض الكتب التي حكت قول ابن أبي عقيل، كمختلف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،و راجع المعتبر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مختلف الشيعة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أكبر</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آخر تكبير الاضحه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الحمد للّه على ما أولانا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5:269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بزيادة،فراجع</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صيغة الرواية في التهذيب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،و رويت في الكافي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الفقيه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و نقيصة،فراجع</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،و راجع الفقيه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،باختصار في الألفاظ</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العفو</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المقربين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القرآن كتابي أبدا</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بشير بن سعيد</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للمرغيناني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للسرخسي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المحقق في المعتبر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الشيخ رحمه اللّه و لكن قول الشيخ في المبسوط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ذلك،قال في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المحقق في المعتبر و جماعة ان الشيخ اثبت القضاء و في التحرير و غيره نسبته إليه في 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لذلك في الخلاف عين و لا أثر و الموجود في الخلاف و غيره مما حضرني من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نسي التكبيرات حتى يركع مضى في صلاته و لا شيء عليه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،ضمن المسألة الرابعة من السهو</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الصدوق في الفقيه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حمزة في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الكيدري في إصباح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سلار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يحيى بن سعيد في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زهرة في 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البراج في المهذب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الصلاح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،السيد المرتضى في 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الشيخ في الخلاف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تشهدان لما مرّ في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2:326</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الاحكام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2:326</w:t>
      </w:r>
      <w:r>
        <w:rPr>
          <w:rFonts w:ascii="IRNazanin" w:hAnsi="IRNazanin" w:eastAsia="IRNazanin"/>
          <w:b w:val="false"/>
          <w:b w:val="false"/>
          <w:bCs w:val="false"/>
          <w:i w:val="false"/>
          <w:i w:val="false"/>
          <w:iCs w:val="false"/>
          <w:color w:val="333333"/>
          <w:sz w:val="20"/>
          <w:sz w:val="20"/>
          <w:szCs w:val="20"/>
          <w:rtl w:val="true"/>
        </w:rPr>
        <w:t xml:space="preserve">،تحرير الاحكام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أمسك</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صدره في الفقيه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أسماء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حديث ابن عباس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ترتيب الشافعي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4925</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4:1421</w:t>
      </w:r>
      <w:r>
        <w:rPr>
          <w:rFonts w:ascii="IRNazanin" w:hAnsi="IRNazanin" w:eastAsia="IRNazanin"/>
          <w:b w:val="false"/>
          <w:b w:val="false"/>
          <w:bCs w:val="false"/>
          <w:i w:val="false"/>
          <w:i w:val="false"/>
          <w:iCs w:val="false"/>
          <w:color w:val="333333"/>
          <w:sz w:val="20"/>
          <w:sz w:val="20"/>
          <w:szCs w:val="20"/>
          <w:rtl w:val="true"/>
        </w:rPr>
        <w:t>،مادة كسف</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9:298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 رواه أبو جيد،انكسفت الشمس على عهد رسول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1656</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7:168</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7:168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7:168</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7:168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الرياح السود المظلمة و</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الرجوع إلى اللّه تعالى</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،و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ذكروا عنده انكساف القمر،التهذيب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ذكرنا انكساف القمر</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التذكرة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،و نهاية الإحكام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3:100</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3086</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فصّل في جوابات المسائل الموصلية الثالثة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نلاحظه في المقنع،و حكاه عنه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،و راجع مفتاح الكرامة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،ضمن المسألة الثانية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،عن الامام الباقر عليه السّلام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أراد إشعار الأمر بالفزع و المبادرة إلى المساجد،الموجود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الفقيه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ليصرف عنهم شرها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فلعل المراد صرف الشر بالانجلاء،فتأمل</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يسترك،الصحاح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جنن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الثوري و محمد بن الحسن،راجع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محمد في التهذيب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رواية جميل في الكافي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سهو لعدم ذكر الثالث فيما تقدم</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حيان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2834</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البناء،و لعل ذكر ذلك في كتابه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الواسطة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،ضمن الرسائل العشر للشيخ الطوسي</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2:340</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فيه موافقة أبي الصلاح لاختياره،و راجع مفتاح الكرامة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و المصدرين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و أبي عبد اللّه عليهما السّلام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كما في مجمع الزوائد </w:t>
      </w:r>
      <w:r>
        <w:rPr>
          <w:rFonts w:eastAsia="IRNazanin" w:cs="IRNazanin"/>
          <w:b w:val="false"/>
          <w:bCs w:val="false"/>
          <w:i w:val="false"/>
          <w:iCs w:val="false"/>
          <w:color w:val="333333"/>
          <w:sz w:val="20"/>
          <w:szCs w:val="20"/>
        </w:rPr>
        <w:t>9:197</w:t>
      </w:r>
      <w:r>
        <w:rPr>
          <w:rFonts w:ascii="IRNazanin" w:hAnsi="IRNazanin" w:eastAsia="IRNazanin"/>
          <w:b w:val="false"/>
          <w:b w:val="false"/>
          <w:bCs w:val="false"/>
          <w:i w:val="false"/>
          <w:i w:val="false"/>
          <w:iCs w:val="false"/>
          <w:color w:val="333333"/>
          <w:sz w:val="20"/>
          <w:sz w:val="20"/>
          <w:szCs w:val="20"/>
          <w:rtl w:val="true"/>
        </w:rPr>
        <w:t>،و الكنجي في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،و الخوارزمي في مقتل الحسين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البيهقي في سننه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8:212</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،و 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،قواعد الاحكام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شرائع الإسلام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،و لم يتعرض لغير صلاة الخسوف و الكسوف أبو الصلاح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 من س،و الباقي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 في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10:315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5909</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،و لم ترد في الجميع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إماما</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،و أيضا عيون اخبار الرضا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،و يوجد أيضا في الفقيه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،و يوجد أيضا في الفقيه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،و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تتحولوا</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الكريمة في سورة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5:178</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،عن الحسين بن سعيد عن بسطام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وسائل الشيعة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10073</w:t>
      </w:r>
      <w:r>
        <w:rPr>
          <w:rFonts w:ascii="IRNazanin" w:hAnsi="IRNazanin" w:eastAsia="IRNazanin"/>
          <w:b w:val="false"/>
          <w:b w:val="false"/>
          <w:bCs w:val="false"/>
          <w:i w:val="false"/>
          <w:i w:val="false"/>
          <w:iCs w:val="false"/>
          <w:color w:val="333333"/>
          <w:sz w:val="20"/>
          <w:sz w:val="20"/>
          <w:szCs w:val="20"/>
          <w:rtl w:val="true"/>
        </w:rPr>
        <w:t xml:space="preserve">،و الوافي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1539</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يحيى بن سعيد في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نلاحظه في المقنع،و حكاه عنه العلامة في مختلف الشيعة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10:505</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1:803</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44006</w:t>
      </w:r>
      <w:r>
        <w:rPr>
          <w:rFonts w:ascii="IRNazanin" w:hAnsi="IRNazanin" w:eastAsia="IRNazanin"/>
          <w:b w:val="false"/>
          <w:b w:val="false"/>
          <w:bCs w:val="false"/>
          <w:i w:val="false"/>
          <w:i w:val="false"/>
          <w:iCs w:val="false"/>
          <w:color w:val="333333"/>
          <w:sz w:val="20"/>
          <w:sz w:val="20"/>
          <w:szCs w:val="20"/>
          <w:rtl w:val="true"/>
        </w:rPr>
        <w:t>،عن الطبراني في الكبير</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استسقاء النبي صلّى اللّه عليه و آله و صلاته سيأتي في الهوامش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أبو حنيفة،راجع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5:100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فعل النبي صلّى اللّه عليه و آله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2849</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3:156</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الدرر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3:345</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10:227</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الكبير و البيهقي</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3:217</w:t>
      </w:r>
      <w:r>
        <w:rPr>
          <w:rFonts w:ascii="IRNazanin" w:hAnsi="IRNazanin" w:eastAsia="IRNazanin"/>
          <w:b w:val="false"/>
          <w:b w:val="false"/>
          <w:bCs w:val="false"/>
          <w:i w:val="false"/>
          <w:i w:val="false"/>
          <w:iCs w:val="false"/>
          <w:color w:val="333333"/>
          <w:sz w:val="20"/>
          <w:sz w:val="20"/>
          <w:szCs w:val="20"/>
          <w:rtl w:val="true"/>
        </w:rPr>
        <w:t xml:space="preserve">،مسند أبي يعلى الموصلي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3678</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بلغ الرجل التسعين</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xml:space="preserve">،و نحوه في سنن الدار قطني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،عن مرة مولى خالد</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رأيت رسول اللّه صلّى اللّه عليه و آله يخطب يوم عيد على ناقة خرماء،مسند احمد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مروان خالفت السنة،أخرجت المنبر يوم عيد و لم يكن يخرج به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أبو حنيفة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ما في المغني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xml:space="preserve">،و الشرح الكبير </w:t>
      </w:r>
      <w:r>
        <w:rPr>
          <w:rFonts w:eastAsia="IRNazanin" w:cs="IRNazanin"/>
          <w:b w:val="false"/>
          <w:bCs w:val="false"/>
          <w:i w:val="false"/>
          <w:iCs w:val="false"/>
          <w:color w:val="333333"/>
          <w:sz w:val="20"/>
          <w:szCs w:val="20"/>
        </w:rPr>
        <w:t>2:383</w:t>
      </w:r>
      <w:r>
        <w:rPr>
          <w:rFonts w:ascii="IRNazanin" w:hAnsi="IRNazanin" w:eastAsia="IRNazanin"/>
          <w:b w:val="false"/>
          <w:b w:val="false"/>
          <w:bCs w:val="false"/>
          <w:i w:val="false"/>
          <w:i w:val="false"/>
          <w:iCs w:val="false"/>
          <w:color w:val="333333"/>
          <w:sz w:val="20"/>
          <w:sz w:val="20"/>
          <w:szCs w:val="20"/>
          <w:rtl w:val="true"/>
        </w:rPr>
        <w:t xml:space="preserve">، و المبسوط للسرخسي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،و المجموع </w:t>
      </w:r>
      <w:r>
        <w:rPr>
          <w:rFonts w:eastAsia="IRNazanin" w:cs="IRNazanin"/>
          <w:b w:val="false"/>
          <w:bCs w:val="false"/>
          <w:i w:val="false"/>
          <w:iCs w:val="false"/>
          <w:color w:val="333333"/>
          <w:sz w:val="20"/>
          <w:szCs w:val="20"/>
        </w:rPr>
        <w:t>5:100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لكن الموجود في الاستذكار </w:t>
      </w:r>
      <w:r>
        <w:rPr>
          <w:rFonts w:eastAsia="IRNazanin" w:cs="IRNazanin"/>
          <w:b w:val="false"/>
          <w:bCs w:val="false"/>
          <w:i w:val="false"/>
          <w:iCs w:val="false"/>
          <w:color w:val="333333"/>
          <w:sz w:val="20"/>
          <w:szCs w:val="20"/>
        </w:rPr>
        <w:t>7:139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الخروج الى الاستسقاء وقت خروج الناس إلى العيد عند جماعة العلماء إلاّ أبا بكر بن محمد بن عمرو بن حزم فإنه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الخروج إليها عند زوال الشمس،و انظر بداية المجتهد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المحقق في المعتبر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xml:space="preserve">،و العلامة في تذكرة الفقهاء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غريب الحديث لابن قتيبة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البلاغة،الحكمة رقم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7:2621</w:t>
      </w:r>
      <w:r>
        <w:rPr>
          <w:rFonts w:ascii="IRNazanin" w:hAnsi="IRNazanin" w:eastAsia="IRNazanin"/>
          <w:b w:val="false"/>
          <w:b w:val="false"/>
          <w:bCs w:val="false"/>
          <w:i w:val="false"/>
          <w:i w:val="false"/>
          <w:iCs w:val="false"/>
          <w:color w:val="333333"/>
          <w:sz w:val="20"/>
          <w:sz w:val="20"/>
          <w:szCs w:val="20"/>
          <w:rtl w:val="true"/>
        </w:rPr>
        <w:t xml:space="preserve">،و عنه و عن الحكيم و البيهقي في شعب الإيمان أخرجه السيوطي في الجامع الصغير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أبو الصلاح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،و العلامة في نهاية الإحكام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،و الفقيه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التهليل الى اليسار و التحميد مستقبلا للناس،راجع مفتاح الكرامة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3:158</w:t>
      </w:r>
      <w:r>
        <w:rPr>
          <w:rFonts w:ascii="IRNazanin" w:hAnsi="IRNazanin" w:eastAsia="IRNazanin"/>
          <w:b w:val="false"/>
          <w:b w:val="false"/>
          <w:bCs w:val="false"/>
          <w:i w:val="false"/>
          <w:i w:val="false"/>
          <w:iCs w:val="false"/>
          <w:color w:val="333333"/>
          <w:sz w:val="20"/>
          <w:sz w:val="20"/>
          <w:szCs w:val="20"/>
          <w:rtl w:val="true"/>
        </w:rPr>
        <w:t xml:space="preserve">،سند أبي يعلى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2935</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3:153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2:296</w:t>
      </w:r>
      <w:r>
        <w:rPr>
          <w:rFonts w:ascii="IRNazanin" w:hAnsi="IRNazanin" w:eastAsia="IRNazanin"/>
          <w:b w:val="false"/>
          <w:b w:val="false"/>
          <w:bCs w:val="false"/>
          <w:i w:val="false"/>
          <w:i w:val="false"/>
          <w:iCs w:val="false"/>
          <w:color w:val="333333"/>
          <w:sz w:val="20"/>
          <w:sz w:val="20"/>
          <w:szCs w:val="20"/>
          <w:rtl w:val="true"/>
        </w:rPr>
        <w:t xml:space="preserve">،و أورد ما بمعناه في السنن الكبرى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،و نحوه في الأدب المفرد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21003</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عنه الصدوق في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آخرتي</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صلي ركعتين</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الأبواب بين ذوي الألباب و بين رب الأرباب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 و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الخيرة</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91:248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منهاج الصلاح</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على</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آذاني</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خلاف في أنها ألف ركعة</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10:509</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التعريف للصفواني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 تسعمائة ركعة</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المفيد في الاشراف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الشيخ الطوسي في الخلاف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،و الاقتصاد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،و أبو الصلاح 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،و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 السيد علم الهدى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،و الشيخ الطوسي في المبسوط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،و ابن البراج في المهذب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،و نسبه في مختلف الشيعة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سلار و ابن حمزة</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،باختلاف عما هنا و لعله من مصدر آخر</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الوظيفة قبل الوتيرة،راجع مفتاح الكرامة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لعلها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عداد</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،و الاقتباس من 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أستوهبكه</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مسند الشافعي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،مسند الطيالسي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3:299</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4:177</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مسند الشافعي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4:177</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45:404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مؤلفات الأصحاب</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السيد المرتضى على ما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،و ابن البراج في المهذب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حكاية قول علي بن بابويه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مسجد منى،التهذيب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المبسوط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التقصير،قال في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التخيير في الذكرى عن المبسوط و عبادة المبسوط صريحة في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المحقق في المعتبر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قولان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التقصير و الآخر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التخيير</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الكتاب الكبير هو المسمى بمدينة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مفقود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الشيخ عند عد كتب الصدوق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مدينة العلم أكبر من كتاب من لا يحضره الفقيه</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،و حكاه عن المفيد و المرتضى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تقدمت أكثر هذه المصادر و سيأتي بعضها</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القصر،و هو سهو بيّن لمخالفته التعليل و رأي الثلاثة في المسألة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،و حكاه عن ابن بابويه و المفيد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المحقق في المعتبر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رواية زرارة في الكافي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المبسوط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أقل</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عما في المتن،التهذيب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،و في سؤال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بلغ النهروان،و هي أربعة فراسخ من بغداد،أ يفطر إذا أراد الرجوع و يقصر؟</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،و الحديث فيه برقم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،و لكن في الكافي و الاستبصار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أشار بالزيادة على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صحة العبارة على ما اثبت</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الإحكام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3:136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،و انظر صحيح البخاري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1:480</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4:430</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5:1823</w:t>
      </w:r>
      <w:r>
        <w:rPr>
          <w:rFonts w:ascii="IRNazanin" w:hAnsi="IRNazanin" w:eastAsia="IRNazanin"/>
          <w:b w:val="false"/>
          <w:b w:val="false"/>
          <w:bCs w:val="false"/>
          <w:i w:val="false"/>
          <w:i w:val="false"/>
          <w:iCs w:val="false"/>
          <w:color w:val="333333"/>
          <w:sz w:val="20"/>
          <w:sz w:val="20"/>
          <w:szCs w:val="20"/>
          <w:rtl w:val="true"/>
        </w:rPr>
        <w:t xml:space="preserve">،ابن أثير </w:t>
      </w:r>
      <w:r>
        <w:rPr>
          <w:rFonts w:eastAsia="IRNazanin" w:cs="IRNazanin"/>
          <w:b w:val="false"/>
          <w:bCs w:val="false"/>
          <w:i w:val="false"/>
          <w:iCs w:val="false"/>
          <w:color w:val="333333"/>
          <w:sz w:val="20"/>
          <w:szCs w:val="20"/>
        </w:rPr>
        <w:t>4:383</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11:639</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المتنبت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المصادر أوجه</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المسافة</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المسافة</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،و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يدخل بيته</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في الاستبصار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2:473</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صدر المسألة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الشريف المرتضى، المجموعة الثالثة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،و نقل ذيل المسألة عنه المحقق في المعتبر </w:t>
      </w:r>
      <w:r>
        <w:rPr>
          <w:rFonts w:eastAsia="IRNazanin" w:cs="IRNazanin"/>
          <w:b w:val="false"/>
          <w:bCs w:val="false"/>
          <w:i w:val="false"/>
          <w:iCs w:val="false"/>
          <w:color w:val="333333"/>
          <w:sz w:val="20"/>
          <w:szCs w:val="20"/>
        </w:rPr>
        <w:t>2:474</w:t>
      </w:r>
      <w:r>
        <w:rPr>
          <w:rFonts w:ascii="IRNazanin" w:hAnsi="IRNazanin" w:eastAsia="IRNazanin"/>
          <w:b w:val="false"/>
          <w:b w:val="false"/>
          <w:bCs w:val="false"/>
          <w:i w:val="false"/>
          <w:i w:val="false"/>
          <w:iCs w:val="false"/>
          <w:color w:val="333333"/>
          <w:sz w:val="20"/>
          <w:sz w:val="20"/>
          <w:szCs w:val="20"/>
          <w:rtl w:val="true"/>
        </w:rPr>
        <w:t xml:space="preserve">، و العلامة في التذكرة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م،أثبتناه من س</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شرطه داود،راجع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4:267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3:116</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4270</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3:117</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شرطه جماعة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الطالبين </w:t>
      </w:r>
      <w:r>
        <w:rPr>
          <w:rFonts w:eastAsia="IRNazanin" w:cs="IRNazanin"/>
          <w:b w:val="false"/>
          <w:bCs w:val="false"/>
          <w:i w:val="false"/>
          <w:iCs w:val="false"/>
          <w:color w:val="333333"/>
          <w:sz w:val="20"/>
          <w:szCs w:val="20"/>
        </w:rPr>
        <w:t>1:496</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شرطه جماعة،راجع المغني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xml:space="preserve">،روضة الطالبين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4:356</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10:315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5909</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،و لم ترد في الجميع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اماما</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مسعود،راجع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،و حكاه عن ابن الجنيد العلامة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روض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المعتبر </w:t>
      </w:r>
      <w:r>
        <w:rPr>
          <w:rFonts w:eastAsia="IRNazanin" w:cs="IRNazanin"/>
          <w:b w:val="false"/>
          <w:bCs w:val="false"/>
          <w:i w:val="false"/>
          <w:iCs w:val="false"/>
          <w:color w:val="333333"/>
          <w:sz w:val="20"/>
          <w:szCs w:val="20"/>
        </w:rPr>
        <w:t>2:478</w:t>
      </w:r>
      <w:r>
        <w:rPr>
          <w:rFonts w:ascii="IRNazanin" w:hAnsi="IRNazanin" w:eastAsia="IRNazanin"/>
          <w:b w:val="false"/>
          <w:b w:val="false"/>
          <w:bCs w:val="false"/>
          <w:i w:val="false"/>
          <w:i w:val="false"/>
          <w:iCs w:val="false"/>
          <w:color w:val="333333"/>
          <w:sz w:val="20"/>
          <w:sz w:val="20"/>
          <w:szCs w:val="20"/>
          <w:rtl w:val="true"/>
        </w:rPr>
        <w:t>،العلامة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إشارة الى ما في الكافي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هما نص صريح في ذلك</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الصوم،و هو سهو بيّن،و تقدّم بلفظ الصلاة في 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يتم</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2:469</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،قواعد الاحكام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،تحرير الاحكام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لابن كثير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أبي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سميت بذلك لما كانوا يربطون على أرجلهم من الخرق من شدّة الحرّ</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1816</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5:145</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أيام</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5:145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4:405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5:145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ورد في الحدائق </w:t>
      </w:r>
      <w:r>
        <w:rPr>
          <w:rFonts w:eastAsia="IRNazanin" w:cs="IRNazanin"/>
          <w:b w:val="false"/>
          <w:bCs w:val="false"/>
          <w:i w:val="false"/>
          <w:iCs w:val="false"/>
          <w:color w:val="333333"/>
          <w:sz w:val="20"/>
          <w:szCs w:val="20"/>
        </w:rPr>
        <w:t>11:265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رواية الباقر عليه السّلام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رواية جابر و ابن عباس و حذيفة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،و لكن ليس فيهما ذكر عسفان</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،و المغني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ملاحظة ما أفاده 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4:415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الركعتين،و هو سهو بيّن</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5:371</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الحدائق </w:t>
      </w:r>
      <w:r>
        <w:rPr>
          <w:rFonts w:eastAsia="IRNazanin" w:cs="IRNazanin"/>
          <w:b w:val="false"/>
          <w:bCs w:val="false"/>
          <w:i w:val="false"/>
          <w:iCs w:val="false"/>
          <w:color w:val="333333"/>
          <w:sz w:val="20"/>
          <w:szCs w:val="20"/>
        </w:rPr>
        <w:t>11:284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المبسوط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اما في الجواهر </w:t>
      </w:r>
      <w:r>
        <w:rPr>
          <w:rFonts w:eastAsia="IRNazanin" w:cs="IRNazanin"/>
          <w:b w:val="false"/>
          <w:bCs w:val="false"/>
          <w:i w:val="false"/>
          <w:iCs w:val="false"/>
          <w:color w:val="333333"/>
          <w:sz w:val="20"/>
          <w:szCs w:val="20"/>
        </w:rPr>
        <w:t>14:186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المبسوط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ركب</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أبي بكرة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3:179</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أبي بكرة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3:179</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2:464</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المصنف لعبد الرزاق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2539</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،لكن كلها عن ابن عمر،و الذي عن أبي سعيد هو الرواية التالية</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،كلها ن أبي سعيد الخدري</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الهامش حيث أشار إلى اختلاف النسخ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يحقر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أخفره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يخفر</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المصادر عوض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أحالها في رحال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أخالف إلى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عن الحلبي</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3:267</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5:140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2054</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،و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الموصفين،راجع تلخيص الحبير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4:189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،العلل المتناهية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،المسألة التاسعة</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2:427</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الروايتان تقدمتا في 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،مسند أبي عوانة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6364</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لب اللباب،و راجع كشف الخفاء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الفقيه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يبدو لهم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في ذلك الحدائق الناضرة </w:t>
      </w:r>
      <w:r>
        <w:rPr>
          <w:rFonts w:eastAsia="IRNazanin" w:cs="IRNazanin"/>
          <w:b w:val="false"/>
          <w:bCs w:val="false"/>
          <w:i w:val="false"/>
          <w:iCs w:val="false"/>
          <w:color w:val="333333"/>
          <w:sz w:val="20"/>
          <w:szCs w:val="20"/>
        </w:rPr>
        <w:t>7:387</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5:254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بعضه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3:110</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2068</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مسند الشافعي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يستحب التكرار ثلاثا فما زاد،إشكال أقربه المنع</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،شرح جمل العلم و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البراج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بسند آخر في الكافي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يصلي معهم</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النبوي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1856</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المحقق في المعتبر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،و العلاّمة في نهاية الإحكام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 الشرط السابق</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في 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صلّى اللّه عليه و آله لابن مسعود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 معاذ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ابن معين و ابن مهدي في</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المرتضى في الناصريات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،و العلاّمة في منتهى المطلب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أوردها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،و منتهى المطلب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القول بأنها عبارة عن حسن الظاهر غير مصرح به في كلام أحد من علمائنا،و ان نسبه بعض متأخري المتأخرين إلى كثير بل إلى الكل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في العدالة ضمن رسائل 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مفتاح الكرامة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فصل البحث فيها</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ط</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3963</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4:100</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1856</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4:255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تذكرة الفقهاء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تذكرة الفقهاء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في 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،و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،و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،و في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فيهما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الأبرص</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ليست خمسة عشر كما ذكر المصنف بل ثلاثة عشر،و نصه في الوسيلة،قال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تكره إمامة ثلاثة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الى ذلك أشار العاملي في مفتاح الكرامة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،و لم يذكر الأعمى</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تقدم ان ابن زهرة لم يذكر الأعمى في الغنية</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الى هنا هو قول الفاضل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الأول تقدم 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عبد اللّه بن يزيد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جميل و عبد اللّه بن بكير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أبي بصير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السكوني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الرواية في التهذيب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،عن أبي العباس الفضل بن عبد الملك</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المقنع،العلاّمة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،و لكنه غير موجود في النسخ الموجودة بأيدينا،راجع مفتاح الكرامة</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بالكراهة في الحالتين</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ص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للديلمي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2:340</w:t>
      </w:r>
      <w:r>
        <w:rPr>
          <w:rFonts w:ascii="IRNazanin" w:hAnsi="IRNazanin" w:eastAsia="IRNazanin"/>
          <w:b w:val="false"/>
          <w:b w:val="false"/>
          <w:bCs w:val="false"/>
          <w:i w:val="false"/>
          <w:i w:val="false"/>
          <w:iCs w:val="false"/>
          <w:color w:val="333333"/>
          <w:sz w:val="20"/>
          <w:sz w:val="20"/>
          <w:szCs w:val="20"/>
          <w:rtl w:val="true"/>
        </w:rPr>
        <w:t xml:space="preserve">،و نقله عن الإرشاد أيضا في بحار الأنوار </w:t>
      </w:r>
      <w:r>
        <w:rPr>
          <w:rFonts w:eastAsia="IRNazanin" w:cs="IRNazanin"/>
          <w:b w:val="false"/>
          <w:bCs w:val="false"/>
          <w:i w:val="false"/>
          <w:iCs w:val="false"/>
          <w:color w:val="333333"/>
          <w:sz w:val="20"/>
          <w:szCs w:val="20"/>
        </w:rPr>
        <w:t>28:110</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لهروي </w:t>
      </w:r>
      <w:r>
        <w:rPr>
          <w:rFonts w:eastAsia="IRNazanin" w:cs="IRNazanin"/>
          <w:b w:val="false"/>
          <w:bCs w:val="false"/>
          <w:i w:val="false"/>
          <w:iCs w:val="false"/>
          <w:color w:val="333333"/>
          <w:sz w:val="20"/>
          <w:szCs w:val="20"/>
        </w:rPr>
        <w:t>3:455</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للهروي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صلّى اللّه عليه و آله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4:118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الصادق عليه السّلام عن رسول اللّه صلّى اللّه عليه و آله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صلّى اللّه عليه و آله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مسند الشافعي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5:1810</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البزار و البيهقي في المعرفة و غيرهم</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4:118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5:273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للهروي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للهروي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للهروي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عن المفيد المحقق في المعتبر </w:t>
      </w:r>
      <w:r>
        <w:rPr>
          <w:rFonts w:eastAsia="IRNazanin" w:cs="IRNazanin"/>
          <w:b w:val="false"/>
          <w:bCs w:val="false"/>
          <w:i w:val="false"/>
          <w:iCs w:val="false"/>
          <w:color w:val="333333"/>
          <w:sz w:val="20"/>
          <w:szCs w:val="20"/>
        </w:rPr>
        <w:t>2:440</w:t>
      </w:r>
      <w:r>
        <w:rPr>
          <w:rFonts w:ascii="IRNazanin" w:hAnsi="IRNazanin" w:eastAsia="IRNazanin"/>
          <w:b w:val="false"/>
          <w:b w:val="false"/>
          <w:bCs w:val="false"/>
          <w:i w:val="false"/>
          <w:i w:val="false"/>
          <w:iCs w:val="false"/>
          <w:color w:val="333333"/>
          <w:sz w:val="20"/>
          <w:sz w:val="20"/>
          <w:szCs w:val="20"/>
          <w:rtl w:val="true"/>
        </w:rPr>
        <w:t>،و عن علي بن بابويه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في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الآية في 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الآية في 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الآية في 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الآية في 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4:1079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4:1079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تذكرة الفقهاء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،و قواعد الاحكام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صدره في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5:246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4:421</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البقرة،تفسير ابن كثير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الآية</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ادعاه في تذكرة الفقهاء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مسند الشافعي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،باختلاف في أسماء السور</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الصادق عليه السّلام في التهذيب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الرضا عليه السّلام في المعتبر </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xml:space="preserve">،و تذكرة الفقهاء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مثلها عن الامام الكاظم عليه السّلام في التهذيب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في تذكرة الفقهاء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،و نهاية الإحكام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4:334</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بين القوسين ليس في المصدر</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ترتيب الشافعي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4:309</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للسرخسي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حائل</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5:339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،النهاية الاحكام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4706</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كلهم عن يمينه</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في مسالك الأفهام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في بحار الأنوار </w:t>
      </w:r>
      <w:r>
        <w:rPr>
          <w:rFonts w:eastAsia="IRNazanin" w:cs="IRNazanin"/>
          <w:b w:val="false"/>
          <w:bCs w:val="false"/>
          <w:i w:val="false"/>
          <w:iCs w:val="false"/>
          <w:color w:val="333333"/>
          <w:sz w:val="20"/>
          <w:szCs w:val="20"/>
        </w:rPr>
        <w:t>88:117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أر العيكل بهذا المعنى في كتب اللغة،و في بعض النسخ بالثاء المثلثة و هو كذلك ليس له معنى 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يبعد ان 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الفسكل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بالفاء و السين المهملة،و هو بالضم و 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الفرس الذي يجيء في الحلبة آخر الخيل</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4:228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2430</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الفروغ الآتية</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يوجد في غيرها من المصادر</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إلاّ في المهذب البارع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فهد الحلّي</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فيه برقم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المعتبر </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للركعة</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فيهما باختلاف في الضمائر</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2:447</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النبي صلّى اللّه عليه و آله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رواية زرارة في الفقيه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،باختصار في الألفاظ</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 السابق</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النبوي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3144</w:t>
      </w:r>
      <w:r>
        <w:rPr>
          <w:rFonts w:ascii="IRNazanin" w:hAnsi="IRNazanin" w:eastAsia="IRNazanin"/>
          <w:b w:val="false"/>
          <w:b w:val="false"/>
          <w:bCs w:val="false"/>
          <w:i w:val="false"/>
          <w:i w:val="false"/>
          <w:iCs w:val="false"/>
          <w:color w:val="333333"/>
          <w:sz w:val="20"/>
          <w:sz w:val="20"/>
          <w:szCs w:val="20"/>
          <w:rtl w:val="true"/>
        </w:rPr>
        <w:t xml:space="preserve">،مسند أبي عوانة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،و أيضا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،و أيضا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،و أيضا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،و أيضا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 انه ليس عليه ذلك،و هي موجودة في المصدر</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الواسطة لم يطبع،و تجد بعض هذا المعنى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الكلمتان ليستا في الاستبصار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قراءة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قراءته</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ابن سنان الموجودة في التهذيب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،يختلف مضمونها عن المنقول هنا و يوافق ما سيأتي من نقل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أبي خديجة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روايتي عبد الرحمن و الحلبي تقدمتا في ص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زرارة عن أحدهما عليهما السّلام في الكافي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قتيبة تقدمت في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سليمان بن خالد في التهذيب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علي بن يقطين تقدمت في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ابن سنان في التهذيب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زرارة و محمد بن مسلم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روايتي عبد الرحمن و الحلبي تقدمتا في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زرارة عن أحدهما عليهما السّلام في الكافي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قتيبة تقدمت في ص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سليمان بن خالد في التهذيب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علي بن يقطين تقدمت في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ابن سنان في التهذيب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زرارة و محمد بن مسلم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كثير،التهذيب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بشير</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2:445</w:t>
      </w:r>
      <w:r>
        <w:rPr>
          <w:rFonts w:ascii="IRNazanin" w:hAnsi="IRNazanin" w:eastAsia="IRNazanin"/>
          <w:b w:val="false"/>
          <w:b w:val="false"/>
          <w:bCs w:val="false"/>
          <w:i w:val="false"/>
          <w:i w:val="false"/>
          <w:iCs w:val="false"/>
          <w:color w:val="333333"/>
          <w:sz w:val="20"/>
          <w:sz w:val="20"/>
          <w:szCs w:val="20"/>
          <w:rtl w:val="true"/>
        </w:rPr>
        <w:t xml:space="preserve">،الموجود في تذكرة الفقهاء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الجزم بقطع الفريضة، نعم استقرب عدم القطع في منتهى المطلب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كالمختلف</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في غير الوسيلة من كتبه المخطوطة،و انظر الحدائق </w:t>
      </w:r>
      <w:r>
        <w:rPr>
          <w:rFonts w:eastAsia="IRNazanin" w:cs="IRNazanin"/>
          <w:b w:val="false"/>
          <w:bCs w:val="false"/>
          <w:i w:val="false"/>
          <w:iCs w:val="false"/>
          <w:color w:val="333333"/>
          <w:sz w:val="20"/>
          <w:szCs w:val="20"/>
        </w:rPr>
        <w:t>11:250</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فاته</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للسرخسي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4:220</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4:427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xml:space="preserve">،مسند الحميدي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 لا يؤمّ صاحب العلّة الأصحّاء</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،و فيه مسعدة بن صدقة</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المقنع و رواه في الفقيه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مختلف الشيعة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مسند الشافعي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1839</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 من الآية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هذا الحديث و الذي بعده رويت في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المساجد و حرمتها و ما جاء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مخطوط مفقود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ما قاله الشيخ الصدوق في الفقيه ج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،و انظر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هذه الأحكام منقولة من كتاب الواسطة،و هو مفقود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يوجد بعضها في كتاب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الكافي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الشافعي في 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image" Target="media/image2.jpeg"/><Relationship Id="rId484" Type="http://schemas.openxmlformats.org/officeDocument/2006/relationships/image" Target="media/image2.jpeg"/><Relationship Id="rId485" Type="http://schemas.openxmlformats.org/officeDocument/2006/relationships/footer" Target="footer478.xml"/><Relationship Id="rId486" Type="http://schemas.openxmlformats.org/officeDocument/2006/relationships/footnotes" Target="footnotes.xml"/><Relationship Id="rId487" Type="http://schemas.openxmlformats.org/officeDocument/2006/relationships/numbering" Target="numbering.xml"/><Relationship Id="rId488" Type="http://schemas.openxmlformats.org/officeDocument/2006/relationships/fontTable" Target="fontTable.xml"/><Relationship Id="rId489" Type="http://schemas.openxmlformats.org/officeDocument/2006/relationships/settings" Target="settings.xml"/><Relationship Id="rId4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491</Pages>
  <Words>21290</Words>
  <Characters>95967</Characters>
  <CharactersWithSpaces>116359</CharactersWithSpaces>
  <Paragraphs>1034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2026-08-24T22:30:09Z</dcterms:created>
  <dc:creator>ghaemiyeh.com</dc:creator>
  <dc:description/>
  <dc:language>en-US</dc:language>
  <cp:lastModifiedBy/>
  <dcterms:modified xsi:type="dcterms:W3CDTF">2026-08-25T02:00:30Z</dcterms:modified>
  <cp:revision>1</cp:revision>
  <dc:subject/>
  <dc:title>ذکری الشیعه فی احکام الشریعه جلد 4</dc:title>
</cp:coreProperties>
</file>

<file path=docProps/custom.xml><?xml version="1.0" encoding="utf-8"?>
<Properties xmlns="http://schemas.openxmlformats.org/officeDocument/2006/custom-properties" xmlns:vt="http://schemas.openxmlformats.org/officeDocument/2006/docPropsVTypes"/>
</file>