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مبانی الأحکام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3607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753609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53611_2142443653">
            <w:r>
              <w:rPr>
                <w:webHidden/>
                <w:rStyle w:val="IndexLink"/>
                <w:rtl w:val="true"/>
              </w:rPr>
              <w:t>كتاب الحدود والتعزيرات</w:t>
            </w:r>
            <w:r>
              <w:rPr>
                <w:rStyle w:val="IndexLink"/>
                <w:rtl w:val="true"/>
              </w:rPr>
              <w:tab/>
            </w:r>
            <w:r>
              <w:rPr>
                <w:rStyle w:val="IndexLink"/>
              </w:rPr>
              <w:t>6</w:t>
            </w:r>
          </w:hyperlink>
        </w:p>
        <w:p>
          <w:pPr>
            <w:pStyle w:val="Contents3"/>
            <w:tabs>
              <w:tab w:val="clear" w:pos="8459"/>
              <w:tab w:val="right" w:pos="9026" w:leader="dot"/>
            </w:tabs>
            <w:rPr/>
          </w:pPr>
          <w:hyperlink w:anchor="__RefHeading___Toc1753613_2142443653">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753615_2142443653">
            <w:r>
              <w:rPr>
                <w:webHidden/>
                <w:rStyle w:val="IndexLink"/>
                <w:rtl w:val="true"/>
              </w:rPr>
              <w:t>كتاب الحدود</w:t>
            </w:r>
            <w:r>
              <w:rPr>
                <w:rStyle w:val="IndexLink"/>
                <w:rtl w:val="true"/>
              </w:rPr>
              <w:tab/>
            </w:r>
            <w:r>
              <w:rPr>
                <w:rStyle w:val="IndexLink"/>
              </w:rPr>
              <w:t>8</w:t>
            </w:r>
          </w:hyperlink>
        </w:p>
        <w:p>
          <w:pPr>
            <w:pStyle w:val="Contents3"/>
            <w:tabs>
              <w:tab w:val="clear" w:pos="8459"/>
              <w:tab w:val="right" w:pos="9026" w:leader="dot"/>
            </w:tabs>
            <w:rPr/>
          </w:pPr>
          <w:hyperlink w:anchor="__RefHeading___Toc1753617_2142443653">
            <w:r>
              <w:rPr>
                <w:webHidden/>
                <w:rStyle w:val="IndexLink"/>
                <w:rtl w:val="true"/>
              </w:rPr>
              <w:t>الحدود وأسبابها</w:t>
            </w:r>
            <w:r>
              <w:rPr>
                <w:rStyle w:val="IndexLink"/>
                <w:rtl w:val="true"/>
              </w:rPr>
              <w:tab/>
            </w:r>
            <w:r>
              <w:rPr>
                <w:rStyle w:val="IndexLink"/>
              </w:rPr>
              <w:t>8</w:t>
            </w:r>
          </w:hyperlink>
        </w:p>
        <w:p>
          <w:pPr>
            <w:pStyle w:val="Contents3"/>
            <w:tabs>
              <w:tab w:val="clear" w:pos="8459"/>
              <w:tab w:val="right" w:pos="9026" w:leader="dot"/>
            </w:tabs>
            <w:rPr/>
          </w:pPr>
          <w:hyperlink w:anchor="__RefHeading___Toc1753619_2142443653">
            <w:r>
              <w:rPr>
                <w:webHidden/>
                <w:rStyle w:val="IndexLink"/>
                <w:rtl w:val="true"/>
              </w:rPr>
              <w:t xml:space="preserve">الأول </w:t>
            </w:r>
            <w:r>
              <w:rPr>
                <w:rStyle w:val="IndexLink"/>
                <w:rtl w:val="true"/>
              </w:rPr>
              <w:t xml:space="preserve">: </w:t>
            </w:r>
            <w:r>
              <w:rPr>
                <w:rStyle w:val="IndexLink"/>
                <w:rtl w:val="true"/>
              </w:rPr>
              <w:t>الحرية، فلا رجم على العبد</w:t>
            </w:r>
            <w:r>
              <w:rPr>
                <w:rStyle w:val="IndexLink"/>
                <w:rtl w:val="true"/>
              </w:rPr>
              <w:t>(</w:t>
            </w:r>
            <w:r>
              <w:rPr>
                <w:rStyle w:val="IndexLink"/>
              </w:rPr>
              <w:t>2</w:t>
            </w:r>
            <w:r>
              <w:rPr>
                <w:rStyle w:val="IndexLink"/>
                <w:rtl w:val="true"/>
              </w:rPr>
              <w:t>) .</w:t>
              <w:tab/>
            </w:r>
            <w:r>
              <w:rPr>
                <w:rStyle w:val="IndexLink"/>
              </w:rPr>
              <w:t>61</w:t>
            </w:r>
          </w:hyperlink>
        </w:p>
        <w:p>
          <w:pPr>
            <w:pStyle w:val="Contents3"/>
            <w:tabs>
              <w:tab w:val="clear" w:pos="8459"/>
              <w:tab w:val="right" w:pos="9026" w:leader="dot"/>
            </w:tabs>
            <w:rPr/>
          </w:pPr>
          <w:hyperlink w:anchor="__RefHeading___Toc1753621_2142443653">
            <w:r>
              <w:rPr>
                <w:webHidden/>
                <w:rStyle w:val="IndexLink"/>
                <w:rtl w:val="true"/>
              </w:rPr>
              <w:t xml:space="preserve">الثاني </w:t>
            </w:r>
            <w:r>
              <w:rPr>
                <w:rStyle w:val="IndexLink"/>
                <w:rtl w:val="true"/>
              </w:rPr>
              <w:t xml:space="preserve">: </w:t>
            </w:r>
            <w:r>
              <w:rPr>
                <w:rStyle w:val="IndexLink"/>
                <w:rtl w:val="true"/>
              </w:rPr>
              <w:t>اللواط</w:t>
            </w:r>
            <w:r>
              <w:rPr>
                <w:rStyle w:val="IndexLink"/>
                <w:rtl w:val="true"/>
              </w:rPr>
              <w:tab/>
            </w:r>
            <w:r>
              <w:rPr>
                <w:rStyle w:val="IndexLink"/>
              </w:rPr>
              <w:t>96</w:t>
            </w:r>
          </w:hyperlink>
        </w:p>
        <w:p>
          <w:pPr>
            <w:pStyle w:val="Contents3"/>
            <w:tabs>
              <w:tab w:val="clear" w:pos="8459"/>
              <w:tab w:val="right" w:pos="9026" w:leader="dot"/>
            </w:tabs>
            <w:rPr/>
          </w:pPr>
          <w:hyperlink w:anchor="__RefHeading___Toc1753623_2142443653">
            <w:r>
              <w:rPr>
                <w:webHidden/>
                <w:rStyle w:val="IndexLink"/>
                <w:rtl w:val="true"/>
              </w:rPr>
              <w:t>كيفية قتل اللائط</w:t>
            </w:r>
            <w:r>
              <w:rPr>
                <w:rStyle w:val="IndexLink"/>
                <w:rtl w:val="true"/>
              </w:rPr>
              <w:tab/>
            </w:r>
            <w:r>
              <w:rPr>
                <w:rStyle w:val="IndexLink"/>
              </w:rPr>
              <w:t>106</w:t>
            </w:r>
          </w:hyperlink>
        </w:p>
        <w:p>
          <w:pPr>
            <w:pStyle w:val="Contents3"/>
            <w:tabs>
              <w:tab w:val="clear" w:pos="8459"/>
              <w:tab w:val="right" w:pos="9026" w:leader="dot"/>
            </w:tabs>
            <w:rPr/>
          </w:pPr>
          <w:hyperlink w:anchor="__RefHeading___Toc1753625_2142443653">
            <w:r>
              <w:rPr>
                <w:webHidden/>
                <w:rStyle w:val="IndexLink"/>
                <w:rtl w:val="true"/>
              </w:rPr>
              <w:t>الثالث</w:t>
            </w:r>
            <w:r>
              <w:rPr>
                <w:rStyle w:val="IndexLink"/>
                <w:rtl w:val="true"/>
              </w:rPr>
              <w:t xml:space="preserve">: </w:t>
            </w:r>
            <w:r>
              <w:rPr>
                <w:rStyle w:val="IndexLink"/>
                <w:rtl w:val="true"/>
              </w:rPr>
              <w:t>التفخيذ</w:t>
            </w:r>
            <w:r>
              <w:rPr>
                <w:rStyle w:val="IndexLink"/>
                <w:rtl w:val="true"/>
              </w:rPr>
              <w:tab/>
            </w:r>
            <w:r>
              <w:rPr>
                <w:rStyle w:val="IndexLink"/>
              </w:rPr>
              <w:t>108</w:t>
            </w:r>
          </w:hyperlink>
        </w:p>
        <w:p>
          <w:pPr>
            <w:pStyle w:val="Contents3"/>
            <w:tabs>
              <w:tab w:val="clear" w:pos="8459"/>
              <w:tab w:val="right" w:pos="9026" w:leader="dot"/>
            </w:tabs>
            <w:rPr/>
          </w:pPr>
          <w:hyperlink w:anchor="__RefHeading___Toc1753627_2142443653">
            <w:r>
              <w:rPr>
                <w:webHidden/>
                <w:rStyle w:val="IndexLink"/>
                <w:rtl w:val="true"/>
              </w:rPr>
              <w:t xml:space="preserve">الخامس </w:t>
            </w:r>
            <w:r>
              <w:rPr>
                <w:rStyle w:val="IndexLink"/>
                <w:rtl w:val="true"/>
              </w:rPr>
              <w:t xml:space="preserve">: </w:t>
            </w:r>
            <w:r>
              <w:rPr>
                <w:rStyle w:val="IndexLink"/>
                <w:rtl w:val="true"/>
              </w:rPr>
              <w:t>تقبيل المحرم غلاماً بشهوة</w:t>
            </w:r>
            <w:r>
              <w:rPr>
                <w:rStyle w:val="IndexLink"/>
                <w:rtl w:val="true"/>
              </w:rPr>
              <w:tab/>
            </w:r>
            <w:r>
              <w:rPr>
                <w:rStyle w:val="IndexLink"/>
              </w:rPr>
              <w:t>116</w:t>
            </w:r>
          </w:hyperlink>
        </w:p>
        <w:p>
          <w:pPr>
            <w:pStyle w:val="Contents3"/>
            <w:tabs>
              <w:tab w:val="clear" w:pos="8459"/>
              <w:tab w:val="right" w:pos="9026" w:leader="dot"/>
            </w:tabs>
            <w:rPr/>
          </w:pPr>
          <w:hyperlink w:anchor="__RefHeading___Toc1753629_2142443653">
            <w:r>
              <w:rPr>
                <w:webHidden/>
                <w:rStyle w:val="IndexLink"/>
                <w:rtl w:val="true"/>
              </w:rPr>
              <w:t xml:space="preserve">السادس </w:t>
            </w:r>
            <w:r>
              <w:rPr>
                <w:rStyle w:val="IndexLink"/>
                <w:rtl w:val="true"/>
              </w:rPr>
              <w:t xml:space="preserve">: </w:t>
            </w:r>
            <w:r>
              <w:rPr>
                <w:rStyle w:val="IndexLink"/>
                <w:rtl w:val="true"/>
              </w:rPr>
              <w:t>السحق</w:t>
            </w:r>
            <w:r>
              <w:rPr>
                <w:rStyle w:val="IndexLink"/>
                <w:rtl w:val="true"/>
              </w:rPr>
              <w:tab/>
            </w:r>
            <w:r>
              <w:rPr>
                <w:rStyle w:val="IndexLink"/>
              </w:rPr>
              <w:t>117</w:t>
            </w:r>
          </w:hyperlink>
        </w:p>
        <w:p>
          <w:pPr>
            <w:pStyle w:val="Contents3"/>
            <w:tabs>
              <w:tab w:val="clear" w:pos="8459"/>
              <w:tab w:val="right" w:pos="9026" w:leader="dot"/>
            </w:tabs>
            <w:rPr/>
          </w:pPr>
          <w:hyperlink w:anchor="__RefHeading___Toc1753631_2142443653">
            <w:r>
              <w:rPr>
                <w:webHidden/>
                <w:rStyle w:val="IndexLink"/>
                <w:rtl w:val="true"/>
              </w:rPr>
              <w:t>الثامن</w:t>
            </w:r>
            <w:r>
              <w:rPr>
                <w:rStyle w:val="IndexLink"/>
                <w:rtl w:val="true"/>
              </w:rPr>
              <w:t xml:space="preserve">: </w:t>
            </w:r>
            <w:r>
              <w:rPr>
                <w:rStyle w:val="IndexLink"/>
                <w:rtl w:val="true"/>
              </w:rPr>
              <w:t>القذف</w:t>
            </w:r>
            <w:r>
              <w:rPr>
                <w:rStyle w:val="IndexLink"/>
                <w:rtl w:val="true"/>
              </w:rPr>
              <w:tab/>
            </w:r>
            <w:r>
              <w:rPr>
                <w:rStyle w:val="IndexLink"/>
              </w:rPr>
              <w:t>125</w:t>
            </w:r>
          </w:hyperlink>
        </w:p>
        <w:p>
          <w:pPr>
            <w:pStyle w:val="Contents3"/>
            <w:tabs>
              <w:tab w:val="clear" w:pos="8459"/>
              <w:tab w:val="right" w:pos="9026" w:leader="dot"/>
            </w:tabs>
            <w:rPr/>
          </w:pPr>
          <w:hyperlink w:anchor="__RefHeading___Toc1753633_2142443653">
            <w:r>
              <w:rPr>
                <w:webHidden/>
                <w:rStyle w:val="IndexLink"/>
                <w:rtl w:val="true"/>
              </w:rPr>
              <w:t xml:space="preserve">الحادي عشر </w:t>
            </w:r>
            <w:r>
              <w:rPr>
                <w:rStyle w:val="IndexLink"/>
                <w:rtl w:val="true"/>
              </w:rPr>
              <w:t xml:space="preserve">: </w:t>
            </w:r>
            <w:r>
              <w:rPr>
                <w:rStyle w:val="IndexLink"/>
                <w:rtl w:val="true"/>
              </w:rPr>
              <w:t>السحر</w:t>
            </w:r>
            <w:r>
              <w:rPr>
                <w:rStyle w:val="IndexLink"/>
                <w:rtl w:val="true"/>
              </w:rPr>
              <w:tab/>
            </w:r>
            <w:r>
              <w:rPr>
                <w:rStyle w:val="IndexLink"/>
              </w:rPr>
              <w:t>143</w:t>
            </w:r>
          </w:hyperlink>
        </w:p>
        <w:p>
          <w:pPr>
            <w:pStyle w:val="Contents3"/>
            <w:tabs>
              <w:tab w:val="clear" w:pos="8459"/>
              <w:tab w:val="right" w:pos="9026" w:leader="dot"/>
            </w:tabs>
            <w:rPr/>
          </w:pPr>
          <w:hyperlink w:anchor="__RefHeading___Toc1753635_2142443653">
            <w:r>
              <w:rPr>
                <w:webHidden/>
                <w:rStyle w:val="IndexLink"/>
                <w:rtl w:val="true"/>
              </w:rPr>
              <w:t>الحد وكيفيته</w:t>
            </w:r>
            <w:r>
              <w:rPr>
                <w:rStyle w:val="IndexLink"/>
                <w:rtl w:val="true"/>
              </w:rPr>
              <w:tab/>
            </w:r>
            <w:r>
              <w:rPr>
                <w:rStyle w:val="IndexLink"/>
              </w:rPr>
              <w:t>151</w:t>
            </w:r>
          </w:hyperlink>
        </w:p>
        <w:p>
          <w:pPr>
            <w:pStyle w:val="Contents3"/>
            <w:tabs>
              <w:tab w:val="clear" w:pos="8459"/>
              <w:tab w:val="right" w:pos="9026" w:leader="dot"/>
            </w:tabs>
            <w:rPr/>
          </w:pPr>
          <w:hyperlink w:anchor="__RefHeading___Toc1753637_2142443653">
            <w:r>
              <w:rPr>
                <w:webHidden/>
                <w:rStyle w:val="IndexLink"/>
                <w:rtl w:val="true"/>
              </w:rPr>
              <w:t xml:space="preserve">الثالث عشر </w:t>
            </w:r>
            <w:r>
              <w:rPr>
                <w:rStyle w:val="IndexLink"/>
                <w:rtl w:val="true"/>
              </w:rPr>
              <w:t xml:space="preserve">: </w:t>
            </w:r>
            <w:r>
              <w:rPr>
                <w:rStyle w:val="IndexLink"/>
                <w:rtl w:val="true"/>
              </w:rPr>
              <w:t>السرقة</w:t>
            </w:r>
            <w:r>
              <w:rPr>
                <w:rStyle w:val="IndexLink"/>
                <w:rtl w:val="true"/>
              </w:rPr>
              <w:tab/>
            </w:r>
            <w:r>
              <w:rPr>
                <w:rStyle w:val="IndexLink"/>
              </w:rPr>
              <w:t>163</w:t>
            </w:r>
          </w:hyperlink>
        </w:p>
        <w:p>
          <w:pPr>
            <w:pStyle w:val="Contents3"/>
            <w:tabs>
              <w:tab w:val="clear" w:pos="8459"/>
              <w:tab w:val="right" w:pos="9026" w:leader="dot"/>
            </w:tabs>
            <w:rPr/>
          </w:pPr>
          <w:hyperlink w:anchor="__RefHeading___Toc1753639_2142443653">
            <w:r>
              <w:rPr>
                <w:webHidden/>
                <w:rStyle w:val="IndexLink"/>
                <w:rtl w:val="true"/>
              </w:rPr>
              <w:t>مقدار المسروق</w:t>
            </w:r>
            <w:r>
              <w:rPr>
                <w:rStyle w:val="IndexLink"/>
                <w:rtl w:val="true"/>
              </w:rPr>
              <w:tab/>
            </w:r>
            <w:r>
              <w:rPr>
                <w:rStyle w:val="IndexLink"/>
              </w:rPr>
              <w:t>180</w:t>
            </w:r>
          </w:hyperlink>
        </w:p>
        <w:p>
          <w:pPr>
            <w:pStyle w:val="Contents3"/>
            <w:tabs>
              <w:tab w:val="clear" w:pos="8459"/>
              <w:tab w:val="right" w:pos="9026" w:leader="dot"/>
            </w:tabs>
            <w:rPr/>
          </w:pPr>
          <w:hyperlink w:anchor="__RefHeading___Toc1753641_2142443653">
            <w:r>
              <w:rPr>
                <w:webHidden/>
                <w:rStyle w:val="IndexLink"/>
                <w:rtl w:val="true"/>
              </w:rPr>
              <w:t>ما يثبت به حد السرقة</w:t>
            </w:r>
            <w:r>
              <w:rPr>
                <w:rStyle w:val="IndexLink"/>
                <w:rtl w:val="true"/>
              </w:rPr>
              <w:tab/>
            </w:r>
            <w:r>
              <w:rPr>
                <w:rStyle w:val="IndexLink"/>
              </w:rPr>
              <w:t>187</w:t>
            </w:r>
          </w:hyperlink>
        </w:p>
        <w:p>
          <w:pPr>
            <w:pStyle w:val="Contents3"/>
            <w:tabs>
              <w:tab w:val="clear" w:pos="8459"/>
              <w:tab w:val="right" w:pos="9026" w:leader="dot"/>
            </w:tabs>
            <w:rPr/>
          </w:pPr>
          <w:hyperlink w:anchor="__RefHeading___Toc1753643_2142443653">
            <w:r>
              <w:rPr>
                <w:webHidden/>
                <w:rStyle w:val="IndexLink"/>
                <w:rtl w:val="true"/>
              </w:rPr>
              <w:t>الرابع عشر</w:t>
            </w:r>
            <w:r>
              <w:rPr>
                <w:rStyle w:val="IndexLink"/>
                <w:rtl w:val="true"/>
              </w:rPr>
              <w:t xml:space="preserve">: </w:t>
            </w:r>
            <w:r>
              <w:rPr>
                <w:rStyle w:val="IndexLink"/>
                <w:rtl w:val="true"/>
              </w:rPr>
              <w:t>بيع الحرّ</w:t>
            </w:r>
            <w:r>
              <w:rPr>
                <w:rStyle w:val="IndexLink"/>
                <w:rtl w:val="true"/>
              </w:rPr>
              <w:tab/>
            </w:r>
            <w:r>
              <w:rPr>
                <w:rStyle w:val="IndexLink"/>
              </w:rPr>
              <w:t>215</w:t>
            </w:r>
          </w:hyperlink>
        </w:p>
        <w:p>
          <w:pPr>
            <w:pStyle w:val="Contents3"/>
            <w:tabs>
              <w:tab w:val="clear" w:pos="8459"/>
              <w:tab w:val="right" w:pos="9026" w:leader="dot"/>
            </w:tabs>
            <w:rPr/>
          </w:pPr>
          <w:hyperlink w:anchor="__RefHeading___Toc1753645_2142443653">
            <w:r>
              <w:rPr>
                <w:webHidden/>
                <w:rStyle w:val="IndexLink"/>
                <w:rtl w:val="true"/>
              </w:rPr>
              <w:t xml:space="preserve">الخامس عشر </w:t>
            </w:r>
            <w:r>
              <w:rPr>
                <w:rStyle w:val="IndexLink"/>
                <w:rtl w:val="true"/>
              </w:rPr>
              <w:t xml:space="preserve">: </w:t>
            </w:r>
            <w:r>
              <w:rPr>
                <w:rStyle w:val="IndexLink"/>
                <w:rtl w:val="true"/>
              </w:rPr>
              <w:t>المحاربة</w:t>
            </w:r>
            <w:r>
              <w:rPr>
                <w:rStyle w:val="IndexLink"/>
                <w:rtl w:val="true"/>
              </w:rPr>
              <w:tab/>
            </w:r>
            <w:r>
              <w:rPr>
                <w:rStyle w:val="IndexLink"/>
              </w:rPr>
              <w:t>216</w:t>
            </w:r>
          </w:hyperlink>
        </w:p>
        <w:p>
          <w:pPr>
            <w:pStyle w:val="Contents3"/>
            <w:tabs>
              <w:tab w:val="clear" w:pos="8459"/>
              <w:tab w:val="right" w:pos="9026" w:leader="dot"/>
            </w:tabs>
            <w:rPr/>
          </w:pPr>
          <w:hyperlink w:anchor="__RefHeading___Toc1753647_2142443653">
            <w:r>
              <w:rPr>
                <w:webHidden/>
                <w:rStyle w:val="IndexLink"/>
                <w:rtl w:val="true"/>
              </w:rPr>
              <w:t>السادس عشر</w:t>
            </w:r>
            <w:r>
              <w:rPr>
                <w:rStyle w:val="IndexLink"/>
                <w:rtl w:val="true"/>
              </w:rPr>
              <w:t xml:space="preserve">: </w:t>
            </w:r>
            <w:r>
              <w:rPr>
                <w:rStyle w:val="IndexLink"/>
                <w:rtl w:val="true"/>
              </w:rPr>
              <w:t>الارتداد</w:t>
            </w:r>
            <w:r>
              <w:rPr>
                <w:rStyle w:val="IndexLink"/>
                <w:rtl w:val="true"/>
              </w:rPr>
              <w:tab/>
            </w:r>
            <w:r>
              <w:rPr>
                <w:rStyle w:val="IndexLink"/>
              </w:rPr>
              <w:t>223</w:t>
            </w:r>
          </w:hyperlink>
        </w:p>
        <w:p>
          <w:pPr>
            <w:pStyle w:val="Contents2"/>
            <w:tabs>
              <w:tab w:val="clear" w:pos="8743"/>
              <w:tab w:val="right" w:pos="9026" w:leader="dot"/>
            </w:tabs>
            <w:rPr/>
          </w:pPr>
          <w:hyperlink w:anchor="__RefHeading___Toc1753649_2142443653">
            <w:r>
              <w:rPr>
                <w:webHidden/>
                <w:rStyle w:val="IndexLink"/>
                <w:rtl w:val="true"/>
              </w:rPr>
              <w:t>كتاب التعزيرات</w:t>
            </w:r>
            <w:r>
              <w:rPr>
                <w:rStyle w:val="IndexLink"/>
                <w:rtl w:val="true"/>
              </w:rPr>
              <w:tab/>
            </w:r>
            <w:r>
              <w:rPr>
                <w:rStyle w:val="IndexLink"/>
              </w:rPr>
              <w:t>240</w:t>
            </w:r>
          </w:hyperlink>
        </w:p>
        <w:p>
          <w:pPr>
            <w:pStyle w:val="Contents2"/>
            <w:tabs>
              <w:tab w:val="clear" w:pos="8743"/>
              <w:tab w:val="right" w:pos="9026" w:leader="dot"/>
            </w:tabs>
            <w:rPr/>
          </w:pPr>
          <w:hyperlink w:anchor="__RefHeading___Toc1753651_2142443653">
            <w:r>
              <w:rPr>
                <w:webHidden/>
                <w:rStyle w:val="IndexLink"/>
                <w:rtl w:val="true"/>
              </w:rPr>
              <w:t>المحتويات</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49_162260"/>
      <w:bookmarkStart w:id="1" w:name="pg15149_162260"/>
      <w:bookmarkEnd w:id="1"/>
    </w:p>
    <w:p>
      <w:pPr>
        <w:pStyle w:val="Heading2"/>
        <w:numPr>
          <w:ilvl w:val="1"/>
          <w:numId w:val="1"/>
        </w:numPr>
        <w:rPr/>
      </w:pPr>
      <w:bookmarkStart w:id="2" w:name="pg15149_162260"/>
      <w:bookmarkStart w:id="3" w:name="__RefHeading___Toc1753607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تَحریرُ مَبَاني الأَحکام</w:t>
      </w:r>
    </w:p>
    <w:p>
      <w:pPr>
        <w:pStyle w:val="BookText"/>
        <w:rPr/>
      </w:pPr>
      <w:r>
        <w:rPr>
          <w:rFonts w:ascii="IRNazanin" w:hAnsi="IRNazanin" w:eastAsia="IRNazanin"/>
          <w:color w:val="111111"/>
          <w:sz w:val="28"/>
          <w:sz w:val="28"/>
          <w:szCs w:val="28"/>
          <w:rtl w:val="true"/>
          <w:lang w:bidi="fa-IR"/>
        </w:rPr>
        <w:t xml:space="preserve">تقریر لابحاث آیه‌الله العظمی المرجع الدینی الشیخ شمس‌الدین الواعظی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عبدالستار کامل ‌موسوي</w:t>
      </w:r>
    </w:p>
    <w:p>
      <w:pPr>
        <w:pStyle w:val="BookText"/>
        <w:rPr/>
      </w:pPr>
      <w:r>
        <w:rPr>
          <w:rFonts w:ascii="IRNazanin" w:hAnsi="IRNazanin" w:eastAsia="IRNazanin"/>
          <w:color w:val="111111"/>
          <w:sz w:val="28"/>
          <w:sz w:val="28"/>
          <w:szCs w:val="28"/>
          <w:rtl w:val="true"/>
          <w:lang w:bidi="fa-IR"/>
        </w:rPr>
        <w:t>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360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49_162262"/>
      <w:bookmarkStart w:id="8" w:name="pg15149_162262"/>
      <w:bookmarkEnd w:id="8"/>
    </w:p>
    <w:p>
      <w:pPr>
        <w:pStyle w:val="Heading2"/>
        <w:numPr>
          <w:ilvl w:val="1"/>
          <w:numId w:val="1"/>
        </w:numPr>
        <w:rPr/>
      </w:pPr>
      <w:bookmarkStart w:id="9" w:name="pg15149_162262"/>
      <w:bookmarkStart w:id="10" w:name="__RefHeading___Toc1753611_2142443653"/>
      <w:bookmarkStart w:id="11" w:name="_Toc3"/>
      <w:bookmarkEnd w:id="9"/>
      <w:bookmarkEnd w:id="10"/>
      <w:r>
        <w:rPr>
          <w:rtl w:val="true"/>
        </w:rPr>
        <w:t>كتاب الحدود والتعزيرات</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753613_2142443653"/>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149_162264"/>
      <w:bookmarkStart w:id="15" w:name="pg15149_162264"/>
      <w:bookmarkEnd w:id="15"/>
    </w:p>
    <w:p>
      <w:pPr>
        <w:pStyle w:val="BookText"/>
        <w:rPr/>
      </w:pPr>
      <w:bookmarkStart w:id="16" w:name="pg15149_162264"/>
      <w:bookmarkEnd w:id="1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7" w:name="__RefHeading___Toc1753615_2142443653"/>
      <w:bookmarkStart w:id="18" w:name="_Toc5"/>
      <w:bookmarkEnd w:id="17"/>
      <w:r>
        <w:rPr>
          <w:rtl w:val="true"/>
        </w:rPr>
        <w:t>كتاب الحدود</w:t>
      </w:r>
      <w:bookmarkEnd w:id="18"/>
    </w:p>
    <w:p>
      <w:pPr>
        <w:pStyle w:val="Heading3"/>
        <w:numPr>
          <w:ilvl w:val="2"/>
          <w:numId w:val="1"/>
        </w:numPr>
        <w:rPr/>
      </w:pPr>
      <w:bookmarkStart w:id="19" w:name="__RefHeading___Toc1753617_2142443653"/>
      <w:bookmarkStart w:id="20" w:name="_Toc6"/>
      <w:bookmarkEnd w:id="19"/>
      <w:r>
        <w:rPr>
          <w:rtl w:val="true"/>
        </w:rPr>
        <w:t>الحدود وأسبابها</w:t>
      </w:r>
      <w:bookmarkEnd w:id="20"/>
    </w:p>
    <w:p>
      <w:pPr>
        <w:pStyle w:val="BookText"/>
        <w:rPr/>
      </w:pPr>
      <w:r>
        <w:rPr>
          <w:rFonts w:ascii="Amiri" w:hAnsi="Amiri" w:eastAsia="Amiri" w:cs="Amiri"/>
          <w:color w:val="111111"/>
          <w:sz w:val="28"/>
          <w:sz w:val="28"/>
          <w:szCs w:val="28"/>
          <w:rtl w:val="true"/>
          <w:lang w:bidi="ar-SA"/>
        </w:rPr>
        <w:t>وهي ستة عشر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 ويتحقق ذلك بإيلاج الإنسان حشفة ذكره في فرج امرأة محرمة عليه أصالة من غير عقدٍ ولا ملك ولا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إيلاج الإنسان ذكره في فرج امرأة محرمة من غير عقد ولا ملك ولا شبهة ، ويتحقق ذلك بغيبوبة الحشفة ، قبلاً أو دبراً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التحريم يكون بالأصالة ، لا من جهة الحيض أو الاعتكاف ، أو النذر كما لا يستوجب الحدَّ إذا كان المولج خنثى ، لعدم العلم بكون ذكره ذكر الذكر ، بل يمكن أنْ يكون لحماً زائداً ، وهكذا لو أخل رجل في فرج الخنثى لأنّه لا يعلم بأنّه فرج امرأة ، ولذا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الزنا الموجب للحد فهو إيلاج الإنسان وادخاله فرجه أو ذكره الأصلي في فرج امرأة محرمةعليه أصالة من غير عقد نكاح ولا متعة بينهما ولا ملك من الفاعل القابل ولا شبهة دارئة ، وضابطها ما أوجب ظن الإباحة بلا خلاف أجده وبه صرح في الغنية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ثبت الجماع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الفرج على عاقلين مختارين من غير عقدٍ ولا شبهة عقد ولا ملك يمين ولا شبهة ملك يمين ثبوتاً شرعياً فهما زانيان يجب عليهما الحدّ بلا خلاف</w:t>
      </w:r>
      <w:r>
        <w:rPr>
          <w:rStyle w:val="FootnoteAnchor"/>
          <w:rtl w:val="true"/>
        </w:rPr>
        <w:footnoteReference w:id="3"/>
      </w:r>
      <w:r>
        <w:rPr>
          <w:rFonts w:ascii="Amiri" w:hAnsi="Amiri" w:eastAsia="Amiri" w:cs="Amiri"/>
          <w:color w:val="111111"/>
          <w:sz w:val="28"/>
          <w:sz w:val="28"/>
          <w:szCs w:val="28"/>
          <w:rtl w:val="true"/>
          <w:lang w:bidi="ar-SA"/>
        </w:rPr>
        <w:t>، ولعله المفهوم منه عرفاً ولغة</w:t>
      </w:r>
      <w:r>
        <w:rPr>
          <w:rStyle w:val="FootnoteAnchor"/>
          <w:rtl w:val="true"/>
        </w:rPr>
        <w:footnoteReference w:id="4"/>
      </w:r>
      <w:r>
        <w:rPr>
          <w:rFonts w:ascii="Amiri" w:hAnsi="Amiri" w:eastAsia="Amiri" w:cs="Amiri"/>
          <w:color w:val="111111"/>
          <w:sz w:val="28"/>
          <w:sz w:val="28"/>
          <w:szCs w:val="28"/>
          <w:rtl w:val="true"/>
          <w:lang w:bidi="ar-SA"/>
        </w:rPr>
        <w:t xml:space="preserve">، وعلى أيِّ حال التحريمُ ثابتُ بالإجماع ، والعقل ، والكتاب والسنة ، أمّا الأولان فمعلومان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الكتاب فقد ورد التحريم في موارد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وأمّا وجوب الحد فتدل عليه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فرق في ذلك بين القبل والدبر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وكما ورد في صحيحة عبد الله 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أبي وأنا حاضر عن رجل تزوج امرأة فأدخلت عليه فلم يمسها ولم يصل إليها حتى طلقها ، هل عليها عدة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العدة من الماء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واقعها في الفرج ولم ينزل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ادخله وجب الغسل والمهر والعدة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الفرج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العورة من الإنسان قُبله ودبره</w:t>
      </w:r>
      <w:r>
        <w:rPr>
          <w:rStyle w:val="FootnoteAnchor"/>
          <w:rtl w:val="true"/>
        </w:rPr>
        <w:footnoteReference w:id="10"/>
      </w:r>
      <w:r>
        <w:rPr>
          <w:rFonts w:ascii="Amiri" w:hAnsi="Amiri" w:eastAsia="Amiri" w:cs="Amiri"/>
          <w:color w:val="111111"/>
          <w:sz w:val="28"/>
          <w:sz w:val="28"/>
          <w:szCs w:val="28"/>
          <w:rtl w:val="true"/>
          <w:lang w:bidi="ar-SA"/>
        </w:rPr>
        <w:t xml:space="preserve">،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وَيَحْفَظُوا فُرُوجَهُمْ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وأيضاً كما عن حسنة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أولجه فقد وجب الغسل والجلد والرجم  ووجب المهر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والولوج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الدخول ، وهو مطلق يصدق على القُبل والدبر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والمرأة ، متى يجب عليهما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ادخله وجب الغسل والمهر والرجم</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وكما في 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عقد على امرأةٍ محرّمة ــ كالأم والأخت وزوجة الولد و زوجة الأب ونحوها جاهلاً بالموضوع أو بالحكم ، فوطأها سقط عنه الحدّ وكذلك في كلِّ موضع كان الوطء شبهة ، كمن وجد على فراشه امرأة فاعتقد أنّها زوجته ووطأها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الشبهة من أحد الطرفين دون الطرف الآخر سقط الحد عن المشتبه خاصة دون غيره ، فلو تشبهت امرأة لرجل بزوجته فوطأها فعليها الحدّ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الشبهة كما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أوجب ظن الإباحة بلا خلاف أجده وبه صرح في الغنية</w:t>
      </w:r>
      <w:r>
        <w:rPr>
          <w:rStyle w:val="FootnoteAnchor"/>
          <w:rtl w:val="true"/>
        </w:rPr>
        <w:footnoteReference w:id="14"/>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الشبهة المسقطة للحد توهم الفاعل أو المفعول أنّ ذلك الفعل سائغ له لعموم درء الحدود بالشبهات</w:t>
      </w:r>
      <w:r>
        <w:rPr>
          <w:rStyle w:val="FootnoteAnchor"/>
          <w:rtl w:val="true"/>
        </w:rPr>
        <w:footnoteReference w:id="15"/>
      </w:r>
      <w:r>
        <w:rPr>
          <w:rFonts w:ascii="IRNazanin" w:hAnsi="IRNazanin" w:eastAsia="IRNazanin"/>
          <w:color w:val="111111"/>
          <w:sz w:val="28"/>
          <w:sz w:val="28"/>
          <w:szCs w:val="28"/>
          <w:rtl w:val="true"/>
          <w:lang w:bidi="fa-IR"/>
        </w:rPr>
        <w:t xml:space="preserve">، قال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أدرؤا الحدود بالشبهات ولا شفاعة ولا كفالة ولا يمين في حدّ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كتاب النكاح تحقيق وطء الشبهة الذي عن كثير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الوطء الذي ليس بمستحق مع ظن الاستحقاق وتفصيل الكلام وبيان الفارق في التعاريف يكون راجعاً إلى كتاب النكاح</w:t>
      </w:r>
      <w:r>
        <w:rPr>
          <w:rStyle w:val="FootnoteAnchor"/>
          <w:rtl w:val="true"/>
        </w:rPr>
        <w:footnoteReference w:id="17"/>
      </w:r>
      <w:r>
        <w:rPr>
          <w:rFonts w:ascii="IRNazanin" w:hAnsi="IRNazanin" w:eastAsia="IRNazanin"/>
          <w:color w:val="111111"/>
          <w:sz w:val="28"/>
          <w:sz w:val="28"/>
          <w:szCs w:val="28"/>
          <w:rtl w:val="true"/>
          <w:lang w:bidi="fa-IR"/>
        </w:rPr>
        <w:t xml:space="preserve">، إذاً فلا حدّ بالنسبة إلى وطء الشبهة بل هو ملحق بالنكاح الصحيح ، لأنّه لا يصدق عليه الزنا والفجور ، ومع ذلك تدلُّ عليه عدة من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دخل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وأقرَّ به ، ثمّ شرب الخمر وزنى وأكل الربا ، ولم يتبيّن له شيء من الحلال والحرام ، لم اُقم عليه الحد إذا كان جاهلاً ، إلا أنْ تقوم عليه البينة أنّه قرأ السورة التي فيها الزنا والخمر وأكل الربا ، وإذا جهل ذلك اعلمته واخبرته ، فإن ركبه بعد ذلك جلدته وأقمت عليه الحد</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دعوناه إلى جملة الإسلام فأقر به ، ثم شرب الخمر وزنى وأكل الربا ، ولم يتبين له شيء من الحلال والحرام ، أُقيم عليه الحد إذا جهله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تقوم عليه بينة أنّه قد كان أقرّ بتحريمها</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 وهكذا في رواية الحذاء وغيرها من الروايات بلا فرق بين أن تكون الشبهة موضوعية أو حكمية والجاهل بالحكم قاصراً كان أو مقصراً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استدل بالإجماع بأن الجاهل المقصر غير القاصر بل يكون في حكم العالم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أن الإجماع لا يشمل المورد ، لأنّه دليل لبّي والقدر المتيقن غير هذا المورد مضافاً إلى أن إطلاق الأدلة ، كصحيحة عبد الصمد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اعجمياً دخل المسجد يلبّي وعليه قميصه فقال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كنت رجلاً اعمل بيدي واجتمعت لي نفقةفجئت أن احج لم اسأل أحداً عن شيء ، وافتوني هؤلاء أن اشق قميصي وانزعه من قبل رجلي ، وإنّ حجي فاسد ، وإن عليّ بُدنة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لبست قميصك أبَعْدَ ما لبيّت أم قبل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ركب امراً بجهالة فلا شيء عليه</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فإنّها مطلقة تشمل أي نوع من الجهل الموضوعي والحكمي ، قاصراً كان المكلف أو مقصراً وسيأتي الشرح في المسألة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بالشبهة الموجبة لسقوط الحد هو الجهل عن قصور أو تقصير في المقدمات مع اعتقاد الحلية حال الوطء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من كان جاهلاً بالحكم عن تقصير وملتفتاً إلى جهله حال العمل حكم عليه بالزنا وثبوت الحد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الحد لتحقق الزنا بالنسبة إليها فيكون الوطء بالإضافة إلى المرأة زنا ، وأمّا عدم الحد بالنسبة للرجل المتوهم زوجته لتحقق الشبهة للأصل وعدم تحقق موضوع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صورة الجهل عن قصور أو تقصير إذا كان عالماً بالحلية فقد مرّ أنّه يسقط عنه الحد لإطلاق الأدلة ، أمّا إذا كانت الجهالة غير مغتفرة فإنّها تكون موجبة للحد لحسنة يزيد الكناسي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تزوجت في عدتها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تزوجت في عدة طلاق لزوجها عليها الرجعة فإنّ عليها الرجم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أرأيت إن كان ذلك منها بجهالة ؟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امرأة اليوم من نساء المسلمين إلا وهي تعلم أن عليها عدة في طلاق أو موت ، ولقد كنَّ نساء الجاهلية يعرفن ذلك ، قلت فإنْ كانت تعلم أن عليها عدة ولا تدري كم هي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عليها العدة لزمتها الحجة ، فتسأل حتى تعلم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احراز الحرمة الواقعية نشك في صدق الزنا ومعه يكون شكاً في ثبوت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بأن معنى الزنى الوطء غير المستحق شرعاً ، وهو صادق على غير المستحق ظاهراً ، وبما أنّه يجوز الوطء في الزوجة وفي غير الزوجة يصدق الزنا وبما أنّه لا يعلم أنّها ليست بزوجة يصدق الزنا ، ولكن الدليل المثبت لعدم الجواز هو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حد على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فلا حد على المكره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الخبر والاستصحاب فهما يثبتان أنّها ليست بزوجة ، إذاً الأظهر ثبوت الحد في كل وطء محرم بالأصالة بظاهر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أدّعى عليه الإجماع بقسميه ، بل الضرورة الفقهية ، ولرفع القلم</w:t>
      </w:r>
      <w:r>
        <w:rPr>
          <w:rStyle w:val="FootnoteAnchor"/>
          <w:rtl w:val="true"/>
        </w:rPr>
        <w:footnoteReference w:id="22"/>
      </w:r>
      <w:r>
        <w:rPr>
          <w:rFonts w:ascii="IRNazanin" w:hAnsi="IRNazanin" w:eastAsia="IRNazanin"/>
          <w:color w:val="111111"/>
          <w:sz w:val="28"/>
          <w:sz w:val="28"/>
          <w:szCs w:val="28"/>
          <w:rtl w:val="true"/>
          <w:lang w:bidi="fa-IR"/>
        </w:rPr>
        <w:t xml:space="preserve">، ولا فرق بين الصغير والصغيرة ، وقد دلت على ذلك نصوص خاصة أيضاً منها صحيحة يزيد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الجارية إذا بلغت تسع سنين ذهب عنها الُيتم ، وزُوِّجت وأُقيمت عليها الحدود التامة لها وعليها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إذا زوجه أبوه ودخل بأهله وهو غير مدرك أتقام عليه الحدود على تلك الحال؟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الكاملة التي يؤخذ بها الرجال فلا ، ولكن يجلد في الحدود كلها على مبلغ سنه، ولا تبطل حدود الله في خلقه ولا تبطل حقوق المسلمين بينهم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المكره فيسقط الحد عنه بعد أن اشترط في ثبوت الحد الاختيارويدل على ذلك حديث الرفع بفقرة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محله بأن المراد رفع جميع آثاره ، ومن جملة تلك الآثار الحد ووردت روايات خاصة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بامرأة مع رجل فجر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استكرهني واللهِ يا أمير المؤمنين فدرأ عنها الحد</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في امرأة أقرّت على نفسها أنّه استكرهها رجل على نفسها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مثل السائبة لا تملك نفسها فلو شاء لقتلها ، فليس عليها جلد ولا نفي ولا رجم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ونحو ذلك كما في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مجنونة زنت فحبلت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السائبة لا تملك أمرها وليس عليها رجم ولا جلد ولا نفي</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يصدق الإكراه بالنسبة إلى الرجل أم لا ؟ قد يقال في تحقق الكراهة في جانب الرجل فيه تردد ، ونسب إلى الغنية الجزم بعدمه</w:t>
      </w:r>
      <w:r>
        <w:rPr>
          <w:rStyle w:val="FootnoteAnchor"/>
          <w:rtl w:val="true"/>
        </w:rPr>
        <w:footnoteReference w:id="27"/>
      </w:r>
      <w:r>
        <w:rPr>
          <w:rFonts w:ascii="Amiri" w:hAnsi="Amiri" w:eastAsia="Amiri" w:cs="Amiri"/>
          <w:color w:val="111111"/>
          <w:sz w:val="28"/>
          <w:sz w:val="28"/>
          <w:szCs w:val="28"/>
          <w:rtl w:val="true"/>
          <w:lang w:bidi="ar-SA"/>
        </w:rPr>
        <w:t xml:space="preserve">، لأن الإكراه يمنع من انتشار العضو وانبعاث القوى ، لأنّها متوقفة على الميل النفساني ، وذلك لإنصراف النفس عن الفعل الذي يصدق عليه الإكراه وفي محكي الكشف أنّه علّله بعدم الانتشار إلا من الشهوة المنافية للخوف ولكن الحق بعد أن فَسّر الإكراه بحمل الغير على ما يكرهه ، فهذا يصدق مع الميل النفساني ولو فرض أن النفس لا تميل إلى العمل ولكن المانع من هذا العمل ، لأن في الزنا الضرر الآخروي والنهي الشرعي فلو أنّه لو ترك الزنا احتمل أنّه يترتب على تركه الضرر فيجوز له العمل ويصدق عليه الإكراه ولو بنفسه يكون غير مائل مع أنّه يمكن أدخال الحشفة ولو لم ينتشر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فلا حد على 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حدّ على المجنون ولا المجنونة ونسب إلى المبسوط بل بالغنية والسرائر دعوى الإجماع ، أمّا المجنونة فالمسألة بالنسبة إليها اتفاقية وإنّ التكاليف مشروطة بالعقل ، وتدل عليه صحيحة محمد بن قيس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امرأة مجنونة زنت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تملك أمرها ليس عليها شيء</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المجنون ، فقد ورد في صحيح حماد بن عيسى ،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على مجنون حتى يفيق ، ولا على صبي حتى يدرك ، ولا على نائم حتى يستيقظ</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حدّ لمن لا حد عليه ، يعني لو أن مجنوناً قذف رجلاً لم أر عليه شيئاً ، ولو قذفه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 ، لم يكن عليه حد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وقد دلَ على ذلك حديث رفع القلم  ونفس الحديث ولكن بطريق آخر كما في 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الحديث السابق</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ورد عن الشيخين والصدوق والقاضي وابن سعيد</w:t>
      </w:r>
      <w:r>
        <w:rPr>
          <w:rStyle w:val="FootnoteAnchor"/>
          <w:rtl w:val="true"/>
        </w:rPr>
        <w:footnoteReference w:id="32"/>
      </w:r>
      <w:r>
        <w:rPr>
          <w:rFonts w:ascii="IRNazanin" w:hAnsi="IRNazanin" w:eastAsia="IRNazanin"/>
          <w:color w:val="111111"/>
          <w:sz w:val="28"/>
          <w:sz w:val="28"/>
          <w:szCs w:val="28"/>
          <w:rtl w:val="true"/>
          <w:lang w:bidi="fa-IR"/>
        </w:rPr>
        <w:t xml:space="preserve">، إن وطأ المجنون عاقلة مثلاً وجب عليه الحد لخبر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زنا المجنون أو المعتوه جلد الحد ، وإن كان محصناًرجم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بين المجنون والمجنونة ، والمعتوه والمعتوهة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إنما تؤتى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يأتي ، وإنما يزني إذا عقل كيف ، يأتي اللذة ، وأن المرأة إنما تستكره ويفعل بها وهي لا تعقل ما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أدعت المرأة الإكراه على الزنا 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الزنا بالإقرار وبالبينة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ويعتبر في المقرّ العقل والاختيار ، والحرية ، فلو أقرّ عبد به فإن صدّقه المولى ثبُت بإقراره ، وإلا لم يثبت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يفعل بها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وفيه إن الخبر ضعيف، أولاً من جهة السند بعمرو بن عثمان، وثانياً على فرض عدم ضعفه لا يمكن أن تعارض ما تقدم، فلابد من طرحها أو تحمل على ما إذا كان له عقل في ساعته كما تشير الرواية إلى ذلك أي يكون الجنون أدواريا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أدّعى عليه الإجماع، ولأجل ما ورد من أن الحدود تدرء بالشبهات ولِمَا ورد في 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بامرأة مع رجل فجر بها،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استكرهني والله يا أمير المؤمنين، فدرأ عنها الحد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والمرأة فإن أقرّا معاً ثبت عليهما الحد، فلو أقرّ أحدهما ثبت عليه خاصة، والمسألة متفق عليها، مضافاً إلى ورود الروايات الدالة علىذلك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صالح بن ميثم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مجحُّ</w:t>
      </w:r>
      <w:r>
        <w:rPr>
          <w:rStyle w:val="FootnoteAnchor"/>
          <w:rtl w:val="true"/>
        </w:rPr>
        <w:footnoteReference w:id="35"/>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زنيت فطهرني طهرك الله، فإن عذاب الدنيا أيسر من عذاب الآخرة الذي لا ينقطع،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أطهرك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زنيت،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بعل أنت إذ فعلت ما فعلت، أم غير ذلك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أفحاضر كان بعلك إذ فعلت ما فعلت، أم غائباً كان عنك؟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حاضراً،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ائتني اطهرك، فلما ولّت عنه المرأة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 فلم تلبث أن اتته،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فطهرني،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فتجاهل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اطهرك يا امة الله مماذا،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بعل أنت إذ فعلت ما فعلت ؟ قالت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زوجك حاضراً أم غائباً،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فانطلقي فارضعيه حولين كاملين كما أمرك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المرأة، فلما صارت منه حيث لا تسمع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شهاداتان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الحولان، أتت المرأة، فقالت قد ارضعته حولين فطهرني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فتجاهل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اطهرك مماذا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وذات بعلٍ أنت إذ فعلت ما فعلت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وبعلك غائب عنك إذ فعلت ما فعلت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فاكفليه حتى يعقل  أن يأكل ويشرب، ولا يتردى منسطح، ولا يتهور في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وهي تبكي، فلما ولّت فصارت حيث لا تسمع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ثلاثة شهادات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عمرو بن حريث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أمة الله ؟ وقد رأيتك تختلفين إلى علي تسألينه أن يطهرك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أتيت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أن يطهرني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اكفلي ولدك حتى يعقل ويشرب ولا يتردى من سطح، ولا يتهور في بئر وقد خفت أن يأتي عليّ الموت ولم يطهرني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إليه فأنا اكفله، فرجعت فأخبرت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عمرو بن حريث، فقال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متجاهل </w:t>
      </w:r>
    </w:p>
    <w:p>
      <w:pPr>
        <w:pStyle w:val="BookText"/>
        <w:rPr/>
      </w:pPr>
      <w:r>
        <w:rPr>
          <w:rFonts w:ascii="Amiri" w:hAnsi="Amiri" w:eastAsia="Amiri" w:cs="Amiri"/>
          <w:color w:val="111111"/>
          <w:sz w:val="28"/>
          <w:sz w:val="28"/>
          <w:szCs w:val="28"/>
          <w:rtl w:val="true"/>
          <w:lang w:bidi="ar-SA"/>
        </w:rPr>
        <w:t>نعم، لو انعتق العبد واعاد إقراره كان إقراره حجة عليه، ويثبت به الزنا و تترتب عليه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عليها، ولمَ يكفل عمرو ولدك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بعل أنت إذ فعلت ما فعلت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أفغائباً كان بعلك إذ فعلت ما فعلت ؟ قالت بل حاضراً، قال فرفع رأسه إلى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قد ثبت عليها أربع شهادات إلى أن قال فنظر إليه عمرو بن حريث وكأنما الرُّمّان يفقأ في وجهه، فلما رأى ذلك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إنما أردت أن اكفله إذ ظننت أنك تحب ذلك، فإما إذ كرهته فإنيّ لست افعل،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 أربع شهادات باللهِ لتكفلنه وأنتصاغر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 وذكر أنّه رجمها</w:t>
      </w:r>
      <w:r>
        <w:rPr>
          <w:rStyle w:val="FootnoteAnchor"/>
          <w:rtl w:val="true"/>
        </w:rPr>
        <w:footnoteReference w:id="36"/>
      </w:r>
      <w:r>
        <w:rPr>
          <w:rFonts w:ascii="Amiri" w:hAnsi="Amiri" w:eastAsia="Amiri" w:cs="Amiri"/>
          <w:color w:val="111111"/>
          <w:sz w:val="28"/>
          <w:sz w:val="28"/>
          <w:szCs w:val="28"/>
          <w:rtl w:val="true"/>
          <w:lang w:bidi="ar-SA"/>
        </w:rPr>
        <w:t xml:space="preserve">وغيرها من الروايات ويثبت بالبينة على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المقرّ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يثبت بإقرار الصبي وأن كان مراهقاً كسائر اقراراته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فلا عبرة بإقرار المجنون إذا كان في حال 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فلا يلتفت إلى إقرار المكره عليه كما مرّ، وقيل إنّه يرفع عنه بحديث الرفع وبفقرة الإكراه، والروايات الخاصة، إذاً الفعل المكره بما أنّه كالعدم فلا يؤخذ فاعله عليه، ولا يقام عليه الحد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الحرية، وقد ادّعي عليها الإجماع، لأن العبد بما أنّه ملك للمولى فإقراره يكون سبباً للنفوذ في حق الغير، أي لا يكون إقرار على نفسه بل هو إقرار على الغير وهو حق المولى، وقد دلت عليه صحيحة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أقرّ المملوك على نفسه بالسرقة لم يقطع، وإن شهد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شاهدان قطع</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قيل بأنّه لا مانع من أخذ العبد بإقراره ولكن يتبع به بعد العتق،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مطلقة وأنّها تشمل حتى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يندفع بأن وجوبالجلد أو الرجم إن ثبت فلا يتأخر عن الإقرار، وإن لم يثبت عند الإقرار فلا دليل على ثبوته بعد العتق، إلا أن يقر به ثانياً، فلا يقاس الإقرار بالزنا، أو السرقة على الإقرار بإتلاف المال ـ مثلاً ـ فإنّه يثبت به الضمان من حين الإقرار ويكلف بتفريغ الذمة بعد العتق</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يثبت بتصديق المولى لأنّه بمنزلة إقرار المولى على نفسه بعد أن كان العبد ملكاً له، إذاً المقتضى لإجراء الحد موجود والمانع مفقود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في صحيحة ضريس</w:t>
      </w:r>
      <w:r>
        <w:rPr>
          <w:rStyle w:val="FootnoteAnchor"/>
          <w:rtl w:val="true"/>
        </w:rPr>
        <w:footnoteReference w:id="39"/>
      </w:r>
      <w:r>
        <w:rPr>
          <w:rFonts w:ascii="Amiri" w:hAnsi="Amiri" w:eastAsia="Amiri" w:cs="Amiri"/>
          <w:color w:val="111111"/>
          <w:sz w:val="28"/>
          <w:sz w:val="28"/>
          <w:szCs w:val="28"/>
          <w:rtl w:val="true"/>
          <w:lang w:bidi="ar-SA"/>
        </w:rPr>
        <w:t>والفضيل</w:t>
      </w:r>
      <w:r>
        <w:rPr>
          <w:rStyle w:val="FootnoteAnchor"/>
          <w:rtl w:val="true"/>
        </w:rPr>
        <w:footnoteReference w:id="40"/>
      </w:r>
      <w:r>
        <w:rPr>
          <w:rFonts w:ascii="Amiri" w:hAnsi="Amiri" w:eastAsia="Amiri" w:cs="Amiri"/>
          <w:color w:val="111111"/>
          <w:sz w:val="28"/>
          <w:sz w:val="28"/>
          <w:szCs w:val="28"/>
          <w:rtl w:val="true"/>
          <w:lang w:bidi="ar-SA"/>
        </w:rPr>
        <w:t xml:space="preserve">بجواز إقامة الحد بالنسبة إلى العبد فمحمول على التقية، لأنّه بعد العتق يصبح حراً وإقراره على نفسه يكون نافذاً وتشمله إطلاقات وعمومات الإقرار لثبوت الزنا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حدّ الزنا إلا بالإقرار أربع مرات، فلو أقرّ به كذلك اجري عليه الحدّ،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الإقرار أربعاً في أربعة مجالس</w:t>
      </w:r>
      <w:r>
        <w:rPr>
          <w:rStyle w:val="FootnoteAnchor"/>
          <w:rtl w:val="true"/>
        </w:rPr>
        <w:footnoteReference w:id="41"/>
      </w:r>
      <w:r>
        <w:rPr>
          <w:rFonts w:ascii="Amiri" w:hAnsi="Amiri" w:eastAsia="Amiri" w:cs="Amiri"/>
          <w:color w:val="111111"/>
          <w:sz w:val="28"/>
          <w:sz w:val="28"/>
          <w:szCs w:val="28"/>
          <w:rtl w:val="true"/>
          <w:lang w:bidi="ar-SA"/>
        </w:rPr>
        <w:t xml:space="preserve">، 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معتداً به أجده في الأول عندنا، نعم عن أكثر العامة الإكتفاء بالمرة، ونسب إلى ظاهر ابن أبي عقيل منا ولا ريب في ضعفه</w:t>
      </w:r>
      <w:r>
        <w:rPr>
          <w:rStyle w:val="FootnoteAnchor"/>
          <w:rtl w:val="true"/>
        </w:rPr>
        <w:footnoteReference w:id="42"/>
      </w:r>
      <w:r>
        <w:rPr>
          <w:rFonts w:ascii="IRNazanin" w:hAnsi="IRNazanin" w:eastAsia="IRNazanin"/>
          <w:color w:val="111111"/>
          <w:sz w:val="28"/>
          <w:sz w:val="28"/>
          <w:szCs w:val="28"/>
          <w:rtl w:val="true"/>
          <w:lang w:bidi="fa-IR"/>
        </w:rPr>
        <w:t xml:space="preserve">وتدل عليه حسنة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السارق حتى يقرّ بالسرقة مرتين، ولا يرجم الزاني حتى يقر بالزنا أربع مرات</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وما ورد من معتبرة الأصبغ بن نباتة</w:t>
      </w:r>
      <w:r>
        <w:rPr>
          <w:rStyle w:val="FootnoteAnchor"/>
          <w:rtl w:val="true"/>
        </w:rPr>
        <w:footnoteReference w:id="44"/>
      </w:r>
      <w:r>
        <w:rPr>
          <w:rFonts w:ascii="IRNazanin" w:hAnsi="IRNazanin" w:eastAsia="IRNazanin"/>
          <w:color w:val="111111"/>
          <w:sz w:val="28"/>
          <w:sz w:val="28"/>
          <w:szCs w:val="28"/>
          <w:rtl w:val="true"/>
          <w:lang w:bidi="fa-IR"/>
        </w:rPr>
        <w:t xml:space="preserve">، وحسنة أحمد بن محمد بن خالد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اتّاه رجل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زنيت فطهرني،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 قال من مزينة،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أتقرا من القران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فقرأ فأجاد،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 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فأذهب عني حتى نسأل عنك، فذهب الرجل ثم رجع إليه بعد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زنيت فطهرني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زوجة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فمقيمة معك في البلد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نسأل عنك، فبعث إلى قومه فسأل عن خبره،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صحيح العقل، فرجع إليه الثالثة، فقال مثل مقالته،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حتىنسأل عنك، فرجع إليه الرابعة فلما أقرّ،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الخ الحديث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أن الزنا لا يثبت إلا بأربع لأنّه بمنزلة الشهادة، إذ لو أقرّ بما دون الأربع لا يقام عليه الحد كما هو كذلك في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لأمراته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زاينة أنا زنيت بك،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عليه حد واحد لقذفه إياها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زنيت بك، فلا حد فيه، إلا أن يشهد على نفسه أربع شهادات بالزنا عند الإمام</w:t>
      </w:r>
      <w:r>
        <w:rPr>
          <w:rFonts w:eastAsia="IRNazanin" w:cs="IRNazanin"/>
          <w:color w:val="111111"/>
          <w:sz w:val="28"/>
          <w:szCs w:val="28"/>
          <w:rtl w:val="true"/>
          <w:lang w:bidi="fa-IR"/>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بإطلاقها تشمل الحد مطلقاً رجماً كان أو جلداً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صحيحة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على نفسه عند الإمام بحق من حدود الله مرة واحدة، حراً كان أو عبداً، أو حرة كانت أو أمة، فعلى الإمام أن يقيم الحد عليه للذي أقرّ به على نفسه كائناً من كان إلا الزاني المحصن، فإنّه لا يرجمه حتى يشهد عليه أربعة شهداء</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موافقته للعامة واشتماله على عدم الفرق بين الحر والعبد، وعلى الفرق بين المحصن وغيره الذي لم يحك عن الخصم القول به، بل ظاهر المحكي عنه خلافه قاصر عن معارضة غيره من وجوه فوجب طرحه أو حمله على غير الزنا من الحدود أو غير ذلك</w:t>
      </w:r>
      <w:r>
        <w:rPr>
          <w:rStyle w:val="FootnoteAnchor"/>
          <w:rtl w:val="true"/>
        </w:rPr>
        <w:footnoteReference w:id="48"/>
      </w:r>
      <w:r>
        <w:rPr>
          <w:rFonts w:ascii="Amiri" w:hAnsi="Amiri" w:eastAsia="Amiri" w:cs="Amiri"/>
          <w:color w:val="111111"/>
          <w:sz w:val="28"/>
          <w:sz w:val="28"/>
          <w:szCs w:val="28"/>
          <w:rtl w:val="true"/>
          <w:lang w:bidi="ar-SA"/>
        </w:rPr>
        <w:t xml:space="preserve">، ولكن ماذكره بحمل غير الزنا غير تام، فلابد من طرحها لعدم إمكان معارضتها للصحاح أو حملها على التقية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يأتي الكلام بأنّ الإقرار أربعاً هل لابد أن يكون في أربعة مجالس متعددة أو يكفي ولو كان في مجلس واحد، كما نسب إلى الخلاف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بإقرار أربع مرات في أربعة مجالس</w:t>
      </w:r>
      <w:r>
        <w:rPr>
          <w:rStyle w:val="FootnoteAnchor"/>
          <w:rtl w:val="true"/>
        </w:rPr>
        <w:footnoteReference w:id="49"/>
      </w:r>
      <w:r>
        <w:rPr>
          <w:rFonts w:ascii="Amiri" w:hAnsi="Amiri" w:eastAsia="Amiri" w:cs="Amiri"/>
          <w:color w:val="111111"/>
          <w:sz w:val="28"/>
          <w:sz w:val="28"/>
          <w:szCs w:val="28"/>
          <w:rtl w:val="true"/>
          <w:lang w:bidi="ar-SA"/>
        </w:rPr>
        <w:t xml:space="preserve">والمبسوط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حدّ الزنا إلا بالإقرار أربع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شخص، بما يوجب رجمه، ثمّ جحد، سقط عنه الرجم دون الحد، ولو أقر بما يوجب الحد غير الرجم ثم أنكر لم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مرات من الزاني في أربعة مجالس متفرقة، وبه قال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يثبت بإقراره دفعة واحدة كسائر الإقرارات، واعتبر قوم أربع مرات سواء كان في مجلس واحد أو في مجالس متفرقة</w:t>
      </w:r>
      <w:r>
        <w:rPr>
          <w:rStyle w:val="FootnoteAnchor"/>
          <w:rtl w:val="true"/>
        </w:rPr>
        <w:footnoteReference w:id="50"/>
      </w:r>
      <w:r>
        <w:rPr>
          <w:rFonts w:ascii="Amiri" w:hAnsi="Amiri" w:eastAsia="Amiri" w:cs="Amiri"/>
          <w:color w:val="111111"/>
          <w:sz w:val="28"/>
          <w:sz w:val="28"/>
          <w:szCs w:val="28"/>
          <w:rtl w:val="true"/>
          <w:lang w:bidi="ar-SA"/>
        </w:rPr>
        <w:t xml:space="preserve">،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وفاقاً لإطلاق الأكثر، وصريح غير واحد ممن تأخر، بل في الرياض</w:t>
      </w:r>
      <w:r>
        <w:rPr>
          <w:rStyle w:val="FootnoteAnchor"/>
          <w:rtl w:val="true"/>
        </w:rPr>
        <w:footnoteReference w:id="51"/>
      </w:r>
      <w:r>
        <w:rPr>
          <w:rFonts w:ascii="Amiri" w:hAnsi="Amiri" w:eastAsia="Amiri" w:cs="Amiri"/>
          <w:color w:val="111111"/>
          <w:sz w:val="28"/>
          <w:sz w:val="28"/>
          <w:szCs w:val="28"/>
          <w:rtl w:val="true"/>
          <w:lang w:bidi="ar-SA"/>
        </w:rPr>
        <w:t>نسبته إلى كافة المتأخرين ومنه يعلم وهن الإجماع المزبور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أُدعي عليه الإجماع،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بما يوجب الرجم ثم أنكر سقط الرجم</w:t>
      </w:r>
      <w:r>
        <w:rPr>
          <w:rStyle w:val="FootnoteAnchor"/>
          <w:rtl w:val="true"/>
        </w:rPr>
        <w:footnoteReference w:id="53"/>
      </w:r>
      <w:r>
        <w:rPr>
          <w:rFonts w:ascii="Amiri" w:hAnsi="Amiri" w:eastAsia="Amiri" w:cs="Amiri"/>
          <w:color w:val="111111"/>
          <w:sz w:val="28"/>
          <w:sz w:val="28"/>
          <w:szCs w:val="28"/>
          <w:rtl w:val="true"/>
          <w:lang w:bidi="ar-SA"/>
        </w:rPr>
        <w:t xml:space="preserve">،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كما عن الفخرالاعتراف به، بل يمكن تحصيل الإجماع</w:t>
      </w:r>
      <w:r>
        <w:rPr>
          <w:rStyle w:val="FootnoteAnchor"/>
          <w:rtl w:val="true"/>
        </w:rPr>
        <w:footnoteReference w:id="54"/>
      </w:r>
      <w:r>
        <w:rPr>
          <w:rFonts w:ascii="Amiri" w:hAnsi="Amiri" w:eastAsia="Amiri" w:cs="Amiri"/>
          <w:color w:val="111111"/>
          <w:sz w:val="28"/>
          <w:sz w:val="28"/>
          <w:szCs w:val="28"/>
          <w:rtl w:val="true"/>
          <w:lang w:bidi="ar-SA"/>
        </w:rPr>
        <w:t xml:space="preserve">، 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بالنسبة لغير الرجم، ولو أقرّ بحد غير الرجم لم يسقط بالإنكار</w:t>
      </w:r>
      <w:r>
        <w:rPr>
          <w:rStyle w:val="FootnoteAnchor"/>
          <w:rtl w:val="true"/>
        </w:rPr>
        <w:footnoteReference w:id="55"/>
      </w:r>
      <w:r>
        <w:rPr>
          <w:rFonts w:ascii="Amiri" w:hAnsi="Amiri" w:eastAsia="Amiri" w:cs="Amiri"/>
          <w:color w:val="111111"/>
          <w:sz w:val="28"/>
          <w:sz w:val="28"/>
          <w:szCs w:val="28"/>
          <w:rtl w:val="true"/>
          <w:lang w:bidi="ar-SA"/>
        </w:rPr>
        <w:t xml:space="preserve">وقد أدعى عليه الإجماع  ولكن العمدة الروايات بالنسبة إلى كلا القولين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رجل أقرّ على نفسه بحد، ثم جحد بعد،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أقرّ على نفسه عند الإمام أنّه سرق، ثم جحد قطعت يده، وإنْ رغم أنفه وإن أقرّ على نفسه أنّه شرب خمراً أو بفرية فاجلدوه ثمانين جلدة،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أقرّ على نفسه بحد يجب فيه الرجم، أكنت راجمه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 بما يوجب الحدّ من رجم أو جلد 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وعدم إقامة الحد عليه، وقيَّدهُ المشهور بما إذا تاب المقرّ ودليله غير 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كنت ضاربه الحد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أقرّ الرجل على نفسه بحد أو فرية ثم جحد جلد،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أن أقرّ على نفسه بحد يبلغ فيه الرجم أكنت ترجمه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كنت ضاربه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أقرّعلى نفسه بحد اقمته عليه إلا الرجم، فإنّه إذا أقرّ على نفسه، ثم جحد لم يرجم</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ويؤيده رواية الكناني</w:t>
      </w:r>
      <w:r>
        <w:rPr>
          <w:rStyle w:val="FootnoteAnchor"/>
          <w:rtl w:val="true"/>
        </w:rPr>
        <w:footnoteReference w:id="59"/>
      </w:r>
      <w:r>
        <w:rPr>
          <w:rFonts w:ascii="Amiri" w:hAnsi="Amiri" w:eastAsia="Amiri" w:cs="Amiri"/>
          <w:color w:val="111111"/>
          <w:sz w:val="28"/>
          <w:sz w:val="28"/>
          <w:szCs w:val="28"/>
          <w:rtl w:val="true"/>
          <w:lang w:bidi="ar-SA"/>
        </w:rPr>
        <w:t>، ومرسل جميل</w:t>
      </w:r>
      <w:r>
        <w:rPr>
          <w:rStyle w:val="FootnoteAnchor"/>
          <w:rtl w:val="true"/>
        </w:rPr>
        <w:footnoteReference w:id="60"/>
      </w:r>
      <w:r>
        <w:rPr>
          <w:rFonts w:ascii="Amiri" w:hAnsi="Amiri" w:eastAsia="Amiri" w:cs="Amiri"/>
          <w:color w:val="111111"/>
          <w:sz w:val="28"/>
          <w:sz w:val="28"/>
          <w:szCs w:val="28"/>
          <w:rtl w:val="true"/>
          <w:lang w:bidi="ar-SA"/>
        </w:rPr>
        <w:t xml:space="preserve">، فيظهر من هذه الروايات إنّ الرجم يسقط، أمّا الحد فلا يسقط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الأول، بل في محكي السرائر</w:t>
      </w:r>
      <w:r>
        <w:rPr>
          <w:rStyle w:val="FootnoteAnchor"/>
          <w:rtl w:val="true"/>
        </w:rPr>
        <w:footnoteReference w:id="61"/>
      </w:r>
      <w:r>
        <w:rPr>
          <w:rFonts w:ascii="Amiri" w:hAnsi="Amiri" w:eastAsia="Amiri" w:cs="Amiri"/>
          <w:color w:val="111111"/>
          <w:sz w:val="28"/>
          <w:sz w:val="28"/>
          <w:szCs w:val="28"/>
          <w:rtl w:val="true"/>
          <w:lang w:bidi="ar-SA"/>
        </w:rPr>
        <w:t>، الإجماع  عليه بل لعله كذلك في الثاني أيضاً وإن خالف هو فيه للأصل الذي يدفعه أولوية غير الرجم منه بذلك، كذا ذكره صاحب الجواهر</w:t>
      </w:r>
      <w:r>
        <w:rPr>
          <w:rStyle w:val="FootnoteAnchor"/>
          <w:rtl w:val="true"/>
        </w:rPr>
        <w:footnoteReference w:id="62"/>
      </w:r>
      <w:r>
        <w:rPr>
          <w:rFonts w:ascii="Amiri" w:hAnsi="Amiri" w:eastAsia="Amiri" w:cs="Amiri"/>
          <w:color w:val="111111"/>
          <w:sz w:val="28"/>
          <w:sz w:val="28"/>
          <w:szCs w:val="28"/>
          <w:rtl w:val="true"/>
          <w:lang w:bidi="ar-SA"/>
        </w:rPr>
        <w:t xml:space="preserve">، كما في معتبرة طلحة بن زيد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أهلي أن شاباً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عنده بالسرقة،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أني أراك شاباً لا بأس بهبتك فهل تقرأ شيئاً من القران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سورة البقرة،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 يدك لسورة البقرة،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منعه أن يقطعه لأنّه لم يقم عليه بينة</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وتؤيده رواية البرقي عن بعض أصحابه عن بعض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بالسرقة،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أتقرأ شيئاً من القران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سورة البقرة،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 يدك لسورة البقرة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أتعطل حداً من حدود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ماهذا ؟ إذا قامت البينة فليس للإمام أن يعفو، وإذا أقرّ الرجل على نفسه فذاك إلى الإمام إن شاء عفا وإن شاء قطع</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وصحيحة ضريس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يعفى عن الحدود التي لله دون الإمام، فأمّا ما كان من حق الناس في حد فلا بأس بأن يعفى عنه دون الإمام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لابد من رفع اليد عن إطلاق هذه الصحيحة بالروايات التي دلت على التفصيل بين ثبوته بالبينة أنّه لا يعفى، وبالإقرار فيعفى وغيرها من الروايات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التقييد بالتوبة في العفو فلم يرد عليه دليل إلا ادعاء الإجماع فإن تم فهو، وإلا لم يدل عليه دليل من الرواية الصحيحة 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حملت المرأة وليس لها بعل لم تُحَدّ، لاحتمال أن يكون الحمل بسبب أخر دون الوطء، أو بالوطء شبهة أو اكراهاً أو نحو ذلك، نعم إذا أقرت بالزنا أربع مرات حدت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الزنا بشهادة رجلين عادلين، بل لابد من شهادة أربعة رجال عدول، أو ثلاثة وامرأتين، أو رجلين وأربع نساء  إلا أنّه لا يثبت الرجم بالأخيرة، ولا يثبت بغير ذلك من شهادة النساء منفردات، أو شهادة رجل وست نساء، أو شهادة واحد ويمين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بأن الحد إنما يجري بعد ثبوت الزنا سواء كان بالبينة أو بالإقرار، 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ولا بعل لم تحد إلا أن تقر بالزنا أربعاً</w:t>
      </w:r>
      <w:r>
        <w:rPr>
          <w:rStyle w:val="FootnoteAnchor"/>
          <w:rtl w:val="true"/>
        </w:rPr>
        <w:footnoteReference w:id="66"/>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عليها البينة لاحتمال الاشتباه أو الإكراه وغيرهما خلافاً لمالك وضعفه واضح بل ليس علينا سؤالها للأصل، بل الأصول، فما عن ظاهر المبسوط من لزومه لا وجه له</w:t>
      </w:r>
      <w:r>
        <w:rPr>
          <w:rStyle w:val="FootnoteAnchor"/>
          <w:rtl w:val="true"/>
        </w:rPr>
        <w:footnoteReference w:id="67"/>
      </w:r>
      <w:r>
        <w:rPr>
          <w:rFonts w:ascii="Amiri" w:hAnsi="Amiri" w:eastAsia="Amiri" w:cs="Amiri"/>
          <w:color w:val="111111"/>
          <w:sz w:val="28"/>
          <w:sz w:val="28"/>
          <w:szCs w:val="28"/>
          <w:rtl w:val="true"/>
          <w:lang w:bidi="ar-SA"/>
        </w:rPr>
        <w:t xml:space="preserve">أي يكون الحمل بسبب آخر غير الزنا، كما إذا جرفت إلى نفسها مني الآخر وهو قد يتفق في الحمام أو غيره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خلافية، وقد مر ذلك مفصلاً في كتاب الشهادات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قبول الشهادة على الزنا أن تكون الشهادة شهادة حس ومشاهدة، ولو شهدوا بغير المشاهدة والمعاينة لم يحد المشهود عليه وحد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المشاهدة بالولوج في الفرج كالميل في المكحلة من غير عقد ولا ملك ولا شبهة كما قال المحقق ولابد في شهادتهم من ذكر المشاهدة للولوج كالميل في المكحلة</w:t>
      </w:r>
      <w:r>
        <w:rPr>
          <w:rStyle w:val="FootnoteAnchor"/>
          <w:rtl w:val="true"/>
        </w:rPr>
        <w:footnoteReference w:id="68"/>
      </w:r>
      <w:r>
        <w:rPr>
          <w:rFonts w:ascii="Amiri" w:hAnsi="Amiri" w:eastAsia="Amiri" w:cs="Amiri"/>
          <w:color w:val="111111"/>
          <w:sz w:val="28"/>
          <w:sz w:val="28"/>
          <w:szCs w:val="28"/>
          <w:rtl w:val="true"/>
          <w:lang w:bidi="ar-SA"/>
        </w:rPr>
        <w:t xml:space="preserve">، ويقول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بينهم</w:t>
      </w:r>
      <w:r>
        <w:rPr>
          <w:rStyle w:val="FootnoteAnchor"/>
          <w:rtl w:val="true"/>
        </w:rPr>
        <w:footnoteReference w:id="69"/>
      </w:r>
      <w:r>
        <w:rPr>
          <w:rFonts w:ascii="Amiri" w:hAnsi="Amiri" w:eastAsia="Amiri" w:cs="Amiri"/>
          <w:color w:val="111111"/>
          <w:sz w:val="28"/>
          <w:sz w:val="28"/>
          <w:szCs w:val="28"/>
          <w:rtl w:val="true"/>
          <w:lang w:bidi="ar-SA"/>
        </w:rPr>
        <w:t xml:space="preserve">، وقال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الزنا قد يطلق على ما دون الجماع فيقال زنت العين وزنت الأذن وزنى الفرج، والجماع يطلق على غير الوطء لغة، وكان الأمر في الحدود ـ سيّما الرجم ـ مبنياً على الاحتياط التام ويدرأ بالشبهة، فلابد في قبول الشهادة به من التصريح بالمشاهدة لوقوع الفعل على وجه لا ريبة فيه، بأن يشهدوا بمعاينة الإيلاج</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الشيخ في محكي النهاية، فالبينة بالزنا أن يشهد أربعة نفر عدول على رجل بأنه وطأ امرأة وليس بينه وبينها عقد ولا شبهة عقد وشاهدوه وطأها في الفرج، فإذا شهدوا كذلك قبلت شهادتهم وحكم عليه بالزنا</w:t>
      </w:r>
      <w:r>
        <w:rPr>
          <w:rStyle w:val="FootnoteAnchor"/>
          <w:rtl w:val="true"/>
        </w:rPr>
        <w:footnoteReference w:id="71"/>
      </w:r>
      <w:r>
        <w:rPr>
          <w:rFonts w:ascii="Amiri" w:hAnsi="Amiri" w:eastAsia="Amiri" w:cs="Amiri"/>
          <w:color w:val="111111"/>
          <w:sz w:val="28"/>
          <w:sz w:val="28"/>
          <w:szCs w:val="28"/>
          <w:rtl w:val="true"/>
          <w:lang w:bidi="ar-SA"/>
        </w:rPr>
        <w:t xml:space="preserve">، وقد دل عليه روايات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الرجمأن يشهد أربعة أنّهم راوه يدخل ويخرج</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يرجم رجل ولا امرأة حتى يشهد عليه أربعة شهود على الإيلاج والإخراج</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يجلد رجل ولا امرأة حتى يشهد عليهما أربعة شهود على الإيلاج والإخراج</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الحكم ثابت مع العلم ولا يكفي الظن، وهل تعتبر الرؤية في أربعة شهود على الإيلاج والإخراج أم يكفي العلم وعدم كفاية الظن ؟ ففي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الشهادة إنما تسمع بما عُويّن أو سمع، ولا معنى للزنا حقيقة إلا ذلك فلا تسمع الشهادة به إلا إذا عوين كذلك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وأستدل على ذلك، بمعتبرة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يرجم رجل ولا المرأة حتى يشهد عليهما أربعة شهود على الجماع والإيلاج والإدخال كالميل في المكحلة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وصحيحة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القاذف يجلد ثمانين جلدة إلى أن قال ولا تقبلشهادتهم حتى يقول أربعة رأينا مثل الميل في المكحلة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كفاية العلم بل هو المعتبر في باب الشهادة فالرؤية الواردة في الرواية إنما هي لأجل طريقيتها إلى العلم وثبوت المشهود به الذي يكون في المبصرات لا لخصوصية فيها، إذاً يكفي العلم الحاصل من طريق آخر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فالخبرين لابد أن لا يكونا على اعتبار شيء زائد على العلم، يقول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ما ذكروه أمر لا يتحقق في الخارج إلا في فرض نادر ولازم ذلك سد باب الشهادة في الزنا نوعاً مع أن كثيراً ما تحققت الشهادة على الزنا في زمان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بعده ورتب على الشهادة أثرها من رجم أو جلد، فالجماع كغيره من الأفعال التي يمكن الشهادة عليها من جهة رؤية مقدماتها الملازمة لها خارجاً المحققة لصدق الرؤية و الحس بالإضافة إلى المشهود به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معتبرة أبي بصير فلا دلالة فيها على اعتبار الرؤية في الإيلاج و الإدخال كالميل في المكحلة، و إنما المعتبر فيها الشهادة على ذلك، وقد عرفت أن الشهادة تتحقق برؤية الأفعال الملازمة له خارجاً فيشهد الرائي على الإدخال كالميل في المكحلة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حَرِيز فلابد من حملها على رؤية المقدمات الملازمة له خارجا الموجبة لصدقها بالإضافة إلى الجماع عرفاً هذا تمام كلامه</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فرضنا بأنهما صريحتان بالرؤية، فالمتعين تخصيصهما بموردهما و هو الرجم، أمّا بالنسبة إلى الجلد فلا، بل نقول أن العلم بما أنّه يحصل من خلال الرؤية التي تحصل برؤية الافعال الملازمة له خارجاً فيمكنه أن يشهد على الإدخال كالميل في المكحلة حينئذٍ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ويعتبر أن تكون الشهادة شهادة بفعل واحد زمانا ومكانا، فلو اختلفوا في الزمان أو المكان لم يثبت الزنا وحد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اختلافهم غير موجب لتعدد الفعل واختلافه، كما إذا شهد بعضهم على أن المرأة المعُيّنة المزني بها من بني تميم ـ مثلاً ـ وشهد البعض الآخر على أنّها من بني أسد ـ مثلاً ـ أو نحو ذلك من الاختلاف في الخصوصيات، لم يضر بثبوت الزنا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اختلافهم في خصوصية الزنا، كما لو شهد بعضهم على أن الزاني قد أكره المرأة على الزنا، وشهد الآخر على عدم الإكراه وأن المرأة طاوعته ففي ثبوت الزنا بالإضافة إلى الزاني عندئذ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التفصيل بين ما إذا كان الشاهد على المطاوعة شاهداً على زناها، وأمّا إذا لم يكن، فعلى الأول لا يثبت الزنا بشهادته ويثبت على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بعدما لم تثبت شروط الشهادة بالحس واليقين، فإن شهادتهم مستوجبة للقذف، فيحد الشاهد بعد ذلك حد القذف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شهد بعضهم في الوقوع بالزنا في ركن خاص من البيت والباقون في الركن الآخر، أو بعضهم في بيت خاص والآخرون في غيره، أو شهد بعضهم بوقوع العمل في يوم السبت والآخرون في يوم الأحد فبما أنّه لميثبت الزنا بشهادتهم فلم يحد المشهود عليه وحد الشهود للقذف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يوجب ضرراً بالنسبة إلى ثبوت الزنا بعد أن كانت المرأة المزني بها مُعيّنة، ولكن الحق كما عليه استاذنا الاعظم</w:t>
      </w:r>
      <w:r>
        <w:rPr>
          <w:rStyle w:val="FootnoteAnchor"/>
          <w:rtl w:val="true"/>
        </w:rPr>
        <w:footnoteReference w:id="79"/>
      </w:r>
      <w:r>
        <w:rPr>
          <w:rFonts w:ascii="Amiri" w:hAnsi="Amiri" w:eastAsia="Amiri" w:cs="Amiri"/>
          <w:color w:val="111111"/>
          <w:sz w:val="28"/>
          <w:sz w:val="28"/>
          <w:szCs w:val="28"/>
          <w:rtl w:val="true"/>
          <w:lang w:bidi="ar-SA"/>
        </w:rPr>
        <w:t xml:space="preserve">، بإن الإشكال في غير محله،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أربعة رجال على امرأة بكر بالزنا قُبَلا وأنكرت المرأة وأدعت أنّها بكر، فشهدت أربع نسوة بأنّها بكر، سقط عنها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لأنّه بعد أن يكون الزنى فعل واحد فلا يفرق كون المرأة مكرهة أو مطاوعة وفي كلا الأمرين لا أثر له بالإضافة إلى تحقق الزنا من الزاني قد يقال بأنّه قسماً من الشهود الذين ادعوا المطاوعة فشهادتهم للزنا تكون موجبة للقذف لها فيكونوا قاذفين لها فيصبحوا فُساقاً لا تقبل شهادتهم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هناك فرق بين قولهم وشهادتهم بالزنا والجماع، فإن في الصورة الأولى  لا تقبل شهادتهم لأنّهم اصبحوا فساقاً بقذف المرأة، أمّا ما لو شهدوا بالجماع فتقبل شهادتهم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سقوط الحد فللإجماع،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Style w:val="FootnoteAnchor"/>
          <w:rtl w:val="true"/>
        </w:rPr>
        <w:footnoteReference w:id="80"/>
      </w:r>
      <w:r>
        <w:rPr>
          <w:rFonts w:ascii="IRNazanin" w:hAnsi="IRNazanin" w:eastAsia="IRNazanin"/>
          <w:color w:val="111111"/>
          <w:sz w:val="28"/>
          <w:sz w:val="28"/>
          <w:szCs w:val="28"/>
          <w:rtl w:val="true"/>
          <w:lang w:bidi="fa-IR"/>
        </w:rPr>
        <w:t xml:space="preserve">والإجماع المذكور غير مقبول، لأنّه منقول ومدركي، حتى وإن كان محتمل المدركية، فهو ليس بحجة، وكذا إطلاقات بعض الروايات مما استفيد منهاالدالة على قبول شهادة النساء في العذرة، ويدل عليه صحيحة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أربعة شهدوا على امرأة بالزنا،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بكر فنظر إليها النساء فوجدنها بكراً،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بامرأة بكر زعموا أنّها زنت، فأمر النساء فنظرن إليها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عذراء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لأضرب من عليها خاتم من الله، وكان يجيز شهادة النساء في مثل هذا</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يحد الشهود ؟ هناك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يحد الشهود للفرية وهو مختار المحقق</w:t>
      </w:r>
      <w:r>
        <w:rPr>
          <w:rStyle w:val="FootnoteAnchor"/>
          <w:rtl w:val="true"/>
        </w:rPr>
        <w:footnoteReference w:id="83"/>
      </w:r>
      <w:r>
        <w:rPr>
          <w:rFonts w:ascii="Amiri" w:hAnsi="Amiri" w:eastAsia="Amiri" w:cs="Amiri"/>
          <w:color w:val="111111"/>
          <w:sz w:val="28"/>
          <w:sz w:val="28"/>
          <w:szCs w:val="28"/>
          <w:rtl w:val="true"/>
          <w:lang w:bidi="ar-SA"/>
        </w:rPr>
        <w:t>، وهو المحكي عن جماعة كما قال في النهاية</w:t>
      </w:r>
      <w:r>
        <w:rPr>
          <w:rStyle w:val="FootnoteAnchor"/>
          <w:rtl w:val="true"/>
        </w:rPr>
        <w:footnoteReference w:id="84"/>
      </w:r>
      <w:r>
        <w:rPr>
          <w:rFonts w:ascii="Amiri" w:hAnsi="Amiri" w:eastAsia="Amiri" w:cs="Amiri"/>
          <w:color w:val="111111"/>
          <w:sz w:val="28"/>
          <w:sz w:val="28"/>
          <w:szCs w:val="28"/>
          <w:rtl w:val="true"/>
          <w:lang w:bidi="ar-SA"/>
        </w:rPr>
        <w:t xml:space="preserve">،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لاحتمال الشبهة في المشاهدة والأول اشبه</w:t>
      </w:r>
      <w:r>
        <w:rPr>
          <w:rStyle w:val="FootnoteAnchor"/>
          <w:rtl w:val="true"/>
        </w:rPr>
        <w:footnoteReference w:id="85"/>
      </w:r>
      <w:r>
        <w:rPr>
          <w:rFonts w:ascii="Amiri" w:hAnsi="Amiri" w:eastAsia="Amiri" w:cs="Amiri"/>
          <w:color w:val="111111"/>
          <w:sz w:val="28"/>
          <w:sz w:val="28"/>
          <w:szCs w:val="28"/>
          <w:rtl w:val="true"/>
          <w:lang w:bidi="ar-SA"/>
        </w:rPr>
        <w:t xml:space="preserve">،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رجال على امرأة بالزنا فشهد أربع نسوة على أنّها عذراء، فإن لم يعين شهود الزنا محله فلا منافاة، لإمكان كونه دبراً إنْ لم نوجب التفصيل فيثبت الزنا، ولا يقدح فيه البكارة، وأولى بالحكم إذا صرحوا بكونه دبراً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مع الإطلاق سقوط الحد عنها، لقيام الشبهة الدارئة للحدّ حيث يحتمل كون المشهود به قبلاً، وإن صرحوا بكون الزنا قبلاً، فهذا موضعالخلاف،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المشهود عليه، ولا على الشهود، ذهب إلى ذلك الشيخ في المبسوط</w:t>
      </w:r>
      <w:r>
        <w:rPr>
          <w:rStyle w:val="FootnoteAnchor"/>
          <w:rtl w:val="true"/>
        </w:rPr>
        <w:footnoteReference w:id="86"/>
      </w:r>
      <w:r>
        <w:rPr>
          <w:rFonts w:ascii="Amiri" w:hAnsi="Amiri" w:eastAsia="Amiri" w:cs="Amiri"/>
          <w:color w:val="111111"/>
          <w:sz w:val="28"/>
          <w:sz w:val="28"/>
          <w:szCs w:val="28"/>
          <w:rtl w:val="true"/>
          <w:lang w:bidi="ar-SA"/>
        </w:rPr>
        <w:t>، وابن إدريس</w:t>
      </w:r>
      <w:r>
        <w:rPr>
          <w:rStyle w:val="FootnoteAnchor"/>
          <w:rtl w:val="true"/>
        </w:rPr>
        <w:footnoteReference w:id="87"/>
      </w:r>
      <w:r>
        <w:rPr>
          <w:rFonts w:ascii="Amiri" w:hAnsi="Amiri" w:eastAsia="Amiri" w:cs="Amiri"/>
          <w:color w:val="111111"/>
          <w:sz w:val="28"/>
          <w:sz w:val="28"/>
          <w:szCs w:val="28"/>
          <w:rtl w:val="true"/>
          <w:lang w:bidi="ar-SA"/>
        </w:rPr>
        <w:t>، والعلامة</w:t>
      </w:r>
      <w:r>
        <w:rPr>
          <w:rStyle w:val="FootnoteAnchor"/>
          <w:rtl w:val="true"/>
        </w:rPr>
        <w:footnoteReference w:id="88"/>
      </w:r>
      <w:r>
        <w:rPr>
          <w:rFonts w:ascii="Amiri" w:hAnsi="Amiri" w:eastAsia="Amiri" w:cs="Amiri"/>
          <w:color w:val="111111"/>
          <w:sz w:val="28"/>
          <w:sz w:val="28"/>
          <w:szCs w:val="28"/>
          <w:rtl w:val="true"/>
          <w:lang w:bidi="ar-SA"/>
        </w:rPr>
        <w:t>، وجماعة</w:t>
      </w:r>
      <w:r>
        <w:rPr>
          <w:rStyle w:val="FootnoteAnchor"/>
          <w:rtl w:val="true"/>
        </w:rPr>
        <w:footnoteReference w:id="89"/>
      </w:r>
      <w:r>
        <w:rPr>
          <w:rFonts w:ascii="Amiri" w:hAnsi="Amiri" w:eastAsia="Amiri" w:cs="Amiri"/>
          <w:color w:val="111111"/>
          <w:sz w:val="28"/>
          <w:sz w:val="28"/>
          <w:szCs w:val="28"/>
          <w:rtl w:val="true"/>
          <w:lang w:bidi="ar-SA"/>
        </w:rPr>
        <w:t>لتعارض البينتين، فلا يكون تصديق النساء أولى من تصديق الرجال وذلك شبهة دارئة للحد</w:t>
      </w:r>
      <w:r>
        <w:rPr>
          <w:rStyle w:val="FootnoteAnchor"/>
          <w:rtl w:val="true"/>
        </w:rPr>
        <w:footnoteReference w:id="90"/>
      </w:r>
      <w:r>
        <w:rPr>
          <w:rFonts w:ascii="Amiri" w:hAnsi="Amiri" w:eastAsia="Amiri" w:cs="Amiri"/>
          <w:color w:val="111111"/>
          <w:sz w:val="28"/>
          <w:sz w:val="28"/>
          <w:szCs w:val="28"/>
          <w:rtl w:val="true"/>
          <w:lang w:bidi="ar-SA"/>
        </w:rPr>
        <w:t xml:space="preserve">، إذاً الحق عدم ثبوت الحد تأييداً للمسالك حيث لم يكن هنالك فرية والحد بواسطة القذف إنما هو إذا لم يكون الشهود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أربعة رجال على امرأة بالزنا وكان أحدهم زوجها، فالأكثر على أنّه يثبت الزنا وتُحَدّ المرأة، ولكن الأظهر أنّه لا 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وأمّا إذا كانوا أربعة وهم عدول فلا قذف مع ما مرّ بأن لا تكون المشاهدة شرطاً في ثبوت الجماع، فلعل الخطأ في العلم والسقوط من جهة ذلك، أو من جهة التعارض، ويؤكد ما ذكرنا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الروايات عن ذلك، وهكذا يسقط الحد عن الزاني بعد إن لم يثبت أصل الزنا وللشبهة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أقوال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يثبت الزنا وتحد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الثبوت، ويحد الشهود، وتلاعن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بالتفصيل بين سبق الزوج بالقذف فيعتبر في الثبوت أربعة غير الزوج، وبين عدمه فيثبت، ولو كان أحد الشهود الزوج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المنسوب إلى الأكثر كما في المسالك</w:t>
      </w:r>
      <w:r>
        <w:rPr>
          <w:rStyle w:val="FootnoteAnchor"/>
          <w:rtl w:val="true"/>
        </w:rPr>
        <w:footnoteReference w:id="91"/>
      </w:r>
      <w:r>
        <w:rPr>
          <w:rFonts w:ascii="IRNazanin" w:hAnsi="IRNazanin" w:eastAsia="IRNazanin"/>
          <w:color w:val="111111"/>
          <w:sz w:val="28"/>
          <w:sz w:val="28"/>
          <w:szCs w:val="28"/>
          <w:rtl w:val="true"/>
          <w:lang w:bidi="fa-IR"/>
        </w:rPr>
        <w:t xml:space="preserve">، وقد عرفت فيما سلف أن شهادة الزوج لزوجته وعليها مقبولة، ومقتضى ذلك أنّه لو شهد عليها أربعة بالزنا أحدهم الزوج قبل وثبت عليها الحد، لوجود المقتضى له وانتفاء المانع، ويؤيده رواية إبراهيم بن نعيم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أربعة شهدوا على امرأة بالزنا أحدهم زوجها ؟ قال تجوز شهادتهم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الجواهر تجوز شهادتهم مؤيدة بعدم الفرق بين الزوج وغيره في قبول شهادته للمرأة وعليها، بل لعل الزوج أولى بالقبول لهتك عرضه فيندرج فيما 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ثبوت الزنا بشهادة الأربعة،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لَهُمْ شُهَدَاءُ إِلاَ أَنْفُسُهُمْ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مشعرٌ بأنّه نفسه شاهد أيضاً لو حصل معه تمام العدد وصدق الشهداء أي الثلاثة على أن المقام من الحب التي لا يدعي فيها خاص كما حرر في محله بغير ذلك،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الشامل للزوج وغيره</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القول الثاني وهو عدم الثبوت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والأحرى يحد الشهود الثلاثة ويلاعن الزوج</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السرائر، فإن شهد الزوج ابتداءً من غير أن يتقدم منه القذف لها مع الثلاثة المذكورة قبلت شهادتهم ووجب على المرأة الحد، فإن كان قد رمى الزوج المرأة بالزنى أولاً ثم شهد مع الثلاثة المذكورة عليها به فلا تقبل شهادته لأنّه يدفع بها ضررا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الوسيلة فإن كان زوجها أحد شهود البينة ولم يقذفها جاز وإن قذفها لم يجز، والزم الحد الثلاثة واسقط الحد عن الزوج باللعان إن شاء</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الجامع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أحد الأربعة، فإن لم يعدل أو سبق بالقذف لاعن وحدوا</w:t>
      </w:r>
      <w:r>
        <w:rPr>
          <w:rStyle w:val="FootnoteAnchor"/>
          <w:rtl w:val="true"/>
        </w:rPr>
        <w:footnoteReference w:id="99"/>
      </w:r>
      <w:r>
        <w:rPr>
          <w:rFonts w:ascii="Amiri" w:hAnsi="Amiri" w:eastAsia="Amiri" w:cs="Amiri"/>
          <w:color w:val="111111"/>
          <w:sz w:val="28"/>
          <w:sz w:val="28"/>
          <w:szCs w:val="28"/>
          <w:rtl w:val="true"/>
          <w:lang w:bidi="ar-SA"/>
        </w:rPr>
        <w:t xml:space="preserve">، بأنّه لو سبق الزوج بالقذف فلابد إنْ يأتِ بأربعة غير الزوج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سبق الزوج فيكفي الثبوت ولو كان أحد الشهود الأربعة هو الزوج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هو القول الثاني فإن إطلاق الآية المباركة دلت على أن الزوج إذا رمى زوجته لابد بأن يأتي بأربعة شهداء وإلا فلابد من الملاعنة، وصحيح إبراهيم بن نعيم عن أبي سيار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أربعة شهدوا على امرأة بفجور، أحدهم 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يجلدون الثلاثة، ويلاعنها زوجها،ويفرق بينهما، ولا تحل له ابداً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أيضاً رواية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أربعة شهدوا على امرأة بالزنا، أحدهم 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يلاعن الزوج ويجلد الآخرون</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يقول في الجواهر مؤيداً بظاهر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الضمير فيها إلى القاذفين ومنهم الزوج فإنّه لا يقال جاء الإنسان بنفسه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استدلوا به على الثبوت، فبرواية إبراهيم فهو غير تام لأن رواية إبراهيم ضعيفة بعباد بن كثير لأنّه لم يرد فيه توثيق ولا مدح، بل هو امامي مجهول،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لمعارضة صحيحة مسمع المؤيدة بإطلاق الآية الكريمة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بأنّه لو قذف الزوج الزوجة اولاً فلابد في الثبوت من الإتيان بأربعة شهداء، ومحل البحث فيما إذا لم يقذف وشهد الشهود الأربعة وكان أحدهم الزوج من دون سبق قذف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قبول شهادة أربعة رجال بالزنا بين أن تكون الشهادة على واحد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التعجيل في إقامة الحدود بعد أداء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تأجيلها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شهدوا أي الأربعة على أن فلاناً وفلانة زنيا، أو جماعة زنوا قُبل منهم وذلك لإطلاق الأدلة، ويؤيده رواية عبد الله بن جذاعة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أربعة نفر شهدوا على رجلين وامرأتين بالزنا قال، يرجمون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وهي ضعيفة وتكفي للتأييد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متفق عليها ولا خلاف بين الفقهاء في ذلك وتدل عليه 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ثلاثة شهدوا على رجل بالزنا،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الرابع ؟ قالوا الآن يجيء،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 فليس في الحدود نظر ساعة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ويؤيده ما روي عن محمد بن علي ابن الحسين بإسناده إلى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في الحد لعل أو عسى فالحد معطل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لا يجوز التسريح بكفالة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العفو بشفاعة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المسألة متفق عليها وقد دلت معتبرة السكوني على ذلك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الشفاعة فهي متفق عليها أيضاً، وتدل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لام سلمة زوج النبي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أَمْة فسرقت من قوم، فأتى بها النبي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فكلمته أم سلمة فيها فقال النبي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أم سلمة هذا حد من حدود الله لا يضيّع، فقطعها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يشفعن أحد في حد إذا بلغ الإمام، فإنّه لا يملكه، واشفع فيما لم يبلغ الإمام إذا رأيت الندم، واشفع عند الإمام في غير الحد مع الرجوع من المشفوع له، ولا يشفع في حق أمرئ مسلم لا غيره إلا بإذنه</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أي أنّه اشفع في ما له العفو كما يثبت موجب الحد بالإقرار، و لا تشفع في ما لا يملك الإمام العفو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تاب المشهود عليه قبل قيام البيّنة، فالمشهور سقوط الحدّ عنه، ودليله غير ظاهر، وأمّا بعد قيامها فلا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أُدعيّ الخلاف في الأول، ونسب إلى المشهور ذلك، وقد نسب إلى كشف اللثام مما يظهر من عبارته، وإن تاب قبل قيامها سقط اتفاقاً كما هو الظاهر</w:t>
      </w:r>
      <w:r>
        <w:rPr>
          <w:rStyle w:val="FootnoteAnchor"/>
          <w:rtl w:val="true"/>
        </w:rPr>
        <w:footnoteReference w:id="110"/>
      </w:r>
      <w:r>
        <w:rPr>
          <w:rFonts w:ascii="IRNazanin" w:hAnsi="IRNazanin" w:eastAsia="IRNazanin"/>
          <w:color w:val="111111"/>
          <w:sz w:val="28"/>
          <w:sz w:val="28"/>
          <w:szCs w:val="28"/>
          <w:rtl w:val="true"/>
          <w:lang w:bidi="fa-IR"/>
        </w:rPr>
        <w:t xml:space="preserve">، وقول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مرسلة جميل بن دراج،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سرق أو شرب الخمر أو زنى، فلم يعلم ذلك منه ولم يؤخذ حتى تاب وصلح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وعرف منه أمر جميل لم يقم عليه الحد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الرواية مرسلة ولا يمكن الأخذ بها، وأمّا إذا تاب بعد قيامها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تاب بعد قيامها لم يسقط حداً كان أو رجماً</w:t>
      </w:r>
      <w:r>
        <w:rPr>
          <w:rStyle w:val="FootnoteAnchor"/>
          <w:rtl w:val="true"/>
        </w:rPr>
        <w:footnoteReference w:id="112"/>
      </w:r>
      <w:r>
        <w:rPr>
          <w:rFonts w:ascii="Amiri" w:hAnsi="Amiri" w:eastAsia="Amiri" w:cs="Amiri"/>
          <w:color w:val="111111"/>
          <w:sz w:val="28"/>
          <w:sz w:val="28"/>
          <w:szCs w:val="28"/>
          <w:rtl w:val="true"/>
          <w:lang w:bidi="ar-SA"/>
        </w:rPr>
        <w:t xml:space="preserve">، ويقول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للأصل</w:t>
      </w:r>
      <w:r>
        <w:rPr>
          <w:rStyle w:val="FootnoteAnchor"/>
          <w:rtl w:val="true"/>
        </w:rPr>
        <w:footnoteReference w:id="113"/>
      </w:r>
      <w:r>
        <w:rPr>
          <w:rFonts w:ascii="IRNazanin" w:hAnsi="IRNazanin" w:eastAsia="IRNazanin"/>
          <w:color w:val="111111"/>
          <w:sz w:val="28"/>
          <w:sz w:val="28"/>
          <w:szCs w:val="28"/>
          <w:rtl w:val="true"/>
          <w:lang w:bidi="fa-IR"/>
        </w:rPr>
        <w:t xml:space="preserve">، وليس هناك دليل على أنّ الحدّ يسقط بالتوبة، مضافاً إلى ما ورد من صحيحة حسين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المحصن إذا هو هرب من الحفيرة، هل يرد حتى يقام عليه الحد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ولا يرد، فقلت كيف ذلك ؟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إنما قامت عليه البينة وهو يجحد، ثم هرب رُدّ وهو صاغر، حتى يقامعليه الحد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مرسلة أبي بصير وغيره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المرجوم يفر من الحفيرة فيطلب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يعرض له إن كان أصابه حجر واحد لم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ثلاثة رجال بالزنا أو ما دونهم حُدّوا حد القذف، ولا ينتظر لإتمام البينة، وهي شهادة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يطلب، فإن هرب قبل أن تصيبه الحجارة رد حتى يصيبه أَلَمَ العذاب</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أي أنّه إذا تاب بينه وبين الله فلا شيء عليه، أمّا إذا وقع في يد الإمام أقام عليه الحد، ومضافاً إلى الروايات الدالة من الرد إلى الحفيرة لو قامت البينة ولم يرد إذا ثبت بالإقرار، وهكذا الروايات الواردة في الفرق بين الإقرار والبينة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لعدم ثبوت الزنا، وعلى الشهود حدّ القذف حتى ولو انظم إليهم النساء، لعدم الدليل بشهادتهن انفردنّ أو انضمّمن، بل  دلت الاخبار على عدم قبول شهادتهن في الحدود كما في حسنة محمد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أتجوز شهادة النساء في الحدود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القتل وحده،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يبطل دم أمرئ مسلم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غياث بن إبراهيم عن جعفر بن محمد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الحدود ولا في القوْد</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الأحكام المتقدمة بين كون الزاني مسلماً أو كافراً، وكذا لا فرق بين كون المزنيّ بها مسلمة أو كافرة، وأمّا إذا زنى كافرٌ بكافرة، أو لاط بمثله، فالإمام مخيّر بين اقامة الحد عليه، وبين دفعه إلى اهل ملته ليقيموا عليه الحد حدّ الزاني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الزاني مسلماً وإن كانت الزانية كافرة أو الزاني كافر والمزني بها مسلمة، فلابد من إقامة الحد للعمومات والإطلاقات الشاملة في المقام، أما إذا زنى كافر بكافرة أو لاط بمثله فللإمام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 بين إقامة الحد على الزاني حسب المصلحة، أو يدفعهم إلى أهل ملتهم لإقامة الحد عليهم وذلك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جَاءُوكَ فَاحْكُمْ بَيْنَهُمْ أَوْ أَعْرِضْ عَنْهُمْ</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ما رواه إسماعيل بن أبي زياد عن جعفر بن محمد عن آبائه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محمد بن أبي بكر 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زنى بالمرأة اليهودية أو النصرانية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محصناً فارجمه، وإن كان بكراً فاجلده مائة جلدة  وأما اليهودية فابعث بها إلى أهل ملتها وليقضوا فيها ما احبوا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الحاكم إذا أتاه أهل التوراة وأهل الانجيل يتحاكمون إليه، كان ذلك إليه، إن شاء حكم بينهم، وإن شاء تركهم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زنى بذات محرم له ـ كالأم والبنت والأخت وما شاكل ذلك ـ يقتل بالضرب بالسيف في رقبته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وصحيحة أبي بصير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دية اليهود والنصارى والمجوس،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سواء ثمانمائة درهم، قلت إن أخذوا في بلاد المسلمين وهم يعملون الفاحشة أيقام عليهم الحد ؟ قال نعم يحكم فيهم بأحكام المسلمين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هذه الروايات هو التخيير بين الحكم و بين إقامة الحد أو الدفع إلى أهل ملتهم، إنْ قلت إنّ ذلك موجب لتعطيل الحدود ؟ قلنا أنه اجتهاد مقابل النص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فيه كما اعترف به غير واحد بل الإجماع بقسميه عليه بل المحكي منها مستفيض كالنصوص الدالة على ذلك في الجملة</w:t>
      </w:r>
      <w:r>
        <w:rPr>
          <w:rStyle w:val="FootnoteAnchor"/>
          <w:rtl w:val="true"/>
        </w:rPr>
        <w:footnoteReference w:id="123"/>
      </w:r>
      <w:r>
        <w:rPr>
          <w:rFonts w:ascii="IRNazanin" w:hAnsi="IRNazanin" w:eastAsia="IRNazanin"/>
          <w:color w:val="111111"/>
          <w:sz w:val="28"/>
          <w:sz w:val="28"/>
          <w:szCs w:val="28"/>
          <w:rtl w:val="true"/>
          <w:lang w:bidi="fa-IR"/>
        </w:rPr>
        <w:t xml:space="preserve">، كما في حسنة أبي أيوب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ابن بكير بن اعين يروي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بذات محرم حتى يواقعها ضرب ضربة بالسيف أخذت، منه ما أخذت، وإن كانت تابعته ضربت ضربة بالسيفأخذت منها ما أخذت، قيل له فمَنْ يضربهما وليس لهما خصم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الإمام إذا رفعا إليه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وصحيحة جميل بن دراج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يضرب الذي يأتي ذات محرم بالسيف، أين هذه الضربة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عنقه أو قال تضرب رقبته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 وهذه الرواية تكون مفسرة للرواية الأولى، بأن المراد من الضرب هو القتل، وكذا ما ذكر في رواية سليمان بن هلال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 يفعل بالرجل، قال، فقال إن كان دون الثقب فالجلد وإن كان ثقب أقيّم قائماً، ثم ضرب بالسيف ضربة أخذ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السيف منه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هو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فإنّها 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محمد بن عبد الله بن مهران،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وقع على اخته،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ضربة بالسيف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يخلص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 أبداً حتى يموت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وعن عامر بن السمط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يقع على أخته،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ضربة بالسيف بلغت منه ما بلغت، فإن عاش خُلّد في السجن حتى يموت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الروايتين ضعيفتان من جهة السند، والإرسال في الأولى، وأنمحمد بن مهران غالٍ كذاب، وعامر بن السمط لم يوثق، وما ذكر عن صاحب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الرياض ظاهر أكثر النصوص المزبورة الاكتفاء بالضربة الواحدة مطلقاً، أو في الرقبة، وهي لا تستلزم القتل كما في صريح بعضها المشتمل</w:t>
      </w:r>
      <w:r>
        <w:rPr>
          <w:rStyle w:val="FootnoteAnchor"/>
          <w:rtl w:val="true"/>
        </w:rPr>
        <w:footnoteReference w:id="129"/>
      </w:r>
      <w:r>
        <w:rPr>
          <w:rFonts w:ascii="Amiri" w:hAnsi="Amiri" w:eastAsia="Amiri" w:cs="Amiri"/>
          <w:color w:val="111111"/>
          <w:sz w:val="28"/>
          <w:sz w:val="28"/>
          <w:szCs w:val="28"/>
          <w:rtl w:val="true"/>
          <w:lang w:bidi="ar-SA"/>
        </w:rPr>
        <w:t xml:space="preserve">، على التخليد في الحبس مع فرض عدم إتيانها عليه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مع أنّه كما اعترف به شيء لم يذكره أحد ممن تقدم أو تأخر، بل عباراتهم طافحة بذكر القتل الحاصل بضرب السيف وغيره وبالضربة الواحدة وغيرها، وقد سمعت معاقد الإجماعات المحكية، وفي النبوي 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وقع على ذات محرم فاقتلوه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وقد سمعت أيضاً في مرسل جميل الذي رواه في الفقيه أن المنساق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جميل السابق يضرب عنقه القتل، بل لعله </w:t>
      </w:r>
    </w:p>
    <w:p>
      <w:pPr>
        <w:pStyle w:val="BookText"/>
        <w:rPr/>
      </w:pPr>
      <w:r>
        <w:rPr>
          <w:rFonts w:ascii="Amiri" w:hAnsi="Amiri" w:eastAsia="Amiri" w:cs="Amiri"/>
          <w:color w:val="111111"/>
          <w:sz w:val="28"/>
          <w:sz w:val="28"/>
          <w:szCs w:val="28"/>
          <w:rtl w:val="true"/>
          <w:lang w:bidi="ar-SA"/>
        </w:rPr>
        <w:t>ولا يجب جلده قبل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المراد أيضاً من الضربة في الحسن الأول ولو بقرينة ما تعرفه من النص والفتوى على القتل في الزنا بغير ذات المحرم مع الاكراه، وإن ورد في بعض نصوصها الضربة أيضاً بالسيف فليس حينئذٍ إلا ما صرح به في ما سمعت من التخليد في السجن مع فرض الخلاص ولا ريب في قصوره عن معارضة ما عرفت من الوجوه، بل هو شاذ بالنسبة إلى ذلك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الجلد قبل قتله إذا اتى بما يوجب الجلد ؟ قد يقالبوجوب الجلد كما إذا كان شخصاً محصناً الذي يجمع فيه بين الجلد والرجم وذكر صاحب السرائر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يجب عليه القتل على كل حال سواء أكان محصناً أم غير محصناً، حراً كان أم عبداً، مسلماً كان أم كافراً، شيخاً كان أم شاباً، فهو كل من وطئ ذات محرم له، أُماً أو بنتاً أو أُختاً أو بنتهما أو بنت أخيه، أو عمته أو خالته، فإنه يجب عليه القتل على كل حال بعد جلده حد الزاني، لأنّه لا دليل على سقوطه عنه،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ولا منافاة بين جلده وبين قتله بعد الجلد وليس إطلاق قول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 القتل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رفع حد الزنا عنه</w:t>
      </w:r>
      <w:r>
        <w:rPr>
          <w:rStyle w:val="FootnoteAnchor"/>
          <w:rtl w:val="true"/>
        </w:rPr>
        <w:footnoteReference w:id="133"/>
      </w:r>
      <w:r>
        <w:rPr>
          <w:rFonts w:ascii="Amiri" w:hAnsi="Amiri" w:eastAsia="Amiri" w:cs="Amiri"/>
          <w:color w:val="111111"/>
          <w:sz w:val="28"/>
          <w:sz w:val="28"/>
          <w:szCs w:val="28"/>
          <w:rtl w:val="true"/>
          <w:lang w:bidi="ar-SA"/>
        </w:rPr>
        <w:t xml:space="preserve">، وهو مقتضى الجمع بين الأدلة، ونسب إلى المشهور على أن الزاني يجلد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دل على القتل يؤيده خبر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زنى الرجل بذات محرم حد حد الزاني، إلا أنّه أعظم ذنبا</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 فإذا كان الزاني يجلد وقلنا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في المقام لابد أن يقتل فقط، فلابد أن يكون حد الزاني بالرجم أعظم، إذاً أولاً لابد من الجلد قضاءً للتسوية مع الزاني، ثم القتل لأنّه لو قلنا بدون الجلد فلا تساوي بينهما مع أن الزنا بالمحارم يكون أشد ولكن الحق أن خبر أبي بصير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القتل إنما هو يكون في بيان تمام ما يجب عليه، ولعلالمراد بأنّه أعظم أي حرمته وعقابه، إذ لا دليل على وجوب الجلد، وهكذا الرجم لأجل أن الزنا بذات محرم رواياته مطلقة، بل عامة تشمل المورد الذي يثبت به الرجم للزاني، فإذا كان بالمحصن فلا يجب الرجم بل يكفي القتل بالسيف لعدم الدليل، وكما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الرجم والجلد في غيره فهما وإن ثبتا بالإطلاقات إلا أن نسبتهما إلى ما دل على وجوب القتل بالسيف في الزنا بذات محرم نسبة العام إلى الخاص، فإن نسبته إلى كل مما دل على وجوب الرجم في غير المحصن ووجوب الرجم في المحصن وإن كانت نسبة العموم من وجه إلى أنّه لابد في تقديم هذه الروايات لأنّها ناظرة إلى إثبات خصوصية الزنا بذات محرم، فيرفع اليد عن إطلاق ما دل على ثبوت الجلد أو الرجم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الاخبار الدالة على الزاني بالمحرم بعمومها وإطلاقها تكون حاكمة وشارحة لأدلة مطلق الزنا، إذ أن الزاني بالمحرم لا يجب عليه  الجلد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ذلك بين المحصن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الادلة، يقول المحقق ولا يعتبر في هذه المواضع الاحصان بل يقتل على كل حال شيخاً كان أو شاباً ويتساوى فيه الحر والعبد والمسلم والكافر</w:t>
      </w:r>
      <w:r>
        <w:rPr>
          <w:rStyle w:val="FootnoteAnchor"/>
          <w:rtl w:val="true"/>
        </w:rPr>
        <w:footnoteReference w:id="136"/>
      </w:r>
      <w:r>
        <w:rPr>
          <w:rFonts w:ascii="Amiri" w:hAnsi="Amiri" w:eastAsia="Amiri" w:cs="Amiri"/>
          <w:color w:val="111111"/>
          <w:sz w:val="28"/>
          <w:sz w:val="28"/>
          <w:szCs w:val="28"/>
          <w:rtl w:val="true"/>
          <w:lang w:bidi="ar-SA"/>
        </w:rPr>
        <w:t>، وقال في الجواهر بلا خلاف أجده كما اعترف به غير واحد، بل للإجماع بقسميه عليه</w:t>
      </w:r>
      <w:r>
        <w:rPr>
          <w:rStyle w:val="FootnoteAnchor"/>
          <w:rtl w:val="true"/>
        </w:rPr>
        <w:footnoteReference w:id="137"/>
      </w:r>
      <w:r>
        <w:rPr>
          <w:rFonts w:ascii="IRNazanin" w:hAnsi="IRNazanin" w:eastAsia="IRNazanin"/>
          <w:color w:val="111111"/>
          <w:sz w:val="28"/>
          <w:sz w:val="28"/>
          <w:szCs w:val="28"/>
          <w:rtl w:val="true"/>
          <w:lang w:bidi="fa-IR"/>
        </w:rPr>
        <w:t xml:space="preserve">، ولكن هناك 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الرجل بذات محرم حُدّ، حَدّ الزاني، إلا أنّه اعظم ذنباً</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 أي كما يثبت للزاني في غير المحرم الجلد والرجم كذلك الزاني بذات المحرم ويظهر منها عدم خصوصية الزاني بذات المحرم، بل فقط الفرق في زيادة الأثم وعدمه فهي وإن كانت معارضة بما ورد في الرواية بأنّه يقتل بالسيف ولكن لا يمكن الأخذ بالمعتبرة لأنّها شاذة، و حملها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القتل فهي مشهورة فلا يمكن تركها، فالفرق بين الزنا بذات محرم وغيره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 والعبد والمسلم والكافر والشيخ والشاب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فرق في هذا الحكم بين الرجل والمرأة إذا تابعته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وعموم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الحكم يشمل المحرم بالرضاع وبالمصاهرة أيضاً، قد يقال بذلك كما عن المبسوط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إبتاع رجل ذات محرم له، كالأخت والخالة والعمة من نسب أو رضاع أو لأم والبنت من الرضاع، فإنّه يحرم عليه وطؤها</w:t>
      </w:r>
      <w:r>
        <w:rPr>
          <w:rStyle w:val="FootnoteAnchor"/>
          <w:rtl w:val="true"/>
        </w:rPr>
        <w:footnoteReference w:id="139"/>
      </w:r>
      <w:r>
        <w:rPr>
          <w:rFonts w:ascii="Amiri" w:hAnsi="Amiri" w:eastAsia="Amiri" w:cs="Amiri"/>
          <w:color w:val="111111"/>
          <w:sz w:val="28"/>
          <w:sz w:val="28"/>
          <w:szCs w:val="28"/>
          <w:rtl w:val="true"/>
          <w:lang w:bidi="ar-SA"/>
        </w:rPr>
        <w:t xml:space="preserve">، وفي الخلاف كرر نفس الحكم ولكن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بالتحريم كان عليه الحد، وقال الشافعي في الأخت والعمة والخالة والأم من النسب والرضاع فيه قولان أحدهما عليه الحد، والثاني لا حد عليه وبه قال أبو حنيفة</w:t>
      </w:r>
      <w:r>
        <w:rPr>
          <w:rStyle w:val="FootnoteAnchor"/>
          <w:rtl w:val="true"/>
        </w:rPr>
        <w:footnoteReference w:id="140"/>
      </w:r>
      <w:r>
        <w:rPr>
          <w:rFonts w:ascii="Amiri" w:hAnsi="Amiri" w:eastAsia="Amiri" w:cs="Amiri"/>
          <w:color w:val="111111"/>
          <w:sz w:val="28"/>
          <w:sz w:val="28"/>
          <w:szCs w:val="28"/>
          <w:rtl w:val="true"/>
          <w:lang w:bidi="ar-SA"/>
        </w:rPr>
        <w:t xml:space="preserve">، وفي الجامع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زنى بذات محرم كالأم والبنت والأخت، نسباً ورضاعاً، أو عقد عليها ووطئها وهو يعرفها قتل</w:t>
      </w:r>
      <w:r>
        <w:rPr>
          <w:rStyle w:val="FootnoteAnchor"/>
          <w:rtl w:val="true"/>
        </w:rPr>
        <w:footnoteReference w:id="141"/>
      </w:r>
      <w:r>
        <w:rPr>
          <w:rFonts w:ascii="Amiri" w:hAnsi="Amiri" w:eastAsia="Amiri" w:cs="Amiri"/>
          <w:color w:val="111111"/>
          <w:sz w:val="28"/>
          <w:sz w:val="28"/>
          <w:szCs w:val="28"/>
          <w:rtl w:val="true"/>
          <w:lang w:bidi="ar-SA"/>
        </w:rPr>
        <w:t xml:space="preserve">، وفي التبصرة يقتل الزاني بأمه أو بأحد المحرمات نسباً أو رضاعاً أو بامرأة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قولهم كان لأجل ما ورد من الروايات بذات محرم ولذا أُلحق الموردين الرضاع وامرأة الأب</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المنساق من المحرم إلى الذهن كما هو الوارد في النصوص أي تكون محرمة بقول مطلق في نفسها إلا إذا حصل بسبب كالمصاهرة أو الرضاع وما شابه ذلك،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ذات المحرم النسبية،ويمكن شمولها للسببية وقد تقدم أن المحرم من يحرم نكاحه مؤبداً بنسب أو رضاعة </w:t>
      </w:r>
    </w:p>
    <w:p>
      <w:pPr>
        <w:pStyle w:val="BookText"/>
        <w:rPr/>
      </w:pPr>
      <w:r>
        <w:rPr>
          <w:rFonts w:ascii="Amiri" w:hAnsi="Amiri" w:eastAsia="Amiri" w:cs="Amiri"/>
          <w:color w:val="111111"/>
          <w:sz w:val="28"/>
          <w:sz w:val="28"/>
          <w:szCs w:val="28"/>
          <w:rtl w:val="true"/>
          <w:lang w:bidi="ar-SA"/>
        </w:rPr>
        <w:t>والأظهر عموم الحكم للمحرم بالرضاع أو بالمصاهرة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المحرم بالمصاهرة زوجة الأب، فإنّ من زنى بها يرجم وإن كان غير محصن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أو مصاهرة</w:t>
      </w:r>
      <w:r>
        <w:rPr>
          <w:rStyle w:val="FootnoteAnchor"/>
          <w:rtl w:val="true"/>
        </w:rPr>
        <w:footnoteReference w:id="143"/>
      </w:r>
      <w:r>
        <w:rPr>
          <w:rFonts w:ascii="IRNazanin" w:hAnsi="IRNazanin" w:eastAsia="IRNazanin"/>
          <w:color w:val="111111"/>
          <w:sz w:val="28"/>
          <w:sz w:val="28"/>
          <w:szCs w:val="28"/>
          <w:rtl w:val="true"/>
          <w:lang w:bidi="fa-IR"/>
        </w:rPr>
        <w:t xml:space="preserve">، وهكذا ورد عن غيره، أمّا زوجة الأب فقد دل النص عليه أنّه يرجم كما عن إسماعيل بن أبي زياد عن جعفر،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رفع إليه رجل وقع على امرأة أبيه فرجمه وكان غير محصن</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 فعمل به الأصحاب، فإذا كان عملهم منجبر لضعف الرواية فيكون حجة وإلا مشكل وقد عبر عنها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بالمعتبرة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لإطلاق الأدلة، وقد يقال بأنّه ينصرف إلى من هو محرم بالسبب، وقد نسب ذلك إلى الكثير من الفقهاء إلا أنّه لا دليل على هذا الانصراف بل هو انصراف بدوي لأن المراد بالمحرم من حرم نكاحها، وهو مطلق يشمل المحرم بالنسب والرضاع على حد سواء، بل والمصاهرة أيضاً ولكن إن تم الإجماع وقلنا بحجيته، فنقول بالاختصاص ولا نعمل بالإطلاق وعموم الحكم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استثناء زوجة الأب من عموم المحرم بالمصاهرة فالزاني بها يرجم ما ورد في معتبرة إسماعيل بن أبي زياد عن جعفر عن أبيهعن أمير المؤمنين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أنّه رفع إليه رجل وقع على امرأة أبيه فرجمه وكان غير محصن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الذمي بمسلمة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بين أن تكون مطاوعة له أو مكرهة، وبلا فرق أيضاً بين أن يكون على شرائط الذمة أم لا، لإطلاق صحيحة حنان بن سدير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يهودي فجر بمسلمة،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 xml:space="preserve">، بل حتى وإن كان كافراً على الإطلاق، كما في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بالمسلمة إذا كان ذمياً أو بمن اكرهها عليه محصناً كان أو غير محصن، عبداً أو حراً مسلماً كان، أو كافراً</w:t>
      </w:r>
      <w:r>
        <w:rPr>
          <w:rStyle w:val="FootnoteAnchor"/>
          <w:rtl w:val="true"/>
        </w:rPr>
        <w:footnoteReference w:id="147"/>
      </w:r>
      <w:r>
        <w:rPr>
          <w:rFonts w:ascii="Amiri" w:hAnsi="Amiri" w:eastAsia="Amiri" w:cs="Amiri"/>
          <w:color w:val="111111"/>
          <w:sz w:val="28"/>
          <w:sz w:val="28"/>
          <w:szCs w:val="28"/>
          <w:rtl w:val="true"/>
          <w:lang w:bidi="ar-SA"/>
        </w:rPr>
        <w:t xml:space="preserve">وقد أدعي على ذلك عدم الخلاف بالنسبة إلى مطلق الكافر، وصرحوا بالأولوية لأن الكفر ملة واحدة، وهل يقتل حتى بعد إسلامه أو لا ؟ لا يخفى أن إسلامه قد يكون بعد ثبوت الحكم عند الحاكم أو قبله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الصورة الأولى فيقتل للاتفاق ولإطلاق الصحيحة ولخبر جعفر بن رزق الله قال قُدّمَ إلى المتوكل نصرانيٌ فجر بامرأة مسلمة وأراد أن يقيم عليه الحد فاسلم، فقال يحيى بن أكثم قد هَدَم إيمانه شركه وفعله، وقال بعضهم يضرب ثلاثة حدود، وقال بعضهم يفعل به كذا وكذا، فأمر المتوكل بالكتاب إلى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ذلك، فلما قُدّم الكتاب كتب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يضرب حتى يموت، فأنكر يحيى بن أكثم وأنكر فقهاء العسكر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سَله عن هذا فإنّه شيء لم ينطق به كتاب، ولم تجيء به السنة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فقهاء المسلمين قد أنكروا هذا وقالوا لم تجيء به سنة ولم ينطق به كتاب، فبين لنا بما أوجبت عليه الضرب حتى يموت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سُنَّةَ اللهِ الَّتِي قَدْ خَلَتْ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عِبَادِهِ وَخَسِرَ هُنَالِكَ الْكَافِرُونَ</w:t>
      </w:r>
      <w:r>
        <w:rPr>
          <w:rFonts w:eastAsia="Times New Roman" w:cs="Times New Roman" w:ascii="Times New Roman" w:hAnsi="Times New Roman"/>
          <w:color w:val="111111"/>
          <w:sz w:val="28"/>
          <w:szCs w:val="28"/>
          <w:lang w:val="en-US" w:bidi="en-US"/>
        </w:rPr>
        <w:t>O</w:t>
      </w:r>
      <w:r>
        <w:rPr>
          <w:rStyle w:val="FootnoteAnchor"/>
          <w:rtl w:val="true"/>
        </w:rPr>
        <w:footnoteReference w:id="148"/>
      </w:r>
      <w:r>
        <w:rPr>
          <w:rFonts w:ascii="Amiri" w:hAnsi="Amiri" w:eastAsia="Amiri" w:cs="Amiri"/>
          <w:color w:val="111111"/>
          <w:sz w:val="28"/>
          <w:sz w:val="28"/>
          <w:szCs w:val="28"/>
          <w:rtl w:val="true"/>
          <w:lang w:bidi="ar-SA"/>
        </w:rPr>
        <w:t>، قال فأمر به المتوكل فضرب حتى مات</w:t>
      </w:r>
      <w:r>
        <w:rPr>
          <w:rStyle w:val="FootnoteAnchor"/>
          <w:rtl w:val="true"/>
        </w:rPr>
        <w:footnoteReference w:id="149"/>
      </w:r>
      <w:r>
        <w:rPr>
          <w:rFonts w:ascii="Amiri" w:hAnsi="Amiri" w:eastAsia="Amiri" w:cs="Amiri"/>
          <w:color w:val="111111"/>
          <w:sz w:val="28"/>
          <w:sz w:val="28"/>
          <w:szCs w:val="28"/>
          <w:rtl w:val="true"/>
          <w:lang w:bidi="ar-SA"/>
        </w:rPr>
        <w:t xml:space="preserve">وبعد هذا الاتفاق لا يمكن التمسك بحديث الجب، بل يكون الدليل مخصص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التوبة قبل ثبوت الحكم عليه فيمكن إن يقال بسقوط الحد لحديث الجب، وعليه جماعة ورواية جعفر أن عدم السقوط كان لعدم فائدة التوبة بعد رؤية البأس والحكم بالقتل، ولكن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مقتضى إطلاق الصحيحة عدم السقوط وإن زنا اليهودي بالمسلمة موجب للقتل وإن اسلم بعد ذلك، وأمّا رواية جعفر بن رزق الله فليس فيها دلالة على السقوط إذا كان إسلامه قبل الحكم عليه، وإنما هو مجرد اشعار فلا حجية فيه على أن الرواية ضعيفة سنداً، فان جعفر بن رزق الله لم تثبت وثاقته ولم يرد فيه 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الجب فهو لم يثبت من طرقنا فلا يمكن الاستدلال به، وإنما الثابت سقوطه بالإسلام هو ما دلت عليه الرواية المعتبرة أو ما قامت عليه السيرة القطعية، ومن المعلوم أن محل الكلام ليس كذلك بل المشهور بين الفقهاء عدم السقوط على ما هو مقتضى اطلاق كلماتهم</w:t>
      </w:r>
      <w:r>
        <w:rPr>
          <w:rStyle w:val="FootnoteAnchor"/>
          <w:rtl w:val="true"/>
        </w:rPr>
        <w:footnoteReference w:id="150"/>
      </w:r>
      <w:r>
        <w:rPr>
          <w:rFonts w:ascii="Amiri" w:hAnsi="Amiri" w:eastAsia="Amiri" w:cs="Amiri"/>
          <w:color w:val="111111"/>
          <w:sz w:val="28"/>
          <w:sz w:val="28"/>
          <w:szCs w:val="28"/>
          <w:rtl w:val="true"/>
          <w:lang w:bidi="ar-SA"/>
        </w:rPr>
        <w:t xml:space="preserve">ولكن الروايةمشهورة بين العامة والخاصة ولذا يحصل للإنسان الاطمئنان بصدورها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الدلالة يقول الاستاذ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الظاهر المتفاهم العرفي من هذه الجملة هو أن ما صدر عن الكافر في حال كفره من قول أو فعل، بل ما كان له من اعتقاد يترتب على ذلك الفعل أو القول أو الاعتقاد ضرر أو عقوبة عليه بحيث يكون ذلك الضرر من آثار ما ذكر في الإسلام لا في حال الكفر، فالإسلام يقطع بقاء ذلك الفعل أو القول أو الاعتقاد ويجعله كالعدم وبلا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أكره شخص امرأة على الزنا فزنى بها قتل، من دون فرق في ذلك بين المحصن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أثر إلى أن يقول وحاصل الكلام أن الأفعال أو الأقوال التي تصدر من الكافر في حال كفره إن كانت تترتب على ذلك الفعل أو القول الصادر عنه حال كفره أثراً في الإسلام يكون ضرراً عليه بمعنى أن ذلك الفعل أو ذلك القول لو كان يصدر عنه في حال الإسلام لكان يعاقب كما أنّه لو زنا وشرب الخمر أو قتل مسلماً، وكذا في غير ما ذكر من الأفعال المحرمة شرعاً التي على من يرتكبها عقاب من تعزير أو حد أو قصاص أو دية، فالإسلام يقطع ما قبله ويجعله كالعدم بمعنى رفع آثاره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حينما أسلم وتاب قبل أن يصل إلى الحاكم حتى يكون إسلامه عن خوف الحد فإنّه لا حد عليه والإسلام يجب ما قبله، ولأن الحديث يكون من باب الامتنان لكي يرغب إلى الإسلام  فمقتضى الحديث عدم إقامة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ادعوا عليه الإجماع، ولكن العمدة في ذلك الروايات، منها صحيحة بريد العجلي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اغتصب امرأة فرجها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محصناً كان أو غير محصن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وصحيحة 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 غصب امرأة نفسها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هناك روايتان ربما يتوهم منهما الخلاف كرواية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غصب امرأة فرجها، قال يضرب ضربة بالسيف بالغة منه ما بلغت</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ويمكن دفع هذا التوهم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الزاني إذا كان شيخاً وكان محصناً يجلد ثم يرجم وكذلك الشيخة، إذا كانت محصنة، وأمّا إذا لم يكونا محصنين ففيه الجلد فحسب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من جهة السند، فان في سندها علي بن حديد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أن المراد منها القتل كما تقدم نظير ذلك في روايات الزنا بذات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معتبرة أبي بصير الآتية فهي غير قابلة لمعارضة الروايات المتقدمة فلا مناص من طرحها، مضافاً إلى أنّها غير ظاهرة في تحقق الزنا</w:t>
      </w:r>
      <w:r>
        <w:rPr>
          <w:rStyle w:val="FootnoteAnchor"/>
          <w:rtl w:val="true"/>
        </w:rPr>
        <w:footnoteReference w:id="155"/>
      </w:r>
      <w:r>
        <w:rPr>
          <w:rFonts w:ascii="IRNazanin" w:hAnsi="IRNazanin" w:eastAsia="IRNazanin"/>
          <w:color w:val="111111"/>
          <w:sz w:val="28"/>
          <w:sz w:val="28"/>
          <w:szCs w:val="28"/>
          <w:rtl w:val="true"/>
          <w:lang w:bidi="fa-IR"/>
        </w:rPr>
        <w:t xml:space="preserve">، ومعتبرةأبي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كابر الرجل المرأة على نفسها ضرب ضربة بالسيف مات منها أو عاش</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عاملاً بهما فوجب طرحهما في مقابل ما عرفت أو حملهما على مالا ينافي ذلك</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محصناً وهو الذي له فرج مملوك بالعقد الدائم، أو الملك يغدو إليه ويروح، ويكون عاقلاً، جُلد مائة جلدة ثم يرجم إن زنى ببالغة عاقلة، وإن كان زنى بصغيرة أو مجنونة جلد خاصة، وكذا المرأة المحصنة ترجم بعد الحد، واحصانها كإحصان الرجل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بالنسبة إلى المحصن أو المحصنة إذا وقع منهما الزنى أي زنى ببالغة عاقلة أو زنت ببالغ عاقل ثبت عليها الرجم، والمسألة غير خلافية وأدّعي الإجماع عليها، وقد عرفت حال هذه الإجماعات، فالعمدة هي الروايات والتي منها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الشيخ والشيخة جلد مائة، والرجم، والبكر والبكرة جلد مائة، ونفي سنة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وإن لم تشر إلى التقييد بالإحصان وهي مطلقة من هذه الجهة ولكن يمكن تقييدها بصحيحة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الشيخ والشيخة أن يجلدا مائة،وقضى للمحصن الرجم، وقضى في البكر والبكرة إذا زنيا جلد مائة، ونفي سنة في غير مصرهما، وهما اللذان قد أُملكا ولم يدخل بها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نعم هناك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الرجم في القران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الشيخ والشيخة فارجموهما البتة فانهما قضيا الشهوة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وصحيحة سليمان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رجم ؟ قال نعم، قلت، كيف ؟ قال، الشيخ والشيخة فارجموهما البتة فإنّهما قضيا الشهوة</w:t>
      </w:r>
      <w:r>
        <w:rPr>
          <w:rStyle w:val="FootnoteAnchor"/>
          <w:rtl w:val="true"/>
        </w:rPr>
        <w:footnoteReference w:id="162"/>
      </w:r>
      <w:r>
        <w:rPr>
          <w:rFonts w:ascii="Amiri" w:hAnsi="Amiri" w:eastAsia="Amiri" w:cs="Amiri"/>
          <w:color w:val="111111"/>
          <w:sz w:val="28"/>
          <w:sz w:val="28"/>
          <w:szCs w:val="28"/>
          <w:rtl w:val="true"/>
          <w:lang w:bidi="ar-SA"/>
        </w:rPr>
        <w:t xml:space="preserve">، فإنّهما وإن دلتا بأن الشيخ والشيخة يرجمان ولو لم يكونا محصنين لأنّه جعل علة وجوب الرجم قضيان الشهوة، لكن لابد من الحمل على التقية، ولا يمكن العمل بهما لأنّه لا قائل بهما بعدما فرض بأن الرجم يكون مختصاً بالمحصن، إذاً يكون حكمهما هو الجلد إذا لم يكونا محصنين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الزاني شاباً أو شابة فإنه يرجم إذا كان محصناً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وقد أدّعى عليه الإجماع ولصحيحة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حد الله الأكبر، والجلد حد الله الأصغر فإذا زنى الرجل المحصن رجم ولم يجلد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وكذا في 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والحرة إذا زنيا جلد كل واحدمنهما مائة جلدة، فأما المحصن والمحصنة فعليهما بالرجم</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فالرجم يكون مُسَلمّاً في المحصن من غير الشيخ والشيخة إنما الكلام بإنه هل يجلدان أولاً ثم يرجمان أو لا ؟</w:t>
      </w:r>
    </w:p>
    <w:p>
      <w:pPr>
        <w:pStyle w:val="BookText"/>
        <w:rPr/>
      </w:pPr>
      <w:r>
        <w:rPr>
          <w:rFonts w:ascii="Amiri" w:hAnsi="Amiri" w:eastAsia="Amiri" w:cs="Amiri"/>
          <w:color w:val="111111"/>
          <w:sz w:val="28"/>
          <w:sz w:val="28"/>
          <w:szCs w:val="28"/>
          <w:rtl w:val="true"/>
          <w:lang w:bidi="ar-SA"/>
        </w:rPr>
        <w:t xml:space="preserve">فالمسألة خلافية وفيها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القتل فقط، وهذا مذهب المحقق في الشرائع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من زنى بذات محرم كالأم والبنت وشبههما والذمي إذا زنى بمسلمة وكذا من زنى بامرأة مكرهاً لها، ولا يعتبر في هذه المواضع الإحصان بل يقتل على كل حال شيخاً كان أو شاباً ويتساوى فيه الحر والعبد والمسلم والكافر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إن كان محصناً جلد، ثم رجم وإن لم يكن محصناً جلد ثم قتل، وهو ما ذهب إليه ابن إدريس في السرائر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رجل ذات محرم من نسب أو رضاع فوطئها مع العلم بتحريم الوطء عليه لزمه القتل على كل حال عندنا بعد حد الزنا، وقال بعض أصحابنا عليه القتل واطلق الكلام ولم يذكر الحد ولا دليل على سقوطه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زانٍ بغير خلاف</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بخلاف القول الثاني الجلد والقتل في المحصن وغير المحصن وهذا رأي الشهيدين</w:t>
      </w:r>
      <w:r>
        <w:rPr>
          <w:rStyle w:val="FootnoteAnchor"/>
          <w:rtl w:val="true"/>
        </w:rPr>
        <w:footnoteReference w:id="167"/>
      </w:r>
      <w:r>
        <w:rPr>
          <w:rFonts w:ascii="Amiri" w:hAnsi="Amiri" w:eastAsia="Amiri" w:cs="Amiri"/>
          <w:color w:val="111111"/>
          <w:sz w:val="28"/>
          <w:sz w:val="28"/>
          <w:szCs w:val="28"/>
          <w:rtl w:val="true"/>
          <w:lang w:bidi="ar-SA"/>
        </w:rPr>
        <w:t>، ويجمع للزاني في هذه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زنىالرجل بذات محرم وزنى الذمي بالمرأة المسلمة، وزنى الرجل بالمرأة مكرهاً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الجلد ثم القتل على الأقوى جمعاً بين 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ومصدر الخلاف اختلاف الروايات، أمّا روايات الجلد فقد مضت وروايات الرجم كصحيح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المحصن والمحصنة جلد مائة، ثم الرجم</w:t>
      </w:r>
      <w:r>
        <w:rPr>
          <w:rStyle w:val="FootnoteAnchor"/>
          <w:rtl w:val="true"/>
        </w:rPr>
        <w:footnoteReference w:id="168"/>
      </w:r>
      <w:r>
        <w:rPr>
          <w:rFonts w:ascii="IRNazanin" w:hAnsi="IRNazanin" w:eastAsia="IRNazanin"/>
          <w:color w:val="111111"/>
          <w:sz w:val="28"/>
          <w:sz w:val="28"/>
          <w:szCs w:val="28"/>
          <w:rtl w:val="true"/>
          <w:lang w:bidi="fa-IR"/>
        </w:rPr>
        <w:t xml:space="preserve">، وصحيح الفضيل،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على نفسه عند الإمام بحق من حدود الله مرة واحدة حراً كان أو عبداً، أو حرة كانت أو أمة، فعلى الإمام أن يقيم الحد عليه إلى أن قال إلا الزاني المحصن، فإنّه لا يرجمه حتى يشهد عليه أربعة شهداء، فإذا شهدوا ضربه الحد مائة جلدة، ثم يرجمه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 وخبري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 يرجم، والذي قد املك ولم يدخل بها فجلد مائة ونفي سنة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وخبره الآخر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لم يحصن يجلد مائة جلدة، ولا ينفى، والذي قد املك ولم يدخل بها يجلد مائة وينفى</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يجب الرجم فيهما دون الجلد لما قلنا بأن المسألة غير خلافية ولما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الصحيح أنّه لا جلد وإنما يجب الرجم </w:t>
      </w:r>
    </w:p>
    <w:p>
      <w:pPr>
        <w:pStyle w:val="BookText"/>
        <w:rPr/>
      </w:pPr>
      <w:r>
        <w:rPr>
          <w:rFonts w:ascii="Amiri" w:hAnsi="Amiri" w:eastAsia="Amiri" w:cs="Amiri"/>
          <w:color w:val="111111"/>
          <w:sz w:val="28"/>
          <w:sz w:val="28"/>
          <w:szCs w:val="28"/>
          <w:rtl w:val="true"/>
          <w:lang w:bidi="ar-SA"/>
        </w:rPr>
        <w:t>و يجلد إذا لم يكن محصناً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فقط، فأن ما ورد من الروايات في الجمع بين الجلد والرجم مطلق ولم يذكر في شيء منها الشاب والشابة منها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المحصن والمحصنة جلد مائة، ثم يرجم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ومنها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المحصن والمحصنة جلد مائة ثم الرجم</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فلابد من رفع اليد عن اطلاقهما بصحيحة عاصم بن حميد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حد الله الأكبر والجلد حد الله الأصغر، فإذا زنا الرجل المحصن رجم ولم يجلد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وهذه الصحيحة لابد من تقييدها بغير الشيخ والشيخة لما مرّ من الجمع بين الجلد والرجم فيهما  فتحمل هذه الصحيحة على الشاب والشابة فتكون اخص من الصحيحتين المتقدمين فتحمل الصحيحتان على الشيخ والشيخة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والمسألة غير خلافية والآية، وإن كانت مطلقة ولكن تقيد بغير المحصن، ولصحيحة صفوان بن يحيى عن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ويجلد البكر والبكرة وينفيهما سنة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وصحيحة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لم يحصن يجلد مائة جلدة، ولا ينفى والذي قد أُملك ولم يدخل بها يجلد مائة، وينفى</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يختصّ الحكم فيما ثبت فيه الرجم بما إذا كانت المزني بها عاقلة بالغة، فلو زنى البالغ المحصن بصبية أو مجنونة فلا رجم؟ فيه خلاف ذهب جماعة إلى الاختصاص منهم المحقق في الشرائع ولكنّ الظاهر عموم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البالغ المحصن بغير البالغة أو المجنونة فعليه الجلد لا الرجم</w:t>
      </w:r>
      <w:r>
        <w:rPr>
          <w:rStyle w:val="FootnoteAnchor"/>
          <w:rtl w:val="true"/>
        </w:rPr>
        <w:footnoteReference w:id="179"/>
      </w:r>
      <w:r>
        <w:rPr>
          <w:rFonts w:ascii="Amiri" w:hAnsi="Amiri" w:eastAsia="Amiri" w:cs="Amiri"/>
          <w:color w:val="111111"/>
          <w:sz w:val="28"/>
          <w:sz w:val="28"/>
          <w:szCs w:val="28"/>
          <w:rtl w:val="true"/>
          <w:lang w:bidi="ar-SA"/>
        </w:rPr>
        <w:t xml:space="preserve">، يقول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في المحكي عن نهايته</w:t>
      </w:r>
      <w:r>
        <w:rPr>
          <w:rStyle w:val="FootnoteAnchor"/>
          <w:rtl w:val="true"/>
        </w:rPr>
        <w:footnoteReference w:id="180"/>
      </w:r>
      <w:r>
        <w:rPr>
          <w:rFonts w:ascii="Amiri" w:hAnsi="Amiri" w:eastAsia="Amiri" w:cs="Amiri"/>
          <w:color w:val="111111"/>
          <w:sz w:val="28"/>
          <w:sz w:val="28"/>
          <w:szCs w:val="28"/>
          <w:rtl w:val="true"/>
          <w:lang w:bidi="ar-SA"/>
        </w:rPr>
        <w:t>ويحيى بن سعيد في المحكي عن جامعه</w:t>
      </w:r>
      <w:r>
        <w:rPr>
          <w:rStyle w:val="FootnoteAnchor"/>
          <w:rtl w:val="true"/>
        </w:rPr>
        <w:footnoteReference w:id="181"/>
      </w:r>
      <w:r>
        <w:rPr>
          <w:rFonts w:ascii="Amiri" w:hAnsi="Amiri" w:eastAsia="Amiri" w:cs="Amiri"/>
          <w:color w:val="111111"/>
          <w:sz w:val="28"/>
          <w:sz w:val="28"/>
          <w:szCs w:val="28"/>
          <w:rtl w:val="true"/>
          <w:lang w:bidi="ar-SA"/>
        </w:rPr>
        <w:t>، بل في الروضة</w:t>
      </w:r>
      <w:r>
        <w:rPr>
          <w:rStyle w:val="FootnoteAnchor"/>
          <w:rtl w:val="true"/>
        </w:rPr>
        <w:footnoteReference w:id="182"/>
      </w:r>
      <w:r>
        <w:rPr>
          <w:rFonts w:ascii="Amiri" w:hAnsi="Amiri" w:eastAsia="Amiri" w:cs="Amiri"/>
          <w:color w:val="111111"/>
          <w:sz w:val="28"/>
          <w:sz w:val="28"/>
          <w:szCs w:val="28"/>
          <w:rtl w:val="true"/>
          <w:lang w:bidi="ar-SA"/>
        </w:rPr>
        <w:t>، دعوى الشهرة على عدم الرجم في الثاني، وإن كنا لم نتحققها للأصل ونقص حرمتهما بالنسبة إلى الكاملة،  ولذا لا يحد قاذفهما، ولنقص اللذة في الصغيرة وفحوى نفي الرجم عن المحصنة إذا زنى بها صبي كما تسمع</w:t>
      </w:r>
      <w:r>
        <w:rPr>
          <w:rStyle w:val="FootnoteAnchor"/>
          <w:rtl w:val="true"/>
        </w:rPr>
        <w:footnoteReference w:id="183"/>
      </w:r>
      <w:r>
        <w:rPr>
          <w:rFonts w:ascii="Amiri" w:hAnsi="Amiri" w:eastAsia="Amiri" w:cs="Amiri"/>
          <w:color w:val="111111"/>
          <w:sz w:val="28"/>
          <w:sz w:val="28"/>
          <w:szCs w:val="28"/>
          <w:rtl w:val="true"/>
          <w:lang w:bidi="ar-SA"/>
        </w:rPr>
        <w:t xml:space="preserve">،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للإطلاقات الدالة على ثبوت الرجم مع الإحصان وعدم وجود ما يصلح للتقييد إلا ما قيل من نقص حرمة المجنونة والصبية بالإضافة إلى العاقلة البالغة ومن نقص اللذة في الزنى بالصغيرة ومن قياس ذلك بها إذا زنت البالغة العاقلة بالصبي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الظاهر أن شيئاً من ذلك غير قابل لأن ترفع به اليد عن إطلاقات الادلة</w:t>
      </w:r>
      <w:r>
        <w:rPr>
          <w:rStyle w:val="FootnoteAnchor"/>
          <w:rtl w:val="true"/>
        </w:rPr>
        <w:footnoteReference w:id="184"/>
      </w:r>
      <w:r>
        <w:rPr>
          <w:rFonts w:ascii="IRNazanin" w:hAnsi="IRNazanin" w:eastAsia="IRNazanin"/>
          <w:color w:val="111111"/>
          <w:sz w:val="28"/>
          <w:sz w:val="28"/>
          <w:szCs w:val="28"/>
          <w:rtl w:val="true"/>
          <w:lang w:bidi="fa-IR"/>
        </w:rPr>
        <w:t xml:space="preserve">، ويدل عليه موثق ابن بكير خصوصاً بالنسبة إلى من زنىبغير البالغ عن أبي مريم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ما لقيته عن غلام لم يبلغ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المرأة المحصنة وكان الزاني بها بالغاً رجمت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الزاني صبياً غير بالغ فلا ترجم وعليها الحد كاملاً ويجلد الغلام دون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الزاني إذا لم يكن محصناً يضرب مائة جلدة ولكن مع ذلك يجب جز شعر رأسه أو حلقه،  ويغرب عن بلده سنة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الحلم وقع على امرأة أو فجر بامرأة، أي شيء يصنع بهما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الغلام دون الحد، ويقام على المرأة الحد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تبلغ وجدت مع رجل يفجر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الجارية دون الحد ويقام على الرجل الحد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الاشارة إليها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 الزاني صبيٌ غير بالغ فهل ترجم لأنّها محصنة أو لا ؟ الظاهر العدم، يقول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من قوة وفاقاً لجماعة لصحيحة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غلام صغير لم يدرك ابن عشر سنين زنى بامرأة قال يجلد الغلام دون الحد وتجلد المرأة الحد كاملاً قيل فان كانت محصنة ؟ قال لا ترجم لأن الذي نكحها ليس بمدرك ولو كان مدركاًرجمت</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اذاً لو كان الزاني صبياً فلا ترجم وإن كانت محصنة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الجلد والتغريب فيجبان على الذكر الحر غير المحصن ويجلد مائة ويجز رأسه، ويغرب عن مصره عاماً، مملكاً كان أو غير مملك</w:t>
      </w:r>
      <w:r>
        <w:rPr>
          <w:rStyle w:val="FootnoteAnchor"/>
          <w:rtl w:val="true"/>
        </w:rPr>
        <w:footnoteReference w:id="187"/>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مطلق كما يقول المحقق</w:t>
      </w:r>
      <w:r>
        <w:rPr>
          <w:rStyle w:val="FootnoteAnchor"/>
          <w:rtl w:val="true"/>
        </w:rPr>
        <w:footnoteReference w:id="188"/>
      </w:r>
      <w:r>
        <w:rPr>
          <w:rFonts w:ascii="Amiri" w:hAnsi="Amiri" w:eastAsia="Amiri" w:cs="Amiri"/>
          <w:color w:val="111111"/>
          <w:sz w:val="28"/>
          <w:sz w:val="28"/>
          <w:szCs w:val="28"/>
          <w:rtl w:val="true"/>
          <w:lang w:bidi="ar-SA"/>
        </w:rPr>
        <w:t>، ونسبه صاحب الجواهر إلى العماني والإسكافي والحلبي وصريح المحكي عن المبسوط والخلاف والسرائر وغيرهم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يخص التغريب بمن أُملك ولم يدخل وهو ظاهر الصدوق والمفيد وسلار وابن حمزة والتحرير الفاضل وغيرهم</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جز الشعر فقد دل عليه صحيحة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تزوج امرأة ولم يدخل بها فزنى ما عليه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الحد، ويحلق رأسه، ويفرق بينه وبين أهله، وينفى سنة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حنان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اسمع عن البكر يفجر وقد تزوج ففجر قبل أن يدخل بأهله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مائة،ويجز شعره وينفى من المصر حولا، ويفرق بينه وبين أهله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الجز هو الحلق وظهور الحلق هو حلق تمام الرأس إذاً لا يفيد الجز من غير الرأس ولا جز مقدار كجز الناصية فقط، كما نسب إلى المقنعة والمراسم والوسيلة، وكذا لا يجوز حلق اللحية والحاجب لعدم الدليل بل للأصل وظهور الاتفاق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يختص هذا الحكم وهو جز شعر الرأس أو الحلق أو التغريب بمن أملك ولم يدخل بها أو يعمه وغيره ؟ فيه قولان، الأظهر هو الاختصاص، وأمّا المرأة فلا جز عليها بلا إشكال، وأمّا التغريب ففي ثبوته إشكال، والأقرب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التغريب فلصحيحة حنان وكذا صحيحة علي بن جعفر</w:t>
      </w:r>
      <w:r>
        <w:rPr>
          <w:rStyle w:val="FootnoteAnchor"/>
          <w:rtl w:val="true"/>
        </w:rPr>
        <w:footnoteReference w:id="193"/>
      </w:r>
      <w:r>
        <w:rPr>
          <w:rFonts w:ascii="IRNazanin" w:hAnsi="IRNazanin" w:eastAsia="IRNazanin"/>
          <w:color w:val="111111"/>
          <w:sz w:val="28"/>
          <w:sz w:val="28"/>
          <w:szCs w:val="28"/>
          <w:rtl w:val="true"/>
          <w:lang w:bidi="fa-IR"/>
        </w:rPr>
        <w:t xml:space="preserve">، وقد عرفت بأن التغريب مختص فيهما بما إذا أملك ولم يدخل بها إذاً الحكم بالإطلاق سواء أملك أو لا، يحتاج إلى دليل بل ورد الدليل على العدم وذلك لصحيحة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لم يحصن يجلد مائة جلدة ولا ينفى والذي قد أُملك ولم يدخل بها يجلد مائة وينفى</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فيالبكر والبكرة إذا زنيا جلدا مائة ونفياً سنة في غير مصرهما وهما اللذان قد املكا ولم يدخل بهما</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 على المرأة ولا تغريب، بل تجلد مائة لا غير والمملوك لا جز عليه ولا تغريب أيضاً، بل يجلد خمسين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الجز لعدم الدليل، بل الدليل ورد في الرجل الحر وأمّا التغريب فقد استدلوا على عدم الوجوب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العظيمة</w:t>
      </w:r>
      <w:r>
        <w:rPr>
          <w:rStyle w:val="FootnoteAnchor"/>
          <w:rtl w:val="true"/>
        </w:rPr>
        <w:footnoteReference w:id="197"/>
      </w:r>
      <w:r>
        <w:rPr>
          <w:rFonts w:ascii="Amiri" w:hAnsi="Amiri" w:eastAsia="Amiri" w:cs="Amiri"/>
          <w:color w:val="111111"/>
          <w:sz w:val="28"/>
          <w:sz w:val="28"/>
          <w:szCs w:val="28"/>
          <w:rtl w:val="true"/>
          <w:lang w:bidi="ar-SA"/>
        </w:rPr>
        <w:t>وحكى الإجماع عليه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كلماتهم بأن المرأة عورة ولابد من حفظها، والنفي يكون سبباً لعدم صيانتها لأنّه لا يؤمن عليها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هو الثبوت للروايات التي تقدم ذكرها ومنها صحيحة محمد بن قيس، وصحيحة الحلبي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أيضاً الروايات المتقدمة الواردة في نفي الرجم والتغريب عن المرأة المجنونة والمستكرهة معللة بأنّها لا تملك أمرها، فإنّها تدل بوضوح على أنّها لو كانت مالكة لأمرها لكان عليها الرجم والنفي، وعلى هذا فإن كان الإجماع موجود في المقام فهو ولكنه لا إجماع، وعليه فلا موجب لرفع اليد عما دلت عليه الروايات الصحيحة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مدفوع ولذلك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ليس بحجة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 الإجماع فلا يعارض الأدلة الصحيحة، إذاً لابد من النفي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الأقرب الثبوت </w:t>
      </w:r>
      <w:r>
        <w:rPr>
          <w:rFonts w:eastAsia="Amiri" w:cs="Amiri" w:ascii="Amiri" w:hAnsi="Amiri"/>
          <w:color w:val="111111"/>
          <w:sz w:val="28"/>
          <w:szCs w:val="28"/>
          <w:rtl w:val="true"/>
          <w:lang w:bidi="ar-SA"/>
        </w:rPr>
        <w:t xml:space="preserve">. </w:t>
      </w:r>
      <w:bookmarkStart w:id="21" w:name="pg15149_162317"/>
    </w:p>
    <w:p>
      <w:pPr>
        <w:pStyle w:val="BookText"/>
        <w:rPr/>
      </w:pPr>
      <w:bookmarkEnd w:id="21"/>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إحصان الرجل 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22" w:name="__RefHeading___Toc1753619_2142443653"/>
      <w:bookmarkStart w:id="23" w:name="_Toc7"/>
      <w:bookmarkEnd w:id="22"/>
      <w:r>
        <w:rPr>
          <w:rtl w:val="true"/>
        </w:rPr>
        <w:t xml:space="preserve">الأول </w:t>
      </w:r>
      <w:r>
        <w:rPr>
          <w:rtl w:val="true"/>
        </w:rPr>
        <w:t xml:space="preserve">: </w:t>
      </w:r>
      <w:r>
        <w:rPr>
          <w:rtl w:val="true"/>
        </w:rPr>
        <w:t>الحرية، فلا رجم على العبد</w:t>
      </w:r>
      <w:r>
        <w:rPr>
          <w:rtl w:val="true"/>
        </w:rPr>
        <w:t>(</w:t>
      </w:r>
      <w:r>
        <w:rPr/>
        <w:t>2</w:t>
      </w:r>
      <w:r>
        <w:rPr>
          <w:rtl w:val="true"/>
        </w:rPr>
        <w:t>) .</w:t>
      </w:r>
      <w:bookmarkEnd w:id="23"/>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الإحصان يتم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كونه بالغاً عاقلاً وله فرج مملوك يغدوا عليه ويروح، ويكون متمكناً من الوطء متى أراد بلا خلاف، ولابد أن تكون الزوجة دائمة فلا يكفي وجود المتعة، أمّا الدوام فلأجل أن المسألة اتفاقية، ولموثقة إسحاق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زنى وعنده السرية والأمة يطؤها تحصنه الأمة تكون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لأن عنده ما يغنيه عن الزنا، قلت فإن كانت عنده أمة زعم أنّه لا يطؤها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يُصَدّق،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عنده امرأة متعة أتحصنه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على الشيء الدائم عنده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ويؤيده رواية هشام بن حفص البختري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يتزوج المتعة أتحصنه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ذاك على الشيء الدائم عنده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اشتراط الحرية فقد وقع الاتفاق عليه، 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يجلد خمسين، محصناً كان أو غير محصن، ذكراً كان أو أنثى</w:t>
      </w:r>
      <w:r>
        <w:rPr>
          <w:rStyle w:val="FootnoteAnchor"/>
          <w:rtl w:val="true"/>
        </w:rPr>
        <w:footnoteReference w:id="203"/>
      </w:r>
      <w:r>
        <w:rPr>
          <w:rFonts w:ascii="Amiri" w:hAnsi="Amiri" w:eastAsia="Amiri" w:cs="Amiri"/>
          <w:color w:val="111111"/>
          <w:sz w:val="28"/>
          <w:sz w:val="28"/>
          <w:szCs w:val="28"/>
          <w:rtl w:val="true"/>
          <w:lang w:bidi="ar-SA"/>
        </w:rPr>
        <w:t xml:space="preserve">، وصريح عبارة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كان أو شاباً بكراً أو غير بكر، بلا خلاف أجده فيه بل الظاهر الإجماع عليه</w:t>
      </w:r>
      <w:r>
        <w:rPr>
          <w:rStyle w:val="FootnoteAnchor"/>
          <w:rtl w:val="true"/>
        </w:rPr>
        <w:footnoteReference w:id="204"/>
      </w:r>
      <w:r>
        <w:rPr>
          <w:rFonts w:ascii="IRNazanin" w:hAnsi="IRNazanin" w:eastAsia="IRNazanin"/>
          <w:color w:val="111111"/>
          <w:sz w:val="28"/>
          <w:sz w:val="28"/>
          <w:szCs w:val="28"/>
          <w:rtl w:val="true"/>
          <w:lang w:bidi="fa-IR"/>
        </w:rPr>
        <w:t xml:space="preserve">، والعمدة في ذلك الروايات، كصحيحة أبي بصير المرادي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العبد يتزوج الحرة ثم يعتقفيصيب فاحشة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عليه حتى يواقع الحرة بعدما يعتق</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زوجة دائمة قد دخل بها أو امة كذلك وهو متمكن من وطئها متى شاء  وأراد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العبيد إذا زنى أحدهم أن يجلد خمسين جلدة، وإن كان مسلماً أو كافراً أو نصرانياً، ولا يرجم ولا ينفى</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يصدق الإحصان إذا كانت تحته مملوكة لمعتبرة إسحاق بن عمار ـ آنفه الذكر ـ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زنى وعنده السرية والأمة يطؤها تحصنه الأمة تكون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لأن عنده ما يغنيه عن الزنا، قلت فإن كانت عنده أمة زعم أنّه لا يطؤها،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يُصَدّق،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عنده امرأة متعة أتحصنه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على الشيء الدائم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صدر الرواية يشمل المتعة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عنده، ما يغنيه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الذيل صريح بأنه على  الدائم  ولكن المسألة كما ذكرنا اتفاقية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عمرو بن يزيد الصريحة بعدم رجم صاحب المتعة وهي عن عمرو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يرجم الغائب عن اهله، ولا المملّك الذي لم يبن بأهله، ولا صاحب المتعة</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صحيحة عمر بن يزيد المتقدمة، وصحيحة علي ابن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الحر تحته المملوكة، هل عليه الرجم إذا زنى، قال نعم</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ذكرنا من أن الإحصان لا يثبت إلا مع  توفر الشرائط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p>
    <w:p>
      <w:pPr>
        <w:pStyle w:val="BookText"/>
        <w:rPr/>
      </w:pPr>
      <w:r>
        <w:rPr>
          <w:rFonts w:ascii="Amiri" w:hAnsi="Amiri" w:eastAsia="Amiri" w:cs="Amiri"/>
          <w:color w:val="111111"/>
          <w:sz w:val="28"/>
          <w:sz w:val="28"/>
          <w:szCs w:val="28"/>
          <w:rtl w:val="true"/>
          <w:lang w:bidi="ar-SA"/>
        </w:rPr>
        <w:t>فلو كانت زوجته غائبة عنه بحيث لا يتمكن من الاستمتاع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محبوساً فلا يتمكن من الخروج إليها لم يترتب حكم الإحصان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عاقلاً، وبالغاً، وله فرج مملوك بالعقد الدائم متمكناً من الوطء متى أراد بلا خلاف، فلو كانت زوجته غائبة عنه أو هو غائب عنها فلا يتمكن من الاستمتاع، وهكذا لو كان محبوساً ولا يتمكن من الخروج إليها، فلا يترتب عليهما حكم الإحصان، وقد دل على هذا الحكم روايات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المحصن رحمك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له فرج يغدو عليه ويروح فهو محصن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حريز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المحصن قال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يزني وعنده ما يغنيه</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للروايات منها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المغيب والمغيبة ليس عليهما رجم، إلا أن يكون الرجل مع المرأة، والمرأة مع الرجل</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الرجم بالنسبة إلى المحبوس فقد وردت به روايات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الذي له امرأة بالبصرة ففجر بالكوفة إن يُدرء عنه الرجم ويضرب حد الزاني، قال، وقضى في رجل محبوس في السجن وله امرأة حرة في بيته في المصر وهو لا يصل إليها فزنى في السجن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الحد ويدرأ عنه الرجم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إحصان المرأة، الحرية، وأن يكون لها زوج دائم قد دخل بها، فلو زنت والحال هذه وكان الزاني بالغاً رجمت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عمرو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يرجم الغائب عن أهله ولا المملك الذي لم يَبْنِ بأهله ولا صاحب المتعة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رجم المرأة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يجري الحد على المملوكة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معقودة بالعقد الدائم ولو كانت متعة فلا يجري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بالغة، فلو كانت صبية غير بالغة فلا يجري عليها الحد، فإحصان المرأة كإحصان الرجل من جهة الشروط، وقد أدّعى البعض الإجماع عليه</w:t>
      </w:r>
      <w:r>
        <w:rPr>
          <w:rStyle w:val="FootnoteAnchor"/>
          <w:rtl w:val="true"/>
        </w:rPr>
        <w:footnoteReference w:id="214"/>
      </w:r>
      <w:r>
        <w:rPr>
          <w:rFonts w:ascii="Amiri" w:hAnsi="Amiri" w:eastAsia="Amiri" w:cs="Amiri"/>
          <w:color w:val="111111"/>
          <w:sz w:val="28"/>
          <w:sz w:val="28"/>
          <w:szCs w:val="28"/>
          <w:rtl w:val="true"/>
          <w:lang w:bidi="ar-SA"/>
        </w:rPr>
        <w:t xml:space="preserve">،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شرط الحرية في جريان الحد فلصحيحة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مكاتبة زنت إلى أن قال وأبَى أن يرجمها، وأن ينفيها قبل أن يبين عتقها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 وتؤيد ذلك رواية بريد العجلي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الأمة تزني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تجلد نصف الحد كان لها زوج أو لم يكن لها زوج</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شرط وجود الرجل كما ورد في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المغيب والمغيبة ليس عليهما رجم، إلا أن يكون الرجل مع المرأة والمرأة مع الرجل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 وصحيحة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سألته عن امرأة تزوجت رجلاً ولها 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زوجها الأول مقيماً معها في المصر التي هي فيه تصل إليه ويصل إليها، فأنّ عليها ما على الزاني المحصن الرجم، وإن كان زوجها الأول غائباً عنها أو كان مقيماً معها فيالمصر لا يصل إليها ولا تصل إليه، فأنّ عليها ما على الزانية غير المحصنة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كان محبوساً ولم يتمكن من الخروج أيضاً فلا يصدق عليه الإحصان كما مرّ ذكره، وذلك لأن المدار هو التمكن، فمَنْ لم يتمكن فهو غير محصن ولا خصوصية للسفر والغياب، كما ورد في صحيحة إسماعيل بن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المحصن رحمك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فرج يغدوا ويروح فهو محصن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وعلى هذا موضوع السفر أو الحبس وغيرهما الذي يكون مانعاً حقيقياً عن الاستمتاع سواء أكان سفره بحد المسافة أم لا فهو غير محصن، وكل من كان بعكس ذلك أي أنّه متمكن من الاستمتاع  مسافراً كان أو غير مسافرٍ فهو محصن، نعم في صحيحة عمر بن يزيد،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الغائب عن أهله يزني هل يرجم إذا كان له زوجة وهو غائب عنها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يرجم الغائب عن أهله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أي حد سفره لا يكون محصناً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وأفطر فليس بمحصن</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ولكن بعد ما ذكرنا من أن العمدة في صدق الإحصان إنما هو التمكن من الاستمتاع وليس للسفر أي دخل، فلابد من طرح هذه الرواية بعد أن كانت مخالفة لتلك الروايات الصحيحة وللاتفاق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رجعية زوجة مادامت في العدة، فلو زنت والحال هذه عالمة بالحكم والموضوع رجمت وكذلك زوجها، ولا رجم إذا كان الطلاق بائناً، أو كانت العدة عدة 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زوجة كما ورد في صريح الروايات بأن المطلقة الرجعية زوجة إذاً، يرد عليها حكم الرجم لكن يشترط أن تكون عالمة بالحال من التحريم في العدة، فلو أدّعت الجهل بالحكم أو الموضوع قبل منها لأنّه شبهة والحدود تدرء بالشبهات، وكذا بالنسبة إلى الزوج، فلو علم أحدهما وجهل الآخر يرجم العالم دون الجاهل، مضافاً إلى إطلاق الروايات كما في صحيحة يزيد الكناسي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تزوجت في عدتها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تزوجت في عدة الطلاق لزوجها عليها الرجعة فأنّ عليها الرجم وإن كانت تزوجت في عدة ليس لزوجها عليها الرجعة فأنّ عليها حد الزاني غير المحصن، وإن كانت تزوجت في عدة بعد موت زوجها من قبل انقضاء الأربعة اشهر والعشرة إيام فلا رجم عليها، وعليها ضرب مائة جلدة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ورد في موثقة عمار بن موسى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كانت له امرأة فطلقها أو ماتت، فزنى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الرجم، وعن امرأة كان لها زوج فطلقها أو مات ثم زنت عليها الرجم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 فتحمل على الطلاق الرجعي، وكذا رواية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طلق أو بانت امرأته ثم زنى، ما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وروايتهالأخرى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امرأة طُلّقت فزنت بعد ما طلقت هل عليها الرجم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 مضافاً إلى أنّها ضعيفة سنداً ومخالفة لما اتفق عليه من عدم الرجم في البائن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شخص زوجته خلعاً، فرجعت الزوجة بالبذل ورجع الزوج بها، ثم زنى قبل ان يطأ زوجته، لم يرجم وكذلك زوجته وكذا المملوك لو اعتق والمكاتب لو تحرر، فلو زنيا قبل أن يطأ زوجتيهما لم يرجما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المملوك جلد خمسين جلدة، سواء أكان محصناً أم غير محصن، شاباً أو شيخاً، وكذلك الحال في المملوكة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المخالع فلو رجع الزوج لم يرجم حتى يطأها لأنّها بحكم الزوجة الجديدة ويعتبر الوطء في صدق الإحصان، وهكذا بالنسبة إلى الزوجة، فإنّها لا ترجم قبل الوطء بها لأن الرجوع في حكم الزوج الجديد وهكذا بالنسبة إلى المملوك لأنّه يشترط الحرية، كما مرّ في إحصانه، فلو أعتق، أو تحرر المكاتب أيضاً لا يرجمان إذا زنيا قبل أن يطاءا زوجيهما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اتفاقية لصحيحة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الحر تحصنه المملوكة؟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تحصن الحر المملوكةولا يحصن المملوك الحرة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زنى وهو مكاتب ولم يؤد شيئاً من مكاتبته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الله يطرح عنه من الحد خمسين جلدة ويضرب خمسين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حسن بن السرى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العبد والأمة وهما محصنان فليس عليهما الرجم، وإنما عليهما الضرب خمسين، نصف الحد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تغريب عليهما ولا 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المكاتب إذا تحرر منه شيء جلد بقدر ما أعتق ويقدّر ما بقي، فلو أعتق نصفه جلد خمساً وسبعين جلدة وإن أعتق ثلاثة أرباعه جلد سبعاً وثمانين جلدة ونصف جلدة ولو أعتق ربعه جلد اثنتين وستين جلدة ونصف جلدة، وكذلك الحال في المكاتبة إذا تحرر منها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ففي هذه الرواية وقع في سندها حسن بن السري العبدي الانباري أو الكاتب لم يوثق، وهو مشترك وقيل هو متحد، بينه وبين حسن بن السرى الكاتب، كذلك في وثاقته محل كلام، ولذا قال الماماقاني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ولم يعلم بأن حسن بن السرى أيُّ منهما الانباري أو الكاتب، فلابد من إثبات أنهما واحد، وهو صريح مع اتحاده مع سابقه لجمعه بين اللقبين والاتحاد اسماً واباً وروايةعنهما وهو ابن محبوب، والاتحاد صريح الخلاصة ورجال ابن داود ثم إثبات وثاقة الكاتب محل تأمل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التغريب فلصحيحة محمد بن قيس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مكاتبة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ما أدّت من مكاتبتها فيكون فيها حد الحرة، وما لم تقضِ فيكون فيه حد الأمة</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xml:space="preserve">، وأمّا بالنسبة إلى الأمة يكفي الاتفاق، مضافاً إلى أن نفيها يكون ضرراً على المولى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أدّى المكاتب مما كاتب عليه قبال حريته تحرر منه بمقداره مثلاً فلو اعتق ثلاثة أرباعه جلد سبعة وثمانين جلدة ونصف كما في صحيحة محمد ابن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مكاتبة زنت، قال ينظر ما أدّت من مكاتبتها فيكون فيها حد الحرة، وما لم تقض فيكون فيه حد الأمة،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تُجلّد المستحاضة ما لم ينقطع عنها الدم، فإذا انقطع جلدت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يجلد المريض الذي يخاف عليه الموت حتى يبرأ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وقال في مكاتبة زنت وقد أعتق منها ثلاثة أرباع وبقي الربع جلدت ثلاثة أرباعالحد حساب الحرة على مائة فذلك خمس وسبعون جلدة وربعها حساب خمسين من الأمة اثنا عشر سوطاً ونصف وذلك سبعة وثمانون جلدة ونصف، وأبى أن يرجمها وأن ينفيها قبل أن يبين عتقها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ليست خلافية، وتدل عليها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يقام الحد على المستحاضة حتى ينقطع الدم عنها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أصاب حداً وبه قروح، فقال أمير المؤمنين، أقروه حتى تبرأ، لا تنكؤها عليه فتقتلوه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وعن مسمع بن عبد 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برجل أصاب حداً وبه قروح ومرض واشباه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أخروه حتى تبرأ، لا تنكأ قروحه عليه فيموت، ولكن إذا برأ حددناه</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 ولكن في طريق الرواية محمد بن حسن بن شمون وهو ضعيف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أدّعي الإجماع هنا، ولكن قد عرفت حال هذه الاجماعات، والعمدة معتبرة السكوني إلى أن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أقروه حتى يبرأ لا تنكؤ عليه </w:t>
      </w:r>
    </w:p>
    <w:p>
      <w:pPr>
        <w:pStyle w:val="BookText"/>
        <w:rPr/>
      </w:pPr>
      <w:r>
        <w:rPr>
          <w:rFonts w:ascii="Amiri" w:hAnsi="Amiri" w:eastAsia="Amiri" w:cs="Amiri"/>
          <w:color w:val="111111"/>
          <w:sz w:val="28"/>
          <w:sz w:val="28"/>
          <w:szCs w:val="28"/>
          <w:rtl w:val="true"/>
          <w:lang w:bidi="ar-SA"/>
        </w:rPr>
        <w:t>ومع اليأس من البرء يضرب بالضغث المشتمل على العدد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يعتبر وصول كل شمراخ إلى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فتقتلوه</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 وهذا التأخير إنما هو في ما إذا خيف عليه الموت كما في الرواية، فلو لم يخف عليه فلا يجوز التأخير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أخرى دلت على أن المريض يضرب بالضغث المشتمل على العدد، كمعتبرة سماعة عن أبي عبد الله عن ابائه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النبي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انه أُتى برجل كبير البطن قد أصاب محرماً، فدعا رسول الله بعرجون فيه مائة شمراخ، فضربه مرة واحدة، فكان الحد</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وصحيحة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برجل دميم قصير قد سقى بطنه، وقد درت عروق بطنه، قد فجر بالمرأة، فقالت المرأة، ما علمت به إلا وقد دخل عليَّ، فقال له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أزنيت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ولم يكن احصن ـ فصعد رسول الله بصره و خفضه، ثم دعا بعذقٍ فقدّه مائة، ثم ضربه بشماريخه</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في نظر الحاكم، وقد حمله الأصحاب لما فيه مصلحة للضرب، ولكن يمكن أن نحمله على ما إذا كان ميؤوساً من البرء لصحيحة أبي العباس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وصول الجميع للقاعدة وللإطلاق لا يخفى إنما يتأخر بالنسبة إلى الجلد فإنّهما أي المستحاضة والمريض يرجمان لإطلاق الأدلة ولأجل ما ورد من عدم جواز تعطيل الحدود</w:t>
      </w:r>
      <w:r>
        <w:rPr>
          <w:rStyle w:val="FootnoteAnchor"/>
          <w:rtl w:val="true"/>
        </w:rPr>
        <w:footnoteReference w:id="236"/>
      </w:r>
      <w:r>
        <w:rPr>
          <w:rFonts w:ascii="Amiri" w:hAnsi="Amiri" w:eastAsia="Amiri" w:cs="Amiri"/>
          <w:color w:val="111111"/>
          <w:sz w:val="28"/>
          <w:sz w:val="28"/>
          <w:szCs w:val="28"/>
          <w:rtl w:val="true"/>
          <w:lang w:bidi="ar-SA"/>
        </w:rPr>
        <w:t xml:space="preserve">وتأخيرها وأنّه ليس في النظر ساعة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زنى شخص مراراً وثبت ذلك بالإقرار أوالبينة حُدّ حَداً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للإطلاق سواء كان ذلك بامرأة واحدة أو نساء متعددات حد حداً واحداً، هذا إذا لم يكن التكرار بعد قيام الحد وإلا يحد مرة ثانية، كما عليه العلامة في التبصرة،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زنى بعد الحد ثانية تكرر الحد وإن لم يحد كفى حداً واحداً، فأن زنى ثالثة بعد الحدين قتل وقيل في الرابعة</w:t>
      </w:r>
      <w:r>
        <w:rPr>
          <w:rStyle w:val="FootnoteAnchor"/>
          <w:rtl w:val="true"/>
        </w:rPr>
        <w:footnoteReference w:id="237"/>
      </w:r>
      <w:r>
        <w:rPr>
          <w:rFonts w:ascii="Amiri" w:hAnsi="Amiri" w:eastAsia="Amiri" w:cs="Amiri"/>
          <w:color w:val="111111"/>
          <w:sz w:val="28"/>
          <w:sz w:val="28"/>
          <w:szCs w:val="28"/>
          <w:rtl w:val="true"/>
          <w:lang w:bidi="ar-SA"/>
        </w:rPr>
        <w:t xml:space="preserve">وقد ادعوا عليه الشهرة وبلوغ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تارة نقول بأن تعدد الاسباب لا يكون سبباً لتعدد المسببات فهذا واضح، فلا يتعدد الحد سواء كان بامرأة واحدة أو نساء متعددات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تتعدد المسببات بتعدد الاسباب، فلابد من تعدد الحد إذا تكرر بامرأة فضلاً عن النساء المتعددات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عدم التعدد، لأن الحكم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على الزاني أو الزانية ومقتضى الإطلاق عدم الفرق بين وحدة الزنا وتكرره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هناك رواية واحدة تدل على التفصيل بين أن يكون المزنى بها واحدة فلا تكرار أو أكثر فيكرر الحد وهي رواية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يزني في اليوم الواحد مراراً كثيرة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زنى بامرأة واحدة كذا وكذا مرة فإنما عليه حد واحد، وإن هو زنى بنسوة  شتى في يوم واحد في ساعة واحدة، فإنّ عليه فيكل امرأة فجر بها حداً</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xml:space="preserve">إلا أن الرواية ضعيفة بعلي بن أبي حمزة البطائني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أقيم الحدّ على الزاني ثلاث مرات قتل في الرابعة، إنْ كان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يقع في قتله بعد الثالثة، كما عند الصدوقين والحلي فيما حكي عنهم لصحيح يونس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الكبائر كلها إذا أقيّم عليهم الحد مرتين قتلوا في الثالثة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والقائل المشهور يقتل في الرابعة، بل عن الانتصار والغُنية الإجماع عليه هنا</w:t>
      </w:r>
      <w:r>
        <w:rPr>
          <w:rStyle w:val="FootnoteAnchor"/>
          <w:rtl w:val="true"/>
        </w:rPr>
        <w:footnoteReference w:id="241"/>
      </w:r>
      <w:r>
        <w:rPr>
          <w:rFonts w:ascii="Amiri" w:hAnsi="Amiri" w:eastAsia="Amiri" w:cs="Amiri"/>
          <w:color w:val="111111"/>
          <w:sz w:val="28"/>
          <w:sz w:val="28"/>
          <w:szCs w:val="28"/>
          <w:rtl w:val="true"/>
          <w:lang w:bidi="ar-SA"/>
        </w:rPr>
        <w:t xml:space="preserve">، كما هو عليه المشهور، والاختلاف إنما هو لأجل اختلاف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الأول هو معتبرة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الزاني إذا زنى يجلد ثلاثا ويقتل في الرابعة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 ويؤيد ذلك خبر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علة القتل بعد إقامة الحد في الثالثة على الزاني والزانية لاستخفافهما وقلة مبالاتهما بالضرب</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والدليل الثاني صحيحة يونس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الكبائر كلها إذا أُقيم عليهم الحد مرتين قتلوا في الثالثة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الصحيحة مطلقة فتقيد بصحيحة أبي بصير وتكون النتيجة هو القتل في الرابعة، مضافاً إلى ما ورد من الشارع على وجوب التحفظ في الدماء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ويقتل في الثامنة بعد إقامة الحد عليه سبعاً إن كان مملوكا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المملوك فلو كنا نحن والقاعدة فمهما حصل منه الزنا بعد إقامة الحدّ فلابد أن لا يقتل، ولكن بعد ما جاء الدليل بجواز القتل، فهنا لابد أن نرفع اليد عن القاعدة، وقد ورد في الرواية الصحيحة يقتل في الثامنة بعد إقامة الحد عليه سبعاً وهناك قول بالقتل في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فعليه المشهور</w:t>
      </w:r>
      <w:r>
        <w:rPr>
          <w:rStyle w:val="FootnoteAnchor"/>
          <w:rtl w:val="true"/>
        </w:rPr>
        <w:footnoteReference w:id="245"/>
      </w:r>
      <w:r>
        <w:rPr>
          <w:rFonts w:ascii="IRNazanin" w:hAnsi="IRNazanin" w:eastAsia="IRNazanin"/>
          <w:color w:val="111111"/>
          <w:sz w:val="28"/>
          <w:sz w:val="28"/>
          <w:szCs w:val="28"/>
          <w:rtl w:val="true"/>
          <w:lang w:bidi="fa-IR"/>
        </w:rPr>
        <w:t xml:space="preserve">، وتدل عليه صحيحة جميل عن بريد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زنا العبد جلد خمسين، فأن عاد ضرب خمسين، فأن عاد ضرب خمسين إلى ثماني مرات، فان زنى ثماني مرات قتل وأدى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قيمته إلى مواليه من بيت المال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نُسب إلى النهاية والقاضي والجامع والمختلف</w:t>
      </w:r>
      <w:r>
        <w:rPr>
          <w:rStyle w:val="FootnoteAnchor"/>
          <w:rtl w:val="true"/>
        </w:rPr>
        <w:footnoteReference w:id="247"/>
      </w:r>
      <w:r>
        <w:rPr>
          <w:rFonts w:ascii="IRNazanin" w:hAnsi="IRNazanin" w:eastAsia="IRNazanin"/>
          <w:color w:val="111111"/>
          <w:sz w:val="28"/>
          <w:sz w:val="28"/>
          <w:szCs w:val="28"/>
          <w:rtl w:val="true"/>
          <w:lang w:bidi="fa-IR"/>
        </w:rPr>
        <w:t xml:space="preserve">، أنّه يقتل في التاسعة، ودليلهم رواية بريد العجلي عن عبيد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زنت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تجلد خمسين جلدة،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عادت ؟ قال تجلد خمسين قلت، فيجب عليها الرجم في شيء من الحالات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زنت ثماني مرات يجب عليها الرجم قلت كيف صار في ثماني مرات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 إذا زنى أربع مرات وأقيّم عليه الحد قتل، فإذا زنت الأمة ثماني مرات رجمت في التاسعة،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العلة في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رحمها أن يجمع عليها ربق الرّق وحد الحر، قال، ثم قال، وعلى إمامالمسلمين ان يدفع ثمنه إلى مواليه من سهم الرقاب</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لو كانت هذه الرواية صحيحة لكنا نأخذ بها ونترك الأولى ولكن </w:t>
      </w:r>
    </w:p>
    <w:p>
      <w:pPr>
        <w:pStyle w:val="BookText"/>
        <w:rPr/>
      </w:pPr>
      <w:r>
        <w:rPr>
          <w:rFonts w:ascii="Amiri" w:hAnsi="Amiri" w:eastAsia="Amiri" w:cs="Amiri"/>
          <w:color w:val="111111"/>
          <w:sz w:val="28"/>
          <w:sz w:val="28"/>
          <w:szCs w:val="28"/>
          <w:rtl w:val="true"/>
          <w:lang w:bidi="ar-SA"/>
        </w:rPr>
        <w:t>وأدى الإمام قيمته إلى مواليه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المزني بها حاملاً، فان كانت محصنة تربص بها حتى تضع حملها، وترضعه مدة اللباء، ثم 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 يمكننا ذلك لضعف سندها بأصبغ بن الأصبغ، ومحمد بن سليمان وهناك عدة من الروايات كلها مجملة أو مهملة إلا رواية النوفلي فهي حسنة فالرواية الأولى تكون صحيحة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 ملك للغير ويتضرر الغير فلابد أن يدفع قيمته إلى مالكه والدافع يكون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يقع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التربص مطلق بالنسبة إلى الرجم والجلد، أو مختص بالرجم ؟ ثم أنّه هل التأخير شرط إلى اتمام الوضع والرضاع أو مدة اللباء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الرجم، 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الحد على الحامل حتى تضع وتخرج من نفاسها وترضع الولد إن لم يتفق له مرضع، ولو وجد له كافل جاز إقامة الحد</w:t>
      </w:r>
      <w:r>
        <w:rPr>
          <w:rStyle w:val="FootnoteAnchor"/>
          <w:rtl w:val="true"/>
        </w:rPr>
        <w:footnoteReference w:id="249"/>
      </w:r>
      <w:r>
        <w:rPr>
          <w:rFonts w:ascii="IRNazanin" w:hAnsi="IRNazanin" w:eastAsia="IRNazanin"/>
          <w:color w:val="111111"/>
          <w:sz w:val="28"/>
          <w:sz w:val="28"/>
          <w:szCs w:val="28"/>
          <w:rtl w:val="true"/>
          <w:lang w:bidi="fa-IR"/>
        </w:rPr>
        <w:t xml:space="preserve">، واستدل بموثقة عمار الساباطي،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محصنة زنت وهي حبلى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تقر حتى تضع مافي بطنها وترضع ولدها ثم ترجم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وعن محمد بن محمد المفيد في الإرشاد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وقد أُتى بحامل قد زنت فأمر برجمها،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هب لك سبيل عليها، أي سبيل لك على ما في بطنها والله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فقال عمر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عشت لمعضلة لا يكون لها أبو الحسن، ثم قال  فما اصنع بها يا أبا الحسن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عليها حتى تلد، فإذا ولدت ووجدت لولدها من يكفله فاقم الحدّ عليها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التربص إلى بعد ما شرب اللباء أو اتمام الرضاع ؟ الظاهر هو الثاني كما في معتبرة عمار الساباطي الآنفة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بإرضاع مدة اللباء</w:t>
      </w:r>
      <w:r>
        <w:rPr>
          <w:rStyle w:val="FootnoteAnchor"/>
          <w:rtl w:val="true"/>
        </w:rPr>
        <w:footnoteReference w:id="253"/>
      </w:r>
      <w:r>
        <w:rPr>
          <w:rFonts w:ascii="IRNazanin" w:hAnsi="IRNazanin" w:eastAsia="IRNazanin"/>
          <w:color w:val="111111"/>
          <w:sz w:val="28"/>
          <w:sz w:val="28"/>
          <w:szCs w:val="28"/>
          <w:rtl w:val="true"/>
          <w:lang w:bidi="fa-IR"/>
        </w:rPr>
        <w:t xml:space="preserve">، بصحيحة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أتت امرأة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فجرت، فأعرض بوجهه عنها، فتحولت حتى استقبلت وجهه،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فجرت فأعرض عنها ثم استقبلته، فقالت، إني قد فجرت، فأعرض عنها، ثم استقبلته،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فجرت فأمر بها فحبست وكانت حاملاً فتربص بها حتى وضعت، ثم أمر بها بعد ذلك، فحفر لها حفيرة في الرحبة وخاط عليها ثوباً جديداً، وادخلها الحفيرة إلى الحقووموضع الثديين واغلق باب الرحبة ورماها بحجر</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هذه الرواية لم يرد فيها الرضاع مطلقاً، فيمكن حملها على الرضاع بقرينة الرواية الأولى لا شرب اللباء، ولذا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الحد على الحامل حتى تضع ويستغني الولد</w:t>
      </w:r>
      <w:r>
        <w:rPr>
          <w:rStyle w:val="FootnoteAnchor"/>
          <w:rtl w:val="true"/>
        </w:rPr>
        <w:footnoteReference w:id="255"/>
      </w:r>
      <w:r>
        <w:rPr>
          <w:rFonts w:ascii="Amiri" w:hAnsi="Amiri" w:eastAsia="Amiri" w:cs="Amiri"/>
          <w:color w:val="111111"/>
          <w:sz w:val="28"/>
          <w:sz w:val="28"/>
          <w:szCs w:val="28"/>
          <w:rtl w:val="true"/>
          <w:lang w:bidi="ar-SA"/>
        </w:rPr>
        <w:t xml:space="preserve">، كما في الرواية التي مرت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غير محصنة حدت، إلا إذا خيف على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 الحد على شخص ثم جن لم يسقط عنه  بل يقام عليه الحد حال جنونه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الجلد فيقام إلا أن يضر بالولد، 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المنع من إقامة الحد على الحامل بين أن يكون جلداً أو رجماً مراعاة لحق الولد فإنّه لا سبيل عليه</w:t>
      </w:r>
      <w:r>
        <w:rPr>
          <w:rStyle w:val="FootnoteAnchor"/>
          <w:rtl w:val="true"/>
        </w:rPr>
        <w:footnoteReference w:id="256"/>
      </w:r>
      <w:r>
        <w:rPr>
          <w:rFonts w:ascii="Amiri" w:hAnsi="Amiri" w:eastAsia="Amiri" w:cs="Amiri"/>
          <w:color w:val="111111"/>
          <w:sz w:val="28"/>
          <w:sz w:val="28"/>
          <w:szCs w:val="28"/>
          <w:rtl w:val="true"/>
          <w:lang w:bidi="ar-SA"/>
        </w:rPr>
        <w:t xml:space="preserve">، وكذا 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لا يقام عليها الحد ـ سواء كان جلداً أو رجماً ـ حتى تضع وترضع الولد إن لم تحصل له مرضع، سواء كان الحمل من زنا أو غيره، ولو لم يظهر الحمل ولم تدعه يؤخر، بل تحد في الحال، ولا اعتبار بإمكان الحمل من الزنا، نعم لو أدعت الحمل قَبَل قولها</w:t>
      </w:r>
      <w:r>
        <w:rPr>
          <w:rStyle w:val="FootnoteAnchor"/>
          <w:rtl w:val="true"/>
        </w:rPr>
        <w:footnoteReference w:id="257"/>
      </w:r>
      <w:r>
        <w:rPr>
          <w:rFonts w:ascii="Amiri" w:hAnsi="Amiri" w:eastAsia="Amiri" w:cs="Amiri"/>
          <w:color w:val="111111"/>
          <w:sz w:val="28"/>
          <w:sz w:val="28"/>
          <w:szCs w:val="28"/>
          <w:rtl w:val="true"/>
          <w:lang w:bidi="ar-SA"/>
        </w:rPr>
        <w:t xml:space="preserve">، فظهر مما ذكرنا بأن التربص يكون بالنسبة إلى الرجم أو الجلد إذا ضر بالولد لا مطلقاً، والظاهر الرجم يكون بعد الارضاع لا بعد الوضع وشرب اللباء كما عليه المشهور وهو المطابق للاحتياط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العاقل ثم جن، لم يسقط الحد، بل يستوفى منه وإن كان مجنوناً، جلداً كان أو رجما</w:t>
      </w:r>
      <w:r>
        <w:rPr>
          <w:rStyle w:val="FootnoteAnchor"/>
          <w:rtl w:val="true"/>
        </w:rPr>
        <w:footnoteReference w:id="258"/>
      </w:r>
      <w:r>
        <w:rPr>
          <w:rFonts w:ascii="IRNazanin" w:hAnsi="IRNazanin" w:eastAsia="IRNazanin"/>
          <w:color w:val="111111"/>
          <w:sz w:val="28"/>
          <w:sz w:val="28"/>
          <w:szCs w:val="28"/>
          <w:rtl w:val="true"/>
          <w:lang w:bidi="fa-IR"/>
        </w:rPr>
        <w:t xml:space="preserve">، لإطلاق الأدلة، والمسألة اتفاقية ولصحيحة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وجب عليه الحد فلم يضرب حتى خولط،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أوجب على نفسه الحد وهو صحيح لا علة به من ذهاب عقل أقيّم عليه الحد كائناً ما كان</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بين أن يكون الحد رجماً أو جلداً، وفاقاً لما عليه المحقق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إقامة الحد على أحد في أرض العدو إذا خيف أن تأخذه الحمية ويلحق بالعدو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يسقط الحد باعتراض الجنون ولا الارتداد</w:t>
      </w:r>
      <w:r>
        <w:rPr>
          <w:rStyle w:val="FootnoteAnchor"/>
          <w:rtl w:val="true"/>
        </w:rPr>
        <w:footnoteReference w:id="260"/>
      </w:r>
      <w:r>
        <w:rPr>
          <w:rFonts w:ascii="IRNazanin" w:hAnsi="IRNazanin" w:eastAsia="IRNazanin"/>
          <w:color w:val="111111"/>
          <w:sz w:val="28"/>
          <w:sz w:val="28"/>
          <w:szCs w:val="28"/>
          <w:rtl w:val="true"/>
          <w:lang w:bidi="fa-IR"/>
        </w:rPr>
        <w:t xml:space="preserve">، وخلافاً لما عليه في المسالك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الحد هنا بين القتل وغيره وإن اجتمع على المرتد للقتل سببان، ثم إن كان قتلاً لم ينتظر بالمجنون الإفاقة، وأن كان جلداً ففي انتظار افاقته إن كان له حالة افاقة وجهان، من أنّه أقوى في الردع، ومن إطلاق الأمر بإقامته عليه في صحيحة أبي عبيدة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وجب عليه حد فلم يضرب حتى خولط،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أوجب على نفسه الحد وهو صحيح لا علة به من ذهاب عقلٍ، أقيّم عليه الحد كائناً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أجود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نسب إلى بعض السقوط بالنسبة إلى المطبق، وإلى الآخر السقوط إذا لم يحس بالألم</w:t>
      </w:r>
      <w:r>
        <w:rPr>
          <w:rStyle w:val="FootnoteAnchor"/>
          <w:rtl w:val="true"/>
        </w:rPr>
        <w:footnoteReference w:id="262"/>
      </w:r>
      <w:r>
        <w:rPr>
          <w:rFonts w:ascii="Amiri" w:hAnsi="Amiri" w:eastAsia="Amiri" w:cs="Amiri"/>
          <w:color w:val="111111"/>
          <w:sz w:val="28"/>
          <w:sz w:val="28"/>
          <w:szCs w:val="28"/>
          <w:rtl w:val="true"/>
          <w:lang w:bidi="ar-SA"/>
        </w:rPr>
        <w:t xml:space="preserve">، وهذه الأمور هي اجتهاد في مقابل النص مضافاً إلى الاتفاق كما ذكرنا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لمعتبرة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يقام على أحد حد بأرض العدو</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 ومعتبرة غياث بن إبراهيم عن جعفر عن أبيه عن علي </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أقيم على رجل حداًبأرض العدو حتى يخرج منها مخافة أن تحمله الحمية فيلحق بالعدو</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ومثله موثقة إسحاق ابن عمار، وهذه وإن كانت مطلقة لكن تقيد بالأولى، والنتيجة أنّه إذا خيف أخذ الحمية واللحاق بالعدو لا يجرى الحد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جنى شخص في غير الحرم ثم لجأ إليه لم يجز أن يقام عليه الحد، ولكن لا يطعم ولا يسقى ولا يكلم ولا يبايع حتى يخرج ويقام عليه الحد، وأمّا إذا جنى في الحرم أقيم عليه الحد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على رجل حدود بُدئ بالحد الذي لا يفوت معه الآخر، كما لو اجتمع عليه الحد والرجم بدئ بالحد أولاً ثم 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اتفاقية مضافاً إلى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وتدل عليه أيضاً 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يجني في غير الحرم، ثم يلجأ إلى الحرم،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تقام عليه الحد، ولا يطعم ولا يسقى، ولا يكلم، ولا يبايع، فإنّه إذا فعل به ذلك يوشك أن يخرج فيقام عليه الحد، وإن جنى في الحرم جناية أقيّم عليه الحد في الحرم، فإنّه لم ير للحرم حرمة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لو اجتمع عليه حد القطع والرجم بدئ بالقطع أولاً، لأنّه لوبدئ بالرجم قبل الحد يفوت محل الحد، والمسألة اتفاقية، ولما ورد من الروايات، قال العلامة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الجلد والرجم بدأ بالجلد</w:t>
      </w:r>
      <w:r>
        <w:rPr>
          <w:rStyle w:val="FootnoteAnchor"/>
          <w:rtl w:val="true"/>
        </w:rPr>
        <w:footnoteReference w:id="267"/>
      </w:r>
      <w:r>
        <w:rPr>
          <w:rFonts w:ascii="IRNazanin" w:hAnsi="IRNazanin" w:eastAsia="IRNazanin"/>
          <w:color w:val="111111"/>
          <w:sz w:val="28"/>
          <w:sz w:val="28"/>
          <w:szCs w:val="28"/>
          <w:rtl w:val="true"/>
          <w:lang w:bidi="fa-IR"/>
        </w:rPr>
        <w:t xml:space="preserve">ولصحيحة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اجتمعت فيه حدود فيها القتل، يبدأ بالحدود التي هي دون القتل، ثم يقتل بعد ذلك</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وعن عبد الله بن سنان وابن بكير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اجتمعت عليه حدود فيها القتل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يبدأ بالحدود التي هي دون القتل ويقتل بعدُ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يؤخذ وعليه حدود أحدها القتل،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عليه الحد، ثم يقتله ولا تخالف علياً</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 وغيرها من الروايات، وهل يتوقع برءُ جلده، قيل والقائل الشيخان وابنا زهرة وحمزة والبراج وسعيد</w:t>
      </w:r>
      <w:r>
        <w:rPr>
          <w:rStyle w:val="FootnoteAnchor"/>
          <w:rtl w:val="true"/>
        </w:rPr>
        <w:footnoteReference w:id="271"/>
      </w:r>
      <w:r>
        <w:rPr>
          <w:rFonts w:ascii="Amiri" w:hAnsi="Amiri" w:eastAsia="Amiri" w:cs="Amiri"/>
          <w:color w:val="111111"/>
          <w:sz w:val="28"/>
          <w:sz w:val="28"/>
          <w:szCs w:val="28"/>
          <w:rtl w:val="true"/>
          <w:lang w:bidi="ar-SA"/>
        </w:rPr>
        <w:t xml:space="preserve">، نعم على ما حكي تأكيداً في الزجر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كما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وإنما هو مستحب</w:t>
      </w:r>
      <w:r>
        <w:rPr>
          <w:rStyle w:val="FootnoteAnchor"/>
          <w:rtl w:val="true"/>
        </w:rPr>
        <w:footnoteReference w:id="272"/>
      </w:r>
      <w:r>
        <w:rPr>
          <w:rFonts w:ascii="Amiri" w:hAnsi="Amiri" w:eastAsia="Amiri" w:cs="Amiri"/>
          <w:color w:val="111111"/>
          <w:sz w:val="28"/>
          <w:sz w:val="28"/>
          <w:szCs w:val="28"/>
          <w:rtl w:val="true"/>
          <w:lang w:bidi="ar-SA"/>
        </w:rPr>
        <w:t>، وعن جماعة من المتأخرين ومتأخريهم الميل إليه لأن القصد الاتلاف</w:t>
      </w:r>
      <w:r>
        <w:rPr>
          <w:rStyle w:val="FootnoteAnchor"/>
          <w:rtl w:val="true"/>
        </w:rPr>
        <w:footnoteReference w:id="273"/>
      </w:r>
      <w:r>
        <w:rPr>
          <w:rFonts w:ascii="Amiri" w:hAnsi="Amiri" w:eastAsia="Amiri" w:cs="Amiri"/>
          <w:color w:val="111111"/>
          <w:sz w:val="28"/>
          <w:sz w:val="28"/>
          <w:szCs w:val="28"/>
          <w:rtl w:val="true"/>
          <w:lang w:bidi="ar-SA"/>
        </w:rPr>
        <w:t>، فلا فائدة في الانتظار، مع ما ورد أنّه لا نظرة في الحد ولو ساعة</w:t>
      </w:r>
      <w:r>
        <w:rPr>
          <w:rStyle w:val="FootnoteAnchor"/>
          <w:rtl w:val="true"/>
        </w:rPr>
        <w:footnoteReference w:id="274"/>
      </w:r>
      <w:r>
        <w:rPr>
          <w:rFonts w:ascii="Amiri" w:hAnsi="Amiri" w:eastAsia="Amiri" w:cs="Amiri"/>
          <w:color w:val="111111"/>
          <w:sz w:val="28"/>
          <w:sz w:val="28"/>
          <w:szCs w:val="28"/>
          <w:rtl w:val="true"/>
          <w:lang w:bidi="ar-SA"/>
        </w:rPr>
        <w:t>، ومنه يتجه عدم القولبالجواز  كما عن مجمع الفائدة البرهان</w:t>
      </w:r>
      <w:r>
        <w:rPr>
          <w:rStyle w:val="FootnoteAnchor"/>
          <w:rtl w:val="true"/>
        </w:rPr>
        <w:footnoteReference w:id="275"/>
      </w:r>
      <w:r>
        <w:rPr>
          <w:rFonts w:ascii="Amiri" w:hAnsi="Amiri" w:eastAsia="Amiri" w:cs="Amiri"/>
          <w:color w:val="111111"/>
          <w:sz w:val="28"/>
          <w:sz w:val="28"/>
          <w:szCs w:val="28"/>
          <w:rtl w:val="true"/>
          <w:lang w:bidi="ar-SA"/>
        </w:rPr>
        <w:t>، بل قد يشعر به عبارة الإرشاد</w:t>
      </w:r>
      <w:r>
        <w:rPr>
          <w:rStyle w:val="FootnoteAnchor"/>
          <w:rtl w:val="true"/>
        </w:rPr>
        <w:footnoteReference w:id="276"/>
      </w:r>
      <w:r>
        <w:rPr>
          <w:rFonts w:ascii="IRNazanin" w:hAnsi="IRNazanin" w:eastAsia="IRNazanin"/>
          <w:color w:val="111111"/>
          <w:sz w:val="28"/>
          <w:sz w:val="28"/>
          <w:szCs w:val="28"/>
          <w:rtl w:val="true"/>
          <w:lang w:bidi="fa-IR"/>
        </w:rPr>
        <w:t xml:space="preserve">كما اعترف به هو أيضاً، وعن أبي علي أنه يجلد قبل الرجم بيوم لما روي 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شراحة يوم الخميس ورجمها يوم الجمعة</w:t>
      </w:r>
      <w:r>
        <w:rPr>
          <w:rStyle w:val="FootnoteAnchor"/>
          <w:rtl w:val="true"/>
        </w:rPr>
        <w:footnoteReference w:id="277"/>
      </w:r>
      <w:r>
        <w:rPr>
          <w:rFonts w:ascii="IRNazanin" w:hAnsi="IRNazanin" w:eastAsia="IRNazanin"/>
          <w:color w:val="111111"/>
          <w:sz w:val="28"/>
          <w:sz w:val="28"/>
          <w:szCs w:val="28"/>
          <w:rtl w:val="true"/>
          <w:lang w:bidi="fa-IR"/>
        </w:rPr>
        <w:t xml:space="preserve">، ولكن الرواية ضعيفة وأنّها قضية في واقعة، والحق عدم جواز التأخير لما دل عن عدم الجواز ولو ساعة وما ذكروه لا دليل عليه، وعن حسن بن كثير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بسراقة الهمدانية، فكاد الناس يقتل بعضهم بعضاً من الزحام، فلما رأى ذلك امر بردها حتى إذا خفت الزحمة اخرجت واغلق الباب فرموها حتى ماتت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الرجل عند رجمه إلى حقويه، وتدفن المرأة إلى موضع الثديين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على أنّه إذا ثبت الزنا بالإقرار بدأ الإمام بالرجم ثم الناس بأحجارٍ صغار، ولو ثبت بالبينة وجب الإبتداء على الشهود وهو لا يخلو من إشكال، بل لا يبعد وجوب بدأ الإمام بالرجم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 هو معقد الازار أما أصل وجوب الدفن فللإجماع والنصوص المعتبرة، أمّا وجوب الدفن بالنسبة إلى الرجل إلى حقويه فتدل عليه روايات منها 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إلى وسطها ثم يرمي الإمام ويرمي الناس بأحجار صغار ولا يدفن الرجل إذا رجم إلا إلىحقويه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وصحيحة أبي مريم المتقدمة،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امرأة أمير المؤمنين، فقالت أني فجرت إلى أن قال ثم أمر بها بعد ذلك فحفر لها حفيرة في الرحبة وخاط عليها ثوباً جديداً وأدخلها الحفيرة إلى الحقو وموضع الثديين و اغلق باب الرحبة و رماها بحجر</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والمرأة تدفن إلى صدرها على المشهور</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الوسط بقرينة صحيحة أبي 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ربطها بشجرة أو لابد من الحفيرة، الظاهر ذلك إذ لعل للحفيرة خصوصية وموضوعية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الحالتين ـ أي في صورة الإقرار أو البينة ـ لابد من البدء بالإمام، أو هناك تفصيل بين الإقرار فيبدأ به الإمام، وبين الثبوت بالشهود فيبدأ به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إن ثبت بالشهود كان أول من رجمه الشهود وجوباً ثم يرجمه الإمام ثم يرجم الناس وإن ثبت بالإقرار بدأ الإمام بالرجم ثم يرجم  الحاضرون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فعله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رجم سراقة الهمدانية</w:t>
      </w:r>
      <w:r>
        <w:rPr>
          <w:rStyle w:val="FootnoteAnchor"/>
          <w:rtl w:val="true"/>
        </w:rPr>
        <w:footnoteReference w:id="283"/>
      </w:r>
      <w:r>
        <w:rPr>
          <w:rFonts w:ascii="IRNazanin" w:hAnsi="IRNazanin" w:eastAsia="IRNazanin"/>
          <w:color w:val="111111"/>
          <w:sz w:val="28"/>
          <w:sz w:val="28"/>
          <w:szCs w:val="28"/>
          <w:rtl w:val="true"/>
          <w:lang w:bidi="fa-IR"/>
        </w:rPr>
        <w:t xml:space="preserve">، الثابت زناها بالإقرار والتي مرّ ذكرها، وخبر صفوان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الزاني المحصن كان أول من يرجمه الإمام، ثم الناس،فإذا قامت عليه البينة كان أول من يرجمه البينة، ثم الإمام، ثم الناس</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ضعيفة بابن كثير لأنّه امامي مجهول، والثانية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فالروايتان ضعيفتان، والانجبار بعمل المشهور،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ثابت،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حجيّته، فلابد من التمسك بإطلاق معتبرة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تدفن المرأة إلى وسطها إذا أرادوا أن يرجموها ويرمي الإمام ثم يرمي الناس بعد بأحجار صغار</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 ومعتبرة أو حسنة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إلى وسطها، ثم يرمي الإمام، ويرمي الناس بأحجار صغار، ولا يدفن الرجل إذا رجم إلا إلى حقويه</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 xml:space="preserve">، فبإطلاق الروايتين نقول بعدم التفصيل بل في كلتا الحالتين يبدأ الإمام أولاً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الحسين بن خالد في قضية ماعز بن مالك من أن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أمر الناس بالرجم من دون حضوره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حاضراً كما في مفروض الرواية</w:t>
      </w:r>
      <w:r>
        <w:rPr>
          <w:rStyle w:val="FootnoteAnchor"/>
          <w:rtl w:val="true"/>
        </w:rPr>
        <w:footnoteReference w:id="287"/>
      </w:r>
      <w:r>
        <w:rPr>
          <w:rFonts w:ascii="Amiri" w:hAnsi="Amiri" w:eastAsia="Amiri" w:cs="Amiri"/>
          <w:color w:val="111111"/>
          <w:sz w:val="28"/>
          <w:sz w:val="28"/>
          <w:szCs w:val="28"/>
          <w:rtl w:val="true"/>
          <w:lang w:bidi="ar-SA"/>
        </w:rPr>
        <w:t xml:space="preserve">، فهي أما قضية في واقعة أو أن النبي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معذوراً من الحضور، لا يبعد وجوب بدء الإمام  بالرجم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هرب المرجوم أو المرجومة من الحفيرة، فإن ثبت زناه بالإقرار لم يُرد إن أصابه شيء من الحجارة، وإن كان قبل الإصابة أو ثبت زناه بالبينة رُدّ، وأمّا الجلد فلا يسقط بالفرار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لو فر الرجل أو المرأة من الحفيرة، فإن ثبت الزنا بالبينة أُعيّد، وإن ثبت بالإقرار قولان الأول، لا يعاد مطلقاً وهو اختيار المفيد</w:t>
      </w:r>
      <w:r>
        <w:rPr>
          <w:rStyle w:val="FootnoteAnchor"/>
          <w:rtl w:val="true"/>
        </w:rPr>
        <w:footnoteReference w:id="288"/>
      </w:r>
      <w:r>
        <w:rPr>
          <w:rFonts w:ascii="Amiri" w:hAnsi="Amiri" w:eastAsia="Amiri" w:cs="Amiri"/>
          <w:color w:val="111111"/>
          <w:sz w:val="28"/>
          <w:sz w:val="28"/>
          <w:szCs w:val="28"/>
          <w:rtl w:val="true"/>
          <w:lang w:bidi="ar-SA"/>
        </w:rPr>
        <w:t>، الثاني، أنّه لا يعاد إن أصابه شيء من الحجارة، وإن لم يصيبه الحجر أُعيد، اختاره الشيخ</w:t>
      </w:r>
      <w:r>
        <w:rPr>
          <w:rStyle w:val="FootnoteAnchor"/>
          <w:rtl w:val="true"/>
        </w:rPr>
        <w:footnoteReference w:id="289"/>
      </w:r>
      <w:r>
        <w:rPr>
          <w:rFonts w:ascii="Amiri" w:hAnsi="Amiri" w:eastAsia="Amiri" w:cs="Amiri"/>
          <w:color w:val="111111"/>
          <w:sz w:val="28"/>
          <w:sz w:val="28"/>
          <w:szCs w:val="28"/>
          <w:rtl w:val="true"/>
          <w:lang w:bidi="ar-SA"/>
        </w:rPr>
        <w:t>، ولو فر من يجب عليه الجلد أُعيد مطلقاً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الرد بالنسبة إلى من ثبت عليه الزنا بالإقرار فهو المنسوب إلى الأصحاب، ولكن عن النهاية والوسيلة لم يرد إذا أصابه شيء من الحجارة  وقد استدلوا برواية حسين بن خالد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اخبرني عن المحصن إذا هو هرب من الحفيرة هل يرد حتى يقام عليه الحد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ولا يرد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هو المقرّ على نفسه ثم هرب من الحفيرة بعد ما يصيبه شيء من الحجارة لم يرد، وإن كان إنما قامت عليه البينة وهو يجحد ثم هرب رُدّ وهو صاغر حتى يقام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ماعز بن مالك أقرّ عند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بالزنا فأمر به أن يرجم فهرب من الحفرة فرماه الزبير بن العوام بساق بعير فعقله فسقط فلحقه الناس فقتلوه</w:t>
      </w:r>
      <w:r>
        <w:rPr>
          <w:rStyle w:val="FootnoteAnchor"/>
          <w:rtl w:val="true"/>
        </w:rPr>
        <w:footnoteReference w:id="291"/>
      </w:r>
      <w:r>
        <w:rPr>
          <w:rFonts w:ascii="Amiri" w:hAnsi="Amiri" w:eastAsia="Amiri" w:cs="Amiri"/>
          <w:color w:val="111111"/>
          <w:sz w:val="28"/>
          <w:sz w:val="28"/>
          <w:szCs w:val="28"/>
          <w:rtl w:val="true"/>
          <w:lang w:bidi="ar-SA"/>
        </w:rPr>
        <w:t xml:space="preserve">، وقد عبر عن هذه الرواية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بالصحيحة ولكنه اشكل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بأن الحسين بن خالد الوارد في سند الرواية مشترك بين الصيرفي وبين الحسين بن خالد الخفاف، والأول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تثبت وثاقته فلا تكون الرواية حجة</w:t>
      </w:r>
      <w:r>
        <w:rPr>
          <w:rStyle w:val="FootnoteAnchor"/>
          <w:rtl w:val="true"/>
        </w:rPr>
        <w:footnoteReference w:id="292"/>
      </w:r>
      <w:r>
        <w:rPr>
          <w:rFonts w:ascii="Amiri" w:hAnsi="Amiri" w:eastAsia="Amiri" w:cs="Amiri"/>
          <w:color w:val="111111"/>
          <w:sz w:val="28"/>
          <w:sz w:val="28"/>
          <w:szCs w:val="28"/>
          <w:rtl w:val="true"/>
          <w:lang w:bidi="ar-SA"/>
        </w:rPr>
        <w:t>، ولكنا ذكرنا في محله أن الحسين بن خالد المشهور والذي كثرت الرواية عنه هو الحسين بن خالد الخفاف، وحينئذٍ تكون الرواية صحيحة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الكثرة لا تكون دلالة على أن الرواية صحيحة، وأمّا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المرجوم يفر من الحفيرة فيطلب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يعرض له إن كان أصابه حجر واحد لم يطلب، فإن هرب قبل أن تصيبه الحجارة رُدّ حتى يصيبه الَمُ العذاب</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مرسل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المرجوم يفر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أقر على نفسه فلا يرد، وأن كان شهد عليه الشهود يرد</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 فإنها وإن كانت مطلقة ولكنها أولاً مرسلة، وثانياً تقيد بخبر أبي بصير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قامت البينة فإنّه يرد لعدم الخلاف والاتفاق في المسألة، ويؤيد ذلك خبر 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مما قامت عليه البينة وهو يجحد وهرب رد</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 وأمّا ما ورد من الإطلاق كصحيحة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إن كان أصابه ألم الحجارة فلا يرد، وإن لم يكن أصابه ألم الحجارة رد</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xml:space="preserve">فتقيد بما ورد بالصحيحة المتقدمة بأنّه إذا ثبت بالبينة يرد علىالإطلاق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اعلام الناس لحضور إقامة الحد، بل الظاهر وجوب حضور طائفة لإقامته، والمراد بالطائفة الواحد وما 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علي بن إبراهيم، عن أحمد بن محمد بن خالد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أتاه رجل بالكوفة، فقال، يا أمير المؤمنين إني زنيت فطهرني، وذكر أنّه أقر أربع مرات إلى أن قال، ثم نادى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اخرجوا ليقام على هذا الرجل الحد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عمران بن ميثم، أو صالح بن ميثم، عن أبيه إن امرأة أقرت عند أمير المؤمنين بالزنا أربع مرات، فأمر قنبراً فنادى بالناس فاجتمعوا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واثنى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إمامكم خارج بهذه المرأة إلى الظهر ليقيم عليها الحد إن شاء الله</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رواها الشيخ الصدوق بسنده الصحيح رواها أيضاً محمد ابن يعقوب بسند صحيح عن خلف بن حماد كما رواها الشيخ بذلك السند عن خالد بن حماد القلانسي الكوفي يقول صاحب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ابن داود وعدّه من أصحاب الصادق والكاظم، ونسب إلى النجاشي أنّه مولى ثقة فالظاهر اشتباه قلمه الشريف في ذلك فإنّه ليس لخالد بن حماد ذكر في كلامالنجاشي ولا في كتب الرجال وإنما فيها خالد بن مادّ القلانسي الآتي إن شاء الله تعالى فاشتبه عليه مادّ بحماد</w:t>
      </w:r>
      <w:r>
        <w:rPr>
          <w:rStyle w:val="FootnoteAnchor"/>
          <w:rtl w:val="true"/>
        </w:rPr>
        <w:footnoteReference w:id="300"/>
      </w:r>
      <w:r>
        <w:rPr>
          <w:rFonts w:ascii="Amiri" w:hAnsi="Amiri" w:eastAsia="Amiri" w:cs="Amiri"/>
          <w:color w:val="111111"/>
          <w:sz w:val="28"/>
          <w:sz w:val="28"/>
          <w:szCs w:val="28"/>
          <w:rtl w:val="true"/>
          <w:lang w:bidi="ar-SA"/>
        </w:rPr>
        <w:t xml:space="preserve">، وقد أدعي عليه الإجماع ولكن العمدة في ذلك هي الروايات، والظاهر هو وجوب الحضور ولو شخص واحد كما نسب هذا إلى ابن عباس بأن الطائفة من الواحد فما فوقه، وفي الغريين الطائفة منهم الجماعة ويجوز ان يقال للواحد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تصدي الرجم لمن كان عليه حد من حدود الله أم لا؟ وجهان، المشهور هو الأول على الكراهة، ولكن الأقرب 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الطائفة</w:t>
      </w:r>
      <w:r>
        <w:rPr>
          <w:rStyle w:val="FootnoteAnchor"/>
          <w:rtl w:val="true"/>
        </w:rPr>
        <w:footnoteReference w:id="301"/>
      </w:r>
      <w:r>
        <w:rPr>
          <w:rFonts w:ascii="Amiri" w:hAnsi="Amiri" w:eastAsia="Amiri" w:cs="Amiri"/>
          <w:color w:val="111111"/>
          <w:sz w:val="28"/>
          <w:sz w:val="28"/>
          <w:szCs w:val="28"/>
          <w:rtl w:val="true"/>
          <w:lang w:bidi="ar-SA"/>
        </w:rPr>
        <w:t xml:space="preserve">، أمّا وجوب الحضور كما هو ظاهر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وتدل على أن الطائفة هي الواحد فما زاد معتبرة غياث بن إبراهيم عن جعفر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اقامة الحدود،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واحد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لمن عليه حد أن يتصدى للرجم أو لا ؟ أو يجوز مع الكراهة ؟ وهل هناك فرق بين ثبوت الحد بالإقرار أو البينة ؟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لا يرجمه مَنْ لله قبله حد وهو على الكراهية</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ونسب إلى المسالك حمله على الكراهة، لقصوره سنداً عن افادة التحريم، مضافاً إلى أصالة الاباحة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وأدّعى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كما هو ظاهر الاكثر، بل المشهور كما في شرح الشرائع للصيمري</w:t>
      </w:r>
      <w:r>
        <w:rPr>
          <w:rStyle w:val="FootnoteAnchor"/>
          <w:rtl w:val="true"/>
        </w:rPr>
        <w:footnoteReference w:id="306"/>
      </w:r>
      <w:r>
        <w:rPr>
          <w:rFonts w:ascii="Amiri" w:hAnsi="Amiri" w:eastAsia="Amiri" w:cs="Amiri"/>
          <w:color w:val="111111"/>
          <w:sz w:val="28"/>
          <w:sz w:val="28"/>
          <w:szCs w:val="28"/>
          <w:rtl w:val="true"/>
          <w:lang w:bidi="ar-SA"/>
        </w:rPr>
        <w:t xml:space="preserve">، ونقل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لا يرجمه إلا من ليس لله سبحانه في جنبه حد، وهذا غير متعذر لأنّه يتوب بينه وبين الله ثم يرميه</w:t>
      </w:r>
      <w:r>
        <w:rPr>
          <w:rStyle w:val="FootnoteAnchor"/>
          <w:rtl w:val="true"/>
        </w:rPr>
        <w:footnoteReference w:id="307"/>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الحد خاصة بالتوبة قبل ثبوته كغيره من الحدود بلا 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أجده فيه، بل الإجماع بقسميه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الاستاذ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القول الثاني لعدة</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أبي عمير عمن رواه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قد أقرّ على نفسه بالفجور، فقال أمير المؤمنين لأصحابه اغدوا غداً عليّ متلثمين، فقال لهم مَنْ فعل مثل فعله فلا يرجمه ولينصرف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بعضهم وبقي بعضهم، فرجمه مَنْ بقي منهم</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خالد ـ رفعه ـ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اتاه رجل بالكوفة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إن هذه حقوق الله فمَنْ كان لله في عنقه حق فلينصرف، ولا يقيم حدود الله مَنْ في عنقه حد فانصرف الناس وبقي هو والحسن والحسين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منهما معتبرة الأصبغ بن نباتة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 الله رجلاً منكم يحضر غداً لما تلثم بعمامته حتى لا يعرف بعضكم بعضا، واتوني بغلس حتى لا يبصر بعضكم بعضا إلى أن قال نشدت الله رجلاً منكم لله عليه مثل هذا الحق أن يأخذ لله به، فأنّه لا يأخذ لله بحق من يطلبه الله بمثله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الروايتين الاخيرتين لا تدلان على المطلب، فأنّه يمكنه أن يتوب ولم يبق عليه الحد، أمّا الرواية الأولى فهي تامة من جهة الدلالة والسند إلا أن الاتفاق قام على عدم الحرمة فيحمل على الكراهة، والاتفاق يستوجب ذلك حيث أن المبنى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الزاني عارياً جلد عارياً، وإن وجد كاسياً قيل يجرد فيجلد، وفيه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والأظهر جواز جلده كاسيا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هو حصول الاطمئنان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عدم الفرق في الحرمة أو الكراهة بين ثبوت الزنا بالإقرار أو البينة و ما نسب إلى الصيميري من اختصاصه بالأولى قائلاً أنّه محل خلافوأنه إذا قامت البينة فالواجب البدء بالشهود والنهي إنما ورد على صورة الإقرار ولولا الاتفاق لقلنا هو الصحيح، لأن النهي ورد في صورة الإقرار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الاختلاف هو اختلاف الروايات، فعن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الحد إن كان جلداً ضرب مجرداً وقيل على حالة الزنا قائماً أشد الضرب</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وعلى ما نسب إلى صاحب غاية المرام لمعتبرة إسحاق بن عمار قال سألت أبا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الزاني كيف يجلد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الجلد،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فوق ثيابه،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تخلع ثيابه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وفي معتبرته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يجرد</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أخرى كصاحب الغنية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الحد على الرجل على الهيئة التي رؤي زانياً عليها من عري أو لباس</w:t>
      </w:r>
      <w:r>
        <w:rPr>
          <w:rStyle w:val="FootnoteAnchor"/>
          <w:rtl w:val="true"/>
        </w:rPr>
        <w:footnoteReference w:id="316"/>
      </w:r>
      <w:r>
        <w:rPr>
          <w:rFonts w:ascii="IRNazanin" w:hAnsi="IRNazanin" w:eastAsia="IRNazanin"/>
          <w:color w:val="111111"/>
          <w:sz w:val="28"/>
          <w:sz w:val="28"/>
          <w:szCs w:val="28"/>
          <w:rtl w:val="true"/>
          <w:lang w:bidi="fa-IR"/>
        </w:rPr>
        <w:t xml:space="preserve">، والمدرك معتبرة طلحة ابن زيد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يجرد في حد ولا يشبح ـ يعني يمدد ـ قال ويضرب الزاني على الحال التي وجد عليها أن وجد عرياناً ضرب عرياناً وإن وجد وعليه ثياباً ضرب وعليه ثيابه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المرأة الزانية فتجلد وهي كاسية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والرجل يجلد قائماً والمرأة قاعدة، ويتقى الوجه والمذاكير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وهاتان الروايتان متعارضتان فعن البعض إن الرواية الأولى تحمل على ما لو كان حين الزنا مجرداً ولكن الحق عدم إمكان الحمل لأن الرواية الأولى ظاهرها وجوب التجرد والثانية ظاهرها حرمة التجرد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إمّا نقول بتقدم خبر طلحة، لأن له مرجح وهو فتوى الأكثر، أو نقول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معتبرة طلحة بن زيد معارضة بمعتبرتي إسحاق بن عمار نظراً إلى أنّها ظاهرة في حرمة التجريد وهما ظاهرتان في وجوبه فيتساقطان، فالمرجع هو إطلاقات أدلة الجلد من الكتاب والسنة، ومقتضاها جواز الجلد كاسياً، ويمكن أن يقال بأن معتبرة إسحاق بن عمار مطلقة من ناحية أنّه كان في حال وجدانه عارياً وأكتسى بعد ذلك، أو أنّه كان كاسياً حال وجدانه وعليه فيقيد إطلاقها بمعتبرة طلحة بن زيد فالنتيجة هي اختصاص وجوب الخلع بما إذا كان في حال وجدانه عارياً، وأمّا إذا كان كاسياً حين وجدانه ضرب وعليه ثيابه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عورة فلا تهتك وقد أدّعي الاتفاق، ولما وردت في بعض الروايات في امرأة أقرت عند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بالفجور إلى أن قال فحفر لها حفيرة في الرحبة وخاط عليها ثوباً جديداً وأدخلها الحفيرة إلى الحقو بموضع الثديين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الرجل الحد قائماً والمرأة قاعدة، ويضرب على كل عضو ويترك الرأس والمذاكير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نسب إلى صاحب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كالرجل في جلدها عريانة إن وجدت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الجامع للشرائط إقامة الحدود علىالأظهر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كذلك</w:t>
      </w:r>
      <w:r>
        <w:rPr>
          <w:rStyle w:val="FootnoteAnchor"/>
          <w:rtl w:val="true"/>
        </w:rPr>
        <w:footnoteReference w:id="321"/>
      </w:r>
      <w:r>
        <w:rPr>
          <w:rFonts w:ascii="Amiri" w:hAnsi="Amiri" w:eastAsia="Amiri" w:cs="Amiri"/>
          <w:color w:val="111111"/>
          <w:sz w:val="28"/>
          <w:sz w:val="28"/>
          <w:szCs w:val="28"/>
          <w:rtl w:val="true"/>
          <w:lang w:bidi="ar-SA"/>
        </w:rPr>
        <w:t xml:space="preserve">، ومستند هذا القول هو الروايات التي تقدمت ولكن كلها للرجل وارادة الجنس بحيث يشمل الزانية يحتاج إلى قرينة وقاعدة الاشتراك لا تجري مع احتمال الخصوصية للرجل مضافاً إلى ما ورد من الاتفاق والروايات التي ذكرناها والتي صرحت بأنها عورة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عندهم الجواز عدا ابن إدريس والمقصود في إقامة الأحكام المتعبد بها وصحة التنفيذ يفتقر إلى معرفة من يصح حكمه ويمضي تنفيذه  فإذا ثبت ذلك فتنفيذ الأحكام الشرعية، والحكم بمقتضى التعبد فيها من فروض الأئمة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المختصة بهم دون من عداهم ممن لم يؤهلوا لذلك فإن تعذر تنفيذها بهم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والمأمول لها لأحد الاسباب لم يجز لغير شيعتهم المنصوبين لذلك من قبلهم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تولي ذلك ولا التحاكم إليه، ولا التوصل بحكمه إلى الحق ولا تقليد الحكم مع الاختيار ولا لمن يتكامل له شروط النائب عن الإمام في الحكم من شيعته وهي العلم بالحق في الحكم المردود إليه</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زهرة، وهكذا نسب التوقف إلى العلامة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مكلفاً مؤمناً عالماً طاهر المولد ضابطاً ولا يكفيه فتوى العلماء، ولابد من أذن الإمام</w:t>
      </w:r>
      <w:r>
        <w:rPr>
          <w:rStyle w:val="FootnoteAnchor"/>
          <w:rtl w:val="true"/>
        </w:rPr>
        <w:footnoteReference w:id="3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الحق هو الأول لعدة من الروايات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إسحاق بن يعقوب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فورد التوقيع بخط مولانا صاحب الزمان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ماسألت عنه أرشدك الله وثبتك إلى أن قال وأمّا الحوادث الواقعة فارجعوا فيها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حديثنا  فإنذهم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أنه ليس المراد من رواة الأحاديث هم رواة الالفاظ بدون تفهم وتفقه لما افادته الرواية، نظير ضبط المسجلات وبدون تفهم بل مجرد الحفظ،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أن يُرجعَ إليهم بل مراده الفقهاء المستنبطون للأحكام ومستندهم الروايات الواردة عنهم صلوات الله عليهم أي لم يأخذوا من الاقيسة والاستحسانات الظنية كما يفعله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الحوادث هي مطلق الأمور التي لابد من الرجوع إليها وليس المراد بها اختصاصها بما اشتبه حكمه ولا بالمنازعات كما عن الشيخ الانصاري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الروايات المتقدمة نفوذ حكم الفقيه في جميع خصوصيات الأحكام الشرعية وفي موضوعاتها الخاصة بالنسبة إلى ترتب الأحكام عليها، لأن المتبادر عرفاً من لفظ الحاكم هو المتسلط على الإطلاق فهو نظير قول السلطان لأهل بلدة جعلت فلاناً حاكماً عليكم حيث يفهم منه تسلطه على الرعية في جميع ماله دخل في أوامر السلطات جزئياً أو كلياً</w:t>
      </w:r>
      <w:r>
        <w:rPr>
          <w:rStyle w:val="FootnoteAnchor"/>
          <w:rtl w:val="true"/>
        </w:rPr>
        <w:footnoteReference w:id="325"/>
      </w:r>
      <w:r>
        <w:rPr>
          <w:rFonts w:ascii="Amiri" w:hAnsi="Amiri" w:eastAsia="Amiri" w:cs="Amiri"/>
          <w:color w:val="111111"/>
          <w:sz w:val="28"/>
          <w:sz w:val="28"/>
          <w:szCs w:val="28"/>
          <w:rtl w:val="true"/>
          <w:lang w:bidi="ar-SA"/>
        </w:rPr>
        <w:t xml:space="preserve">، بل في أخذ الروايات والفتاوى وفصل الخصومات ورفع المنازعات وتنفيذ الأحكام الشرعية واجرائها واعمال 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دلت عليه رواية حفص بن غياث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يقيم الحدود السلطان أو القاضي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الحدود إلى منإليه الحكم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 عصر الغيبة منحصر في الفقهاء، ويؤيد ذلك ما ورد بأن العلماء حكام على الناس أي جعل منصب الحكومة في عصر الغيبة لهم  وهم المعنيون بحكم الشرع كما فهمت من بقية الروايات وبعد ما عرفت أن احكام الله وبالأخص الحد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تعطيله، ولم يرد في الآيات والروايات ما يدل بأن اجراء الحدود مختص بعصر الحضور ويكون من مختصات الإمام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نعم هناك روايات ضعاف دلت على أنّه مختص بالإمام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غير الفقيه فليس له حق في اجراء الحد لعدم الدليل، مضافاً إلى ما ورد في الصحيح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أصحاب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لسعد بن عبادة أرأيت لو وجدت على بطن امراتك رجلاً ما كنت صانعاً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اضربه بالسيف، قال فخرج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يا سعد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وجدت على بطن امراتك رجلاً ما كنت صانعاً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 بالسيف،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فكيف بالأربعة الشهود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ابعد رأي عيني وعلم الله أن قد 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بعد رأي عينك وعلم الله أن قد فعل، إن الله قد جعل لكل شيء حدا وجعل لمن تعدى ذلك الحد حدا</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إقامة الحد في عصر الغيبةمنحصر بالفقهاء لأنّه هو المتيقن ولا دليل على جواز غيرهم مضافاً إلى ذلك لو قام به كل أحد يوجب اختلال النظام، وقد قال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ذكرناه أمران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إقامة الحدود إنما شرعت، للمصلحة العامة، ودفعاً للفساد وانتشار الفجور والطغيان بين الناس وهذا ينافي اختصاصه بزمان دون زمان وليس لحضور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 ذلك قطعاً، فالحكمة المقتضية لتشريع الحدود تقضي بإقامتها في زمان الغيبة كما تقضى بها في زمان الحضور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الحاكم أن يقيم الحدود بعلمه في حقوق الله كحد الزنا وشرب الخمر والسرقة ونحوها، وأمّا في حقوق الناس فتتوقف إقامتها على مطالبة من له الحق حداً كان أو تعزيراً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الحدود كتاباً وسنة مطلقة وغير مقيدة بزمان دون زمان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إذاً الفقيه لابد له من إقامة الحد إذا كان مبسوط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كما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الأقوال جواز قضاء الحاكم مطلقاً بعلمه مطلقاً، لأن العلم أقوى من الشاهدين اللذين لا يفيد قولهما عند الحاكم إلا مجرد الظن إن كان، فيكون القضاء به ثابتاً بطريقأولى</w:t>
      </w:r>
      <w:r>
        <w:rPr>
          <w:rStyle w:val="FootnoteAnchor"/>
          <w:rtl w:val="true"/>
        </w:rPr>
        <w:footnoteReference w:id="3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وأدعي عليه الإجماع ونسب هذا القول إلى المرتضى وابي الصلاح والشيخ في الخلاف وابن البراج وابن زهرة وابن إدريس ويحيى بن سعيد الحلي والعلامة الحلي وولده والشهيد الأول والثاني والعلامة السيوري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الجنيد العدم مطلقاً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وهو لصاحب الرياض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إقامة الحاكم حدود الله سبحانه بعد ثبوتها عنده بمجرده، دون حدود الناس التوقف إقامته لها بعده على مطالبتهم إيّاها ولا خلاف فيها ظاهراً ولا إشكال أيضاً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ذكره ابن الجنيد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للإجماع بل محل اتفاق بأن الحاكم يحكم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عول ابن الجنيد فيها على ضرب من الرأي والاجتهاد وخطأه ظاهر</w:t>
      </w:r>
      <w:r>
        <w:rPr>
          <w:rStyle w:val="FootnoteAnchor"/>
          <w:rtl w:val="true"/>
        </w:rPr>
        <w:footnoteReference w:id="335"/>
      </w:r>
      <w:r>
        <w:rPr>
          <w:rFonts w:ascii="Amiri" w:hAnsi="Amiri" w:eastAsia="Amiri" w:cs="Amiri"/>
          <w:color w:val="111111"/>
          <w:sz w:val="28"/>
          <w:sz w:val="28"/>
          <w:szCs w:val="28"/>
          <w:rtl w:val="true"/>
          <w:lang w:bidi="ar-SA"/>
        </w:rPr>
        <w:t xml:space="preserve">، ويمكن الاستدلال على أن الحاكم يجوز له أن يحكم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وهو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الموارد لو لم يحكم بعلمه فهذا يستوجب فسقه فلو علم الحاكم أن فلاناً طلق زوجته وأدّعى الزوج بقاء الزوجية، فإن القول قولالزوج مع يمينه ومع عدم البينة من الطرف المقابل، مع أنّه لو حكم على طبق اليمين وابقى الزوجية يصبح فاسقاً، وإن لم يحكم لزم الايقاف</w:t>
      </w:r>
      <w:r>
        <w:rPr>
          <w:rStyle w:val="FootnoteAnchor"/>
          <w:rtl w:val="true"/>
        </w:rPr>
        <w:footnoteReference w:id="336"/>
      </w:r>
      <w:r>
        <w:rPr>
          <w:rFonts w:ascii="Amiri" w:hAnsi="Amiri" w:eastAsia="Amiri" w:cs="Amiri"/>
          <w:color w:val="111111"/>
          <w:sz w:val="28"/>
          <w:sz w:val="28"/>
          <w:szCs w:val="28"/>
          <w:rtl w:val="true"/>
          <w:lang w:bidi="ar-SA"/>
        </w:rPr>
        <w:t xml:space="preserve">، وقد تقدمت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حقوق الناس فهل يتمكن أن يحكم بعلمه ؟ الظاهر أن الحكم متوقف على مطالبة من له الحق حداً كان أو تعزيراً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بأن للحاكم أن يعمل بعلمه مطلقاً في حقوق الله وحقوق الناس لأنّ المعلوم من القاضي هو إقامة الحق والقسط والعدل الواقعي، فلو حكم بخلافه كان جائراً في الحكم ولو توقف عن الحكم كان ظالماً في حكومته لأنّه حبس الحقوق كما هو المنقول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أن الحاكم إذا كان مأموناً قضى بعلمه وإن لم يكن كذلك لم يحكم به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ورد في بعض الروايات أنّه ليس له أن يقضي بعلمه لمكان التهمة ولكن العمدة في التفصيل وورود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على نفسه عند الإمام بحق من حدود الله مرةً واحدة حراً كان أو عبداً أو حرة كانت أو أمة، فعلى الإمام أن يقيم الحد عليه ـ إلى أن قال إذا أقرّ على  نفسه عند الإمام بسرقة قطعه، فهذا من حقوق الله، وإذا أقرّ على نفسه أنّه شرب خمراً حده، فهذا من حقوق الله، وإذا أقرّ على نفسه بالزنا وهو غير محصنفهذا من حقوق الله، قال وأمّا حقوق المسلمين فإذا أقرّ على نفسه عند الإمام بفرية لم يحده حتى يحضر صاحب الفرية أو وليه، وإذا أقرّ بقتل رجل لم يقتله حتى يحضر أولياء المقتول، فيطالبوا بدم صاحبهم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الثانية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على نفسه عند الإمام بحق أحد من حقوق المسلمين فليس على الإمام أن يقيم عليه الحد الذي أقرّ به عنده حتى يحضر صاحب حق الحد أو وليه ويطلبه بحقه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ذكرناه من الأحكام المترتبة على الزنا بين الحي والميت، فلو زنى بامرأة ميتة، فإن كان محصناً رجم، وإن كان غير محصن 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القاعدة لا يمكن القول بإقامة الحدود على من فعل بالميتة لأنّها إذا ماتت لا يصدق عليها إنسان بل هي شبه خشبة، ولكن بما أن المسألة اتفاقية في أجراء الحد،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ووطء الميتة من بنات آدم كوطئ الحية في تعلق الاثم والحد، أو رجماً أو قتلاً</w:t>
      </w:r>
      <w:r>
        <w:rPr>
          <w:rStyle w:val="FootnoteAnchor"/>
          <w:rtl w:val="true"/>
        </w:rPr>
        <w:footnoteReference w:id="340"/>
      </w:r>
      <w:r>
        <w:rPr>
          <w:rFonts w:ascii="Amiri" w:hAnsi="Amiri" w:eastAsia="Amiri" w:cs="Amiri"/>
          <w:color w:val="111111"/>
          <w:sz w:val="28"/>
          <w:sz w:val="28"/>
          <w:szCs w:val="28"/>
          <w:rtl w:val="true"/>
          <w:lang w:bidi="ar-SA"/>
        </w:rPr>
        <w:t>ويعضد</w:t>
      </w:r>
    </w:p>
    <w:p>
      <w:pPr>
        <w:pStyle w:val="BookText"/>
        <w:rPr/>
      </w:pPr>
      <w:r>
        <w:rPr>
          <w:rFonts w:ascii="Amiri" w:hAnsi="Amiri" w:eastAsia="Amiri" w:cs="Amiri"/>
          <w:color w:val="111111"/>
          <w:sz w:val="28"/>
          <w:sz w:val="28"/>
          <w:szCs w:val="28"/>
          <w:rtl w:val="true"/>
          <w:lang w:bidi="ar-SA"/>
        </w:rPr>
        <w:t xml:space="preserve">ذلك صاحب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يمكن تحصيل الإجماع فضلاً عن محكيه في بعض العبارات</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روايات تدل على أن حكم الميت كحكم الحي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نبش امرأة فسلبها ثيابها ثم نكحها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الميت كحرمة الحي تقطع يده لنبشه وسلبه الثياب، ويقام عليه الحد في الزنا، إن احصن رجم وإن لم يكن أُحصن جلد مائة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إبراهيم بن هاشم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فدخلنا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 خلق من الشيعة إلى أن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أبي عن رجل نبش قبر امرأة فنكحها ؟ فقال أبي يقطع يمينه للنبش، ويضرب حد الزنا فإن حرمة الميتةكحرمة الحيه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4" w:name="pg15149_162352"/>
    </w:p>
    <w:p>
      <w:pPr>
        <w:pStyle w:val="Heading3"/>
        <w:numPr>
          <w:ilvl w:val="2"/>
          <w:numId w:val="1"/>
        </w:numPr>
        <w:rPr/>
      </w:pPr>
      <w:bookmarkStart w:id="25" w:name="__RefHeading___Toc1753621_2142443653"/>
      <w:bookmarkStart w:id="26" w:name="_Toc8"/>
      <w:bookmarkEnd w:id="24"/>
      <w:bookmarkEnd w:id="25"/>
      <w:r>
        <w:rPr>
          <w:rtl w:val="true"/>
        </w:rPr>
        <w:t xml:space="preserve">الثاني </w:t>
      </w:r>
      <w:r>
        <w:rPr>
          <w:rtl w:val="true"/>
        </w:rPr>
        <w:t xml:space="preserve">: </w:t>
      </w:r>
      <w:r>
        <w:rPr>
          <w:rtl w:val="true"/>
        </w:rPr>
        <w:t>اللواط</w:t>
      </w:r>
      <w:bookmarkEnd w:id="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باللواط وطء الذكران ويثبت بشهادة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وبالإقرار أربع مرات، ولا يثبت بأقل من ذلك، ويعتبر في المقرّ  العقل والاختيار، والحرية، فلو اقرّ المجنون أو المكره أو العبد لم يثبت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وطء دبر الرجل أي وطء الذكران بعضهم لبعض وحرمته من الضروريات كتاباً وسنة، وقد دلت عليه من الكتاب الكريم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وَلُوطاً إِذْ قَالَ لِقَوْمِهِ أَتَأْتُونَ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أي تفعلون العمل الشنيع القبيح، وهو إتيان الرجال أدبارهم وهي فعلة قبيحة ما سبقكم بها من أحد وتأتون الرجال في أدبارهم وتتركون إتيان النساء اللائي خلقن مباحات لهذه الغاية،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مَا خَلَقَ لَكُمْ رَبُّكُمْ مِنْ أَزْوَاجِكُمْ بَلْ أَنْتُمْ قَوْمٌ عَادُونَ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السنة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مالك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ملاء من أصحابه إذ أتاه رجل، فقال يا أمير المؤمنين إنيّ قد أوقبت على غلام فطهرني، فقال له يا هذاامض إلى منزلك لعل مراراً هاج بك، فلما كان من غد عاد إليه فقال له يا أمير المؤمنين إني أوقبت على غلام فطهرني، فقال له أذهب إلى منزلك لعل مراراً هاج بك حتى فعل ذلك ثلاثاً بعد مرته الأولى، فلما كان في الرابعة، فقال له يا هذا إن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حكم في مثلك بثلاثة أحكام فأختر أيّهن شئت، قال وما هن يا أمير المؤمنين ؟ قال ضربة بالسيف في عنقك بالغة ما بلغت أو اهداب من الجبل مشدود اليدين والرجلين، أو إحراق بالنار، قال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اللائط المحصن ولا فرق في ذلك بين الحر والعبد و المسلم والكافر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يقتل غير المحصن ؟ المشهور أنّه يقتل  وفيه إشكال والأظهر عدم القتل ولكنه يجلد، كما أنّه يقتل الملوط مطلقاً على ما سيأتي، نعم لا قتل على المجنون ولا على الصبي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يا أمير المؤمنين أيّهن أشد عليّ ؟ قال الإحراق بالنار</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ثبوته فعن العلامة يثبت بالإقرار أربع مرات من البالغ العاقل الحر المختار وبشهادة أربع رجال بالمعاينة، ولو أقرّ دون الأربع عزروا ولو شهدوا دونها حدوا للفرية</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وبالإقرار به أربعاً كما ورد في الصحيح بأنّه لا يثبت اللواط بأقل من أربعة اقرارات، وصحيحة مالك بن عطية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المحصن من الحر، أو العبد، أو المسلم، أو الكافر، وجوب قتلهم وذلك لإطلاق الأدلة فإنه لم يقيد بالمسلم أو الحر، إذاً كلهم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لم يكن محصناً فهل يقتل أم لا ؟ 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الحر والعبد والمسلم والكافر و المحصن وغيره</w:t>
      </w:r>
      <w:r>
        <w:rPr>
          <w:rStyle w:val="FootnoteAnchor"/>
          <w:rtl w:val="true"/>
        </w:rPr>
        <w:footnoteReference w:id="3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Style w:val="FootnoteAnchor"/>
          <w:rtl w:val="true"/>
        </w:rPr>
        <w:footnoteReference w:id="349"/>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هنا كالحر بالإجماع</w:t>
      </w:r>
      <w:r>
        <w:rPr>
          <w:rStyle w:val="FootnoteAnchor"/>
          <w:rtl w:val="true"/>
        </w:rPr>
        <w:footnoteReference w:id="350"/>
      </w:r>
      <w:r>
        <w:rPr>
          <w:rFonts w:ascii="Amiri" w:hAnsi="Amiri" w:eastAsia="Amiri" w:cs="Amiri"/>
          <w:color w:val="111111"/>
          <w:sz w:val="28"/>
          <w:sz w:val="28"/>
          <w:szCs w:val="28"/>
          <w:rtl w:val="true"/>
          <w:lang w:bidi="ar-SA"/>
        </w:rPr>
        <w:t xml:space="preserve">، وأمّا غير المحصن لو كنا نحن وإطلاق الأدلة لكنا نحكم بأنّه يقتل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لا الإشكال هو أن الاصحاب قد اتفقوا ظاهراً على عدم الفرق بين المحصن وغيره في ذلك عدا ما نسبه صاحب الرياض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بعض متأخري المتأخرين</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أدّعى عليه الإجماع في كلمات غير واحد، فإن تم الإجماع فهو وإلا فللمناقشة في ذلك مجال أوسع</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وقد عرفت حال هذه الإجماعات، إذاً العمدة في ذلك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ما دلت على قتله مطلقاً محصناً كان أم لا كصحيحة مالك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ملاء من أصحابه إذ أتاه رجل فقال يا أمير المؤمنين انيّ أوقبت على غلام فطهرني إلى أن يقول قال رسول الله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حكم في مثلك بثلاثة احكام فاختر ايّهن شئت  قال وما هن يا أمير المؤمنين قال ضربة بالسيف في عنقك بالغة ما بلغت أو اهداب من جبل مشدود اليدين والرجلينأو إحراق بالنار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يقتل غير المحصن ؟ فيه إشكال والأظهر عدم القتل كما يقتل الملوط مطلقاً على ما سيأتي، نعم لا قتل على المجنون و لا على الصبي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أن اللائط المحصن يقتل وغير المحصن يجلد كما في معتبرة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أتى رجلاً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إن كان محصناً القتل، وإن لم يكن محصناً فعليه الجلد،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على المؤتى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القتل على كل حال محصناً أو غير محصن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أن المحصن يرجم وغير المحصن يجلد، منها معتبرة الحسين بن علوان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كان يقول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اللوطي إن كان محصناً رجم، وإن لم يكن محصناً جلد الحد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ومعتبرة يزيد بن عبد 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الرجم على الناكح والمنكوح ذكراً كان أو انثى إذا كانا محصنين، وهو على الذكر إذا كان منكوحاً احصن أو لم يحصن</w:t>
      </w:r>
      <w:r>
        <w:rPr>
          <w:rStyle w:val="FootnoteAnchor"/>
          <w:rtl w:val="true"/>
        </w:rPr>
        <w:footnoteReference w:id="356"/>
      </w:r>
      <w:r>
        <w:rPr>
          <w:rFonts w:ascii="IRNazanin" w:hAnsi="IRNazanin" w:eastAsia="IRNazanin"/>
          <w:color w:val="111111"/>
          <w:sz w:val="28"/>
          <w:sz w:val="28"/>
          <w:szCs w:val="28"/>
          <w:rtl w:val="true"/>
          <w:lang w:bidi="fa-IR"/>
        </w:rPr>
        <w:t xml:space="preserve">، ورواية ابن أبي عمير عن عدة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يوقب أن عليه الرجم إنْ كان محصناً وعليه الجلد إن لم يكن محصناً</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أيّ حالٍ جمع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هذه الطوائف هو تقييد الطائفة الأولى بالطائفة الثانية، فالمحصن يحكم عليه بالقتل وغير المحصن يحكم عليه بالجلد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وجوب رجم المحصن فمقتضى إطلاقه وجوب الرجم تعيناً، كما أن مقتضى صحيحة مالك بن عطية هو تعيّن القتل بأحد الأمور المذكورات فيها فترفع اليد عن إطلاق كل منهما بنص الأخرى، فتكون النتيجة هي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فإن تم الإجماع فهو وإلا فاللازم هو التفصيل بين المحصن وغيره</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وهذا الكلام منه عجيب لأنّه لا يرى للإجماع حجية، ولعل مراده الاتفاق ثم نقول ويؤيد رواية التفصيل ما ورد بأنّهما زانيان، فالزاني إذا كان محصناً يرجم وإما إذا لم يكن محصناً فلا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إذا كان اللائط غير المحصن عبداً فبما أن حكم اللائط حكم الزاني جلد خمسين جلدة، ففي صحيحة سليمان خالد،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في حديث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له فإن زنى وهو مكاتب ولم يؤدِ شيئاً من مكاتبته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يطرح عنه من الحد خمسين جلدة ويضرب خمسين</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 وصحيحته الثانية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بين رجلين اعتق احدهما نصيبه، ثم أن العبد اتى حداً من حدود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العبد حيث اعتق نصفه قُوّم ليُغرم الذي اعتقه نصف قيمته، فنصفه حر يضرب نصف الحر ويضرب نصف حدالعبد، وإن لم يكن قوّم فهو عبد يضرب حد العبد</w:t>
      </w:r>
      <w:r>
        <w:rPr>
          <w:rStyle w:val="FootnoteAnchor"/>
          <w:rtl w:val="true"/>
        </w:rPr>
        <w:footnoteReference w:id="360"/>
      </w:r>
      <w:r>
        <w:rPr>
          <w:rFonts w:ascii="Amiri" w:hAnsi="Amiri" w:eastAsia="Amiri" w:cs="Amiri"/>
          <w:color w:val="111111"/>
          <w:sz w:val="28"/>
          <w:sz w:val="28"/>
          <w:szCs w:val="28"/>
          <w:rtl w:val="true"/>
          <w:lang w:bidi="ar-SA"/>
        </w:rPr>
        <w:t xml:space="preserve">، وأما ما جاء في الرواية من أن العبد اتى حداً من حدود الله تشمل اللواط، فهي واضحة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قتل الملوط على الاطلاق فسيأتي، وأما عدم قتل المجنون والصبي فعن المحقق ولو لاط مجنون بعاقل حد العاقل، بلا خلاف ولا اشكال كما في الجواهر، وفي ثبوته على المجنون، قولان أشبههما السقوط</w:t>
      </w:r>
      <w:r>
        <w:rPr>
          <w:rStyle w:val="FootnoteAnchor"/>
          <w:rtl w:val="true"/>
        </w:rPr>
        <w:footnoteReference w:id="361"/>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اشهرهما عملاً، بل عن الغنية الاجماع عليه</w:t>
      </w:r>
      <w:r>
        <w:rPr>
          <w:rStyle w:val="FootnoteAnchor"/>
          <w:rtl w:val="true"/>
        </w:rPr>
        <w:footnoteReference w:id="362"/>
      </w:r>
      <w:r>
        <w:rPr>
          <w:rFonts w:ascii="Amiri" w:hAnsi="Amiri" w:eastAsia="Amiri" w:cs="Amiri"/>
          <w:color w:val="111111"/>
          <w:sz w:val="28"/>
          <w:sz w:val="28"/>
          <w:szCs w:val="28"/>
          <w:rtl w:val="true"/>
          <w:lang w:bidi="ar-SA"/>
        </w:rPr>
        <w:t>، خلافاً للمحكي عن الشيخين واتباعهما</w:t>
      </w:r>
      <w:r>
        <w:rPr>
          <w:rStyle w:val="FootnoteAnchor"/>
          <w:rtl w:val="true"/>
        </w:rPr>
        <w:footnoteReference w:id="363"/>
      </w:r>
      <w:r>
        <w:rPr>
          <w:rFonts w:ascii="Amiri" w:hAnsi="Amiri" w:eastAsia="Amiri" w:cs="Amiri"/>
          <w:color w:val="111111"/>
          <w:sz w:val="28"/>
          <w:sz w:val="28"/>
          <w:szCs w:val="28"/>
          <w:rtl w:val="true"/>
          <w:lang w:bidi="ar-SA"/>
        </w:rPr>
        <w:t>، استناداً إلى وجوبه عليه مع الزنا، والاصل عندنا ممنوع كما عرفت سابقاً</w:t>
      </w:r>
      <w:r>
        <w:rPr>
          <w:rStyle w:val="FootnoteAnchor"/>
          <w:rtl w:val="true"/>
        </w:rPr>
        <w:footnoteReference w:id="364"/>
      </w:r>
      <w:r>
        <w:rPr>
          <w:rFonts w:ascii="Amiri" w:hAnsi="Amiri" w:eastAsia="Amiri" w:cs="Amiri"/>
          <w:color w:val="111111"/>
          <w:sz w:val="28"/>
          <w:sz w:val="28"/>
          <w:szCs w:val="28"/>
          <w:rtl w:val="true"/>
          <w:lang w:bidi="ar-SA"/>
        </w:rPr>
        <w:t xml:space="preserve">، ولكن الحق عدم قيام الحد عليه لرفع القلم، وكذا بالنسبة إلى الصبي، وأما البالغ الموطوء يقتل لإطلاق الادلة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البالغ العاقل بالمجنون حُدّ اللائط دون الملوط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الرجل بصبي حُدّ الرجل وأدب الصبي، وكذا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لاط مجنون بعاقل حد العاقل وفي ثبوته على المجنون قولان اشبههما السقوط</w:t>
      </w:r>
      <w:r>
        <w:rPr>
          <w:rStyle w:val="FootnoteAnchor"/>
          <w:rtl w:val="true"/>
        </w:rPr>
        <w:footnoteReference w:id="365"/>
      </w:r>
      <w:r>
        <w:rPr>
          <w:rFonts w:ascii="Amiri" w:hAnsi="Amiri" w:eastAsia="Amiri" w:cs="Amiri"/>
          <w:color w:val="111111"/>
          <w:sz w:val="28"/>
          <w:sz w:val="28"/>
          <w:szCs w:val="28"/>
          <w:rtl w:val="true"/>
          <w:lang w:bidi="ar-SA"/>
        </w:rPr>
        <w:t xml:space="preserve">، وذلك لرفع القلم بالنسبة إلى المجنون واطئاً كان أو موطوءً واما بالنسبة إلى العاقل بما أنّه بالغ وعاقل فتشمله إطلاقات الأدلة الدالة على وجوب الحد واطئاً أو موطوءاً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ليطَ بالصبي فالصبي لا يحد لرفع القلم عنه، يقول المحقق ولو لاط البالغ بالصبي موقباً قتل البالغ، وأدب الصبي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الحاكم مع الشعور به</w:t>
      </w:r>
      <w:r>
        <w:rPr>
          <w:rStyle w:val="FootnoteAnchor"/>
          <w:rtl w:val="true"/>
        </w:rPr>
        <w:footnoteReference w:id="3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دلت على ذلك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مع غلام في لحاف مجردين، ضرب الرجل وأدب الغلام، وإن كان ثقب وكان محصناً رجم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رواية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وامرأته قد لاط زوجها بأبنها من غيره وثقبه وشهد عليه الشهود بذلك فأمر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بالسيف حتى قتل وضرب الغلام دون الحد، وقال أمّا لو كنت مدركاًلقتلتك لإمكانك إيّاه من نفسك بثقبك</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لاط بعبده حُدّا، ولو أدعى العبد الإكراه سقط الحد عنه إذا احتمل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الحال في دعوى الإكراه من غير العبد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حدهما معاً لإطلاقات الأدلة الشاملة للمولى والعبد، وأمّا درء الحد بواسطة الإكراه لأنه محتمل الصدق، والحدود تدرء بالشبهات، 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القرينة فيه المقتضية للشبهة فيه دونه</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القرينة على ذلك ولأنّه شبهة محتملة فيدرء بها الحد ومنه يظهره انسحاب الحكم في ما لو أدعى الإكراه من غير مولاه مع إمكانه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المفعول به ضعيفاً والفاعل قوياً بحيث لا يمكنه الدفاع عن نفسه، أمّا لو كان بالعكس فلا يقبل منه، وهذا الحكم يجري بالنسبة لكل مكره ولو لم يكن عبداً أو احتمل صدقه ويرفع الحد عنه لقاعدة رفع الحد عن المكره، إذاً يحدان مع عدم الإكراه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لاط ذمي بمسلم، فإن كان مع الإيقاب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بدونه فالمشهور أنّه يقتل أيضاً، وهو غير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الفاعل ذمياً فالمفعول تارة يكون مسلماً وأخرى يكون ذمياً أو كافراً، أمّا إذا كان الفاعل ذمياً والمفعول مسلماً فلا إشكال في وجوب قتله مع الإيقاب، بلا فرق بين أن يكون محصناً أو غير محصن كما مرّ في باب الزنا بناءً على أن اللواط زنا أو بحكمه، بل هو أشد، ففي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ينبغي لأحد أن يرجم مرتين لرجم اللوطي</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لم يوقب 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لاط الذمي بمسلم قتل وإن لم يوقب</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العلامة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لاط ذمي بمسلم قتل وإن لم يوقب ولو لاط بمثله تخير الحاكم في إقامة الحد عليه بمقتضى شرعنا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لهتك حرمة الإسلام فهو أشد من الزنا بالمسلمة، كما إن الحربي  أشد من الذمي</w:t>
      </w:r>
      <w:r>
        <w:rPr>
          <w:rStyle w:val="FootnoteAnchor"/>
          <w:rtl w:val="true"/>
        </w:rPr>
        <w:footnoteReference w:id="375"/>
      </w:r>
      <w:r>
        <w:rPr>
          <w:rFonts w:ascii="Amiri" w:hAnsi="Amiri" w:eastAsia="Amiri" w:cs="Amiri"/>
          <w:color w:val="111111"/>
          <w:sz w:val="28"/>
          <w:sz w:val="28"/>
          <w:szCs w:val="28"/>
          <w:rtl w:val="true"/>
          <w:lang w:bidi="ar-SA"/>
        </w:rPr>
        <w:t xml:space="preserve">،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يعتبر في الذمي أن لا يرتكب ما ينافي حرمة الإسلام فإذا ارتكبه خرج عن الذمة فيقتل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لاط بذمي آخر أو بغير ذمي من الكفار فالحكم كما تقدم في باب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تاب اللائط قبل قيام البينة فالمشهور أنّه يسقط عنه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تاب بعده لم يسقط بلا إشكال ولو أقرّ به ولم تكن بيّنة كان الإمام مخيراً بين العفو والاستيفاء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لاط الذمي بمثله أو بكافر آخر، 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لاط بمثله كان الإمام مخيراً بين إقامة الحد عليه وبين دفعه إلى أهله ليقيموا عليه الحد</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وهذا معلوم لعدم ورود أي نص على ذلك كما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سمعته في الزنا إذ لا نص هنا بالخصوص عليه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للاتفاق قد مرت المسألة في باب الزنا أو الحكم واحد، ففي صحيحة مالك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ملاء من أصحابه، إذ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أوقبت على غلام فطهرني إلى أن قال فقال اللهم إنيّ قد أتيت من الذنب ما قد علمته إلى أن قال ثم قام وهو باك حتى دخل الحفيرة التي حفرها له أمير المؤمنين وهو يرى النار قد تتأجج حوله، قال 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أصحابه جميعاً،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هذا فقد ابكيت ملائكة السماء وملائكة الأرض فإن الله قد تاب عليك، فقم ولا تعاودن شيئاً مما فعلت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 ويؤيد ما ورد عن ضريس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لا يعفى عن الحدود التي لله دون الإمام،فأمّا ما كان من حق الناس في حد فلا بأس بأن يعفى عنه دون الإمام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لاط بميت كان حكمه حكم من لاط 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فالرواية ضعيفة فأن ضريساً امامي مجهول والراوي عنه مجهول أيضاً وما عن عبد الله البرقي عن بعض أصحابنا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بالسرقة، فقال له اتقرأ شيئاً من القرآن ؟ قال نعم سورة البقرة، قال قد وهبت يدك لسورة البقرة، فقال الاشعث اتعطل حدّاً من حدود الله ؟ فقال وما يدريك ما هذا ؟ إذا قامت البينة فليس للإمام أن يعفو، وإذا أقرّ الرجل على نفسه فذاك إلى الإمام إن شاء عفا وإن شاء قطع</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ضعيفة أولاً، وثانياً يمكن أن يكون له أن يعفو عن القطع في السرقة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نتكلم حسب القاعدة وأخرى حسب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بحسب القاعدة فقد قلنا بأن الشخص إذا مات فحكمه حكم الخشب إذا ادخل فيه فليس هناك حد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الأدلة فإن على الفاعل التعزير، وما ورد في الروايات حرمة الميت كحرمة الحي يدل على الحكم التكليفي لا الوضعي، ولذا فيبعض المقامات حيث ورد عليه حكم من قبل الشارع إنما كان بالدليل، نعم ما ورد عن إطلاق بعض الأدلة من لاط بغلام وغيره نفهم بأنّه حكم الميت كحكم الحي فتأمل، إذاً فالعمدة أن المسألة محل اتفاق </w:t>
      </w:r>
      <w:r>
        <w:rPr>
          <w:rFonts w:eastAsia="Amiri" w:cs="Amiri" w:ascii="Amiri" w:hAnsi="Amiri"/>
          <w:color w:val="111111"/>
          <w:sz w:val="28"/>
          <w:szCs w:val="28"/>
          <w:rtl w:val="true"/>
          <w:lang w:bidi="ar-SA"/>
        </w:rPr>
        <w:t xml:space="preserve">. </w:t>
      </w:r>
      <w:bookmarkStart w:id="27" w:name="pg15149_162362"/>
    </w:p>
    <w:p>
      <w:pPr>
        <w:pStyle w:val="Heading3"/>
        <w:numPr>
          <w:ilvl w:val="2"/>
          <w:numId w:val="1"/>
        </w:numPr>
        <w:rPr/>
      </w:pPr>
      <w:bookmarkStart w:id="28" w:name="__RefHeading___Toc1753623_2142443653"/>
      <w:bookmarkStart w:id="29" w:name="_Toc9"/>
      <w:bookmarkEnd w:id="27"/>
      <w:bookmarkEnd w:id="28"/>
      <w:r>
        <w:rPr>
          <w:rtl w:val="true"/>
        </w:rPr>
        <w:t>كيفية قتل اللائط</w:t>
      </w:r>
      <w:bookmarkEnd w:id="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 الإمام في قتل اللائط المحصن وكذلك غير المحصن إن قلنا بوجوب قتله بين أن يضربه بالسيف وإذا ضربه بالسيف لزم احراقه بعده بالنار على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يحرقه بالنار، أو يدحرج به مشدود اليدين والرجلين من جبل ونحوه، وإذا كان اللائط محصناً فللإمام أن يرجمه، وأمّا الملوط فالأمام مخير بين رجمه والأحكام الثلاثة المذكورة، ولا فرق بين كونه محصناً أو غير محصن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احراقه بعد الضرب بالسيف لصحيحة عبد الرحمن العرزمي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 رجل مع رجل في امارة عمر فهرب أحدهما وأخذ الآخر فجيء به إلى عمر، فقال للناس ما ترون في هذا ؟ فقال هذا اصنع كذا وقال هذا اصنع كذا، قال فما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عنقه، فضرب عنقه،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أراد أن يحمله،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أنّه قد بقي من حدوده بشيء، قال أي شيء بقي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بحطب، فدعا عمر بحطب فأمر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فاحرق به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عليه المشهور للردع ويستفاد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فلو كان ينبغي لأحد أن يرجم مرتين لرجماللوطي</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صحيحة العزرمي هو الوجوب لولا وجود الإجماع على الخلاف وأمّا التخيير بين الأربعة فهو الجمع بين النصوص الصحيحة التي مرّ ذكرها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الملوط فهو التخيير أيضاً وهو مقتضى الجمع بين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بريد بن عبد الملك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كلامه كلام النساء ومشيته مشية النساء، ويمكّن من نفسه ينكح كما تنكح المرأة، فارجموه ولا تستحيوه</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وفي اللغة يسمى بالمخنث وهو من يوطء في دبره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حكمه القتل، كصحيحة حماد بن عثمان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أن حكمه الاحراق بالنار كرواية عبد الله بن ميمون،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خالد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أمّا بعد فاني أُتيت برجل قامت عليه البينة أنّه يؤتى في دبره كما تؤتى المرأة فاستشار فيه أبو بكر، فقالوا اقتلوه، فاستشار فيه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احرقه بالنار</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الطريق جعفر بن محمد وهو مجهول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يوثق في كتب الرجال إلا أنّه موجود في اسناد كامل الزيارات فالرواية صحيحة</w:t>
      </w:r>
      <w:r>
        <w:rPr>
          <w:rStyle w:val="FootnoteAnchor"/>
          <w:rtl w:val="true"/>
        </w:rPr>
        <w:footnoteReference w:id="386"/>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حال هذا الكتاب وحال الرجال الموجودين فيه ويكفينا الاتفاق، ثم أنّه مقتضى الجمع هو التخيير بعد رفع اليد عن ظهور التعيين فيها إلى التخيير وإن ثبتت هذه الأمور في اللائط ففي الملوط تكون بطريق أولى، إذاً لو فرض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كان متخيراً بين الثلاثة ضربه بالسيف أو احراقه بالنار أو رميه من الجبل كما في صحيحة العرزمي فإن إطلاقها يشمل اللائط والملوط </w:t>
      </w:r>
      <w:r>
        <w:rPr>
          <w:rFonts w:eastAsia="IRNazanin" w:cs="IRNazanin"/>
          <w:color w:val="111111"/>
          <w:sz w:val="28"/>
          <w:szCs w:val="28"/>
          <w:rtl w:val="true"/>
          <w:lang w:bidi="fa-IR"/>
        </w:rPr>
        <w:t xml:space="preserve">. </w:t>
      </w:r>
      <w:bookmarkStart w:id="30" w:name="pg15149_162364"/>
    </w:p>
    <w:p>
      <w:pPr>
        <w:pStyle w:val="Heading3"/>
        <w:numPr>
          <w:ilvl w:val="2"/>
          <w:numId w:val="1"/>
        </w:numPr>
        <w:rPr/>
      </w:pPr>
      <w:bookmarkStart w:id="31" w:name="__RefHeading___Toc1753625_2142443653"/>
      <w:bookmarkStart w:id="32" w:name="_Toc10"/>
      <w:bookmarkEnd w:id="30"/>
      <w:bookmarkEnd w:id="31"/>
      <w:r>
        <w:rPr>
          <w:rtl w:val="true"/>
        </w:rPr>
        <w:t>الثالث</w:t>
      </w:r>
      <w:r>
        <w:rPr>
          <w:rtl w:val="true"/>
        </w:rPr>
        <w:t xml:space="preserve">: </w:t>
      </w:r>
      <w:r>
        <w:rPr>
          <w:rtl w:val="true"/>
        </w:rPr>
        <w:t>التفخيذ</w:t>
      </w:r>
      <w:bookmarkEnd w:id="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التفخيذ إذا لم يكن إيقاب مائة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الحسن، والمفيد، والسيد، وسلار، والحلبي، وابني زهرة وابن إدريس، بل في المسالك هو المشهور وعليه سائر المتأخرين هذا ما ذكره صاحب الجواهر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الانتصار ودليلنا على صحة ما ذهبنا إليه الإجماع المتردد</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الغنية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إجماع الطائفة</w:t>
      </w:r>
      <w:r>
        <w:rPr>
          <w:rStyle w:val="FootnoteAnchor"/>
          <w:rtl w:val="true"/>
        </w:rPr>
        <w:footnoteReference w:id="389"/>
      </w:r>
      <w:r>
        <w:rPr>
          <w:rFonts w:ascii="Amiri" w:hAnsi="Amiri" w:eastAsia="Amiri" w:cs="Amiri"/>
          <w:color w:val="111111"/>
          <w:sz w:val="28"/>
          <w:sz w:val="28"/>
          <w:szCs w:val="28"/>
          <w:rtl w:val="true"/>
          <w:lang w:bidi="ar-SA"/>
        </w:rPr>
        <w:t>، ونسب إلى جماعة أنّه يرجم إن كان محصناً ويجلد إن كان غير محصن</w:t>
      </w:r>
      <w:r>
        <w:rPr>
          <w:rStyle w:val="FootnoteAnchor"/>
          <w:rtl w:val="true"/>
        </w:rPr>
        <w:footnoteReference w:id="390"/>
      </w:r>
      <w:r>
        <w:rPr>
          <w:rFonts w:ascii="IRNazanin" w:hAnsi="IRNazanin" w:eastAsia="IRNazanin"/>
          <w:color w:val="111111"/>
          <w:sz w:val="28"/>
          <w:sz w:val="28"/>
          <w:szCs w:val="28"/>
          <w:rtl w:val="true"/>
          <w:lang w:bidi="fa-IR"/>
        </w:rPr>
        <w:t xml:space="preserve">فالصحيح هو المشهور وتدل عليه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مع غلام في لحاف مجردين، ضرب الرجل وأدب الغلام، وإن كان ثقب وكان محصناً رجم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إنما تدل هذه الصحيحة على الجلد إذا حملنا الضرب على الحد الشرعي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ضرب الرجل في هذه الصحيحة هو الحد الشرعي في مقابل الرجم بقرينة التفصيل بينهما وبقرينة التعبير بالتأديب بالنسبة إلى الغلام</w:t>
      </w:r>
      <w:r>
        <w:rPr>
          <w:rStyle w:val="FootnoteAnchor"/>
          <w:rtl w:val="true"/>
        </w:rPr>
        <w:footnoteReference w:id="392"/>
      </w:r>
      <w:r>
        <w:rPr>
          <w:rFonts w:ascii="Amiri" w:hAnsi="Amiri" w:eastAsia="Amiri" w:cs="Amiri"/>
          <w:color w:val="111111"/>
          <w:sz w:val="28"/>
          <w:sz w:val="28"/>
          <w:szCs w:val="28"/>
          <w:rtl w:val="true"/>
          <w:lang w:bidi="ar-SA"/>
        </w:rPr>
        <w:t xml:space="preserve">، وبقرينة ما إذا ثقب الرجل إذاً دون الثقب هو الجلد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مرفوعة ابن يحيى الواسطي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يتفاخذان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حدهما حد الزاني، فإن أدعم أحدهما على صاحبه، ضرب الداعم ضربة </w:t>
      </w:r>
    </w:p>
    <w:p>
      <w:pPr>
        <w:pStyle w:val="BookText"/>
        <w:rPr/>
      </w:pPr>
      <w:r>
        <w:rPr>
          <w:rFonts w:ascii="Amiri" w:hAnsi="Amiri" w:eastAsia="Amiri" w:cs="Amiri"/>
          <w:color w:val="111111"/>
          <w:sz w:val="28"/>
          <w:sz w:val="28"/>
          <w:szCs w:val="28"/>
          <w:rtl w:val="true"/>
          <w:lang w:bidi="ar-SA"/>
        </w:rPr>
        <w:t>ولا فرق في ذلك بين المسلم والكافر والمحصن وغيره والفاعل والمفعول، والمشهور أنّه لا فرق بين الحر والعبد، ولكنّ الظاهر هو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حد العبد نصف حد الحر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بالسيف أخذت منه ما أخذت وتركت ما تركت يريد بها مقتله والداعم عليه يحرق بالنار</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 ورواية سليمان بن هلال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بعض أصحابنا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الرجل ينام مع الرجل في لحاف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 محرم ؟ فقال لا إلى أن قال، إن كان دون الثقب فالحد، وإن هوثقب أُقيم قائماً ثم ضرب ضربة بالسيف أخذ السيف منه مأخذه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الإجماع وأمّا ما نسب إلى الشيخ من الرجم والقتل مطلقاً وإن لم يكن محصناً، لعل مدركهم صحيحة الحسين بن سعيد،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بخط رجل اعرفه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جواب أبي الحسن بخطه هل على رجل لعب بغلام بين فخذيه حد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أيضاً هذا الرجل ولم ارَ الجواب ما حد رجلين نكح أحدهما الآخر طوعاً بين فخذيه وما توبته، فكتب القتل</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 فلا يمكن الاستدلال بها مع جهل الرجل الكاتب وأن حسين بن سعيد مجهول، مضافاً إلى اعراض الأصحاب عن الرواية ولعل مدرك الشيخ كان الرواية الواردة وهي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ما دون الدبر، والدبر هو الكفر</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 ورواية حذيفة بن منصور قال 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ما بين الفخذين، وسألته عن الذي يوقب،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الكفر بما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التفخيذ ونحوه وحُدَّ مرتين قتل في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أنزل الله على نبيه</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فالروايتان ناظرتان إلى الحكم التكليفي أي عقابه كذلك وإلا فهو ليس بمرتد لكي يجب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عدم الفرق بين المسلم والكافر والمحصن وعدم المحصن للإطلاق ولكن الحق هناك فرق بين الحر والعبد، فإن العبد يجلد نصف ما على الحر كما إذا كان المفعول مسلماً والفاعل كافراً يقتل الكافر وكذلك الذمي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كلام، فهل يقتل في الثالثة أو الرابعة ؟ فالمشهور أنّه يقتل في الرابعة كما في حكم الزنى، وقد مرّ بأن حد اللائط هو حد الزنا وأن اللواط يصدق عليه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هو أن يقتل في الثالثة واستدل بصحيح يونس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الكبائر كلها إذا أُقيّم عليهم الحد مرتين قتلوا في الثالثة</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فيخصص ما ورد من عموم الصحيحة بالقتل بالثالثة بما ورد في الصحيحة التي تقول يقتل في الرابعة وهو مطابق للاحتياط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بأن التكرار بالنسبة إلى ثلاثة أو أربعة إنما هو في ما إذا وقع الحد بين كل مرة وأخرى وإلا فلا يقتل لما ورد في الروايات إذا أقيم عليهم الحد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رجلان تحت لحاف واحد مجردين من دون أن يكون بينهما حاجز، فالمشهور بين المتأخرين أنّهما يعزران من ثلاثين سوطاً إلى تسعة وتسعين سوطاً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والأظهر أن يجلد كل واحد منهما تسعة وتسعين سوطاً، وكذلك الحال في امرأتين وجدتا مجردتين تحت لحاف واحد أو رجل وامرأه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يعزر الاجنبيان المجتمعان في أزار واحد مجردين من ثلاثين إلى تسعة وتسعين</w:t>
      </w:r>
      <w:r>
        <w:rPr>
          <w:rStyle w:val="FootnoteAnchor"/>
          <w:rtl w:val="true"/>
        </w:rPr>
        <w:footnoteReference w:id="399"/>
      </w:r>
      <w:r>
        <w:rPr>
          <w:rFonts w:ascii="Amiri" w:hAnsi="Amiri" w:eastAsia="Amiri" w:cs="Amiri"/>
          <w:color w:val="111111"/>
          <w:sz w:val="28"/>
          <w:sz w:val="28"/>
          <w:szCs w:val="28"/>
          <w:rtl w:val="true"/>
          <w:lang w:bidi="ar-SA"/>
        </w:rPr>
        <w:t xml:space="preserve">، ويقول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كل واحد منهما تسع و تسعين سوطاً، واستدل المشهور بروايتي سليمان بن هلال، وابن سنان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بعض أصحابنا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جعلت فداك الرجل ينام مع الرجل في لحاف واحد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يضربان ثلاثين سوطاً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سنان ـ يعني عبد الله ـ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رجلين يوجدان في لحاف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يجلدان غير سوط واحد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أي تسعة وتسعين، والروايتان ضعيفتان، قالوا بأن ضعفهما منجبر بعمل الأصحاب ولذا الجمع بينهما يقتضي البناء من الثلاثين إلى المائة إلا سوطاً واحداً، ولكن قد عرفت في أن عمل الأصحاب لا يفيد الانجبار، وقد عرفت بأن رواية سليمان ابن هلال ضعيفة لأن سليمان بن هلال الجبان الكوفيامامي مجهول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روايات بعضها تدل على الحد وهو مائة جلدة وبعضها على أقل من الحد بسوط، أمّا الروايات التي دلت على ضرب الحد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عبيدة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رجلين في لحاف واحد مجردين جلدهما حد الزاني مائة جلدة كل واحد منهما وكذلك المرأتان إذا وجدتا في لحاف واحد مجردتين جلدهما كل واحدة منهما مائة جلدة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أن يوجدا في لحاف واحد، والرجلان يجلدان إذا وجدا في لحاف واحد الحد والمرأتان تجلدان إذا أخذتا في لحاف واحد الحد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الرجلين في لحاف واحد ضربهما الحد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 حد الجلد في الزنا أن يوجدا في لحاف واحد، والرجلان يوجدان في لحاف واحد، والمرأتان توجدان في لحاف واحد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ومقابل هذه الروايات ما يدل بأن الجلد يكون أقلّ من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المرأتان تنامان في ثوب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ينامان في ثوب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xml:space="preserve">، 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الرواية صحيحة على الأظهر فإن طرق الشيخ إلى يونس بن عبد الرحمن وإن كان أكثرها ضعيفة إلا أن طريقاً واحداً منها صحيح، وإن كان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جيد فإنه ثقة على الأظهر، لأنّه من مشايخ النجاشي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بأن طرق الشيخ إلى يونس وإن كان أكثرها ضعيفة إلا أن طريقاً واحداً منها صحيح، من اين نعلم أن ذلك الطريق هو الصحيح ومجرد كونه شيخ النجاشي لا يفيد في الوثاقة، إلا على ما ذكره صاحب تهذيب المقال في وثاقة مشايخ النجاشي، يظهر عن عدة من أصحابنا وثاقة مشايخ النجاشي وبه قد صرح غير واحد من اعاظم المتأخرين وقد اعتمدوا على رواية جماعة ممن لم يصرح بتوثيقه من مشايخه بدعوى أن المستفاد من بعض كلماته أنّه لا يروي إلا عن الثقات، ثم يقول في ترجمة أحمد بن محمد ابن عبيد الله بن الحسن بن عياش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سمع الحديث وأكثر واضطرب في آخر عمره إلى أن قال رأيت هذا الشيخ وكان صديقاً لي ووالدي وسمعت منه اشياء كثيرة ورأيت شيوخنا يضعفونه فلم أروِ عنه شيئاً وتجنبته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رجلينيوجدان في لحاف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يجلدان غير سوط واحد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 وأمّا 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صحيحة ابن عثمان وحريز فخارجتان عن المسألة، لأنّهما وردتا في ما إذا وجد المرأة والرجل تحت لحاف واحد وكلامنا في ما إذا وجد الرجلان تحت لحاف واحد فجمع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الطائفتين بالتخيير أو الحمل على التقية وهو أولى لصريح رواية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يضربان الحد، ولصحيحة عبد الرحمن بن الحجاج،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عباد البصري ومعه أُناس من أصحابه،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الرجلين إذا أُخذا في لحاف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ذمية على مسلمة بغير إذنها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ذمية على مسلمة فجامعها عالماً بالتحريم قبل اجازة المرأة المسلمة كان عليه ثمن حد الزاني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ترض المرأة بذلك فرق بينهما، وإمّا إذا تزوج أمة على حرة مسلمة فجامعها عالماً بالتحريم قبل اجازتها فقال جماعة عليه ثمن حد الزاني أيضاً، وهو لا يخلو من إشكال، بل منع، والأظهر ثبوت تمام الحد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الرجلين في لحاف واحد ضربهما الحد، فقال له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سوط، فأعاد عليه ذكر الحديث حتى اعاد ذلك مراراًفقال غير سوط</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فإصرار الإمام على الحد التام واخباره خبر مائة إلا واحد، دليل أن هناك مع عبّاد من لابد أن يتقى منه، إذاً هذا دليل على أن الروايات الواردة بالحد الكامل تحمل على التقية ولابد أن يجلد مائة إلا سوطاً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 الذمية يحرم الزواج بها من الرجل المسلم وهو متزوج بالمسلمة، بل لابد له من أخذ الإجازة من المسلمة ولذا مع عدم رضاها يفرق بينهما، وقد وردت بذلك 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رجل تزوج ذمية على مسلمة قال يفرق بينهما ويضرب ثمن حد الزاني اثنا عشر سوطاً ونصفاً، وإن رضيت المسلمة ضرب ثمن الحد ولم يفرق بينهما، قلت كيف يضرب النصف ؟ قال يؤخذ السوط بالنصف فيضرب به</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وغيرها كرواية منصور بن حازم</w:t>
      </w:r>
      <w:r>
        <w:rPr>
          <w:rStyle w:val="FootnoteAnchor"/>
          <w:rtl w:val="true"/>
        </w:rPr>
        <w:footnoteReference w:id="412"/>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يذكر في الحديث الجماع ولكن المسألة اتفاقية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عدم جواز زواج الأمة على الحرة المسلمة أيضاً مما لا خلاف فيه بل لابد من إجازتها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حكم المتزوج أمة حكم من تزوج ذمية على المسلمة فإنه يحد ثمن حد الزاني، ولكن لم يدل دليل على هذا القول إلا رواية ضعيفة هي رواية حذيفة بن منصور،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أمة على حرة لم يستأذنها،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بينهما، قلت عليهأدب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سوطاً ونصف ثمن حد الزاني، وهو صاغر</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والانجبار بعمل الأصحاب في صحة الرواية لا يفيد، فقد وقع في طريقها إبراهيم بن اسحاق الأمري النهاوندي، وأحمد بن هوذة، أمّا الأول يقول صاحب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مثل الشيخ والنجاشي والعلامة رحمهم الله فلا نتيجة لأمثال ذلك غاية ما هناك دعوى كون الرجل مشتبه الحال لا كونه غير مُوثَقاً به، اللهم إلا أن يستفاد من روايته لأخبار المتعة ونفى أبي ذر كونه من الشيعة ويستفاد مدحه مما ذكره الوحيد فتكون الرواية من الحسان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تضعيف من ضعفه لأجل نقله الروايات التي كانت في نظرهم ضعيفة وفيها غلو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أحمد بن هوذة هو أحمد بن نصر بن سعيد كما في تنقيح المقال وهو أحمد بن النصر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الكوفي المعروف بابن أبي هراسة يلقب أبوه هوذة مجهول</w:t>
      </w:r>
      <w:r>
        <w:rPr>
          <w:rStyle w:val="FootnoteAnchor"/>
          <w:rtl w:val="true"/>
        </w:rPr>
        <w:footnoteReference w:id="415"/>
      </w:r>
      <w:r>
        <w:rPr>
          <w:rFonts w:ascii="Amiri" w:hAnsi="Amiri" w:eastAsia="Amiri" w:cs="Amiri"/>
          <w:color w:val="111111"/>
          <w:sz w:val="28"/>
          <w:sz w:val="28"/>
          <w:szCs w:val="28"/>
          <w:rtl w:val="true"/>
          <w:lang w:bidi="ar-SA"/>
        </w:rPr>
        <w:t xml:space="preserve">، إذاً فالرواية ضعيفة </w:t>
      </w:r>
      <w:r>
        <w:rPr>
          <w:rFonts w:eastAsia="Amiri" w:cs="Amiri" w:ascii="Amiri" w:hAnsi="Amiri"/>
          <w:color w:val="111111"/>
          <w:sz w:val="28"/>
          <w:szCs w:val="28"/>
          <w:rtl w:val="true"/>
          <w:lang w:bidi="ar-SA"/>
        </w:rPr>
        <w:t xml:space="preserve">. </w:t>
      </w:r>
      <w:bookmarkStart w:id="33" w:name="pg15149_162372"/>
    </w:p>
    <w:p>
      <w:pPr>
        <w:pStyle w:val="Heading3"/>
        <w:numPr>
          <w:ilvl w:val="2"/>
          <w:numId w:val="1"/>
        </w:numPr>
        <w:rPr/>
      </w:pPr>
      <w:bookmarkStart w:id="34" w:name="__RefHeading___Toc1753627_2142443653"/>
      <w:bookmarkStart w:id="35" w:name="_Toc11"/>
      <w:bookmarkEnd w:id="33"/>
      <w:bookmarkEnd w:id="34"/>
      <w:r>
        <w:rPr>
          <w:rtl w:val="true"/>
        </w:rPr>
        <w:t xml:space="preserve">الخامس </w:t>
      </w:r>
      <w:r>
        <w:rPr>
          <w:rtl w:val="true"/>
        </w:rPr>
        <w:t xml:space="preserve">: </w:t>
      </w:r>
      <w:r>
        <w:rPr>
          <w:rtl w:val="true"/>
        </w:rPr>
        <w:t>تقبيل المحرم غلاماً بشهوة</w:t>
      </w:r>
      <w:bookmarkEnd w:id="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غلاماً بشهوة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محرماً ضرب مائة سوط، وإلا عزره الحاكم دون الحد حسبما يراه من المصلحة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يقع في هذه المسألة تارة من جهة الحكم التكليفي، وأخرى من جهة الحكم الوضعي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في الأول فقد ورد عن طلحة 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من شهوة الجمه الله يوم القيامة بلجام من نار</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إلى الثاني فقد أدعيّ عليه الإجماع، وقد عرفت حال هذه الإجماعات صغرى وكبرى، فهل يعزر مطلقاً ؟ أو هناك فرق بين المحرم وغير المحرم وبين الحج في المحرم والعمرة وغيرها ؟ قال صاحب 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مَنْ قبّل غلاماً غير محرم له  فإنْ قبله في حال الاحرام غلظت عقوبته وروي أنه يضرب مائة سوط</w:t>
      </w:r>
      <w:r>
        <w:rPr>
          <w:rStyle w:val="FootnoteAnchor"/>
          <w:rtl w:val="true"/>
        </w:rPr>
        <w:footnoteReference w:id="4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رواية عن إسحاق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قبّل غلاماً بشهوة،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مائة سوط</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ما قاله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غلاماً ليس بمحرم له على جهة الالتذاذ والشهوة وميل النفس وجب عليه التعزير، فإن فعل ذلك وهو محرم بحج أو عمرة غلظ عليه تأديبه كي ينزجر عن مثله في مستقبل الاحوال، فإن كان التقبيل للغلام أو الرجل على غير ذلك الوجه إمّا لأمر ديني أو صداقة دنيوية ومودة اصلاحية وعادة عرفية، فلا حرج في ذلك ولا أثم فإنّه قد روي استحباب تقبيل القادم من مكة بغير خلاف، وإنما يحرم من ذلك ما يقصد به الريبة والشهوة </w:t>
      </w:r>
      <w:bookmarkStart w:id="36" w:name="pg15149_162373"/>
    </w:p>
    <w:p>
      <w:pPr>
        <w:pStyle w:val="Heading3"/>
        <w:numPr>
          <w:ilvl w:val="2"/>
          <w:numId w:val="1"/>
        </w:numPr>
        <w:rPr/>
      </w:pPr>
      <w:bookmarkStart w:id="37" w:name="__RefHeading___Toc1753629_2142443653"/>
      <w:bookmarkStart w:id="38" w:name="_Toc12"/>
      <w:bookmarkEnd w:id="36"/>
      <w:bookmarkEnd w:id="37"/>
      <w:r>
        <w:rPr>
          <w:rtl w:val="true"/>
        </w:rPr>
        <w:t xml:space="preserve">السادس </w:t>
      </w:r>
      <w:r>
        <w:rPr>
          <w:rtl w:val="true"/>
        </w:rPr>
        <w:t xml:space="preserve">: </w:t>
      </w:r>
      <w:r>
        <w:rPr>
          <w:rtl w:val="true"/>
        </w:rPr>
        <w:t>السحق</w:t>
      </w:r>
      <w:bookmarkEnd w:id="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السحق إذا كانت غير محصنة مائة جلدةويستوي في ذلك المسلمة والكافرة، وكذلك الأمة والحرة على المشهور، وفيه إشكال بل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والفسوق، وهذا شيء راجع إلى النيات والعقائد،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بالنيات، إنما لكل امرء ما نوى</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وفي الفاظ الاخبار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التحريم من ذلك في ما يكون بشهوة أورَد ذلك ابن بابويه في رسالته وقيده في كلامه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رواية إسحاق بن عمار مطلقة، فإما أن يعلم الشهود أنّه قبله بشهوة، أو اعترف الرجل، وأمّا بدون ذلك فمشكل، ولذا قيده الماتن أنّه إذا قبله بشهوة، وأمّا الفرق بين المحارم وغيرهم كما قال به البعض فلم يدل عليه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بمعناه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دلك المرأة فرجها بفرج امرأة غيرها كما في المجمع</w:t>
      </w:r>
      <w:r>
        <w:rPr>
          <w:rStyle w:val="FootnoteAnchor"/>
          <w:rtl w:val="true"/>
        </w:rPr>
        <w:footnoteReference w:id="421"/>
      </w:r>
      <w:r>
        <w:rPr>
          <w:rFonts w:ascii="Amiri" w:hAnsi="Amiri" w:eastAsia="Amiri" w:cs="Amiri"/>
          <w:color w:val="111111"/>
          <w:sz w:val="28"/>
          <w:sz w:val="28"/>
          <w:szCs w:val="28"/>
          <w:rtl w:val="true"/>
          <w:lang w:bidi="ar-SA"/>
        </w:rPr>
        <w:t xml:space="preserve">وهو من المعاصي الكبيرة وأدعيّ عليه الإجماع، وتحدّ المساحقة على المشهور مائة جلدة، والمسألة غير خلافية وقد دلت عليه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أبي حمزة، وهشام بن حفص كلهم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عليه نسوة فسألته امرأة منهن عن السحق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حدها حد الزاني،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الله ذلك في القران،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قالت واين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أصحاب الراس</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علي بن إبراهيم أصحابالراس هن اللواتي باللواتي وهن الراسيات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وإن كانت من جهة كيفية الحد وكميتها مطلقة فتقيّد بالروايات الواردة في الزاني بالحد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به جلد مائة على البالغة العاقلة حرة كانت أو أمة مسلمة أو كافرة محصنة أو غير محصنة فاعلة أو مفعولة، وقيل إن كانت محصنة رجمت فاعلة و مفعولة</w:t>
      </w:r>
      <w:r>
        <w:rPr>
          <w:rStyle w:val="FootnoteAnchor"/>
          <w:rtl w:val="true"/>
        </w:rPr>
        <w:footnoteReference w:id="425"/>
      </w:r>
      <w:r>
        <w:rPr>
          <w:rFonts w:ascii="IRNazanin" w:hAnsi="IRNazanin" w:eastAsia="IRNazanin"/>
          <w:color w:val="111111"/>
          <w:sz w:val="28"/>
          <w:sz w:val="28"/>
          <w:szCs w:val="28"/>
          <w:rtl w:val="true"/>
          <w:lang w:bidi="fa-IR"/>
        </w:rPr>
        <w:t xml:space="preserve">، وقد أدّعى البعض عدم الخلاف، وقال الماتن فيه إشكال لإطلاق الروايات، ويؤيد ذلك المرسلة الواردة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 في النساء كاللواط في الرجال</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 xml:space="preserve">، ولكن فيه جلد مائة لأنّه ليس فيه ايلاج، وهذه مرسلة وغير قابلة للاستدلال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الإطلاق فيقيّد بما ورد في 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زنى وهو مكاتب ولم يؤد شيئاً من مكتابته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لله يطرح عنه من الحد خمسين جلدة ويضرب خمسين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بإسناده عن الحسن بن المحبوب عن حماد بن زياد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بأنّها مختصة بالزاني، ولكن يفهم من عموم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الحر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هما متقدمتان على الإطلاقات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فهما بهذا اللسان تتقدمان على الإطلاقات في مورد الاجتماع والمعارضة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المحصنة أيضاً كذلك، ولكنه ضعيف  بل الظاهر أن المحصنة 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حكم المحصنة وغير المحصنة سواء في الحد أو أن المحصنة ترجم هو محل خلاف، فالمشهور بين الأصحاب 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أجده إلا في جلد المحصنة مائة</w:t>
      </w:r>
      <w:r>
        <w:rPr>
          <w:rStyle w:val="FootnoteAnchor"/>
          <w:rtl w:val="true"/>
        </w:rPr>
        <w:footnoteReference w:id="429"/>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المسالك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بالجلد على المساحقة في الجملة لا إشكال فيه وإنما يتم المطلوب مع عمومه</w:t>
      </w:r>
      <w:r>
        <w:rPr>
          <w:rStyle w:val="FootnoteAnchor"/>
          <w:rtl w:val="true"/>
        </w:rPr>
        <w:footnoteReference w:id="430"/>
      </w:r>
      <w:r>
        <w:rPr>
          <w:rFonts w:ascii="Amiri" w:hAnsi="Amiri" w:eastAsia="Amiri" w:cs="Amiri"/>
          <w:color w:val="111111"/>
          <w:sz w:val="28"/>
          <w:sz w:val="28"/>
          <w:szCs w:val="28"/>
          <w:rtl w:val="true"/>
          <w:lang w:bidi="ar-SA"/>
        </w:rPr>
        <w:t xml:space="preserve">، ونسب إلى الانتصار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تقدم إجماع الطائفة فلا خلاف بينهم في ذلك أيضاً، فلا خلاف في أن هذا الفعل فاحش قوي الخطر يجري مجرى اللواط</w:t>
      </w:r>
      <w:r>
        <w:rPr>
          <w:rStyle w:val="FootnoteAnchor"/>
          <w:rtl w:val="true"/>
        </w:rPr>
        <w:footnoteReference w:id="431"/>
      </w:r>
      <w:r>
        <w:rPr>
          <w:rFonts w:ascii="Amiri" w:hAnsi="Amiri" w:eastAsia="Amiri" w:cs="Amiri"/>
          <w:color w:val="111111"/>
          <w:sz w:val="28"/>
          <w:sz w:val="28"/>
          <w:szCs w:val="28"/>
          <w:rtl w:val="true"/>
          <w:lang w:bidi="ar-SA"/>
        </w:rPr>
        <w:t>، وعن الشيخ في النهاية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ساحقت امرأةٌ امرأةً أخرى وقامت عليهما البينة بذلك كان على كل واحدة منهما الحد مائة جلدة إن لم تكونا محصنتين، فإن كانتا محصنتين كان على كل واحدة منهما الرجم، وقد ذكر المفيد تجلدان مائة جلدة محصنتين كانتا أو غير محصنتين</w:t>
      </w:r>
      <w:r>
        <w:rPr>
          <w:rStyle w:val="FootnoteAnchor"/>
          <w:rtl w:val="true"/>
        </w:rPr>
        <w:footnoteReference w:id="432"/>
      </w:r>
      <w:r>
        <w:rPr>
          <w:rFonts w:ascii="IRNazanin" w:hAnsi="IRNazanin" w:eastAsia="IRNazanin"/>
          <w:color w:val="111111"/>
          <w:sz w:val="28"/>
          <w:sz w:val="28"/>
          <w:szCs w:val="28"/>
          <w:rtl w:val="true"/>
          <w:lang w:bidi="fa-IR"/>
        </w:rPr>
        <w:t xml:space="preserve">وبه قال المرتضى وأبو الصلاح وسلار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w:t>
      </w:r>
      <w:r>
        <w:rPr>
          <w:rStyle w:val="FootnoteAnchor"/>
          <w:rtl w:val="true"/>
        </w:rPr>
        <w:footnoteReference w:id="433"/>
      </w:r>
      <w:r>
        <w:rPr>
          <w:rFonts w:ascii="IRNazanin" w:hAnsi="IRNazanin" w:eastAsia="IRNazanin"/>
          <w:color w:val="111111"/>
          <w:sz w:val="28"/>
          <w:sz w:val="28"/>
          <w:szCs w:val="28"/>
          <w:rtl w:val="true"/>
          <w:lang w:bidi="fa-IR"/>
        </w:rPr>
        <w:t xml:space="preserve">، ومال إليه في المسالك وقواه في الرياض بحسب النصوص، ولكن لم يفت به لمخالفة الجماعة، فالعمدة في ذلك هو اختلاف الروايات أمّا ما يدل على الرجم روايات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أردنا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أن نسأله عن مسألة،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تخبرونا بها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جامعها زوجها، فلما قام عنها قامت بحموتها فوقعت على جارية بكر فساحقتها فوقعت النطفة فيها فحملت، فما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تكررت المساحقة، فإن اُقيّم الحد عليها بعد كل مساحقة قتلت في الثالثة، وأمّا إذا لم يقم عليها الحد لم تقتل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تقول في هذا ؟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معضلة وأبو الحسن لها، وأقول فإن أصبت فمن الله ومن أمير المؤمنين، وإن اخطأت فمن نفسي، فأرجوا أن لا اخطأ إن شاء الله، يعمد إلى المرأة فيؤخذ منها مهر الجارية البكر في أول وهلة، لأن الولد لا يخرج منها حتى تشق فتذهب عذرتها، ثم ترجم المرأة لأنّها محصنة وينتظر بالجارية حتى تضع ما في بطنها ويرد الولد إلى أبيه صاحب النطفة، ثم تجلد الجارية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القوم من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قلتم لأبي محمد ؟ وما قال لكم ؟ فاخبروه،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أنني المسؤول ما كان عندي فيها أكثر مما قال ابني</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 قيل هو مخالف للأصل والشهرة والاحتياط في الدماء ولكن إذا ورد دليل فهو اجتهاد في مقابل النص والشهرة غير جابره ولا كاسرة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المعلى بن خنيس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وطئ امراته فنقلت ماءه إلى جارية بكر فحبلت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للرجل وعلى المرأة الرجم، وعلى الجارية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الروايات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أنّها تقتل في الرابعة، والحق أنّها تقتل في الثالثة لما ورد في صحيحة صفوان عن يونس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الكبائر كلها إذا أقيم عليهم الحد مرتين قتلوا في الثالثة</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وردت صحيحة أخرى عن أبي بصير،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 إذا زنى يجلد ثلاثاً ويقتل في الرابعة ـ يعني جلد ثلاث مرات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مختصة  بالزاني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تابت المساحقة قبل قيام البينة، فالمشهور سقوط الحد عنها ودليله غير ظاهر ولا أثر لتوبتها بعد قيام البينة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جامع الرجل زوجته فقامت الزوجة فوقعت على جارية بكر فساحقتها فالقت النطفة فيها فحملت، فعلى المرأة مهر الجارية البكر، ثم ترجم المرأة، وأمّا الجارية فتنظر حتى تضع ما في بطنها ويرد إلى أبيه صاحب النطفة، ثم تجلد، وما نُسب إلى بعض المتأخرين من أنكار كون المهر على المرأة، بدعوى أن المساحقة كالزانية في سقوط دية العذرة،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القيادةوهي الجمع بين الرجال والنساء للزنا، وبين الرجال والرجال للواط وبين النساء والنساء للسحق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قد بيناه في باب الزنا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الصحيحة نص في خلاف ذلك وما نسب إلى البعض فهو، اجتهاد في مقابل النص فلا يمكن المساعدة عليه بوجه</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أنّه لا يصدق عليه الزنا لا لغة ولا عرفاً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الجمع بين الرجال والنساء للزنا، وبين الرجال والرجال للواط، وقد زاد على ذلك صاحب الغنية بين النساء والنساء للسحق، ومن جمع بين رجل و امرأة، او غلام، او بين امرأتين للفجور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القيادة بشهادة رجلين عادلين ولا تثبت بشهادة رجل وامرأتين، ولا بشهادة النساء منفردات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تثبت بالإقرار مرة واحدة ؟ المشهور عدم ثبوتها بذلك، بل لابد من الإقرار مرتين، ولكن لا يبعد ثبوتها بالإقرار مرة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غير خلافية، كما ادّعى عليه صاحب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Style w:val="FootnoteAnchor"/>
          <w:rtl w:val="true"/>
        </w:rPr>
        <w:footnoteReference w:id="4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إلى المراسم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يثبته شاهدان عادلانمن الحدود فالإقرار فيه مرتان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أنّه يثبت بالإقرار مرة واحدة ولا دليل على ما ذكره المشهور من اعتبار الإقرار مرتين، كما أن ما أدّعاه في المراسم لا دليل عليه، وهكذا ما ورد في اعتبار الأربعة في ما تثبته شهادة الأربع لعدم الدليل بل هو قياس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ودعوى أن اعتبار الإقرار فيه مرتين لفحوى اعتبار الأربع في ما تثبته شهادة الأربع واضحة الفساد، فإنّها قياس محض لا نقول به</w:t>
      </w:r>
      <w:r>
        <w:rPr>
          <w:rStyle w:val="FootnoteAnchor"/>
          <w:rtl w:val="true"/>
        </w:rPr>
        <w:footnoteReference w:id="4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إثباته يكون بالمرة للعمومات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بيانه في الحكم التكليفي ثم الوضعي،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التكليفي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أنّ القيادة من المعاصي الكبيرة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قاد بين امرأة ورجل حراماً حرم الله عليه الجنة ومأواه جهنم وساءت مصيراً، ولم يزل في سخط الله حتى يموت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أنّها من الكبائر فمحل اتفاق، وادّعى البعض عدم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القواد رجلاً فالمشهور أنّه يضرب ثلاثة ارباع حد الزاني، بل في كلام بعض عدم الخلاف فيه بل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ذلك ينفى من مصره إلى غيره من الامصار، وهو ضعيف وقيل يحلق رأسه ويشهر، بل نسب ذلك إلى المشهورولكن لا مستند له وأمّا إذا كان القواد امرأة فالمشهور أنّها تجلد، بل أدعيّ على ذلك عدم الخلاف لكنه لا يخلو من إشكال، وليس عليها نفي ولا شهرة  ولا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الوضعي قد مر بيانه في أول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كمية الحد فهي خمس وسبعون جلدة أي ثلاثة ارباع الحد بلا خلاف، بل عليه الإجماع كما في الانتصار والغنية والمسالك</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يقع في هذه المسألة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حد القواد فالمشهور ثلاثة أرباع الحد خمس وسبعون جلدة وقد أدعيّ عليه الإجماع، ويقول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الجميع على أن حد القيادة مطلقاً خمس وسبعون جلدة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ثبوت شيء آخر معها فأثبت الشيخ في النهاية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ويحلق رأسه ويشهر في البلد ثم ينفى عن البلد الذي فعل فيه إلى غيره من الامصار</w:t>
      </w:r>
      <w:r>
        <w:rPr>
          <w:rStyle w:val="FootnoteAnchor"/>
          <w:rtl w:val="true"/>
        </w:rPr>
        <w:footnoteReference w:id="445"/>
      </w:r>
      <w:r>
        <w:rPr>
          <w:rFonts w:ascii="Amiri" w:hAnsi="Amiri" w:eastAsia="Amiri" w:cs="Amiri"/>
          <w:color w:val="111111"/>
          <w:sz w:val="28"/>
          <w:sz w:val="28"/>
          <w:szCs w:val="28"/>
          <w:rtl w:val="true"/>
          <w:lang w:bidi="ar-SA"/>
        </w:rPr>
        <w:t>، وتبعه ابن البراج وابن إدريس</w:t>
      </w:r>
      <w:r>
        <w:rPr>
          <w:rStyle w:val="FootnoteAnchor"/>
          <w:rtl w:val="true"/>
        </w:rPr>
        <w:footnoteReference w:id="446"/>
      </w:r>
      <w:r>
        <w:rPr>
          <w:rFonts w:ascii="Amiri" w:hAnsi="Amiri" w:eastAsia="Amiri" w:cs="Amiri"/>
          <w:color w:val="111111"/>
          <w:sz w:val="28"/>
          <w:sz w:val="28"/>
          <w:szCs w:val="28"/>
          <w:rtl w:val="true"/>
          <w:lang w:bidi="ar-SA"/>
        </w:rPr>
        <w:t xml:space="preserve">، 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في المرة الأولى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ويحلق رأسه ويشهر، فإن عاد ثانية جلد ونفي</w:t>
      </w:r>
      <w:r>
        <w:rPr>
          <w:rStyle w:val="FootnoteAnchor"/>
          <w:rtl w:val="true"/>
        </w:rPr>
        <w:footnoteReference w:id="447"/>
      </w:r>
      <w:r>
        <w:rPr>
          <w:rFonts w:ascii="IRNazanin" w:hAnsi="IRNazanin" w:eastAsia="IRNazanin"/>
          <w:color w:val="111111"/>
          <w:sz w:val="28"/>
          <w:sz w:val="28"/>
          <w:szCs w:val="28"/>
          <w:rtl w:val="true"/>
          <w:lang w:bidi="fa-IR"/>
        </w:rPr>
        <w:t>، وتبعه أبو الصلاح وسلار</w:t>
      </w:r>
      <w:r>
        <w:rPr>
          <w:rStyle w:val="FootnoteAnchor"/>
          <w:rtl w:val="true"/>
        </w:rPr>
        <w:footnoteReference w:id="4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Style w:val="FootnoteAnchor"/>
          <w:rtl w:val="true"/>
        </w:rPr>
        <w:footnoteReference w:id="449"/>
      </w:r>
      <w:r>
        <w:rPr>
          <w:rFonts w:ascii="Amiri" w:hAnsi="Amiri" w:eastAsia="Amiri" w:cs="Amiri"/>
          <w:color w:val="111111"/>
          <w:sz w:val="28"/>
          <w:sz w:val="28"/>
          <w:szCs w:val="28"/>
          <w:rtl w:val="true"/>
          <w:lang w:bidi="ar-SA"/>
        </w:rPr>
        <w:t>، بل عليه الإجماع في الانتصار</w:t>
      </w:r>
      <w:r>
        <w:rPr>
          <w:rStyle w:val="FootnoteAnchor"/>
          <w:rtl w:val="true"/>
        </w:rPr>
        <w:footnoteReference w:id="450"/>
      </w:r>
      <w:r>
        <w:rPr>
          <w:rFonts w:ascii="Amiri" w:hAnsi="Amiri" w:eastAsia="Amiri" w:cs="Amiri"/>
          <w:color w:val="111111"/>
          <w:sz w:val="28"/>
          <w:sz w:val="28"/>
          <w:szCs w:val="28"/>
          <w:rtl w:val="true"/>
          <w:lang w:bidi="ar-SA"/>
        </w:rPr>
        <w:t>والغنية</w:t>
      </w:r>
      <w:r>
        <w:rPr>
          <w:rStyle w:val="FootnoteAnchor"/>
          <w:rtl w:val="true"/>
        </w:rPr>
        <w:footnoteReference w:id="4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بالخبر الوارد عن عبد 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القواد ما حدّه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على القواد، أليس إنما يعطى الأجر على أن يقود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إنما يجمع بين الذكر والانثى حراماً،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المؤلف بين الذكر والانثى حراماً،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ثلاثة أرباع حد الزاني خمسة وسبعين سوطاً، وينفي من المصر الذي هو فيه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ورد في الطريق محمد بن سليمان وهو اسم عدة من الرواة الاسدي، فهو غير ثقة امامي مجهول، سليمان الأصفهاني ثقة، محمد بن سليمان البصري الديلمي ضعيف أو مجهول، محمد بن سليمان بن جلاب امامي مجهول، محمد بن سليمان بن جهم بن بكر بن اعين ثقة، وغيرهم فبعضهم ثقة وبعضهم لا، إذاً لا يمكن القول بأنه ثقة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المسألة اتفاقية، فيمكن أن يقال بأنّه يحد ثلاثة أرباع ويمكن أن يقال النفي إلى غير مصره لإطلاق الرواية </w:t>
      </w:r>
      <w:r>
        <w:rPr>
          <w:rFonts w:eastAsia="Amiri" w:cs="Amiri" w:ascii="Amiri" w:hAnsi="Amiri"/>
          <w:color w:val="111111"/>
          <w:sz w:val="28"/>
          <w:szCs w:val="28"/>
          <w:rtl w:val="true"/>
          <w:lang w:bidi="ar-SA"/>
        </w:rPr>
        <w:t xml:space="preserve">. </w:t>
      </w:r>
      <w:bookmarkStart w:id="39" w:name="pg15149_162381"/>
    </w:p>
    <w:p>
      <w:pPr>
        <w:pStyle w:val="Heading3"/>
        <w:numPr>
          <w:ilvl w:val="2"/>
          <w:numId w:val="1"/>
        </w:numPr>
        <w:rPr/>
      </w:pPr>
      <w:bookmarkStart w:id="40" w:name="__RefHeading___Toc1753631_2142443653"/>
      <w:bookmarkStart w:id="41" w:name="_Toc13"/>
      <w:bookmarkEnd w:id="39"/>
      <w:bookmarkEnd w:id="40"/>
      <w:r>
        <w:rPr>
          <w:rtl w:val="true"/>
        </w:rPr>
        <w:t>الثامن</w:t>
      </w:r>
      <w:r>
        <w:rPr>
          <w:rtl w:val="true"/>
        </w:rPr>
        <w:t xml:space="preserve">: </w:t>
      </w:r>
      <w:r>
        <w:rPr>
          <w:rtl w:val="true"/>
        </w:rPr>
        <w:t>القذف</w:t>
      </w:r>
      <w:bookmarkEnd w:id="41"/>
    </w:p>
    <w:p>
      <w:pPr>
        <w:pStyle w:val="BookText"/>
        <w:rPr/>
      </w:pPr>
      <w:r>
        <w:rPr>
          <w:rFonts w:ascii="Amiri" w:hAnsi="Amiri" w:eastAsia="Amiri" w:cs="Amiri"/>
          <w:color w:val="111111"/>
          <w:sz w:val="28"/>
          <w:sz w:val="28"/>
          <w:szCs w:val="28"/>
          <w:rtl w:val="true"/>
          <w:lang w:bidi="ar-SA"/>
        </w:rPr>
        <w:t>وهو الرمي بالزنا أو اللواط، مثل أن يقول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أو أنت زانٍ، أو ليط بك، أو أنت منكوح في دبرك، أو أنت لائط، أو ما يؤدي 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وفي الرواية ورد الجمع بين الرجل والمرأة، أمّا الجمع بين الرجلين يكون حكمه حكم الرجل والمرأة فيكون ثبوته بالأجماع أو الاولوية، والنفي في كل مرة لإطلاق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الحلق والتشهير فلا دليل عليه بالنسبة إلى المرأة لأن الخبر مختص بالرجل ويظهر من إطلاق الرواية عدم الفرق بين أن يكون القواد حراً أو عبداً أو مسلماً أو كافرا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أهل اللغة الرمي من بعيد للحجارة، وذكر صاحب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والقذف الرمي يقال قذفت الحجارة قذفاً من باب ضرب رميت بها، وقذف المحصنة رماها بالفاحشة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رمي المسلم الحر الكامل المستتر بالزنا أو اللواط، كأن يقول يا ابن الزاني أو يا ابن الزانية، أو قال لمن اعترف ببنوته لست بولدي أو لغيره لست لأبيك، فهنا يقع الكلام في هذه المسألة في الحكم الوضعي وأخرى في التكليفي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بأنّه من الكبائر وهو أحد الموبقات السبع، وهن كما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اجتنبوا السبع الموبقات،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 قال الشرك بالله، والسحر، وقتل النفس التي حرم الله، وأكلالربا، وأكل مال اليتيم، والتولي يوم الزحف، وقذف المحصنات</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يقام حد القذف إلا بمطالبة المقذوف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القاذف البلوغ والعقل، فلو قذف الصبي أو المجنون لم يحد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وتدل عليه الآيات،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وقوله جل شانه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رمى محصناً أو محصنة احبط الله عمله، وجلده يوم القيامة سبعون الف ملك من بين يديه ومن خلفه، ثم يؤمر به إلى النار</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إن قلنا بأنّه يُعدّ من حقوق الناس، فهو متوقف على مطالبة من له الحق وتدل عليه موثقة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قال لرجل يا ابن الفاعلة  ـ يعني الزنا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أمه حيّة شاهدة ثم جاءت تطلب حقها ضرب ثمانين جلدة، وإن كانت غائبة انتظر بها حتى تقدم ثم تطلب حقها، وإن كانت قد ماتت ولم يعلم منها إلا خير ضرب المفتري عليها الحد ثمانين جلدة</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لحديث الرفع فلو قذف الصبي أو المجنون لم يحدا، إلا إذا كان المجنون ادوارياً، وقذف في حال عقله فإنه يحد، ولو كان مجنوناً بعد القذف وذلك لصحيحة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وجب عليه الحد فلم يضرب حتى خولط،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أوجب على نفسه الحد وهو صحيح لا علة به من ذهاب عقل، أُقيّم </w:t>
      </w:r>
    </w:p>
    <w:p>
      <w:pPr>
        <w:pStyle w:val="BookText"/>
        <w:rPr/>
      </w:pPr>
      <w:r>
        <w:rPr>
          <w:rFonts w:ascii="Amiri" w:hAnsi="Amiri" w:eastAsia="Amiri" w:cs="Amiri"/>
          <w:color w:val="111111"/>
          <w:sz w:val="28"/>
          <w:sz w:val="28"/>
          <w:szCs w:val="28"/>
          <w:rtl w:val="true"/>
          <w:lang w:bidi="ar-SA"/>
        </w:rPr>
        <w:t xml:space="preserve">ولا فرق في القاذف بين الحر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المسلم والكافر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عليه الحد كائناً ما كان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عدم وجوب الحد على المجنون صحيحة فضيل بن يسار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لمن لا حد عليه، يعني لو أن مجنوناً قذف رجلاً لم ارَ عليه شيئاً، ولو قذفه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 لم يكن عليه حد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لمن لا حد عليه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بالنسبة إلى قذف الصبي لصحيحة أبي مريم الانصاري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الغلام لم يحتلم يقذف الرجل هل يجلد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وذلك لو أن رجلاً قذف الغلام لم يجلد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قاسم بن سليمان الذي ورد في سند الرواية توقف في وثاقتهصاحب التنقيح ووثقه الاستاذ الاعظم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عليه المشهور ولإطلاق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ولما ورد من الروايات الصحيحة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قذف العبد الحر جلد ثمانين،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من حقوق الناس</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المكاتب افترى على رجل مسلم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حد الحر ثمانين، إن كان أدى من مكاتبته شيئاً أو لم يؤد</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ومعتبرة أبي بكر الحضرمي،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 قذف حراً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ثمانين، هذا من حقوق الناس</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 xml:space="preserve">، وغيرها من الروايات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مقابل هذه الروايات رواية وردت عن القاسم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العبد افترى على الحر كم يجلد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قال إذا أتى بفاحشة فعليه نصف العذاب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ذكر الاستاذ</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الأدلة ولخصوص معتبرةبكير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افترى على مسلم ضرب ثمانين  يهودياً أو نصرانياً أو عبداً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الرواية سندها ضعيف فأن صاحب التنقيح توقف في قاسم بن سليمان، ولو عبر الأستاذ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بالمعتبرة،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الروايات مقدمة على هذه الرواية على فرض صحة هذه الرواية لأنّها مشهورة بينهم وموافقة للآية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أدّعى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مخالفة للعامة</w:t>
      </w:r>
      <w:r>
        <w:rPr>
          <w:rStyle w:val="FootnoteAnchor"/>
          <w:rtl w:val="true"/>
        </w:rPr>
        <w:footnoteReference w:id="472"/>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هناك روايتان تدلان على خلاف تلك الروايات كصحيحة حريز عن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يفترى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المقذوف البلوغ والعقل والحرية، والإسلام والإحصان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المقذوف واجداً لهذه الأوصاف لم يثبت الحد بقذفه نعم يثبت التعزير حسبما يراه الحاكم من المصلحة على ما سيأتي في باب التعزير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الحر، قال يجلد حداً إلا سوطاً أو سوطين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فإنّها شاذة لم يفتِ بمضمونها أحد، وكذا معتبرة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المملوك يفترى على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خمسون جلده</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مخالفتان لإطلاق الآية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الإحصان هنا هو العفة وعدم التظاهر بالمنكرات كاللواط أو الزنا، واعتبار هذه الأمور مورد اتفاق، وقد أدعيّ عليه الإجماع بقسميه، ولحديث الرفع ولصحيحة فضيل بن يسار،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عليه،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مجنوناً قذف رجلاً لم أرَ عليه شيئاً، ولو قذفه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 لم يكن عليه حد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بالنسبة إلى شرط البلوغ فلصحيحة أبي مريم الأنصاري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الغلام لم يحتلم يقذف الرجل هل يجلد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وذلك لو أن رجلاً قذف الغلام لم يجلد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لا يجلد ولو كان المقذوف صبية لصحيحة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يقذف الصبية يجلد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تبلغ</w:t>
      </w:r>
      <w:r>
        <w:rPr>
          <w:rFonts w:eastAsia="IRNazanin" w:cs="IRNazanin"/>
          <w:color w:val="111111"/>
          <w:sz w:val="28"/>
          <w:szCs w:val="28"/>
          <w:rtl w:val="true"/>
          <w:lang w:bidi="fa-IR"/>
        </w:rPr>
        <w:t>»</w:t>
      </w:r>
      <w:r>
        <w:rPr>
          <w:rStyle w:val="FootnoteAnchor"/>
          <w:rtl w:val="true"/>
        </w:rPr>
        <w:footnoteReference w:id="4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صحيحة عاصم </w:t>
      </w:r>
    </w:p>
    <w:p>
      <w:pPr>
        <w:pStyle w:val="BookText"/>
        <w:rPr/>
      </w:pPr>
      <w:r>
        <w:rPr>
          <w:rFonts w:ascii="Amiri" w:hAnsi="Amiri" w:eastAsia="Amiri" w:cs="Amiri"/>
          <w:color w:val="111111"/>
          <w:sz w:val="28"/>
          <w:sz w:val="28"/>
          <w:szCs w:val="28"/>
          <w:rtl w:val="true"/>
          <w:lang w:bidi="ar-SA"/>
        </w:rPr>
        <w:t xml:space="preserve">فلو قذف الأب أبنه لم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قذف أم أبنه الميتة، نعم لو كان لها ابن من غيره ثبت له الحد، وكذا الحال إذا كان لها 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بن حميد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يقذف الجارية الصغيرة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يجلد إلا أن تكون قد ادركت أو قاربت</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العقل فهو شرط اساسي في التكليف، وأمّا اعتبار الحرية فلصحيحةأبي بصير،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افترى على مملوك عزّر لحرمة الإسلام</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الحر يفترى على المملوك،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 ؟ فأن كان أمه حره جلد الجلد</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الفرية القذف، ففي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الفرية أيضاً القذف  وحد الفرية يكون بثلاثة وجوه، رمي الرجل الرجل بالزنا، وإذا قال إنّ أمهُ زانية، وإذا أدعى لغير أبيه</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لحرمته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المقذوف واذيته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أبنه بالزنا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قتله ما قتل به، وإن قذفه لم يجلد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قذف أبوه أمه ؟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قذفها وانتفى من ولدها تلاعنا لم يلزم ذلك الولد الذي انتفى منه، وفرق بينهما ولم تحل له أبداً، قال وإن كان قال لابنه وأمّه حية يا ابن الزانية، ولم ينتف من ولدها جلد الحد لها ولم يفرق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قال لأبنه يا ابن الزانية، وأمّه ميتة ولم يكن لها من يأخذ بحقها منه إلا ولدها منه فإنه لا يقام عليه الحد لأن حق الحد قد صار لولده منها، فإن كان لها ولد من غيره فهو وليها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قذف رجل جماعة بلفظ واحد فإن اتوا به مجتمعين ضرب حداً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اتوا به متفرقين ضرب لكلٍّ منهم حداً، ولو قذفهم متفرقين حُدّ لكل منهم 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يجلد له، وإن لم يكن لها ولد من غيره وكان لها  قرابة يقومون بأخذ الحد جلد لهم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ذيل الصحيحة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إذا قذف جماعة واحد تلو الآخر، فلكل واحد منهم حد سواء، إن جاؤوا يطلبون الحد مجتمعين أو متفرقين، والمسألة غير خلافية نعم نسب إلى الاسكافي</w:t>
      </w:r>
      <w:r>
        <w:rPr>
          <w:rStyle w:val="FootnoteAnchor"/>
          <w:rtl w:val="true"/>
        </w:rPr>
        <w:footnoteReference w:id="483"/>
      </w:r>
      <w:r>
        <w:rPr>
          <w:rFonts w:ascii="IRNazanin" w:hAnsi="IRNazanin" w:eastAsia="IRNazanin"/>
          <w:color w:val="111111"/>
          <w:sz w:val="28"/>
          <w:sz w:val="28"/>
          <w:szCs w:val="28"/>
          <w:rtl w:val="true"/>
          <w:lang w:bidi="fa-IR"/>
        </w:rPr>
        <w:t xml:space="preserve">، بأنّه اعتبر في تعدد الحد إذا جاؤا متفرقين، وإلا يحد حداً واحداً، أمّا تعدد الحد لأن الأصل عدم التداخل في المسببات ويتعدد المسبب بتعدد السبب، وذلك لصحيحة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افترى على قوم 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اتوا به مجتمعين ضرب حداً واحداً وإن اتوا به متفرقين ضرب لكل منهم حداً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افترى على قوم 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اتوا به مجتمعين ضرب حداً واحداً وإن اتوا به متفرقين ضرب لكل رجل حداً</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الطريق محمد بن حمران وهو مشترك بين الثقة وغيره، فإنّه يطلق على ثلاثة محمد بن حمران بن اعين مولى بني شيبان فأنّه يُعدّ من الحسان، ومحمد بن حمران مولى بني فهد إمامي مجهول، ومحمد بن حمران النهدي فهو ثقة، فحسب القاعدة لا يمكن القول بصحة الرواية بعد إن كان الراوي ـ محمد بن حمران ـ </w:t>
      </w:r>
    </w:p>
    <w:p>
      <w:pPr>
        <w:pStyle w:val="BookText"/>
        <w:rPr/>
      </w:pP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عفا المقذوف حد القذف عن القاذففليس له المطالبة به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مردداً بين الموثق وغير الموثق وذكر الأستاذ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من اشتراك محمد بن حمران بين الثقة وغيره يندفع بما ذكرنا في معجم رجال الحديث من أن الوارد في الروايات هو النهدي الثقة</w:t>
      </w:r>
      <w:r>
        <w:rPr>
          <w:rStyle w:val="FootnoteAnchor"/>
          <w:rtl w:val="true"/>
        </w:rPr>
        <w:footnoteReference w:id="4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كذلك فالرواية صحيحة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هناك فرق بين ما إذا اتوا جميعاً أو متفرقين، فما ورد من 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افترى على نفر جميعاً فجلده حداً واحداً</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 فيحتمل إطلاقها على ما إذا اتوا به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بريد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الرجل يقذف القوم جميعاً بكلمة واحدة،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يسمهم فإنما عليه حداً واحداً، وإنْ سمى فعليه لكل رجل حد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إذا سمى يكون في حكم المتفرق، ولكن الرواية ضعيفة من جهة السند فلا يمكن الاعتماد عليها، فأن أبا الحسن الشامي لم يوثق، إذاً لو قال زيد زانٍ وعمرو وبكر، فإنّه يصدق عليه أنّه قذف قوماً بكلمة واحدة، ففي هذه الصورة لم يتعدد الحد أيضاً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عفى هل يسقط الحد أم لا ؟ الظاهر أنّه يسقط وأدعيّ عدم الخلاف بعد أن فرض كون الحد من حقوق الآدميين، فيكون قابلاً للسقوط لمعتبرة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عنالرجل يفترى على الرجل فيعفو عنه، ثم يريد أن يجلده بعد العفو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له أن يجلده بعد العفو</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المقذوف قبل أن يطالب بحقه أو يعفو فلأوليائه من اقاربه المطالبة به، كما أن لهم العفو، فإن تعدد الولي كما إذا مات عن ولدين أو أخوين فعفا أحدهما كان للآخر المطالبة بالحق  ولا يسقط بعفو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ومعتبرته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يقذف الرجل بالزنى، فيعفو عنه ويجعله من ذلك في حل ثم أنّه بعد ذلك يبدو له في أن يقدمه حتى يجلده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حد بعد العفو</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تارة يستوفى الحد للمقذوف وأخرى لا، ففي الصورة الثانية للورثة المطالبة بالحق وكذا إذا لم يعفِ عنه المقذوف وقد أدعيّ عدم الخلاف ويدل عليه صحيحة محمد بن مسلم المتقدمة</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قد قال لأبنه يا بن الزانية وأمّه ميتة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لها ولد من غيره فهو وليّه يجلد له، وإن لم يكن لها ولد من غيره وكان له قرابة يقومون بأخذ الحدّ ويجلد لهم ومعتبرة عمار الساباطي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أيضاً صحيحة ضريس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يعفى في الحدود التي لله دون الإمام، فأمّا ما كان من حقوقالناس في حد فلا بأس أن يعفى عنه دون الإمام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رواية في خصوص المملوكة التي فرقت بين رفع الحد وأنه يرفع إذا كان قبل المرافعة فهي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خصوص الجارية ولا يمكن أن يستفاد منها قاعدة كلية، ثم تبين أنّه لا يمكن الاستدلال بها لضعفها وهي رواية حمزة بن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أحد ابن شخص أو ابنته،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زانٍ، أو ابنتك زانية، فالحدّ حق لهما، وليس لأبيهما حق المطالبة به أو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حمران</w:t>
      </w:r>
      <w:r>
        <w:rPr>
          <w:rStyle w:val="FootnoteAnchor"/>
          <w:rtl w:val="true"/>
        </w:rPr>
        <w:footnoteReference w:id="494"/>
      </w:r>
      <w:r>
        <w:rPr>
          <w:rFonts w:ascii="Amiri" w:hAnsi="Amiri" w:eastAsia="Amiri" w:cs="Amiri"/>
          <w:color w:val="111111"/>
          <w:sz w:val="28"/>
          <w:sz w:val="28"/>
          <w:szCs w:val="28"/>
          <w:rtl w:val="true"/>
          <w:lang w:bidi="ar-SA"/>
        </w:rPr>
        <w:t>فهي ضعيفة سنداً، فأن حمزة بن حمران لم تثبت وثاقته ولم يمدح، وعليه فلا يمكن الاعتماد عليها، هذا ما قاله الاستاذ الاعظم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لا يورث كما تورث الدية والمال، ولكن من قام به من الورثة فهو وليه ومن تركه فلم يطالبه فلا حق له، وذلك مثل رجل قذف وللمقذوف أخوان فإن عفى عنه أحدهما كان للآخر أن يطلبه بحقه لأنّها امهما جميعاً والعفو إليهما جميعاً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ورد من معتبرة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أنّه لا يورث كما يورث المال، لأنّه لا يورث مطلقاً، فمجرد الولاية لا يسقط جميعهولا بعضه بعفو بعض الورثة إنما يسقط بعفو الجميع لأنّه حق آدمي فيقبل العفو كغيره من الحقوق، وكما هو واضح من معتبرة عمار الساباطي وصحيحة محمد بن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عليه الشيخ في النهاية أن للأب العفو والاستيفاء</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واحتج له في المختلف بأن العار لاحق به، فله المطالبة بالحد والعفو</w:t>
      </w:r>
      <w:r>
        <w:rPr>
          <w:rStyle w:val="FootnoteAnchor"/>
          <w:rtl w:val="true"/>
        </w:rPr>
        <w:footnoteReference w:id="4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ابنك كذا ونحوه قذف للمنسوب إليه لا للمواجه، لأنّه لم ينسب إليه فعلاً قبيحاً ولازم ذلك أن حق المطالبة والعفو فيه للمقذوف لا للمواجه</w:t>
      </w:r>
      <w:r>
        <w:rPr>
          <w:rStyle w:val="FootnoteAnchor"/>
          <w:rtl w:val="true"/>
        </w:rPr>
        <w:footnoteReference w:id="49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الحدّ بتكرار القذف قتل القاذف في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القذف من شخص واحد لواحد قبل أن يقام عليه الحد، حدّ حداً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ـ أي قول النهاية ـ لمنع الكبرى فالأولى التفصيل كما اختاره ابن إدريس، والعلامة وهو ثبوت المطالبة مع الصغر لا غيره، وقد قال الشيخ في الرابعة وهل للأب العفو، فاطلق الشيخ في النهاية، وقال صاحب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لأن الحد للمقذوف فليس لغيره اسقاطه كغير الحد من الحقوق بل المطالبة والعفو إلى المستحق</w:t>
      </w:r>
      <w:r>
        <w:rPr>
          <w:rStyle w:val="FootnoteAnchor"/>
          <w:rtl w:val="true"/>
        </w:rPr>
        <w:footnoteReference w:id="5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كل من توجه إليه الخطاب له حق المطالبة والأبأجنبي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يقتل في الثالثة أو في الرابعة ؟ قيل في الرابعة وهو الأحوط وبالأولوية، لأن الزنا إذا كرر يقتل في الرابعة، ففي القذف يكون بطريق أولى، ولكن وردت رواية صحيحة يونس المتقدمة بأن أصحاب الكبائر إن أقيّم عليهم الحد مرتين قتلوا في الثالثة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يتعدد القذف بتعدد الحد، ولكن لا على الإطلاق وذلك لصحيحة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يقذف الرجل فيجلد فيعود عليه بالقذف،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أن الذي قلت لك حق لم يجلد، وإن قذفه بالزنا بعد ما جلد فعليه الحد، وإن قذفه قبل ما يجلد بعشر قذفات لم يكن عليه إلا حد واحد</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يسقط الحدّ عن القاذف إلا بالبينة المصدقة وبتصديق من يستحق عليه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قذف الزوج زوجته سقط حق القذف باللعان أيضاً على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أربعة بالزنا ثم رجع أحدهم حُدّ الراجع  ولا فرق في ذلك بين كونه قبل حكم الحاكم 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حجية البينة بعد إن أقرّ من له الحد وصدقه لم يبق موضوع الافتراء بعد إن كان اقرار العقلاء على أنفسهم جائز، وإمّا بالنسبة إلى العفو فقد وردت في ذلك معتبرة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يفترى على الرجل فيعفو عنه، ثم يريد أن يجلده بعد العفو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يجلد بعد العفو</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سماعة الأخرى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يقذف الرجل بالزنى فيعفو عنه ويجعله من ذلك في حل، ثم أنّه بعد ذلك يبدو له في أن يقدمه حتى يجلده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حد بعد العفو</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قذف أبوه أمّه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قذفها وانتفى من ولدها تلاعنا ولم يلزم ذلك الولد الذي انتفى منه، وفرق بينهما، ولم تحل له أبداً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تارة يكون قبل حكم الحاكم وأخرى بعده، أمّا إذا كان بعد الحكم فإنّه لا إشكال في حد الراجع، والمسألة غير خلافية، وهكذا إذا كان قبل الحكم لقذفه بالزنا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القذف ثمانون جلدة، ولا فرق في ذلك بين الحر و العبد والذكر والأنثى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ويضرب بثياب بدنه، ولا يجرد، ويقتصر فيه على الضرب المتوسط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أمّا البقية فلا شيء عليهم بعد أن تم الشهود وشهدوا والرجوع كان بعداتمام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شهدوا وظهر فسق أحدهم من الأول أيضاً لا يحد الباقين ولا يمكن القياس بما إذا جاء الشهود الثلاثة وأُخر الرابع فإنه يحُدّ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أدعوا الإجماع عليه، والمسألة اتفاقية ويدل عليه إطلاق الكتاب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وإطلاق الروايات كما في صحيحة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القاذف يجلد ثمانين جلدة ولا تقبل له شهادة أبداً إلا بعد التوبة أو يكذب نفسه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 ومعتبرة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امرأة قذفت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ثمانين جلدة</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فوق الثياب والضرب المتوسط، ويفهم من معتبرة إسحاق بن عمار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المفترى يضرب بين الضربين، بضرب جسده كله فوق ثيابه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القذف بشهادة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ثبوته بالإقرار فقد اعتبر جماعة كونه مرتين، ولكن الأظهر ثبوته بالإقرار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ثبوته بشاهدين عادلين لإطلاق الدليل أو عمومه، وأمّا ثبوتهبالإقرار لأنّه أمر عقلائي ولم يردع عنه الشارع، بل امضاه في كثير من الموارد أمّا كون الإقرار فلابد أن يكون مرتين لما ورد من الروايات أن كل إقرار بمنزلة الشهادة، وقد أدعيّ عدم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الماتن الأظهر ثبوته بالإقرار مرة واحدة، ففي الجواهر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لا أجد فيه خلافاً، وإن لم نظفر بنص خاص فيه وعموم إقرار العقلاء يقتضي الاجتزاء به مرة</w:t>
      </w:r>
      <w:r>
        <w:rPr>
          <w:rStyle w:val="FootnoteAnchor"/>
          <w:rtl w:val="true"/>
        </w:rPr>
        <w:footnoteReference w:id="509"/>
      </w:r>
      <w:r>
        <w:rPr>
          <w:rFonts w:ascii="Amiri" w:hAnsi="Amiri" w:eastAsia="Amiri" w:cs="Amiri"/>
          <w:color w:val="111111"/>
          <w:sz w:val="28"/>
          <w:sz w:val="28"/>
          <w:szCs w:val="28"/>
          <w:rtl w:val="true"/>
          <w:lang w:bidi="ar-SA"/>
        </w:rPr>
        <w:t xml:space="preserve">، ولعله ما قيل من التكرار مرتين لما عرفت من الاتفاق على كفاية المرة عليه ظاهر بناء الحدود على التخفيف والأصل عدم ثبوته إلا بالمتيقن الذي هو نحو الإقرار مرتين المنزل بمنزلة الشهادة في نفسه كذلك فيكون كالشاهدين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ورد في باب القيادة بأن الإقرار الواحد كافٍ ولا دليل على ما ذهب إليه من الإقرار مرتين، ولا يثبت بشهادة النساء منفردات أو مجتمعات لعدم الدليل لما ورد من عدم تأثير شهادة النساء في حد من الحدود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تقاذف شخصان درئ عنهما الحد، ولكنهما يعزران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نحن والقاعدة لحكمنا بحد كل واحد منهما، ولكن جاء الدليل على خلاف القاعدة، وهو سقوط الحد وثبوت التعزير، وأدّعى صاحب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الخلاف</w:t>
      </w:r>
      <w:r>
        <w:rPr>
          <w:rStyle w:val="FootnoteAnchor"/>
          <w:rtl w:val="true"/>
        </w:rPr>
        <w:footnoteReference w:id="5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لصحيح ابن سنان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وأدّعى البعض الإجماع، والعمدة في هذا هو الصحيحتان الأولى عن ابن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افترى كل واحد منهما على صاحبه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يدرأ عنهما الحد ويعزران</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أبي ولاد الحناط،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برجلين قذف كل واحد منهما صاحبه بالزنا في بدنه،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عنهما الحد وعزرهما</w:t>
      </w:r>
      <w:r>
        <w:rPr>
          <w:rFonts w:eastAsia="IRNazanin" w:cs="IRNazanin"/>
          <w:color w:val="111111"/>
          <w:sz w:val="28"/>
          <w:szCs w:val="28"/>
          <w:rtl w:val="true"/>
          <w:lang w:bidi="fa-IR"/>
        </w:rPr>
        <w:t>»</w:t>
      </w:r>
      <w:r>
        <w:rPr>
          <w:rStyle w:val="FootnoteAnchor"/>
          <w:rtl w:val="true"/>
        </w:rPr>
        <w:footnoteReference w:id="51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قتل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سامعه، ما لم يخف الضرر على نفسه أو عرضه أو ماله الخطير، ونحو ذلك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ويلحق به سب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قتل الساب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العلامة ويحل دمه لكل سامع</w:t>
      </w:r>
      <w:r>
        <w:rPr>
          <w:rStyle w:val="FootnoteAnchor"/>
          <w:rtl w:val="true"/>
        </w:rPr>
        <w:footnoteReference w:id="5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والمسألة غير خلافية وأدّعى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الإجماع بقسميه</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عليه 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سئل عمّن شتم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الأدنى فالأدنى قبل أن يرفع إلى الإمام</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من هذيل كان 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إن رجلاً الآن سب النبي أيقتل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تخف على نفسك فاقتله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دفع الضرر والمسألة غير خلافية، ولصحيحة هذيل المتقدمة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الأئمة والزهراء فلأنّهم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أيضاً،والمسألة غير خلافية وأدّعي عليها الإجماع بقسميه، ووردت بذلك عدة روايات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سبابة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حلال الدم، والله لو لا أن تعم بريئاً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يعم به بريئاً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مؤمن بكافر</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داود بن فرقد،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قتل الناصب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ولكن أتقي عليك، فإن قدرت إن تقلب عليه حائطاً أو تغرقه في ماء لكي لا يشهد به عليك فافعل</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رواية علي بن حديد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من سأل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محمد بن بشير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لست موسى بن جعفر الذي أنت إمامنا وحجتنا فيما بيننا وبين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ـ ثلاثاً ـ أذاقه الله حر الحديد، قتله الله اخبث ما يكون من قتلة،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ذلك منه أو ليس حلال لي دمه ؟ مباح كما أبيح دم السباب 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والله، حلّ والله دمه، وأباحه لك ولمن سمع ذلك منه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يحتاج التمسك بطهارتها إلى رواية، كما عن صاحب الروضة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اختصاص الحكم بها للإجماع علىطهارتها بآية التطهير</w:t>
      </w:r>
      <w:r>
        <w:rPr>
          <w:rStyle w:val="FootnoteAnchor"/>
          <w:rtl w:val="true"/>
        </w:rPr>
        <w:footnoteReference w:id="5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يلحق باقي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 يقول في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الحاق باقي الأنبياء بذلك قوة لأن من كمالهم وتعظيمهم عُلم من دين الإسلام ضرورة فسبهم ارتداد ظاهر</w:t>
      </w:r>
      <w:r>
        <w:rPr>
          <w:rStyle w:val="FootnoteAnchor"/>
          <w:rtl w:val="true"/>
        </w:rPr>
        <w:footnoteReference w:id="522"/>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في صدق الارتداد في جميع الموارد إشكال، ثم إن المرتد لا يجوز قتله مطلقاً، ولكن لولا دعوى الاتفاق ففي الإلحاق إشكال والتمسك بالنبوي على ما 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نبياً قتل، ومَنْ سب صاحب نبي جلد</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xml:space="preserve">والرواية ضعيفة، والانجبار بالفتوى لا يفيد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يحتاج جواز قتله إلى الأذن من الحاكم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النبوة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ادّعى النبوة وجب قتله مع التمكن والأمن من الضرر من دون حاجة إلى الإذن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ضعيفة بابن حديد فتكون مؤيدة، وأمّا عدم احتياجه إلى إذن الإمام أو نائبه فلظهور الإطلاق، وأدّعي الاتفاق عليه، ولما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 الأدنى إلى الأدنى قبل أن يرفع إلى الإمام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هناك خوف على العرض والنفس والمال الخطير والمسألة غير خلافية، ويدل عليه معتبرة أبن أبي يعفور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بزيعاً يزعم أنه 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سمعته يقول ذلكفأقتله</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ومعتبرة أبي بصير يحيى بن أبي القاسم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في حديث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أنّه لا نبيّ بعدي، ولا سنة بعد سنتي، فمن أدّعى ذلك فدعواه وبدعته في النار فاقتلوه، ومن تبعه فإنّه في النار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عدم الاحتياج إلى الإذن فللإطلاقات، وأمّا وجوب القتل فهل يدخل في صغريات الردة ؟ قال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قتل مدّعي النبوة فللعلم بانتفاء دعواه من دين الإسلام ضرورة فيكون ذلك ارتداداً من المسلم وخروجاً من الملل التي يقرّ عليها أهلها من الكفار فيقتل لذلك</w:t>
      </w:r>
      <w:r>
        <w:rPr>
          <w:rStyle w:val="FootnoteAnchor"/>
          <w:rtl w:val="true"/>
        </w:rPr>
        <w:footnoteReference w:id="526"/>
      </w:r>
      <w:r>
        <w:rPr>
          <w:rFonts w:ascii="Amiri" w:hAnsi="Amiri" w:eastAsia="Amiri" w:cs="Amiri"/>
          <w:color w:val="111111"/>
          <w:sz w:val="28"/>
          <w:sz w:val="28"/>
          <w:szCs w:val="28"/>
          <w:rtl w:val="true"/>
          <w:lang w:bidi="ar-SA"/>
        </w:rPr>
        <w:t xml:space="preserve">ونحوه في الروضة،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ختمه للأنبياء من الدين ضرورة فيكون دعواها كفراً</w:t>
      </w:r>
      <w:r>
        <w:rPr>
          <w:rStyle w:val="FootnoteAnchor"/>
          <w:rtl w:val="true"/>
        </w:rPr>
        <w:footnoteReference w:id="527"/>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الاردبيلي </w:t>
      </w:r>
      <w:r>
        <w:rPr>
          <w:rFonts w:eastAsia="Amiri" w:cs="Amiri" w:ascii="Amiri" w:hAnsi="Amiri"/>
          <w:color w:val="111111"/>
          <w:sz w:val="28"/>
          <w:szCs w:val="28"/>
          <w:rtl w:val="true"/>
          <w:lang w:bidi="ar-SA"/>
        </w:rPr>
        <w:t xml:space="preserve">: </w:t>
      </w:r>
      <w:bookmarkStart w:id="42" w:name="pg15149_162399"/>
    </w:p>
    <w:p>
      <w:pPr>
        <w:pStyle w:val="Heading3"/>
        <w:numPr>
          <w:ilvl w:val="2"/>
          <w:numId w:val="1"/>
        </w:numPr>
        <w:rPr/>
      </w:pPr>
      <w:bookmarkStart w:id="43" w:name="__RefHeading___Toc1753633_2142443653"/>
      <w:bookmarkStart w:id="44" w:name="_Toc14"/>
      <w:bookmarkEnd w:id="42"/>
      <w:bookmarkEnd w:id="43"/>
      <w:r>
        <w:rPr>
          <w:rtl w:val="true"/>
        </w:rPr>
        <w:t xml:space="preserve">الحادي عشر </w:t>
      </w:r>
      <w:r>
        <w:rPr>
          <w:rtl w:val="true"/>
        </w:rPr>
        <w:t xml:space="preserve">: </w:t>
      </w:r>
      <w:r>
        <w:rPr>
          <w:rtl w:val="true"/>
        </w:rPr>
        <w:t>السحر</w:t>
      </w:r>
      <w:bookmarkEnd w:id="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ساحر المسلمين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دليل وجوب قتل مدّعي النبوة أنّه يدّعي حقيقة، ما علم بطلانه من الدين ضرورة فيرتد فيقتله،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وجوب قتل الشاك في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مسلماً ظاهراً، فإنّه ارتداد واضح من المسلم فيجب قتله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عمل السحر من المعاصي الكبيرة، 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مَنْعمل السحر يقتل إن كان مسلماً، ويعزر إن كان كافراً</w:t>
      </w:r>
      <w:r>
        <w:rPr>
          <w:rStyle w:val="FootnoteAnchor"/>
          <w:rtl w:val="true"/>
        </w:rPr>
        <w:footnoteReference w:id="529"/>
      </w:r>
      <w:r>
        <w:rPr>
          <w:rFonts w:ascii="Amiri" w:hAnsi="Amiri" w:eastAsia="Amiri" w:cs="Amiri"/>
          <w:color w:val="111111"/>
          <w:sz w:val="28"/>
          <w:sz w:val="28"/>
          <w:szCs w:val="28"/>
          <w:rtl w:val="true"/>
          <w:lang w:bidi="ar-SA"/>
        </w:rPr>
        <w:t xml:space="preserve">،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استحل عمل السحر فهو كافر ووجب قتله بلا خلاف</w:t>
      </w:r>
      <w:r>
        <w:rPr>
          <w:rStyle w:val="FootnoteAnchor"/>
          <w:rtl w:val="true"/>
        </w:rPr>
        <w:footnoteReference w:id="5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فتوى ونصاً</w:t>
      </w:r>
      <w:r>
        <w:rPr>
          <w:rStyle w:val="FootnoteAnchor"/>
          <w:rtl w:val="true"/>
        </w:rPr>
        <w:footnoteReference w:id="531"/>
      </w:r>
      <w:r>
        <w:rPr>
          <w:rFonts w:ascii="Amiri" w:hAnsi="Amiri" w:eastAsia="Amiri" w:cs="Amiri"/>
          <w:color w:val="111111"/>
          <w:sz w:val="28"/>
          <w:sz w:val="28"/>
          <w:szCs w:val="28"/>
          <w:rtl w:val="true"/>
          <w:lang w:bidi="ar-SA"/>
        </w:rPr>
        <w:t xml:space="preserve">، والمسألة غير خلافية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Style w:val="FootnoteAnchor"/>
          <w:rtl w:val="true"/>
        </w:rPr>
        <w:footnoteReference w:id="532"/>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 المسلمين يقتل وساحر الكفّار لا يقتل،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يقتل ساحر الكفار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الكفر اعظم من السحر ولأن السحر والشرك مقرونان</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 ومعتبرة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رجلان عدلان فشهدا بذلك فقد حل دمه</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وساحر الكفّار لا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تعلم شيئاً من السحر كان أخر عهده بربه، وحدّه القتل إلا أن يتوب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المسكر والفقاع عالماً بالتحريم مع الاختيار والبلوغ والعقل حدّ، ولا فرق في ذلك بين القليل والكثير، كما لا فرق في ذلك بين أنواع المسكرات مما اتخذ من التمروالزبيب أو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الخلاف وبعد أن عرفت أنّه من المعاصي الكبيرة وعمل الساحر الكافر يخل بالنظام، فعلى الحاكم أن يعزره حسب المصلحة ولا يخفى بأنّ التعلم والعمل إذا كانا لأجل إبطال السحر فليس بحرام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معتبرة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من تعلم شيئاً من السحر كان آخر عهده بربه وحَدّهُ القتل  إلا أن يتوب</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 إذاً الرواية مطلقة كما مرّ ذكرها في جواز العمل والتعلم لغرض ابطال السحر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معه اختلال الكلام المنظوم وظهور السرّ المكتوم، وعلى آخر ما يغير العقل ويحصل معه سرور وقوة النفس في غالب المتناولين، وأمّا ما يغير العقل لا غير، فهو المرقد إن حصل معه تغيّب الحواس الخمس، وإلا فهو المفسد للعقل كما في البنج والشوكران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يقع في هذه المسألة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التكليفي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الوضعي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الأمر الأول فلا يخفى بأنّه من الكبائر، وأمّا الثاني فإن متناول المسكريحدّ، ويدل عليه الكتاب والسنة والإجماع، بل هو من ضروريات الدين، والحد أيضاً من تناول المسكر أو الفقاع ولو لم يكن مسكراً، وقد ادعوا عليه الإجماع بقسميه، لأن الحرمة تدور مدار الاسم، وتدل عليه روايات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من الاشربة يجب فيه كل ما يجب في الخمر من الحد</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إسماعيل بن بزيغ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وفيه حد شارب الخمر</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فضال،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اسأله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وفيه حد شارب الخمر</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عالماً، فالجاهل مرفوع عنه الحكم بلا فرق بين أن يكون جهله بالحكم والموضوع، لصحيحة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دخل في الإسلام واقرّ به ثم شرب الخمر وزنى واكل الربا، ولم يتبين من الحلال والحرام، لم أقم عليه الحد إذا كان جاهلاً</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دعوناه إلى جملة الإسلام فاقرّ به، ثم شرب الخمر وزنى وأكل الربا، ولم يتبين له شيء من الحلال والحرام، أقيّم عليه الحد إذا جهله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تقوم عليه بينة أنّه قد كان اقرّ بتحريمها</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أبي عبيدة الحذاء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لووجدت رجلاً كان من العجم أقرّ بجملة الإسلام لم يأته شيء من التفسير، زنى، أو سرق، أو شرب خمراً، لم أقم عليه الحد إذا جهله إلا أن تقوم عليه بينة أنّه قد أقرّ بذلك وعرفه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فلو أُكره عليه لم يحد، والمسألة غير خلافية، وكذا بالنسبة إلى البلوغ والعقل، لأنّهما من الأمور والشرائط العامة بالنسبة إلى كل تكليف حداً كان أو غيره، ومع ذلك قد وردت نصوص كثيرة في الأبواب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الحد على من شرب مسكراً من أي شيء حصل ـ لا شرب الخمر لأنّه مسكر ـ لأن الحكم يدور مدار العلّة سواء كان متخذاً من العنب أو التمر ويسمى بالخمر أو يسمى بالنبيذ أو الزبيب ويسمى بالنقيع أو العسل وهو النبع والفقّاع المتخذ من الشعير، وغيرها لصدق المسكر على كل هذه الاصناف للإطلاقات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من الأشربة يجب فيه كما يجب في الخمر الحد</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شرب المسكر مطلقاً ولو قطرة منه موجب للحدّ والمسألة غير خلافية، ويدل عليه إطلاق الروايات، منها ما مر في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من الأشربة يجب فيه كما يجب في الخمر من الحد</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الحد في الخمر أن يشرب منها قليلاً أو كثيراً</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ثبوت الحد بين شرب الخمر وإدخاله في الجوف، وإن لم يصدق عليه عنوان الشرب كالاصطباغ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في هذه المسألة ليس المراد هو الشرب ما يفهمه العرف بل الموضوع هنا هو الشرب أو الإدخال في جوف الإنسان وإن كان ليس بعنوان الشرب، والإدخال على فرض حرمته، هل لابد أن يكون في الحلق أو تثبت الحرمة ولو لم يكن من الحلق ؟ قد يقال أنّه لو جعله ممزوجاً بالأغذية الظاهر الصدق للتسالم لأنّه قد تناول المسكر، ولو لم يصدق عليه الشرب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ذلك استعماله بالاحتقان والسعوط حيث لا يدخل الحلق لأنّه لا يُعد تناولاً، ولا يحدّ به وإن حرم مع احتمال حدّه على تقدير افساده الصوم</w:t>
      </w:r>
      <w:r>
        <w:rPr>
          <w:rStyle w:val="FootnoteAnchor"/>
          <w:rtl w:val="true"/>
        </w:rPr>
        <w:footnoteReference w:id="5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ما ذكره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تسعط به حُدّ ولو احتقن به لم يحد لأنّه ليس بشرب ولأنّه لم يصل إلى جوفه فأشبه ما لو داوى جرحه</w:t>
      </w:r>
      <w:r>
        <w:rPr>
          <w:rStyle w:val="FootnoteAnchor"/>
          <w:rtl w:val="true"/>
        </w:rPr>
        <w:footnoteReference w:id="547"/>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بعضهم بأنّه يصل إلى باطنه، ولكن الحق في الصدق هو أدخاله في الجوف وإن لم يصدق عليه الشرب، وقد ذكر صاحب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الحد بتناول المسكر والفقاع من العالم بالتحريم المختار في التناول العالم بالمسكر البالغ الرشيد سواء تناول بشرب أو اصطباغ أو مزجه بالغذاء والدواء كيف كان والمراد بالمسكر هنا ما من شأنه من يسكر سواء اسكر أو لا لقلته فإن القطرة يجب بتناولها الحد كما يجب بتناول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عموم الحكم لغير ذلك كما إذا مزجه بمائع آخر واستهلك فيه وشربه فهو المعروف بل المتسالم عليه بين الأصحاب، إلا أنّه لا يخلو عن إشكال وإن كان شربه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العصير العنبي قبل ذهاب ثلثيه بالمسكر في ايجابه الحد وإن كان شربه حراماً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لو وقع مقدار قليل من الخمر كالقطرة أو قطرتين في الماء الكثير، فإذا لم يكن كراً فلا إشكال في تنجيسه، وهل إذا شرب هذا الماء حدّ الظاهر لا، ولا إشكال في حرمة شربه، ولكن لا يحد لأنّه لا يصدق عليه شرب الخمر بعد استهلاكه، والذي يستوجب الحد هو شرب المسكر ولو قليلاً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بأن العصير العنبي إذا غلا ولم يذهب ثلثاه يحرم شربه ويجب الحد لأنّه بمنزلة الخمر إذا تحقق الإسكار منه، وفي صحيح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من الاشربة يجب فيه كما يجب في الخمر من الحد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ولكن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خلافاً للمشهور حيث الحقوه بالخمر في ايجابه احكامه من الحرمة والنجاسة والحد، ولكن نبيّن عن قريب أنّه لا يستفاد من الروايات إلا ثبوت التحريم له فحسب ولا ملازمة بين ثبوت التحريم والحد كما عرفت</w:t>
      </w:r>
      <w:r>
        <w:rPr>
          <w:rStyle w:val="FootnoteAnchor"/>
          <w:rtl w:val="true"/>
        </w:rPr>
        <w:footnoteReference w:id="549"/>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حرمة شربه محل اتفاق وإنما الكلام يأتي من جهة الحد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خلاف بين الأصحاب وتدل عليه عدة روايات</w:t>
      </w:r>
      <w:r>
        <w:rPr>
          <w:rStyle w:val="FootnoteAnchor"/>
          <w:rtl w:val="true"/>
        </w:rPr>
        <w:footnoteReference w:id="550"/>
      </w:r>
      <w:r>
        <w:rPr>
          <w:rFonts w:ascii="IRNazanin" w:hAnsi="IRNazanin" w:eastAsia="IRNazanin"/>
          <w:color w:val="111111"/>
          <w:sz w:val="28"/>
          <w:sz w:val="28"/>
          <w:szCs w:val="28"/>
          <w:rtl w:val="true"/>
          <w:lang w:bidi="fa-IR"/>
        </w:rPr>
        <w:t xml:space="preserve">، منها صحيحة معاوية بن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من أهل المعرفة بالحق يأتيني بالبختج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على الثلث، وانا اعرف أنه يشربه على النصف، افأ شربه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وهو يشربه على النصف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ما عندنا من نسخة التهذيب وهذه الرواية هي مستند القول في النجاسة وثبوت الحد بشرب العصير، ولكنا قد ذكرنا في كتاب الطهارة أنّه لا يستفاد من الرواية إلا تنزيل العصير منزلة الخمر في عدم جواز شربه لا في مطلق احكامه وإلا لقال خمر، فلا تشربه والفرق بين العبارتين ظاهر إلى أن يقول أن صاحب الوسائل قد روى هذه الرواية عن الشيخ أيضاً خالية عن ذكر كلمة الخمر فيظهر أن هذه الكلمة لم تكن موجودة في جميع نسخ التهذيب وإنما هي موجودة في بعضها، فلا يمكن الاستدلال بها لا على نجاسة العصير ولا على ثبوت الحد في شربه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يكفينا صحيحة الكناني في ثبوت النجاسة والحد فإنّه إذا فرض أن العصير العنبي يوجب الإسكار فهو نجس ويوجب الحدّ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شرب المسكر بشهادة عدلين وبالإقرار مرّة واحدة نعم، لا يثبت بشهادة النساء لا منظمات و لا منفردات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مقتضى عموم حجية البينة في جميع الموضوعات، ولا دليل على حجية قول النساء منظمات أو منفردات في حد من الحدود، وهل يكفي الإقرار مرة واحدة أو لابد من الإقرار مرتين ؟ أما بالنسبة إلى كفاية الإقرار مرّة فلا اشكال فيه ولا خلاف، وإنما الاشكال في الإقرار مرتين، وقد ذكر صاحب المسالك قول الشرائع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بشهادة عدلين مسلمين، ولا تقبل فيه شهادة النساء منفردات ولا منضمات، وبالإقرار دفعتين، ولا تكفي المرة</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لأنّه ورد في بعض النصوص أن كل إقرار بمنزلة شهادة واحدة، وقد نسب إلى المراسم أنّه يعتبر الإقرار مرتين في كل مورد يثبت فيه الحد بشهادة عدلين ولذا ذهب المشهور من أنّه لابد من الثبوت بالإقرار مرتين ولا يكفي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حيث اعتبروه مرتين، ولكن قد تقدم أنّه لا دليل عليه، فالصحيح هو كفاية الإقرار مرة واحدة، لإطلاق دليلها</w:t>
      </w:r>
      <w:r>
        <w:rPr>
          <w:rStyle w:val="FootnoteAnchor"/>
          <w:rtl w:val="true"/>
        </w:rPr>
        <w:footnoteReference w:id="554"/>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من النصوص عدم كفاية المرة، والمسألة غير خلافية عندهم ولو أن مقتضى عموم القاعدة يفيد كفاية الإقرار مرة واحدة </w:t>
      </w:r>
      <w:r>
        <w:rPr>
          <w:rFonts w:eastAsia="Amiri" w:cs="Amiri" w:ascii="Amiri" w:hAnsi="Amiri"/>
          <w:color w:val="111111"/>
          <w:sz w:val="28"/>
          <w:szCs w:val="28"/>
          <w:rtl w:val="true"/>
          <w:lang w:bidi="ar-SA"/>
        </w:rPr>
        <w:t xml:space="preserve">. </w:t>
      </w:r>
      <w:bookmarkStart w:id="45" w:name="pg15149_162407"/>
    </w:p>
    <w:p>
      <w:pPr>
        <w:pStyle w:val="Heading3"/>
        <w:numPr>
          <w:ilvl w:val="2"/>
          <w:numId w:val="1"/>
        </w:numPr>
        <w:rPr/>
      </w:pPr>
      <w:bookmarkStart w:id="46" w:name="__RefHeading___Toc1753635_2142443653"/>
      <w:bookmarkStart w:id="47" w:name="_Toc15"/>
      <w:bookmarkEnd w:id="45"/>
      <w:bookmarkEnd w:id="46"/>
      <w:r>
        <w:rPr>
          <w:rtl w:val="true"/>
        </w:rPr>
        <w:t>الحد وكيفيته</w:t>
      </w:r>
      <w:bookmarkEnd w:id="47"/>
    </w:p>
    <w:p>
      <w:pPr>
        <w:pStyle w:val="BookText"/>
        <w:rPr/>
      </w:pPr>
      <w:r>
        <w:rPr>
          <w:rFonts w:ascii="Amiri" w:hAnsi="Amiri" w:eastAsia="Amiri" w:cs="Amiri"/>
          <w:color w:val="111111"/>
          <w:sz w:val="28"/>
          <w:sz w:val="28"/>
          <w:szCs w:val="28"/>
          <w:rtl w:val="true"/>
          <w:lang w:bidi="ar-SA"/>
        </w:rPr>
        <w:t xml:space="preserve">وهو ثمانون جلدة ولا فرق في ذلك بين الرجل والمرأة والحر والعبد  والمسلم والكافر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متفق عليها ولاستفاضة الروايات ولما دلّت بعضها بالإطلاق، ومضافاً إلى ذلك صرحت طائفة أخرى كمعتبرة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في الخمر والنبيذ ثمانين، الحر والعبد، واليهودي والنصراني، قلت وما شأن اليهودي والنصراني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لهما أن يظهروا شربه، ويكون ذلك في بيوتهم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الثانية لأبي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الحر والعبد واليهودي والنصراني في الخمر والنبيذ ثمانين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اليهودي والنصراني والمملوك في الخمروالفرية سواء</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دل على أن المملوك يحد نصف الحر رواية أبي 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المملوك نصف حد الحر</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xml:space="preserve">ومعتبرة حماد بن عثمان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التعزير كم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الحد، قلت دون ثمانين،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دون الأربعين، فإنّها حد المملوك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قدر ما يرى الوالي من ذنب الرجل وقوة بدنه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 وأمّا ما ورد من صحيحة أبي بكر الحضرمي،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مملوك قذف حراً،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ثمانين هذا من حقوق المسلمين  فأمّا ما كان من حقوق الله، فإنّه يضرب نصف الحد،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من حقوق الله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أو شرب الخمر، فهذا من الحقوق الذي يضرب نصف الحد</w:t>
      </w:r>
      <w:r>
        <w:rPr>
          <w:rFonts w:eastAsia="IRNazanin" w:cs="IRNazanin"/>
          <w:color w:val="111111"/>
          <w:sz w:val="28"/>
          <w:szCs w:val="28"/>
          <w:rtl w:val="true"/>
          <w:lang w:bidi="fa-IR"/>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هذه الرواية لا تعارض تلك الروايات كما اشار إليه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الشهيد الثاني في المسالك من تقديم رواية أبي بكر الحضرمي على الروايات المتقدمة بعد المناقشة في سند كلتا الطائفتين،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رواية أبي بكر الحضرمي أوضح طريقاً ومشتملة على القليل دون تلك الطائفة</w:t>
      </w:r>
      <w:r>
        <w:rPr>
          <w:rStyle w:val="FootnoteAnchor"/>
          <w:rtl w:val="true"/>
        </w:rPr>
        <w:footnoteReference w:id="56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المساعدة عليه إذ لم يظهر لنا وجه كون رواية أبي بكرالحضرمي أوضح طريقاً والقليل لا يكون مرجحاً، ولا سيّما إذا كانت الرواية غير نقية السند على 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يضرب الرجل الشارب للمسكر من خمر أو غيرها مجرداً من الثياب بين الكتفين، وأمّا المرأة فتجلد من فوق ثيابها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شرب الخمر مرتين وحُدّ بعد كل منها قتل في الثالثة وكذلك الحال في شرب بقية المسكرات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أبي بصير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السكران والزاني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يجلدان بالسياط مجردين بين الكتفين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المرأة فيكون جلدها من فوق الثياب لعدم الدليل، قال المحقق يضرب الشارب عرياناً على ظهره وكتفيه</w:t>
      </w:r>
      <w:r>
        <w:rPr>
          <w:rStyle w:val="FootnoteAnchor"/>
          <w:rtl w:val="true"/>
        </w:rPr>
        <w:footnoteReference w:id="563"/>
      </w:r>
      <w:r>
        <w:rPr>
          <w:rFonts w:ascii="IRNazanin" w:hAnsi="IRNazanin" w:eastAsia="IRNazanin"/>
          <w:color w:val="111111"/>
          <w:sz w:val="28"/>
          <w:sz w:val="28"/>
          <w:szCs w:val="28"/>
          <w:rtl w:val="true"/>
          <w:lang w:bidi="fa-IR"/>
        </w:rPr>
        <w:t xml:space="preserve">، وما قيل من أنّه لا يجرد عن ثيابه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بالضرب ولم يأمر بالتجريد، فضعيف للصحيحة الواردة الآمرة بالتجريد، وأمّا المرأة فهل تجرد عن ثيابها أو لا ؟ فالمشهور هو الثاني لأنّها عورة وتهتك بإبداء جسدها، ولكن الظاهر عدم الدليل كما عليه الماتن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هذه المسألة من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قلنا يقتل في الثالثة أو الرابعة على اختلاف بينهم فهو فيما إذا حُدّ بعد كل شرب، وأمّا إذا لم يحد وشرب مرات عديدة ولم يقم عليه حد، يُعد مرة واحدة، والمسألة غير خلافية، لأن الروايات الصحيحة الواردة في القتل في الثالثة أو الرابعة كلها تشير إلى أنه فيما إذا حد بعد كلشرب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يقتل في الرابعة، أو الثالثة ؟ المشهور أنّه يقتل في الثالثة وأدّعى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المعتاد لشرب المسكر في الثالثة، وقد حد فيما قبلها بدليل الإجماع المشار إليه</w:t>
      </w:r>
      <w:r>
        <w:rPr>
          <w:rStyle w:val="FootnoteAnchor"/>
          <w:rtl w:val="true"/>
        </w:rPr>
        <w:footnoteReference w:id="564"/>
      </w:r>
      <w:r>
        <w:rPr>
          <w:rFonts w:ascii="IRNazanin" w:hAnsi="IRNazanin" w:eastAsia="IRNazanin"/>
          <w:color w:val="111111"/>
          <w:sz w:val="28"/>
          <w:sz w:val="28"/>
          <w:szCs w:val="28"/>
          <w:rtl w:val="true"/>
          <w:lang w:bidi="fa-IR"/>
        </w:rPr>
        <w:t xml:space="preserve">، وتدل عليه صحيحة يونس عن بن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الكبائر كلها إذا أُقيم عليهم الحدود مرتين قتلوا في الثالثة</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الثالثة فاقتلوه</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فاقتلوه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الخلاف من شرب الخمر وجب عليه الحد إذا كان مكلفاً بلا خلاف فإن تكرر ذلك منه وكثر قبل أن يقام عليه الحد أقيم عليه حدّ واحد بلا خلاف، فإن شرب فحد ثم شرب فحد ثم شرب فحد ثم شرب رابعاً قتل عندنا</w:t>
      </w:r>
      <w:r>
        <w:rPr>
          <w:rStyle w:val="FootnoteAnchor"/>
          <w:rtl w:val="true"/>
        </w:rPr>
        <w:footnoteReference w:id="568"/>
      </w:r>
      <w:r>
        <w:rPr>
          <w:rFonts w:ascii="Amiri" w:hAnsi="Amiri" w:eastAsia="Amiri" w:cs="Amiri"/>
          <w:color w:val="111111"/>
          <w:sz w:val="28"/>
          <w:sz w:val="28"/>
          <w:szCs w:val="28"/>
          <w:rtl w:val="true"/>
          <w:lang w:bidi="ar-SA"/>
        </w:rPr>
        <w:t>، ومحكي المبسوط والمقنعة أنه يقتل في الرابعة، وفي الفقيه ارسله رواية وقد استدل في الخلاف بالنبوي من شرب الخمر فاجلدوه ثم أن شرب فاجلدوه ثم أن شرب فاجلدوه ثم أن شرب فاقتلوه</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الرواية مرسلة وغير قابلة للحجية فضلاً عن معارضتها لتلك الصحاح، إذاً يقتل في الثالثة ولاهتمام الشارع في الدماء والفروج يقتل في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حكم بقية المسكرات حكم شرب الخمر لصحيحة يونس المتقدمة وصحيحة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من الأشربة يجب فيه كما يجب في الخمر منه الحد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وتؤيد ذلك مرسلة سليمان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في النبيذ المسكر ثمانين كما يضرب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رجل واحد على شرب الخمر وشهد آخر بقيّئها لزم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الخمر ويقتل في الثالثة كما يقتل صاحب الخمر</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ورواية  أبي الصباح الكناني الأخرى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 بشارب الخمر ضربه، فإن أُتي به ثانية ضربه، فإن أُتي به ثالثة ضرب عنقه، قلت النبيذ،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شاربه قد انتشى ضرب ثمانين،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أن اخذته ثانية،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أخذته ثالثة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كما يقتل شارب الخمر</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أحد الشاهدين بالشرب وشهد الآخر بالقيء قبلت شهادتهما ووجب بها الحد على ما رواه أصحابنا  واجمعوا عليهوكذلك إن شهدا جميعاً بأنّه قاء خمراً، اللهم إلا أن يدعى من قائها أنّه شربها مكرهاً عليها غير مختار لذلك، فيدرأ الحد عنه لمكان الشبهة</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في التنقيح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الحكم مما اتفق عليه الأصحاب، وقال الشهيد لم نقف فيه على مخالف وهو معلوم من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الوليد لما شهد عليه واحد بشربها وآخر بقيئها،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قاءها إلا وقد شربها</w:t>
      </w:r>
      <w:r>
        <w:rPr>
          <w:rStyle w:val="FootnoteAnchor"/>
          <w:rtl w:val="true"/>
        </w:rPr>
        <w:footnoteReference w:id="574"/>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ذلك شهادة بشربه فيحد المشهود عليه بشهادتهما فيثبت، وتؤيد ذلك رواية الحسين بن زيد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عمر بن الخطاب بقدامة بن مظعون وقد شرب الخمر، فشهد عليه رجلان إلى أن قال وشهد أحدهما أنّه رآه يشرب، وشهد الآخر أنّه رآه يقئ الخمر، فأرسل عمر إلى ناس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إذا احتمل في حقه الاكراه أو الاشتباه لم يثبت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الحال اذا شهد كلاهما بالقيء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ما تقول يا أبا الحسن ؟ فأنك الذي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اعلم هذه الأمة واقضاها بالحق، فإن هذين قد اختلفا في شهادتهما،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اختلفا في شهادتهما وما قاءها حتى شربها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الروايات الكثيرة من أن الحدود تدرأ بالشبهات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إذا شهد كلاهما بالقيء يثبت الشرب أو لا ؟ قال المحقق معتوضيح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يتجه أن يلزم على ذلك وجوب الحد لو شهدا معاً بقيئها نظراً إلى التعليل المروي كما عن الشيخ التصريح به بل عن بعض دعوى الشهرة عليه، ولكن فيه تردد كما عن جماعة منهم الفاضل وابن طاووس لاحتمال الاكراه، ولو على بعد فيدرأ الحد للشبهة، وفيه أنّه لعل هذا الاحتمال يندفع بأنّه لو كان الإكراه واقعاً لدفع به عن نفسه مع أنّه على خلاف الأصل والظاهر</w:t>
      </w:r>
      <w:r>
        <w:rPr>
          <w:rStyle w:val="FootnoteAnchor"/>
          <w:rtl w:val="true"/>
        </w:rPr>
        <w:footnoteReference w:id="575"/>
      </w:r>
      <w:r>
        <w:rPr>
          <w:rFonts w:ascii="Amiri" w:hAnsi="Amiri" w:eastAsia="Amiri" w:cs="Amiri"/>
          <w:color w:val="111111"/>
          <w:sz w:val="28"/>
          <w:sz w:val="28"/>
          <w:szCs w:val="28"/>
          <w:rtl w:val="true"/>
          <w:lang w:bidi="ar-SA"/>
        </w:rPr>
        <w:t xml:space="preserve">، إذاً الحق هو الثبوت للنص ولأن التقيؤّ بمنزلة الشرب، بل ما قيء إلا أنّه شرب ولكن الاحتياط في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شرب الخمر مستحلاً، فإن احتمل في حقه الاشتباه كما إذا كان جديد العهد بالإسلام أو كان بلده بعيداً عن بلاد المسلمين لم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يحتمل في حقه ذلك ارتدّ، وتجري عليه أحكام المرتد من القتل ونحوه، وقيل يستتاب أولاً، فإن تاب أقيم عليه حد شرب الخمر، وإلا قتل وفيه منع، وكذلك الحال في شرب سائر المسكرات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تارة يكون الكلام في استحلال الخمر وأخرى بالنسبة إلى سائر المسكرات، أمّا من شرب الخمر مستحلاً فيقتل كما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المسكرات فلا يقتل مستحلها لتحقق الخلاف بين المسلمين فيها، ويقام الحد مع شربها مستحلا ومحرّماً</w:t>
      </w:r>
      <w:r>
        <w:rPr>
          <w:rStyle w:val="FootnoteAnchor"/>
          <w:rtl w:val="true"/>
        </w:rPr>
        <w:footnoteReference w:id="576"/>
      </w:r>
      <w:r>
        <w:rPr>
          <w:rFonts w:ascii="IRNazanin" w:hAnsi="IRNazanin" w:eastAsia="IRNazanin"/>
          <w:color w:val="111111"/>
          <w:sz w:val="28"/>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لضرورتها وكذا الكلام في الفقاع خلافاً للحلبي فكفر مستحله وأوجب قتله، وهو واضح الضعف بعد أن لم تكن حرمته ضرورية، فهو حينئذٍ كغيره من المسكر غير الخمر</w:t>
      </w:r>
      <w:r>
        <w:rPr>
          <w:rStyle w:val="FootnoteAnchor"/>
          <w:rtl w:val="true"/>
        </w:rPr>
        <w:footnoteReference w:id="577"/>
      </w:r>
      <w:r>
        <w:rPr>
          <w:rFonts w:ascii="IRNazanin" w:hAnsi="IRNazanin" w:eastAsia="IRNazanin"/>
          <w:color w:val="111111"/>
          <w:sz w:val="28"/>
          <w:sz w:val="28"/>
          <w:szCs w:val="28"/>
          <w:rtl w:val="true"/>
          <w:lang w:bidi="fa-IR"/>
        </w:rPr>
        <w:t xml:space="preserve">، وقال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الكلام أمّا مع احتمال الاشتباه لعدم صدق الارتداد في هذه الحالة، وتدل على ذلك معتبرة أبي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شرب رجل الخمر على عهد أبي بكر، فرفع إلى أبي بكر،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أشربت خمراً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وهي محرمة،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أسلمت وحسن إسلامي، منزلي بين ظهراني قوم يشربون الخمر ويستحلون ولو علمت أنّها حرام اجتنبتها، فالتفت أبو بكر إلى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ماتقول في أمر هذا الرجل ؟ فقال عمر معضلة وليس لها إلا أبو الحسن إلى أن قال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ابعثوا معه من يدور به على مجالس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المهاجرين والانصار من كان تلا عليه آية التحريم فليشهد عليه، ففعلوا ذلك به فلم يشهد عليه احد بأنّه قرأ عليه أية التحريم، فخلى عنه،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بعدها اقمنا عليك الحد</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xml:space="preserve">، 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دخل في الإسلام وأقرّ به، ثم شرب الخمر وزنى واكل الربا، ولم يتبين له شيء من الحلال والحرام، لم أقم عليه الحد إذا كان جاهلاً، أن تقوم البينة أنه قرأ السورة التي فيها الزنا والخمر وأكل الربا وإذا جهل ذلك اعلمته واخبرته فإن ركبه بعد ذلك جلدته واقمت عليه الحد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دعوناه إلى جملة الإسلام فأقرّ به، ثم شرب الخمر وزنى وأكل الربا، ولم يتبين له شيء من الحلال والحرام، أقيم عليه الحد إذا جهله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تقوم عليه البينة أنه قد كان اقرّ بتحرمها</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أبي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رجلاً كان من العجم اقرّ بجملة الإسلام لم يأته شيء من التفسير وزنى، أو سرق، أو شرب خمراً، لم أُقم عليه الحد إذا جهله، إلا أن تقوم عليه بينة أنه قد اقرّ بذلك وعرفه</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يحتمل في حقه الاشتباه وشرب الخمر مستحلاً، فهناك قولانقال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الحلي والتقي كما حكي أن حكمه حكم المرتد، لا يستتاب إذا ولد على الفطرة بل يقتل من غير استتابة وهو قوي متين وعليه عامة المتأخرين لإنكاره ما علم تحريمه ضرورة من الدين، ومعه لا شبهة إلا إذا ادعاها وامكنت في حقه، لقرب عهده بالإسلام ونحوه، فيدفع عنه الشبهة ولا يقتل بلا شبهة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الحال في انكار سائر الضروريات</w:t>
      </w:r>
      <w:r>
        <w:rPr>
          <w:rStyle w:val="FootnoteAnchor"/>
          <w:rtl w:val="true"/>
        </w:rPr>
        <w:footnoteReference w:id="582"/>
      </w:r>
      <w:r>
        <w:rPr>
          <w:rFonts w:ascii="Amiri" w:hAnsi="Amiri" w:eastAsia="Amiri" w:cs="Amiri"/>
          <w:color w:val="111111"/>
          <w:sz w:val="28"/>
          <w:sz w:val="28"/>
          <w:szCs w:val="28"/>
          <w:rtl w:val="true"/>
          <w:lang w:bidi="ar-SA"/>
        </w:rPr>
        <w:t xml:space="preserve">، وفي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شرب الخمر ممن هو على ظاهر الملة مستحلاً لشربها خرج عن ملة الإسلام وحل دمه بذلك إلا أن يتوب قبل قيام الحد عليه ويراجع الإيمان</w:t>
      </w:r>
      <w:r>
        <w:rPr>
          <w:rStyle w:val="FootnoteAnchor"/>
          <w:rtl w:val="true"/>
        </w:rPr>
        <w:footnoteReference w:id="5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شرب الخمر مستحلاً لها حل دمه ووجب على الإمام أن يستتيبه فإن تاب قام عليه الحد للشرب إن كان شربه، وإن لم يتب قتله</w:t>
      </w:r>
      <w:r>
        <w:rPr>
          <w:rStyle w:val="FootnoteAnchor"/>
          <w:rtl w:val="true"/>
        </w:rPr>
        <w:footnoteReference w:id="5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استحل شرب الخمر وكان مسلماً فقد ارتد وحل دمه إن لم يتب</w:t>
      </w:r>
      <w:r>
        <w:rPr>
          <w:rStyle w:val="FootnoteAnchor"/>
          <w:rtl w:val="true"/>
        </w:rPr>
        <w:footnoteReference w:id="5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يكون حكمه حكم المرتد وهو قوي</w:t>
      </w:r>
      <w:r>
        <w:rPr>
          <w:rStyle w:val="FootnoteAnchor"/>
          <w:rtl w:val="true"/>
        </w:rPr>
        <w:footnoteReference w:id="5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حكي عنه بل عن المتأخرين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ما اختاره المصنف رحمه الله والمتأخرون، ومنهم ابن إدريس من كونه مرتداً</w:t>
      </w:r>
      <w:r>
        <w:rPr>
          <w:rStyle w:val="FootnoteAnchor"/>
          <w:rtl w:val="true"/>
        </w:rPr>
        <w:footnoteReference w:id="587"/>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ما يكون مخصصاً لما دل على أن المرتد الفطري لاتقبل منه التوبة</w:t>
      </w:r>
      <w:r>
        <w:rPr>
          <w:rStyle w:val="FootnoteAnchor"/>
          <w:rtl w:val="true"/>
        </w:rPr>
        <w:footnoteReference w:id="588"/>
      </w:r>
      <w:r>
        <w:rPr>
          <w:rFonts w:ascii="Amiri" w:hAnsi="Amiri" w:eastAsia="Amiri" w:cs="Amiri"/>
          <w:color w:val="111111"/>
          <w:sz w:val="28"/>
          <w:sz w:val="28"/>
          <w:szCs w:val="28"/>
          <w:rtl w:val="true"/>
          <w:lang w:bidi="ar-SA"/>
        </w:rPr>
        <w:t xml:space="preserve">، ويقول في الجواهر تبعاً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لكونه من الضروري الذي حكمه ذلك واحتمال عروض الشبهة له فاستحله والحدود تدرأ بالشبهات جارٍ في غيره من الضروري المتفق على تحقق الكفر بإنكاره نصاً وفتوى، نعم لو امكنت الشبهة في حقه لقرب عهده بالإسلام أو بُعد بلاده عن بلاد الإسلام جرى عليه حكم غيره من الضروري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المرتد فطرياً واستحل حرمة ضرورية من ضروريات الدين مع العلم بها كحلية شرب الخمر التي هي تكذيباً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الرسالة فهو موجب لارتداده ولذا يقتل، وهل تقبل منه التوبة أم لا ؟ قال الماتن يقتل ولا تقبل منه التوبة، والعلة في ذلك لما قالوه في محله بأن المرتد الفطري يقتل ولا تقبل منه التوبة، ولابد أن يكون هناك دليل مخصص، نعم ورد رواية مرسلة عن الشيخ المفيد في الارشاد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العامة والخاصة أن قدامة بن مظعون شرب الخمر فأراد عمر أن يحدّه،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 الحد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فدرأ عنه عمر الحد، فبلغ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إلى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قدامة من أهل هذه الآية ولا من سلك سبيله في ارتكاب ما حرم الله، أن الذين امنوا وعملوا الصالحات لا يستحلون حراماً فأراد قدامة فاستتبه مما قال، فإن تاب فاقم عليه الحد، وإن لم يتب فاقتله فقد خرجعن الملة، فاستيقظ عمر لذلك وعرف قدامة الخبر، فأظهر التوبة والاقلاع فدرأ عنه القتل ولم يدر كيف يحده، فقال لعلي اشر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حده ثمانين جلدة</w:t>
      </w:r>
      <w:r>
        <w:rPr>
          <w:rStyle w:val="FootnoteAnchor"/>
          <w:rtl w:val="true"/>
        </w:rPr>
        <w:footnoteReference w:id="591"/>
      </w:r>
      <w:r>
        <w:rPr>
          <w:rFonts w:ascii="Amiri" w:hAnsi="Amiri" w:eastAsia="Amiri" w:cs="Amiri"/>
          <w:color w:val="111111"/>
          <w:sz w:val="28"/>
          <w:sz w:val="28"/>
          <w:szCs w:val="28"/>
          <w:rtl w:val="true"/>
          <w:lang w:bidi="ar-SA"/>
        </w:rPr>
        <w:t xml:space="preserve">، ولكن هي مرسلة ولا يمكن الأخذ بها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عبد 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في الخمر أن يشرب منها قليلاً أو كثيراً،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عمر بقدامة بن مظعون وقد شرب الخمر وقامت عليه البينة، فسأل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أن يجلده ثمانين فقال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ليس علي حد، أنا من أهل هذه الآية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تاب شارب الخمر قبل قيام البينة فالمشهور سقوط الحد عنه، ولكنه مشكل والأظهر عدم السقوط، وإن تاب بعد قيامها لم يسقط بلا إشكال ولا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وَآمَنُوا ثُمَّ اتَّقَوْا وَأَحْسَنُوا وَاللهُ يُحِبُّ الْمُحْسِنِينَ</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أهلها أن طعام أهلها لهم حلال ليس يأكلون ولا يشربون إلا ما احل الله لهم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الشارب إذا شرب لم يدر ما يأكل ولا ما يشرب فاجلدوه ثمانين جلدة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من جهة السند تامة، وأمّا من جهة الدلالة فإنها تدل على أنّه احتمل بأن الشرب حلال له لأنّه من الذين امنوا فحصل له شبهة ولم يقل أنهحلال بل قال ليس علي الحد، ولذا لم يرد فيها الاستتابة، إذاً لا تكون الرواية دالة على الاستتابة ولا على التخصيص لأدلة قتل المرتد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سقوط الحد فقد أدّعي عدم الخلاف عليه، كما عن الرياض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الظاهر مصرح به في جملة من العبائر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مراده من العبائر أي ما ذكره الفقهاء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قبل ثبوت العقوبة عند الحاكم مسقطة للحد مطلقاً</w:t>
      </w:r>
      <w:r>
        <w:rPr>
          <w:rStyle w:val="FootnoteAnchor"/>
          <w:rtl w:val="true"/>
        </w:rPr>
        <w:footnoteReference w:id="594"/>
      </w:r>
      <w:r>
        <w:rPr>
          <w:rFonts w:ascii="Amiri" w:hAnsi="Amiri" w:eastAsia="Amiri" w:cs="Amiri"/>
          <w:color w:val="111111"/>
          <w:sz w:val="28"/>
          <w:sz w:val="28"/>
          <w:szCs w:val="28"/>
          <w:rtl w:val="true"/>
          <w:lang w:bidi="ar-SA"/>
        </w:rPr>
        <w:t xml:space="preserve">، وما عن المقدس الاردبيلي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خلاف في سقوط الحد بل التعزير أيضاً بالتوبة قبل ثبوته عند الحاكم المستوفي فلا يترتب على إقراره أو البينة بعدها اثر</w:t>
      </w:r>
      <w:r>
        <w:rPr>
          <w:rStyle w:val="FootnoteAnchor"/>
          <w:rtl w:val="true"/>
        </w:rPr>
        <w:footnoteReference w:id="59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والسرائر أو تاب مما يوجب التأديب قبل قيام البينة عليه سقط عنه الحد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أقرّ شارب الخمر بذلك ولم تكن بينة، فالإمام مخير بين العفو عنه وإقامة الحد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وأمّا بعد قيام البينة فلا يسقط الحد يدل عليه المرسلة عن جميل بن دراج عن رجل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سرق أو شرب الخمر أو زنى فلم يعلم ذلك منه ولم يؤخذ حتى تاب وصلح،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وعرف منه أمر جميل لم يقم عليه الحد</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مرسلة ولا يمكن الاعتماد عليها، إذاً حسب القاعدة لابد من اجراء الحد لإطلاق الروايات، نعم لو علم أن هناك اتفاقاً يمكن القولبالسقوط، كما قال في الرياض مصرح به في جملة من العبائر وهو الحجة فيه، مضافاً إلى جميع ما مر في الزنى من الأدلة</w:t>
      </w:r>
      <w:r>
        <w:rPr>
          <w:rStyle w:val="FootnoteAnchor"/>
          <w:rtl w:val="true"/>
        </w:rPr>
        <w:footnoteReference w:id="598"/>
      </w:r>
      <w:r>
        <w:rPr>
          <w:rFonts w:ascii="Amiri" w:hAnsi="Amiri" w:eastAsia="Amiri" w:cs="Amiri"/>
          <w:color w:val="111111"/>
          <w:sz w:val="28"/>
          <w:sz w:val="28"/>
          <w:szCs w:val="28"/>
          <w:rtl w:val="true"/>
          <w:lang w:bidi="ar-SA"/>
        </w:rPr>
        <w:t xml:space="preserve">، ومضافاً إلى حديث رفع القلم عنه من غير معارض فيه، وهو إن دل على نفي التعزير أيضاً إلا أنه لا 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الاعتذار عنه بما يأتي من أنّه ليس من باب التكليف، بل وجوب التأديب على الحاكم لاشتماله على المصلحة ورفع المفسدة، كما في كل تعزير، ولكن حكي عن الشيخ في النهاية والقاضي والمصنف في المختلف أنه يعفى عنه أولاً فإن عاد قطعت انامله وإن عاد قطع كما تقطع الرجل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يرفع  الحد والإمام مخير بين العفو والاستيفاء، لأن التوبة بعد الإقرار تكون مسقطة لتحتم أقوى العقوبتين وهي الرجم ورفع الاضعف وهو الجلد يكون بطريق أولى، وقال صاحب الجواهر بعد ذكره لقول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مخيراً بين العفو والاستيفاء لتخيره في حد الزنى واللواط الذي هو اعظم كما عرفت فهنا أولى، ومنهم  من منع التخيير وحتم الاستيفاء هنا كأبن ادريس بل حكاه في المسالك عن </w:t>
      </w:r>
      <w:bookmarkStart w:id="48" w:name="pg15149_162419"/>
    </w:p>
    <w:p>
      <w:pPr>
        <w:pStyle w:val="Heading3"/>
        <w:numPr>
          <w:ilvl w:val="2"/>
          <w:numId w:val="1"/>
        </w:numPr>
        <w:rPr/>
      </w:pPr>
      <w:bookmarkStart w:id="49" w:name="__RefHeading___Toc1753637_2142443653"/>
      <w:bookmarkStart w:id="50" w:name="_Toc16"/>
      <w:bookmarkEnd w:id="48"/>
      <w:bookmarkEnd w:id="49"/>
      <w:r>
        <w:rPr>
          <w:rtl w:val="true"/>
        </w:rPr>
        <w:t xml:space="preserve">الثالث عشر </w:t>
      </w:r>
      <w:r>
        <w:rPr>
          <w:rtl w:val="true"/>
        </w:rPr>
        <w:t xml:space="preserve">: </w:t>
      </w:r>
      <w:r>
        <w:rPr>
          <w:rtl w:val="true"/>
        </w:rPr>
        <w:t>السرقة</w:t>
      </w:r>
      <w:bookmarkEnd w:id="50"/>
    </w:p>
    <w:p>
      <w:pPr>
        <w:pStyle w:val="BookText"/>
        <w:rPr/>
      </w:pPr>
      <w:r>
        <w:rPr>
          <w:rFonts w:ascii="Amiri" w:hAnsi="Amiri" w:eastAsia="Amiri" w:cs="Amiri"/>
          <w:color w:val="111111"/>
          <w:sz w:val="28"/>
          <w:sz w:val="28"/>
          <w:szCs w:val="28"/>
          <w:rtl w:val="true"/>
          <w:lang w:bidi="ar-SA"/>
        </w:rPr>
        <w:t xml:space="preserve">يعتبر في السارق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فلو سرق الصبي لا يحد، بل يعفى في المرة الأولى بل الثانية أيضاً، ويعزر في الثالثة، أو تقطع انامله، أو يقطع من لحم أطراف أصابعه، أو تحك حتى تدمى، إن كان له سبع سنين، فإن عاد قطع من المفصل الثاني، فإن عاد مرة خامسة قطعت أصابعه، إنكان له تسع سنين، ولا فرق في ذلك بين علم الصبي أو جهله بالعقوبة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المبسوط والخلاف وهو الأظهر، بناء على أنّه لا خيار هناك إلا في الرجم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المسالك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التخيير للإمام بل يتحتم الحد لثبوته بالإقرار فيستصحب ولأن التوبة موضع التهمة وهذا أقوى إلى أن يقول والحق الرجوع في الحكم إلى الأصل وهو إثبات الحد إلى أن يثبت دليل صالح للإسقاط أو لم يحصل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القطع لحديث رفع القلم</w:t>
      </w:r>
      <w:r>
        <w:rPr>
          <w:rStyle w:val="FootnoteAnchor"/>
          <w:rtl w:val="true"/>
        </w:rPr>
        <w:footnoteReference w:id="601"/>
      </w:r>
      <w:r>
        <w:rPr>
          <w:rFonts w:ascii="Amiri" w:hAnsi="Amiri" w:eastAsia="Amiri" w:cs="Amiri"/>
          <w:color w:val="111111"/>
          <w:sz w:val="28"/>
          <w:sz w:val="28"/>
          <w:szCs w:val="28"/>
          <w:rtl w:val="true"/>
          <w:lang w:bidi="ar-SA"/>
        </w:rPr>
        <w:t xml:space="preserve">، بأنّه يدل على سقوط الحد عن الطفل غير البالغ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الثاني بل أدّعي الوفاق على عدم حدّه، وهو الحجة فيه، مضافاً إلى حديث رفع القلم عنه من غير معارض فيه، هو وإن دل على نفي التعزير أيضاً إلا أنّه لا خلاف فيه ويمكن الاعتذار عنه بما يأتي من أنّه ليس من باب التكليف بل وجوب التأديب على الحاكم لاشتماله على المصلحة ودفع المفسدة كما في كل تعزير</w:t>
      </w:r>
      <w:r>
        <w:rPr>
          <w:rStyle w:val="FootnoteAnchor"/>
          <w:rtl w:val="true"/>
        </w:rPr>
        <w:footnoteReference w:id="602"/>
      </w:r>
      <w:r>
        <w:rPr>
          <w:rFonts w:ascii="IRNazanin" w:hAnsi="IRNazanin" w:eastAsia="IRNazanin"/>
          <w:color w:val="111111"/>
          <w:sz w:val="28"/>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في تعيين الشارع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نوعاً خاصاً من التأديب لكونه لطفاً وإن شارك خطاب التكليف في بعض افراده</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ادعوا الاتفاق، نعم يؤدب بما يراه الحاكم الشرعي حتى لو تكررت سرقته، ونسب إلى يحيى بن سعيد من العمل بما في ذلك إذا سرق الصبي عفي عنه، فإن عاد عزر، فإن عاد قطع اطراف الأصابع فإن عاد قطع اسفل من ذلك</w:t>
      </w:r>
      <w:r>
        <w:rPr>
          <w:rStyle w:val="FootnoteAnchor"/>
          <w:rtl w:val="true"/>
        </w:rPr>
        <w:footnoteReference w:id="604"/>
      </w:r>
      <w:r>
        <w:rPr>
          <w:rFonts w:ascii="Amiri" w:hAnsi="Amiri" w:eastAsia="Amiri" w:cs="Amiri"/>
          <w:color w:val="111111"/>
          <w:sz w:val="28"/>
          <w:sz w:val="28"/>
          <w:szCs w:val="28"/>
          <w:rtl w:val="true"/>
          <w:lang w:bidi="ar-SA"/>
        </w:rPr>
        <w:t xml:space="preserve">، وعن النهاية كما نقله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الطفل أولاً فإن عاد أدب، فإن عاد حكت انامله حتى تدمى، فإن عاد قطعت انامله، وإن عاد قطع كما يقطع البالغ</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وهذان الدليلان جاريان في عدم حد الصبي وتعزيره، كما أطلقه المصنف وعامة المتأخرين، وفاقاً للمفيد والحلي كما حكي</w:t>
      </w:r>
      <w:r>
        <w:rPr>
          <w:rStyle w:val="FootnoteAnchor"/>
          <w:rtl w:val="true"/>
        </w:rPr>
        <w:footnoteReference w:id="606"/>
      </w:r>
      <w:r>
        <w:rPr>
          <w:rFonts w:ascii="Amiri" w:hAnsi="Amiri" w:eastAsia="Amiri" w:cs="Amiri"/>
          <w:color w:val="111111"/>
          <w:sz w:val="28"/>
          <w:sz w:val="28"/>
          <w:szCs w:val="28"/>
          <w:rtl w:val="true"/>
          <w:lang w:bidi="ar-SA"/>
        </w:rPr>
        <w:t xml:space="preserve">،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يسرق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يعفى عنه مرة ومرتين ويعزر في الثالثة، فإن عاد قطعت اطراف أصابعه، فإن عاد قطع اسفل من ذلك</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الصبي يسرق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مرة وهو صغير عفي عنه، فإن عاد عفي عنه فإن عاد قطع بنانه، فإن عاد قطع اسفل من ذلك</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الصبي يسرق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يعفى عنه مرتين، فإن عاد الثالثة قطعت انامله، فإن عاد قطع المفصل </w:t>
      </w:r>
    </w:p>
    <w:p>
      <w:pPr>
        <w:pStyle w:val="BookText"/>
        <w:rPr/>
      </w:pPr>
      <w:r>
        <w:rPr>
          <w:rFonts w:ascii="Amiri" w:hAnsi="Amiri" w:eastAsia="Amiri" w:cs="Amiri"/>
          <w:color w:val="111111"/>
          <w:sz w:val="28"/>
          <w:sz w:val="28"/>
          <w:szCs w:val="28"/>
          <w:rtl w:val="true"/>
          <w:lang w:bidi="ar-SA"/>
        </w:rPr>
        <w:t>الثاني، فإن عاد قطع المفصل الثالث وتركت راحته وابهامه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الصبي عفي عنه، فإن عاد عزر، فإن عاد قطع اطراف الأصابع، فإن عاد قطع اسفل من ذلك</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الرواية مطلقة، أنّه لو عاد في المرة الأولى يقطع وتلك مقيدة فتقيد هذه بالعود على المرة الثالثة، وهكذا بالنسبة إلى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الصبي يسرق،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يعفى عنه مرة، فان عاد قطعت انامله أو حكت حتى تدمى، فإن عاد قطعت أصابعه، فإن عاد قطع اسفل من ذلك</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هذه الصحيحة لابد أن تحمل كسابقتها على العود في المرة الرابعة، لصراحة تلك الصحاح بالعفو أو التعزير في الثالثة وقطع اسفل من ذلك في الخامسة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الكلام بعد الجمع بين الروايات، فالطفل إذا سرق مرة أو مرتين يعفى ويعزر في الثالثة، وفي الرابعة يحك اطراف انامله أو تقطع انامله وفي الخامسة أنّه تقطع كما يقطع الرجل، أما قيد القطع بالسبع أو التسع من العمر، فقد ورد ذلك كما في 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يسرق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سبع سنين أو أقلّ رفع عنه فإن عاد بعد سبع سنين قطعت بنانه أو حكت حتى تدمى فإن عاد قطع منه اسفل من بنانه، فإن عاد بعد ذلك وقد بلغ تسع سنين قطع يده ولا يضيع حد من حدود الله عز وجل</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والعمدة إطلاقات الروايات التي مضت، نعم ورد في رواية محمد بن خالد بن عبد الله القسري،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المدينة فأُتيت بغلام قد سرق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فسألت أبا عبد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فلو سرق المجنون لم تقطع يداه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حيث سرق هل كان يعلم أن عليه في السرقة عقوبة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قيل له أي شيء تلك العقوبة ؟ فإن لم يعلم أن عليه في السرقة قطعاً، فخل عنه، فأخذت الغلام وسألته، فقلت له أكنت تعلم أن في السرقة عقوبة؟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فخليت عنه</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 xml:space="preserve">فهي وإن فرقت بين علم الصبي وجهله بالعقوبة بأنه مع علمه بقطعه دون جهله، ولكن لا يمكن الاعتماد عليها لضعف سندها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تارة يكون مطبقاً وأخرى يكون أدوارياً، فإذا كان الجنون مطبقاً أو ادوارياً وفي حال جنونه سرق لا تقطع يده، وأمّا لو سرق وهو عاقل وفي حال افاقته قطع، ولا يمنعه اعتراض الجنون ولو تكررت منه السرقة خلافاً للصبي، حيث قيل فيه مع التكرار بالقطع في الجملة،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يشمل كليهما، قلنا في الصبي ورد نص،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نسب تأديبه إلى القيل ولعله لعدم تمييزه الموجب لارتداعه بالتأديب عن المعاود، ولكن هذا يختلف باختلاف أحوال المجانين، فان منهم من يردعه التأديب وهم الأكثر ومنهم من لا يشعر بذلك والجنون فنون واناطة التأديب برأي الحاكميحصل المطلوب</w:t>
      </w:r>
      <w:r>
        <w:rPr>
          <w:rStyle w:val="FootnoteAnchor"/>
          <w:rtl w:val="true"/>
        </w:rPr>
        <w:footnoteReference w:id="614"/>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يؤدب إن نفعه التأديب وذلك لعدم الخلاف في المسألة وأدعيّ عليه الإجماع لرفع القلم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الشبهة، فلو توهم أن المال الفلاني ملكه فأخذه ثم بآن أنّه غير مالك له لم يحد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المال مشتركاً بينه وبين غيره، فلو سرق من المال المشترك بقدر حصته أو أقلّ لم تقطع يده، ولكنه يعزر، نعم لو سرق أكثر من مقدار حصته وكان الزائد بقدر ربع دينار من الذهب قطعت يده، وفي حكم السرقة من المال المشترك السرقة من المغنم أو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لأن الحدود تدرأ بالشبهات، ويمكن أن يقال بعدم صدق السرقة، لأن السرقة تحتاج في ثبوتها القصد، فلو لم يكن قاصداً لأخذ مال الغير فلا يصدق عليه السرقة، إذاً لا نحتاج إلى الدليل في رفع الحد، لأنّه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ليس شرطاً خارجياً حتى يحتاج في إثباته إلى دليل، بل هو مقوم لمفهوم السرقة، فلا تصدق بدون قصدها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لو قلنا يعتبر في ارتفاع الشبهة بالنسبة إلى الحد سواءكان حكماً أو موضوعاً، ولذا لو أخذ الشريك مال شريكه بظن الجواز لا يقطع ولو كان بدون إذنه من جهة الشبهة، بل من جهة عدم صدق السرقة كما مرّ، ولو أخذ ما زاد عن حصته، نعم لو أخذ بقصد السرقة أزيد من نصيبه وكان الزائد بقدر النصاب يقطع، ويدل عليه روايات بعضها مطلقة وبعضها مقيدة بعد حمل المطلق على المقيد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أخذ بيضة من المقسم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 اقطعه، فقال أني لا اقطع احداً له فيما أخذ شرك</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سرق من المغنم ـ أيش الذي يجب عليه ؟ يقطع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كم نصيبه فإن كان الذي أخذ أقلّ من نصيبه عزر ودفع إليه تمام ماله، وإن كان أخذ مثل الذي له فلا شيء عليه، وإن أخذ فضلاً بقدر ثمن مجن ـ وهو ربع دينار ـ قطع</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صحيحة صالح عن يزيد بن عبد الملك عن أبي جعفر وأبي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المفضل بن صالح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السارق من البيدر من إمام جائر فلا قطع عليهإنما أخذ حقه، فإذا كان من إمام عادل عليه القتل</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الأولى مطلقة تحمل على ما إذا أخذ بعنوان الجواز، أو كان أقلّ أو مساوياً لنصيبه، والثالثة فإنّها لا يمكن العمل بها، لأن عدم جواز قتل السارق محل اتفاق بين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في مكان محرز ولم يكن مأذوناً  في دخوله ففي مثل ذلك لو سرق المال من ذلك المكان وهتك الحرز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فإنّ المعتبر عندهم مثل هتك الحرز في القطع بقفل، أو غلق، أو دفن، قال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الحرز في المكان هو الذي لا يجوز لغير مالكه أو مالك التصرف فيه دخوله إلا بأذن</w:t>
      </w:r>
      <w:r>
        <w:rPr>
          <w:rStyle w:val="FootnoteAnchor"/>
          <w:rtl w:val="true"/>
        </w:rPr>
        <w:footnoteReference w:id="619"/>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يكن المال محرزاً لم يقطع، وقد ادعوا عدم الخلاف، بل ادعي إجماع الطائفة، ونسب إلى الرياض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 فتوى ونصاً إلا نادراً</w:t>
      </w:r>
      <w:r>
        <w:rPr>
          <w:rStyle w:val="FootnoteAnchor"/>
          <w:rtl w:val="true"/>
        </w:rPr>
        <w:footnoteReference w:id="620"/>
      </w:r>
      <w:r>
        <w:rPr>
          <w:rFonts w:ascii="Amiri" w:hAnsi="Amiri" w:eastAsia="Amiri" w:cs="Amiri"/>
          <w:color w:val="111111"/>
          <w:sz w:val="28"/>
          <w:sz w:val="28"/>
          <w:szCs w:val="28"/>
          <w:rtl w:val="true"/>
          <w:lang w:bidi="ar-SA"/>
        </w:rPr>
        <w:t>أيضاً، وهكذا أدّعى في الجواهر الإجماع بقسميه</w:t>
      </w:r>
      <w:r>
        <w:rPr>
          <w:rStyle w:val="FootnoteAnchor"/>
          <w:rtl w:val="true"/>
        </w:rPr>
        <w:footnoteReference w:id="621"/>
      </w:r>
      <w:r>
        <w:rPr>
          <w:rFonts w:ascii="IRNazanin" w:hAnsi="IRNazanin" w:eastAsia="IRNazanin"/>
          <w:color w:val="111111"/>
          <w:sz w:val="28"/>
          <w:sz w:val="28"/>
          <w:szCs w:val="28"/>
          <w:rtl w:val="true"/>
          <w:lang w:bidi="fa-IR"/>
        </w:rPr>
        <w:t xml:space="preserve">، والعمدة الروايات،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مدخل يدخل فيه بغير إذن فسرق منه السارق فلا قطع فيه ـ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الحمامات والخانات والارحية</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وكذا معتبرته الثانية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يقطع إلا من نقب بيتاً أو كسر قفلاً</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xml:space="preserve">إذاً لو سرق من غير حرز لم يقطع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سرقه من مكان غير محرز أو مأذون في دخوله أو كان المال تحت يده لم يقطع، ومن هذا القبيل المستأمن إذا خان وسرق الأمانة  وكذلك الزوج إذا سرق من مال زوجته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يكن المال محرزاً، ومثله السرقة من منزل الأب ومنزل الأخ والأخت ونحو ذلك مما يجوز الدخول فيه، ومن هذا القبيل أيضاً السرقة من المجامع العامة كالخانات والحمامات والارحية والمساجد وما شاكل ذلك، ولا قطع في الطرّار والمختلس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في الكل لا يصدق عليه هتك الحرز، والمسألة غير خلافية وقد وردت في ذلك صحيحة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اصطحبوا في سفر رفقاء فسرق بعضهم متاع بعض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خائن لا يقطع، ولكن يتبع بسرقته وخيانته،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سرق من أبيه،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لأن ابن الرجل لا يحجب عن الدخول إلى منزل أبيه فهذا خائن، وكذا إن أخذ من منزل أخيه أو أخته، إن كان يدخل عليهم لا يحجبانه عن الدخول</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صدق الحرز مضافاً إلى ما ورد من الروايات، منها معتبرة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الذي يستلب قطع وليس على الذي يطرُّ الدراهم من ثوب الرجل قطع</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ومعتبرة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بطرار قدطرَّ دراهم من كُم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طرَّ من قميصه الأعلى لم اقطعه وإن كان قد طرَّ من قميصه السافل قطعته</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طعاماً في عام المجاعة لم 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لأنّه بمنزلة الحرز كما يظهر من الرواية ولذا يحمل قطع الطرار على ما ورد في صحيحة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يقطع النباش والطرَّار ولا يقطع المختلس</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إنما لا يقطع إذا كان مأكولاً، أمّا لو سرق مالاً لشراء المأكول ولو كان في سنة المجاعة يقطع وذلك للإطلاقات، التي خرج منها المأكول في سنة المجاعة، كما أنّه ضامن كما ورد في باب الغصب، وأمّا عدم القطع لمن يسرق طعاماً مضافاً إلى دعوى الاتفاق، وقد ورد به روايات منها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السارق في عام سنة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مجاعة</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ومعتبرته الأخرى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السارق في عام سنة مجدية، يعني، في المأكول دون غيره</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بأن المنسبق إلى الذهن هو الأعم من المأكول وإنما ذكره من باب أنّه أحد اسباب الاضطرار، ولكن ذكر صاحب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أصحابناأن السارق إذا سرق عام المجاعة لا قطع عليه ولم يفصّلوا</w:t>
      </w:r>
      <w:r>
        <w:rPr>
          <w:rStyle w:val="FootnoteAnchor"/>
          <w:rtl w:val="true"/>
        </w:rPr>
        <w:footnoteReference w:id="630"/>
      </w:r>
      <w:r>
        <w:rPr>
          <w:rFonts w:ascii="IRNazanin" w:hAnsi="IRNazanin" w:eastAsia="IRNazanin"/>
          <w:color w:val="111111"/>
          <w:sz w:val="28"/>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سرق في عام مجاعة وقحط، فإنّ كان الطعام موجوداً والقوت مقدور عليه، لكن بالأثمان الغالية فعليه القطع، وأن كان متعذراً لا يقدر عليه فسرق سارق فأخذ الطعام فلا قطع عليه</w:t>
      </w:r>
      <w:r>
        <w:rPr>
          <w:rStyle w:val="FootnoteAnchor"/>
          <w:rtl w:val="true"/>
        </w:rPr>
        <w:footnoteReference w:id="6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المحرز أن يكون ملكاً لصاحب المال، فلو استعار بيتاً أو استأجره فنقبه المعير أو المؤجر فسرق مالاً للمستعير أو المستأجر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في أيام المجاعة</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سنة المحلّ</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وأيضاً في حديث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في عام سنة ـ يعني عام مجاعة ـ </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إلى الشافعي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الطعام موجوداً مقدوراً عليه، ولكن بالثمن الغالي فعليه القطع، وإن كان القوت متعذراً لا يقدر عليه فسرق سارق طعاماً فلا قطع عليه</w:t>
      </w:r>
      <w:r>
        <w:rPr>
          <w:rStyle w:val="FootnoteAnchor"/>
          <w:rtl w:val="true"/>
        </w:rPr>
        <w:footnoteReference w:id="6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الجواهر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ريب في اقتضاء إطلاق النص والفتوى الأعم من ذلك</w:t>
      </w:r>
      <w:r>
        <w:rPr>
          <w:rStyle w:val="FootnoteAnchor"/>
          <w:rtl w:val="true"/>
        </w:rPr>
        <w:footnoteReference w:id="6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الحق أنّه تحمل الرواية المطلقة على المقيدة كما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ما اطلق في الروايتين السابقتين من المسروق على المقيد في هذه وهوالمأكول</w:t>
      </w:r>
      <w:r>
        <w:rPr>
          <w:rStyle w:val="FootnoteAnchor"/>
          <w:rtl w:val="true"/>
        </w:rPr>
        <w:footnoteReference w:id="637"/>
      </w:r>
      <w:r>
        <w:rPr>
          <w:rFonts w:ascii="Amiri" w:hAnsi="Amiri" w:eastAsia="Amiri" w:cs="Amiri"/>
          <w:color w:val="111111"/>
          <w:sz w:val="28"/>
          <w:sz w:val="28"/>
          <w:szCs w:val="28"/>
          <w:rtl w:val="true"/>
          <w:lang w:bidi="ar-SA"/>
        </w:rPr>
        <w:t xml:space="preserve">،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وإطلاقهما وإن شمل سرقة المأكول وغيره إلا أنّه مقيد بالأول بالاتفاق</w:t>
      </w:r>
      <w:r>
        <w:rPr>
          <w:rStyle w:val="FootnoteAnchor"/>
          <w:rtl w:val="true"/>
        </w:rPr>
        <w:footnoteReference w:id="6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شككنا في ذلك نرجع إلى الإطلاقات كما أنّه لو لم يكن مضطراً، فيقطع لمناسبة الحكم والموضوع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للإطلاقات التي لا خلاف ولا إشكال فيها بين الأصحاب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سرق باب الحرز أو شيئاً من ابنيته المثبتة فيه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باب الدار مفتوحاً ونام صاحبها ودخل سارق وسرق المال فهل يقطع ؟ فيه إشكال وخلاف، والظاهر هو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سرق الأجير من مال المستأجر، فإن كان المال في حرزه قطع، وإلا لم يقطع، ويلحق به الضيف، فلا قطع في سرقته من غير 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القطع الذي نسب إلى بعض لأنّه ما سرق وإنما هدم الحائط، أقول أن الحرز عرفاً هو المكان المعد لحفظ الأشياء الثمينة، فلا قطع في نفس ما يحرز به، نعم لو كان هو أيضاً في حرز بسبب شيء آخر كالباب الداخل فهو يُعدّ من الحرز، وإن فرض أنّه وسيلة لحرز شيء آخر، وهكذا ما على الجدار الداخلي، إذاً لو كسر الباب ودخل وأخذ شيئاً من الباب الداخل أو الجدار قطع، فما ذكره الاستاذ</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تام لأن مجرد إثباته بالعمارة لا يُعد حرزاً بعد ما كان مكشوفاً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يصدق عليه السرقة من الحرز، ومع الشك فالمرجع هو الإطلاق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في القطع هو صدق الحرز كما في المسالك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يتضمن شرطين، أحدهما كون المال محرزاً فلا قطع في سرقة ما ليس بمحرز لما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في ثمر معلق ولا في حريسة جبل، فإذاآواها المراح أو الجرين فالقطع فيما بلغ ثمن المجن</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الآخذ هو مهتك الحرز أما بالنقب أو فتح الباب أو كسر القفل ونحو ذلك</w:t>
      </w:r>
      <w:r>
        <w:rPr>
          <w:rStyle w:val="FootnoteAnchor"/>
          <w:rtl w:val="true"/>
        </w:rPr>
        <w:footnoteReference w:id="641"/>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ونصاً إلا نادراً</w:t>
      </w:r>
      <w:r>
        <w:rPr>
          <w:rStyle w:val="FootnoteAnchor"/>
          <w:rtl w:val="true"/>
        </w:rPr>
        <w:footnoteReference w:id="6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ومال إليه في التحرير إذ قال ولو لم يكن المال محرزاً لم يجب القطع والحرز لم ينص الشارع على تعينه وإنما ردهم فيه الى العرف، فكل ما عُدّ في العرف حرزاً فهو حرز كالمحرز بقفل أو غلق أو دفن</w:t>
      </w:r>
      <w:r>
        <w:rPr>
          <w:rStyle w:val="FootnoteAnchor"/>
          <w:rtl w:val="true"/>
        </w:rPr>
        <w:footnoteReference w:id="643"/>
      </w:r>
      <w:r>
        <w:rPr>
          <w:rFonts w:ascii="IRNazanin" w:hAnsi="IRNazanin" w:eastAsia="IRNazanin"/>
          <w:color w:val="111111"/>
          <w:sz w:val="28"/>
          <w:sz w:val="28"/>
          <w:szCs w:val="28"/>
          <w:rtl w:val="true"/>
          <w:lang w:bidi="fa-IR"/>
        </w:rPr>
        <w:t xml:space="preserve">، وقال في التنقيح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سليمان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استأجر اجيراً فسرق من بيته هل تقطع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مؤتمن وليس بسارق هذا خائن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ومثله رواية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استأجر اجيراً فأخذ الأجير متاعه فسرقه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ثم قال الأجير والضيف أمناء ليس يقع عليهم حد السرقة</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وعمل على ذلك الصدوق في المقنع</w:t>
      </w:r>
      <w:r>
        <w:rPr>
          <w:rStyle w:val="FootnoteAnchor"/>
          <w:rtl w:val="true"/>
        </w:rPr>
        <w:footnoteReference w:id="645"/>
      </w:r>
      <w:r>
        <w:rPr>
          <w:rFonts w:ascii="Amiri" w:hAnsi="Amiri" w:eastAsia="Amiri" w:cs="Amiri"/>
          <w:color w:val="111111"/>
          <w:sz w:val="28"/>
          <w:sz w:val="28"/>
          <w:szCs w:val="28"/>
          <w:rtl w:val="true"/>
          <w:lang w:bidi="ar-SA"/>
        </w:rPr>
        <w:t>، والشيخ في النهاية</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ليست مشهورة بل الروايات الشهيرة أن كلّ من أحرز من دونه مال فسرقه فإنّه يقطع، فلذلك قال المصنف على الأشهر، هو مذهب ابن إدريس والعلامة وعليه الفتوى، مع أن الروايات بعدم القطع تحمل على عدم الاحراز ولفظها يدل على ذلك</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النهايةوالأجير إذا سرق من مال المستأجر لم يكن عليه قطع وكذلك الضيف إذا سرق من مال مضيفه لا يجب عليه قطع، وقال ابن الجنيد وسرقة الأجير والضيف والزوج فيما اؤتمنوا عليه خيانة لا قطع عليهم فيه، وإن سرقوا مما لم يأتمنوا عليه قطعوا</w:t>
      </w:r>
      <w:r>
        <w:rPr>
          <w:rStyle w:val="FootnoteAnchor"/>
          <w:rtl w:val="true"/>
        </w:rPr>
        <w:footnoteReference w:id="648"/>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أقوال كثيرة فراجع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في محرز، فهتكه أحد الشخصين، وأخذ ثانيهما المال المحرز، فلا قطع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ولذا يشترط أن يكون المسروق في حرز مضافاً إلى عموم الروايات الدالة على أن شرط القطع هو وجود المال في الحرز كصحيحة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استأجر اجيراً واقعده على متاعه فسرقه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سليمان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يستأجر اجيراً فيسرق من بيته، هل تقطع يده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 ليس بسارق، هذا خائن</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الضيف إذا سرق لم يقطع، وإذا أضاف الضيف ضيفاً فسرق قطع ضيف الضيف</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 xml:space="preserve">، للإطلاق وعدم الدليل على عدم القطع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يهتك أحدهما ويسرق الآخر فلا قطع لأحدهما، أمّا الأول فلأنّه ليس بسارق، وأما الثاني، لأنّه لم يأخذ المال المحرز، وأمّا لو هتك كلاهماوأخذ المال أحدهما، فيقطع الآخذ لاجتماع الشرائط بالنسبة إليه دون الآخر، لعدم تحقق السرقة منه، فالقطع بالنسبة إليه يكون لوجود الموضوع، وهكذا لو انفرد أحدهما في الهتك واشتركا في السرقة قطع الهآتك السارق لأنّه سرق من المال المحرز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الحد على السارق المخرج للمتاع  من حرز بين أن يكون مستقلاً أو مشاركاً لغيره، فلو اخرج شخصان متاعاً واحداً ثبت الحد عليهما جميعاً، ولا فرق في ذلك أيضاً بين أن يكون الاخراج بالمباشرة وإن يكون بالتسبيب فيما إذا استند الاخراج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السارق والداً لصاحب المتاع، فلو سرق المتاع من ولده لم تقطع يده، وأمّا لو سرق ولد من والده مع وجود سائر الشرائط  قطعت يده، وكذلك الحال في بقية الأقارب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اشتركا أيضاً يثبت الموضوع بالنسبة إليهما معاً، فيترتب حكم القطع عليهما، إذا سرقا دفعة وكان المجموع حد النصاب، وأمّا إذا سرق الأول بانفراده أقلّ من النصاب، ثم الثاني أيضاً كذلك فلا يقطعان  والسبب في وذلك هو عدم تمامية النصاب الموجب للقطع لكل واحد منهما نعم لو اخرجا نصاباً بالاشتراك أو بالانفراد فلكل منهما القطع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غير خلافية وأدّعى عليها الإجماع، وتدل عليه 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أبنه بالزنا، قال لو قتله ما قتل به، وإن قذفه لم يجلد له</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حيث يستفاد منه عموم الحكم للسرقة من ذلك، وفي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آية السرقة وغيرهامن الأدلة متناول السرقة الأقارب والأجانب، لكن خرج من ذلك سرقة الأب وإن علا من الولد بالإجماع فيبقى الباقي على العموم</w:t>
      </w:r>
      <w:r>
        <w:rPr>
          <w:rStyle w:val="FootnoteAnchor"/>
          <w:rtl w:val="true"/>
        </w:rPr>
        <w:footnoteReference w:id="653"/>
      </w:r>
      <w:r>
        <w:rPr>
          <w:rFonts w:ascii="Amiri" w:hAnsi="Amiri" w:eastAsia="Amiri" w:cs="Amiri"/>
          <w:color w:val="111111"/>
          <w:sz w:val="28"/>
          <w:sz w:val="28"/>
          <w:szCs w:val="28"/>
          <w:rtl w:val="true"/>
          <w:lang w:bidi="ar-SA"/>
        </w:rPr>
        <w:t xml:space="preserve">، وقد عرفت في محله أن الإجماع ليس بحجة، وكذا ما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المال سراً، فلو هتك الحرز قهراً وعلناً وأخذ المال لم 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ذكره صاحب التنقيح في شرح عبارة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يكون والد من ولده أمّا في  الأب فالإجماع عليه، وهل الأم كذلك ؟ قال التقي نعم واستحسنه العلامة في المختلف لاشتراكهما في وجوب التعظيم</w:t>
      </w:r>
      <w:r>
        <w:rPr>
          <w:rStyle w:val="FootnoteAnchor"/>
          <w:rtl w:val="true"/>
        </w:rPr>
        <w:footnoteReference w:id="654"/>
      </w:r>
      <w:r>
        <w:rPr>
          <w:rFonts w:ascii="Amiri" w:hAnsi="Amiri" w:eastAsia="Amiri" w:cs="Amiri"/>
          <w:color w:val="111111"/>
          <w:sz w:val="28"/>
          <w:sz w:val="28"/>
          <w:szCs w:val="28"/>
          <w:rtl w:val="true"/>
          <w:lang w:bidi="ar-SA"/>
        </w:rPr>
        <w:t xml:space="preserve">وما قيل من أن الإجماع يخصص عموم الكتاب والسنة، ففيه أن الإجماع ليس بحجة في حد نفسه، وكذا وما ورد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ومالك لأبيك</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لعدم حجية السند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السرقة، فإن صدقها إنما يكون إذا كان سراً، نعم يصدق عليه الغاصب، وأدّعى البعض الإجماع، مضافاً إلى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اختلس ثوباً من السوق،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سرق هذا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اقطع في الدغارة المعلنة ولكن اقطع منيأخذ ثم يخفي</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الطرَّار، والمختلس قطع لأنّها دغارة معلنة، ولكن يقطع من يأخذ ويخفي</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ملك غيره، وأمّا لوكان متعلقاً لحق غيره ولكن كان المال ملك نفسه كما في الرهن، أو كانت منفعته ملكاً لغيره كما في الإجارة، لم 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السارق عبداً لأنسان، فلو سرق عبده من ماله لم يقطع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عبد الغنيمة اذا سرق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لظهور أدلة السرقة إذا كانت من مال الغير ولا يصدق إذا كان ملكه، وأن تعلق به حق الغير وذلك للروايات كما في صحيحة محمد ابن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يقطع السارق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ربع دينار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سرق من مسلم شيئاً قد حواه وأحرزه فهو يقع عليه اسم السارق، وهو عند الله سارق، ولكن لا يقطع إلا في ربع دينار أو أكثر، ولو قطعت أيدي السراق في أقلّ هو من ربع دينار لألفيت عامة الناس مقطعين</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القطع في عبده، لأنّه ملكه وكما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ذلك مضافاً إلى أن قطع يده زيادة ضرر على المولى عدة روايات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سرق واختان من مال مولاه،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قطع</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سبباً لزيادة الضرر، وقد دلت على ذلك عدة روايات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إذا سرقني لم اقطعه، وعبدي إذا سرق غيري قطعته وعبد الامارة إذا سرق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قطع في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وحجارة الرخام واشباه ذلك على الأظهر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لم اقطعه لأنّه فيء</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سرقا من مال الله أحدهما عبد مال الله والآخر من عرض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فمن مال الله ليس عليه شيء، مال الله أكل بعضه بعضاً، وأمّا الآخر فقدّمه وقطع يده، ثم أمر أن يطعم اللحم والسمن حتى برئت يده</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وصحيحته الثانية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رقيق الإمام لم يقطع، وإذا سرق واحد من رقيقي من مال الامارة قطعت يده</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حسب القاعدة يقطع لهذه الأمور التي ذكرها الماتن مع تمامية الشروط، إلا إذا دل دليل 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الطير فقد دل الدليل على عدم جواز القطع كما في معتبرة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بالكوفة برجل سرق حماماً فلم يقطعه،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اقطع في الطير</w:t>
      </w:r>
      <w:r>
        <w:rPr>
          <w:rFonts w:eastAsia="IRNazanin" w:cs="IRNazanin"/>
          <w:color w:val="111111"/>
          <w:sz w:val="28"/>
          <w:szCs w:val="28"/>
          <w:rtl w:val="true"/>
          <w:lang w:bidi="fa-IR"/>
        </w:rPr>
        <w:t>»</w:t>
      </w:r>
      <w:r>
        <w:rPr>
          <w:rStyle w:val="FootnoteAnchor"/>
          <w:rtl w:val="true"/>
        </w:rPr>
        <w:footnoteReference w:id="663"/>
      </w:r>
      <w:r>
        <w:rPr>
          <w:rFonts w:ascii="Amiri" w:hAnsi="Amiri" w:eastAsia="Amiri" w:cs="Amiri"/>
          <w:color w:val="111111"/>
          <w:sz w:val="28"/>
          <w:sz w:val="28"/>
          <w:szCs w:val="28"/>
          <w:rtl w:val="true"/>
          <w:lang w:bidi="ar-SA"/>
        </w:rPr>
        <w:t xml:space="preserve">ومعتبرة السكوني عن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لا قطع في ريش ـ يعني الطير كله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الرخام هل يقطع أو لا ؟ الظاهر لا، لعدم صدق الحرز والعمدة الروايات،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 على من سرق الحجارة ـ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واشباه ذلك </w:t>
      </w:r>
      <w:r>
        <w:rPr>
          <w:rFonts w:eastAsia="IRNazanin" w:cs="IRNazanin"/>
          <w:color w:val="111111"/>
          <w:sz w:val="28"/>
          <w:szCs w:val="28"/>
          <w:rtl w:val="true"/>
          <w:lang w:bidi="fa-IR"/>
        </w:rPr>
        <w:t xml:space="preserve">. </w:t>
      </w:r>
      <w:bookmarkStart w:id="51" w:name="pg15149_162436"/>
    </w:p>
    <w:p>
      <w:pPr>
        <w:pStyle w:val="Heading3"/>
        <w:numPr>
          <w:ilvl w:val="2"/>
          <w:numId w:val="1"/>
        </w:numPr>
        <w:rPr/>
      </w:pPr>
      <w:bookmarkStart w:id="52" w:name="__RefHeading___Toc1753639_2142443653"/>
      <w:bookmarkStart w:id="53" w:name="_Toc17"/>
      <w:bookmarkEnd w:id="51"/>
      <w:bookmarkEnd w:id="52"/>
      <w:r>
        <w:rPr>
          <w:rtl w:val="true"/>
        </w:rPr>
        <w:t>مقدار المسروق</w:t>
      </w:r>
      <w:bookmarkEnd w:id="53"/>
    </w:p>
    <w:p>
      <w:pPr>
        <w:pStyle w:val="BookText"/>
        <w:rPr/>
      </w:pPr>
      <w:r>
        <w:rPr>
          <w:rFonts w:ascii="Amiri" w:hAnsi="Amiri" w:eastAsia="Amiri" w:cs="Amiri"/>
          <w:color w:val="111111"/>
          <w:sz w:val="28"/>
          <w:sz w:val="28"/>
          <w:szCs w:val="28"/>
          <w:rtl w:val="true"/>
          <w:lang w:bidi="ar-SA"/>
        </w:rPr>
        <w:t>المشهور بين الأصحاب أنّه يعتبر في القطع أن تكون قيمة المسروق ربع دينار، والدينار عبارة عن ثماني عشرة حمصة من الذهب المسكوك  وقيل يقطع في خمس دينار، وهو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المسألة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بأنّ نصاب القطع ربع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هو الأول، وقد أدعيّ عليه الإجماع، كما نسب إلى الخلاف أن النصاب الذي يقطع به ربع دينار فصاعداً</w:t>
      </w:r>
      <w:r>
        <w:rPr>
          <w:rStyle w:val="FootnoteAnchor"/>
          <w:rtl w:val="true"/>
        </w:rPr>
        <w:footnoteReference w:id="6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مقدار المسروق ربع دينار فصاعداً</w:t>
      </w:r>
      <w:r>
        <w:rPr>
          <w:rStyle w:val="FootnoteAnchor"/>
          <w:rtl w:val="true"/>
        </w:rPr>
        <w:footnoteReference w:id="6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الذي يقطع به السارق عندنا ربع دينار، أو ما قيمته ربع دينار من أي جنس كان، وجملته متى ما سرق ما قيمته ربع دينار، فعليه القطع سواء سرق ما هو محرز بنفسه كالثياب والأثمان والحبوب اليابسة ونحوها أو غير محرز بنفسه</w:t>
      </w:r>
      <w:r>
        <w:rPr>
          <w:rStyle w:val="FootnoteAnchor"/>
          <w:rtl w:val="true"/>
        </w:rPr>
        <w:footnoteReference w:id="667"/>
      </w:r>
      <w:r>
        <w:rPr>
          <w:rFonts w:ascii="IRNazanin" w:hAnsi="IRNazanin" w:eastAsia="IRNazanin"/>
          <w:color w:val="111111"/>
          <w:sz w:val="28"/>
          <w:sz w:val="28"/>
          <w:szCs w:val="28"/>
          <w:rtl w:val="true"/>
          <w:lang w:bidi="fa-IR"/>
        </w:rPr>
        <w:t>وقد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حال هذه الإجماعات والعمدة الروايات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يقطع السارق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ربع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درهمين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ربع دينار بلغ الدينار ما بلغ،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أرأيت من سرق أقلّ من ربع دينار هل يقع عليه حين سرق اسم السارق، وهل هو عند الله سارق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سرق من مسلم شيئاً حواه واحرزه فهو يقع عليه اسم السارق، وهو عند الله سارق، ولكن لا يقطع إلا في ربع دينار أو أكثر، ولو قطعت أيدي السارق فيما أقلّ هو من ربع الدينار لألفيت عامة الناس مقطعين</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يد السارق إلا في شيء تبلغ قيمته مجناً، وهو ربع دينار</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بيضة،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بيضة قيمتها ربع دينار قلت هو ادنى حد السارق ؟ فسكت</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هذه الروايات أنّها لم تفرق بين أن يكون المسروق ربع دينار أو ما قيمته كذلك، وهناك روايات تدل على أن حدّ النصاب خمس الدينار وعليه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أنّ القول باعتبار الخمس هو الأظهر</w:t>
      </w:r>
      <w:r>
        <w:rPr>
          <w:rStyle w:val="FootnoteAnchor"/>
          <w:rtl w:val="true"/>
        </w:rPr>
        <w:footnoteReference w:id="6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المتن ويدل عليه الروايات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يقطع فيه يد السارق خمس دينار</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السارق في كل شيء بلغ قيمته خُمس دينار إن سرق من سوق، أو زرع أو ضرع أو غير ذلك</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تقطع فيه يد السارق خُمس دينار، والخمس آخر الحدّ الذي لا يكون القطع في دونه، ويقطع فيه، وما فوقه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سرق من بستان عذقاً قيمته درهمان،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به</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 ولا يخفى أن المراد من الدرهمين هو ما يساوي خمس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سألته عن حدّ ما يقطع فيه السارق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بيضة حديد بدرهمين أو ثلاثة</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يقال إن المشهور قد اعرض عن تلك الطائفة فلا يمكن الاعتماد عليها، مضافاً إلى أن الرواية الأخيرة دلت على التخيير، قال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هو اعتبار الربع ونسب إلى الصدوق اعتبار الخمس، وقد حمل الشيخ رحمه الله الروايات الدالة على اعتبار الخمس على التقية ولا نعرف لهذا الحمل وجهاً، فإنّه لم ينقل من العامة قول باعتبار الخمس، إذ المعروف بينهم كما مرّ هو اعتبار الربع، وقد ذكروا 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تقطع إلا في ربع دينار</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متفق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نبش قبراً وسرق الكفن قطع، هذا إذا بلغت قيمة الكفن نصاباً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عليه، وقد نسب هذا القول إلى المشاهير منهم، فحينئذٍ كان حمل ما دل عليه اعتبار ربع دينار على التقية هو الأقرب، ومع الاغماض عن ذلك فالروايات متعارضة والترجيح مع روايات الخمس لموافقتها لظاهر الكتاب وموافقة الكتاب أول مرجح في مقام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الآية المباركة وجوب القطع في السرقةمطلقاً، قليلاً كان المسروق أم كثيراً، ولكنّا علمنا من الخارج أنّه لا قطع في أقلّ من خمس فترفع اليد عن إطلاق الآية بهذا المقدار، أمّا التخصيص الزائد فلم يثبت لمعارضة ما دل على ذلك بالروايات الدالة على اعتبار الخمس، فتطرح من ناحية مخالفتها لظاهر الكتاب 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باعتبار الخمس هو الأظهر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أن كلتا الطائفتين متعارضتان لظاهر القول وإطلاق الآية، فالقول باعتبار الربع هو المقدّم لحصول الاطمئنان بعد عمل الفقهاء به إلا الشاذ لذا حمل الشيخ قول الصدوق على التقية بعد أن حصل له الاطمئنان من عمل الفقهاء، إذاً الأظهر اعتبار الربع لا الخمس، وأمّا بقية الأقوال فمطروحة لأنّها خلاف المقطوع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والروايات، بل أدعيّ عليه الإجماع بلا فرق بين أن يكون الكفن واجباً أو بعض اجزائه مندوباً، وقد عرفت حال هذه الإجماعات وهنا لابد لنا أن نبين بعض الأمور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يقطع مطلقاً لكون القبر حرزاً، ولا يعتبر في الكفن بلوغ النصاب كما سيأتي من أن حدّ النباش حدّ السارق للروايات، وهو أعم من أن يكون بمقدار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النصاب وعدمه، وعليه جملة من العلماء كالشيخ</w:t>
      </w:r>
      <w:r>
        <w:rPr>
          <w:rStyle w:val="FootnoteAnchor"/>
          <w:rtl w:val="true"/>
        </w:rPr>
        <w:footnoteReference w:id="679"/>
      </w:r>
      <w:r>
        <w:rPr>
          <w:rFonts w:ascii="Amiri" w:hAnsi="Amiri" w:eastAsia="Amiri" w:cs="Amiri"/>
          <w:color w:val="111111"/>
          <w:sz w:val="28"/>
          <w:sz w:val="28"/>
          <w:szCs w:val="28"/>
          <w:rtl w:val="true"/>
          <w:lang w:bidi="ar-SA"/>
        </w:rPr>
        <w:t>والقاضي</w:t>
      </w:r>
      <w:r>
        <w:rPr>
          <w:rStyle w:val="FootnoteAnchor"/>
          <w:rtl w:val="true"/>
        </w:rPr>
        <w:footnoteReference w:id="680"/>
      </w:r>
      <w:r>
        <w:rPr>
          <w:rFonts w:ascii="IRNazanin" w:hAnsi="IRNazanin" w:eastAsia="IRNazanin"/>
          <w:color w:val="111111"/>
          <w:sz w:val="28"/>
          <w:sz w:val="28"/>
          <w:szCs w:val="28"/>
          <w:rtl w:val="true"/>
          <w:lang w:bidi="fa-IR"/>
        </w:rPr>
        <w:t>وابن</w:t>
      </w:r>
    </w:p>
    <w:p>
      <w:pPr>
        <w:pStyle w:val="BookText"/>
        <w:rPr/>
      </w:pPr>
      <w:r>
        <w:rPr>
          <w:rFonts w:ascii="Amiri" w:hAnsi="Amiri" w:eastAsia="Amiri" w:cs="Amiri"/>
          <w:color w:val="111111"/>
          <w:sz w:val="28"/>
          <w:sz w:val="28"/>
          <w:szCs w:val="28"/>
          <w:rtl w:val="true"/>
          <w:lang w:bidi="ar-SA"/>
        </w:rPr>
        <w:t>إدريس</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قيمته النصاب، وحكمه حكم مطلق السراق، كما عليه المحقق في الشرائع وسلار</w:t>
      </w:r>
      <w:r>
        <w:rPr>
          <w:rStyle w:val="FootnoteAnchor"/>
          <w:rtl w:val="true"/>
        </w:rPr>
        <w:footnoteReference w:id="6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والمفيد</w:t>
      </w:r>
      <w:r>
        <w:rPr>
          <w:rStyle w:val="FootnoteAnchor"/>
          <w:rtl w:val="true"/>
        </w:rPr>
        <w:footnoteReference w:id="6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صلاح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بلوغ النصاب في المرة الأولى خاصة، وأمّا في الثانية فلا، لاعتياده ويطلق عليه المفسد فيقطع لإفساده، وهو المنسوب إلى ابن إدريس</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مع اخراج الكفن مطلقاً، أو اعتياده النبش ولو لم يأخذ الكفن وهو للشيخ في الاستبصار</w:t>
      </w:r>
      <w:r>
        <w:rPr>
          <w:rStyle w:val="FootnoteAnchor"/>
          <w:rtl w:val="true"/>
        </w:rPr>
        <w:footnoteReference w:id="6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جامعاً بين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قطعه مطلقاً لا مع النبش مراراً، أمّا الأول فلا، لأن القبر ليس حرزاً من حيث أنه قبر، وأمّا الثاني فلإفساده، وهو قول الصدوق والعمدة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نباش القبر،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اتقطع في الموتى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نقطع لأمواتنا كما نقطع لأحيائنا</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حفص بن البختري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النباش إذا كان معروفاً بذلك قطع</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سعيد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أُخذ وهو ينبش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عليه قطعاً إلا أن يؤخذ وقد نبش مراراً فأقطعه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 وروايته الثانية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النباش ؟ قال إذا لم يكن النبش له بعادة لم يقطع ويعزر</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هاتين الروايتين ضعيفتان، فإن علي بن سعيد مجهول ولم يرد فيه توثيق ولا محمدة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الفضيل وإن كانت صحيحة من جهة السند ولكن من جهة الدلالة غير تامة، لأنّها تدل على لزوم التكرار للعمل، بل تدل على المعروفية في العمل، مع أنّه قد يكون العمل متكرراً وغير معروف وقد يكون الفاعل معروفاً ولكنه لم يتكرر منه العمل مراراً، مضافاً إلى أنّهما غير معمول بهما، فحكمه حكم السرقة من الحي ولا دليل على اشتراط الزائد من السرقة في الاحياء بعد إطلاق موثقة عمار، إذاً ما دلّ من الروايات على عدم القطع كصحيحة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الطرّار والنباش والمختلس،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w:t>
      </w:r>
      <w:r>
        <w:rPr>
          <w:rFonts w:eastAsia="IRNazanin" w:cs="IRNazanin"/>
          <w:color w:val="111111"/>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 xml:space="preserve">، فيحمل ذلك على التقية لأن أبا حنيفة والثوري كما نسب إليهما ذهبا إلى عدم القطع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ذلك في المرّة الأولى دون الثانية والثالثة،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مطلقاً، ووجههما غير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الاعتبار في الأولى دون الثانية، والثالثة فقول ابن إدريس، كمامرّ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سارق الموتى كما يقطع سارق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لنقطع لأمواتنا كما نقطع لأحيائنا</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لا يشترط مطلقاً كما مرّ ذكره عن جمهرة من الفقهاء في السرائر</w:t>
      </w:r>
      <w:r>
        <w:rPr>
          <w:rStyle w:val="FootnoteAnchor"/>
          <w:rtl w:val="true"/>
        </w:rPr>
        <w:footnoteReference w:id="69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 القولين ليسا بصحيحين لإطلاق الآية والروايات، ولما ورد في رواية إسحاق بن عمار من التساوي بين السرقة من الحي أو الميت، فإذا فرض أن القطع في الحي يكون مشروطاً ببلوغ النصاب، كان كذلك بالنسبة إلى القطع من الميت في كل مرة </w:t>
      </w:r>
      <w:r>
        <w:rPr>
          <w:rFonts w:eastAsia="Amiri" w:cs="Amiri" w:ascii="Amiri" w:hAnsi="Amiri"/>
          <w:color w:val="111111"/>
          <w:sz w:val="28"/>
          <w:szCs w:val="28"/>
          <w:rtl w:val="true"/>
          <w:lang w:bidi="ar-SA"/>
        </w:rPr>
        <w:t xml:space="preserve">. </w:t>
      </w:r>
      <w:bookmarkStart w:id="54" w:name="pg15149_162443"/>
    </w:p>
    <w:p>
      <w:pPr>
        <w:pStyle w:val="Heading3"/>
        <w:numPr>
          <w:ilvl w:val="2"/>
          <w:numId w:val="1"/>
        </w:numPr>
        <w:rPr/>
      </w:pPr>
      <w:bookmarkStart w:id="55" w:name="__RefHeading___Toc1753641_2142443653"/>
      <w:bookmarkStart w:id="56" w:name="_Toc18"/>
      <w:bookmarkEnd w:id="54"/>
      <w:bookmarkEnd w:id="55"/>
      <w:r>
        <w:rPr>
          <w:rtl w:val="true"/>
        </w:rPr>
        <w:t>ما يثبت به حد السرقة</w:t>
      </w:r>
      <w:bookmarkEnd w:id="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حدّ السرقة إلا بشهادة رجلين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يثبت بشهادة رجل وامرأتين ولا بشهادة النساء منفردات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شهادة العدلين فذلك لعموم حجية البينة، مضافاً إلى ما ورد في خصوص الروايات في باب السرقة، مثل ما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محمد بن قيس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شهد عليه رجلان بأنه سرق، فقطع يده</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وصحيح</w:t>
      </w:r>
    </w:p>
    <w:p>
      <w:pPr>
        <w:pStyle w:val="BookText"/>
        <w:rPr/>
      </w:pPr>
      <w:r>
        <w:rPr>
          <w:rFonts w:ascii="IRNazanin" w:hAnsi="IRNazanin" w:eastAsia="IRNazanin"/>
          <w:color w:val="111111"/>
          <w:sz w:val="28"/>
          <w:sz w:val="28"/>
          <w:szCs w:val="28"/>
          <w:rtl w:val="true"/>
          <w:lang w:bidi="fa-IR"/>
        </w:rPr>
        <w:t xml:space="preserve">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نقب بيتاً فأُخذ قبل أن يصل إلى شيء، قال يعاقب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يدرأ عنه القطع إلا أن تقوم عليه بينة، فإن قامت البينة عليه قطع</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الدليل وانحصار الإثبات في القطع للروايات الواردة في البينة، لا منفردات ولا منظمات كما ورد في باب الشهادات من عدم قبول شهادتهن في حقوق الله، ولعدم الدليل على اعتبار شهادتهن إلا في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أنّه يعتبر في ثبوت حد السرقة الإقرار مرتين، وهو لا يخلو من نظر، فالأظهر ثبوته بالإقرار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القطع يكون بالإقرار مرة واحدة، أو مرتين، أو ثلاث مرات ؟ المشهور هو القطع مرتين، ونسب إلى كشف اللثام المصرح به في بعض العبائر</w:t>
      </w:r>
      <w:r>
        <w:rPr>
          <w:rStyle w:val="FootnoteAnchor"/>
          <w:rtl w:val="true"/>
        </w:rPr>
        <w:footnoteReference w:id="6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فيه عن الخلاف والتصريح بالإجماع وهو الحجة</w:t>
      </w:r>
      <w:r>
        <w:rPr>
          <w:rStyle w:val="FootnoteAnchor"/>
          <w:rtl w:val="true"/>
        </w:rPr>
        <w:footnoteReference w:id="6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بالنسبة إلى المال فيضمن لأنّه يكفي فيه الإقرار مرة واحدة كما هو الموجود في كتاب الإقرار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الاحتياج في القطع كما ورد في خبر الأصبغ بالإقرار ثلاث مرات فلا، لأنّه لم يقل به أحد، والرواية الواردة ضعيفة من جهة السند، وهي وردت في كتاب التحصين للسيد رضي الدين بن طاووس رحمه الله عن كتاب نور الهدى للحسن بن طاهر عن الأصبغ بن نباته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بعبدٍ أسود، وثق كتافاً، فقالوا جئناك بسارق،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أسود أنت سارق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ثم قال له ثانية يا أسود أنت سارق أنت سارق ؟ فقال نعم يا مولاي،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قلتها ثالثة قطعت يمينك، يا أسود أنت سارق ؟ قال نعم فقطع يمينه</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غير موجودة إلا في كشف اللثام وقد نسبها إلى كتاب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وردت في العبد واقراره ليس بحجة، مضافاً إلى أنّه لم يعمل بها أحداً، وهناك طائفتان من الروايات قسم منها دالة على أنّ القطع يثبت بمرتين، والقسم الآخر يثبت بمرة، وذهب المشهور إلى الطائفة الأولى، وقد أدّعى البعض منهم الإجماع، وقد وردت بذلك عدة روايات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السارق حتى يقرّ بالسرقة مرتين، فإن رجع ضمن السرقة، ولم يقطع إذا لم يكن شهود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ولكنها ضعيفة من جهة السند بالإرسال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ابان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عيسى بن موسى، فأتي بسارق وعنده رجل من آل عمر، فاقبل يسألني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السارق إذا أقرّ على نفسه أنه سرق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فقلت فما تقول في الزنا إذا أقرّ على نفسه أربع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يمنعكم من السارق إذا أقرّ على نفسه مرتين أن تقطعوه ويكون بمزلة الزاني</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 xml:space="preserve">، فإنّها تدل على أن الإقرار مرتين شرط في القطع، فإنّه بمنزلة الزاني أي يحتاج إلى التعدد في الإقرار، وبعد أن ثبت في باب الشهادة بأن كل إقرار يكون بمنزلة الشهادة، وأنّه لا يثبت الحدّ إلا بإقرار مرتين، نعم يثبت 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السارقحتى يقرّ بالسرقة مرتين، ولا يرجم الزاني حتى يقرّ أربع مرات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ضعيفة أيضاً لأن في السند علي بن سندي، ولكن يقول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أعلى الحسن أي أنه ثقة، وقد ضعفه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أي حال يكفي صحيحة ابان نعم ورد كفاية المرة في صحيحة 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 الرجل الحر على نفسه مرة واحدة عند الإمام قطع</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هذه معارضة لصحيحة ابان، وقد حمل </w:t>
      </w:r>
    </w:p>
    <w:p>
      <w:pPr>
        <w:pStyle w:val="BookText"/>
        <w:rPr/>
      </w:pPr>
      <w:r>
        <w:rPr>
          <w:rFonts w:ascii="Amiri" w:hAnsi="Amiri" w:eastAsia="Amiri" w:cs="Amiri"/>
          <w:color w:val="111111"/>
          <w:sz w:val="28"/>
          <w:sz w:val="28"/>
          <w:szCs w:val="28"/>
          <w:rtl w:val="true"/>
          <w:lang w:bidi="ar-SA"/>
        </w:rPr>
        <w:t>وأمّا الغرم فلا إشكال في ثبوته بالإقرار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المال من حرز شخص وادعى أنّ صاحبه أعطاه إيّاه سقط عنه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أقام صاحب المال البينة على أنّه سرقه فعندئذٍ يقطع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البعض هذه على أنّه يقطع بالمرة إذا كان الإقرار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عند غيره لابد من الإقرار مرتين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الجمع لم يعمل به أحد، بعد التعارض بين الصحيحتين يكون الترجيح لصحيحة ابان، لأنّها مسندة بعمل المشهور، مضافاً إلى ادعاء الإجماع عليه وأنّه لا عامل برواية فضيل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المرة الواحدة في الأموال مما لا شك ولا إشكال، بل ولا خلاف لما ورد من إطلاق الثبوت بالإقرار ولم يدل دليل على التقييد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صدقه بكونه غير سارق، فيدرأ الحدّ بالشبهة، والقطعيحصل مع العلم بالسرقة مضافاً إلى صحيحة الحلبي،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ثقب بيتاً فأُخذ قبل أن يصل إلى الشيء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يعاقب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أخذوه وقد حمل كارة من ثياب،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البيت أعطانيها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يدرأ عنه القطع إلا أن تقوم عليه بينة، فإن قامت البينة عليه قطع</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المقرّ البلوغ والعقل، فلا اعتبار بإقرار الصبي و المجنون، والحرية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أقرّ العبد بالسرقة لم يقطع، وإن شهد عليه شاهدان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من الشروط العامة وهي ثابتة بالنسبة إلى التكاليف وبالاتفاق وأدعيّ الإجماع بل المسألة محل اتفاق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اعتبار بإقرار الصبي والمجنون عند العقلاء وإقرارهما خارج عن قاعدة نفوذ إقرار العقلاء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العبد إذا أقرّ بالسرقة فلا يقطع أيضاً، لأنّه إقرار في حق الغير مضافاً إلى ما ورد من صحيحة الفضيل،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أقرّ المملوك على نفسه بالسرقة لم يقطع وإن شهد عليه شاهدان قطع</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 xml:space="preserve">وهذه معارضة برواية أخرى لفضيل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عند الإمام بحق من حدود الله مرة واحدة حراً كان أو عبداً، أو حرة كانت أو أمة فعلى الإمام أن يقيم الحد عليه الذي أقرّ به على نفسه كائناً ما كان إلا الزاني المحصن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وكذا صحيحة ابن رئاب عن ضريس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أقرّ على نفسه مرة أنّه قد سرق قطعه، والأمة إذا أقرّت على نفسها بالسرقة قطعها</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فتحملان على التقية لأنّها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أن هاتين الصحيحتين موافقتان لأكثر العامة على ما في المغني فتحملان على التقية، فالمرجح هو العمل على طبق الصحيحة السابقة، وعلىتقدير الاغماض عن ذلك فالطائفتان تسقطان من جهة المعارضة فلا دليل على القطع، لأن عموم نفوذ إقرار العقلاء على أنفسهم لا يشمل المقام نظراً إلى أن إقرار </w:t>
      </w:r>
    </w:p>
    <w:p>
      <w:pPr>
        <w:pStyle w:val="BookText"/>
        <w:rPr/>
      </w:pPr>
      <w:r>
        <w:rPr>
          <w:rFonts w:ascii="Amiri" w:hAnsi="Amiri" w:eastAsia="Amiri" w:cs="Amiri"/>
          <w:color w:val="111111"/>
          <w:sz w:val="28"/>
          <w:sz w:val="28"/>
          <w:szCs w:val="28"/>
          <w:rtl w:val="true"/>
          <w:lang w:bidi="ar-SA"/>
        </w:rPr>
        <w:t>نعم، يثبت بإقراره الغرم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 القطع</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تقطع الأصابع الأربع من اليد اليمنى وتترك له الراحة والإبهام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العبد إقرار في حق الغير وهو المولى</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ولعموم حجية أدلة البينة الشاملة للمورد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نفوذ الإقرار، ولكن بما أنّه لا يملك شيئاً فهو ضامن لعموم أدلة الضمان فيتبع به بعد العتق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فيها وما بعدها، بالنسبة إلى أصل القطع، أمّا الخصوصيات فسيأتي، وتدل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 السارق ويترك إبهامه وصدر راحته، وتقطع رجله ويترك له عقبه يمشي عليها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الله بن هلال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السارق إلى أن قال إن القطع ليس من حيث رأيتيقطع، إنما يقطع الرجل من الكعب ويترك له من قدمه ما يقوم عليه ويصلي ويعبد الله،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تقطع اليد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الأربع أصابع ويترك الابهام ويعتمد عليها في الصلاة، ويغسل بها وجهه للصلاة</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وتؤيد ذلك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من وسط الكف فلا يقطع الابهام، وإذا قطعت الرجل ترك العقب لم يقطع</w:t>
      </w:r>
      <w:r>
        <w:rPr>
          <w:rFonts w:eastAsia="IRNazanin" w:cs="IRNazanin"/>
          <w:color w:val="111111"/>
          <w:sz w:val="28"/>
          <w:szCs w:val="28"/>
          <w:rtl w:val="true"/>
          <w:lang w:bidi="fa-IR"/>
        </w:rPr>
        <w:t>»</w:t>
      </w:r>
      <w:r>
        <w:rPr>
          <w:rStyle w:val="FootnoteAnchor"/>
          <w:rtl w:val="true"/>
        </w:rPr>
        <w:footnoteReference w:id="70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الحميد عن عامة أصحابه يرفعه إلى أمير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إذا قطع ترك الابهام والراحة</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فالرواية مرفوعة وضعيفة، ولكنها تكفي للتأييد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معاوية بن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من السارق أربع أصابع ويترك الابهام، وتقطع الرجل من المفصل ويترك العقب يطأ عليه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ورد من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من أين يجب القطع ؟ فبسط اصابعه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الكف</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فإنّها خلاف الاتفاق ومحمولة على التقية لموافقتها للعامة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قطع يده اليمنى لما ورد من صحيحة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أشلّ اليد اليمنى أو أشلّ الشمال سرق،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تقطعيده اليمنى على كل حال</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 وصحيح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الأشل إذا سرق قطعت يمينه على كل حال شلاء كانت أو صحيحة، فإن عاد فسرق قطعت رجله اليسرى، فإن عاد خلد في السجن واجري عليه من بيت المال وكُفّ عن الناس</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سرق ثانية قطعت رجله اليسرى وترك له العقب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قطع الرجل وترك العقب فبلا خلاف، وادعي عليه الاجماع وتدل عليه معتبرة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 قطعت يده من وسط الكف، فإن عاد قطعت رجله من وسط القدم، فإن عاد استودع السجن فإن سرق في السجن قتل</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 وقد رواه العياشي في تفسيره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الروايات كمعتبرة إسحاق بن عمار وعبد الله بن هلال الماضيتين، واستدل بصحيحة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سرق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برجل قد سرق فقطع يده، ثم أتي به ثانية فقطع رجله من خلاف، ثم أتي به ثالثة خلّده في السجن وانفق عليه من بيت مال المسلمين،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اخالفه</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 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السرقة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اليد والرجل ثم لا يقطع بعد، ولكن إن عاد حبس وانفق عليه من بيت مال المسلمين</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ومعتبرة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السارق وقد قطعت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رجله بعد يده، فإن عاد حبس في السجن وانفق عليه من بيت مال المسلمين</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ويصرف له من بيت المال ولو كان غنياً لإطلاق الروايات، وما يقال بأنّه لاوجه في صرف ما في بيت المال مع غناه مع أنّه معد لمصالح المسلمين فهو اجتهاد في مقابل النص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سرق ثالثة حبس دائماً وانفق عليه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المسلم والكافر والذكر والانثى والحر والعبد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تكررت السرقة ولم يظفر به، ثم ظفر به، فعليه حدّ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قطع اليد اليمنى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وتدل عليه معتبرة سماعة بن مهران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 قطعت يده من وسط الكف، فإن عاد قطعت رجله من وسط القدم، فإن عاد استودع في السجن، فإن سرق في السجن قتل</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لإطلاق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بين العامة والخاصة، 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تكررت السرقة ولم يظفر به حدّ حداً واحداً</w:t>
      </w:r>
      <w:r>
        <w:rPr>
          <w:rStyle w:val="FootnoteAnchor"/>
          <w:rtl w:val="true"/>
        </w:rPr>
        <w:footnoteReference w:id="7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أنّه حسب القاعدة لابد من التكرار للقطع، خصوصاً مع اختلاف المسروق منه، وذلك لأن الأصل عدم تداخل المسببات وهو قطع اليد اليمنى فقط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أخذ وشهدت البينة بالسرقة الأولى ثم أمسك لتقطع يده فقامت البينة بالسرقة الثانية قطعت رجله اليسرى أيضاً، وتدل على ذلك صحيحة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 سرق فلم يقدر عليه ثم سرق مرة أخرى فلم يقدر عليه، وسرق مرة أخرى فأخذ فجاءت البينة فاشهدوا عليه بالسرقة الأولى والسرقة الأخيرة،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يده بالسرقة الأولى، ولا تقطع رجله بالسرقة الأخيرة، فقيل له وكيف ذاك ؟ قال لأن الشهود شهدواعليه جميعاً في مقام واحد بالسرقة الأولى والأخيرة، قبل أن يقطع بالسرقة الأولى ولو أن الشهود شهدوا عليه بالسرقة الأولى ثم امسكوا به حتى يقطع، ثم شهدوا عليه بالسرقة الأخيرة قطعت </w:t>
      </w:r>
    </w:p>
    <w:p>
      <w:pPr>
        <w:pStyle w:val="BookText"/>
        <w:rPr/>
      </w:pPr>
      <w:r>
        <w:rPr>
          <w:rFonts w:ascii="Amiri" w:hAnsi="Amiri" w:eastAsia="Amiri" w:cs="Amiri"/>
          <w:color w:val="111111"/>
          <w:sz w:val="28"/>
          <w:sz w:val="28"/>
          <w:szCs w:val="28"/>
          <w:rtl w:val="true"/>
          <w:lang w:bidi="ar-SA"/>
        </w:rPr>
        <w:t>وأمّا لو أخذ وشهدت البينة بالسرقة الأولى ثم أمسك لتقطع يده فقامت البينة على السرقة الثانية قطعت رجله اليسرى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تقطع اليد اليمنى في السرقة ولا تقطع اليسرى وإن كانت اليمنى شلاء أو كانت اليسرى فقط شلاء أو كانتا شلاءين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رجله اليسرى</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الخلاف لمطابقة المسألة للقاعدة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في هذه المسألة وبلا فرق أن تكون اليمنى شلاء أو اليسرى أو كانتا شلاءين، وقد أدّعيّ الإجماع عن بعض، ويشهد بذلك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 أشلّ اليد اليمنى أو أشل الشمال سرق،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يده اليمنى على كل حال</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وصحيحته الثانية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المضمون وصحيحة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الأشلّ إن سرق قطعت يمينه على كل حال شلاء كانت أو صحيحة، فإن عاد فسرق قطعت رجله اليسرى، فإن عاد خلد فيالسجن وأُجري عليه من بيت المال وكف عن الناس</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الإسكافي عدم القطع فيما إذا كانت اليد اليسرى شلاء</w:t>
      </w:r>
      <w:r>
        <w:rPr>
          <w:rStyle w:val="FootnoteAnchor"/>
          <w:rtl w:val="true"/>
        </w:rPr>
        <w:footnoteReference w:id="7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على ذلك بمرسلة المفضل بن صالح عن بعض أصحابه،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الرجل ويده اليسرى شلاء لم تقطع يمينه ولا رجله وإن كان أشل، ثم قطع يد رجل قصَّ منه، يعني لا يقطع في السرقة ولكن يقطع في القصاص</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أنّه تقطع يمينه وإن لم تكن له يسار، ولكنه لا يخلو من إشكال، بل لا يبعد عدم جواز قطع اليمين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والرواية ضعيفة بالإرسال، مضافاً إلى ضعف المفضل بنفسه ولا يعتمد على روايته، وقد ضعفه جمع فلا يمكن الأخذ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عبد الرحمن بن الحجاج،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السارق يسرق فتقطع يده،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 فتقطع رجله، ثم يسرق، هل عليه قطع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قبل أن يقطع أكثر من يدٍ ورجلٍ،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 من ربي أن لا أدع له يداً يستنجي بها، أو رجلاً يمشي عليها</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xml:space="preserve">، فمن هذه يمكن استفادة عموم العلة منها، ولكن بما أن هناكروايات خاصة فلا يمكن أن تعارض هذه تلك وأمّا لو كانتا كلتاهما شلاءين أيضاً فيقطع، لعموم قوله في صحيحة عبد الله ابن سنان تقطع يده اليمنى على كل حال أي سواء كانت اليمنى شلاء أو اليسرى أو كلاهما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إلا ما نسب إلى أبي علي، وقال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المشهور في المسألة هو الإطلاقات المؤيدة بصحيحة ابن سنان</w:t>
      </w:r>
      <w:r>
        <w:rPr>
          <w:rStyle w:val="FootnoteAnchor"/>
          <w:rtl w:val="true"/>
        </w:rPr>
        <w:footnoteReference w:id="727"/>
      </w:r>
      <w:r>
        <w:rPr>
          <w:rFonts w:ascii="IRNazanin" w:hAnsi="IRNazanin" w:eastAsia="IRNazanin"/>
          <w:color w:val="111111"/>
          <w:sz w:val="28"/>
          <w:sz w:val="28"/>
          <w:szCs w:val="28"/>
          <w:rtl w:val="true"/>
          <w:lang w:bidi="fa-IR"/>
        </w:rPr>
        <w:t xml:space="preserve">، المتقدمة الدالة على القطع فيما إذا كانت اليد اليسرى شلاء، ولكنه لا يصح ذلك لصحيحة عبد الرحمن بن الحجاج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السارق يسرق فتقطع يده، ثم يسرق فتقطع رجله، ثم يسرق، هل عليه قطع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قبل أن يقطع أكثر من يدٍ ورجلٍ،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للسارق يمين حين السرقة فذهبت قبل اجراء الحد عليه لم تقطع يساره ولا رجله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سرق من لا يمين له سقط عنه القطع ولا ينتقل إلى اليسرى ولا إلى الرجل اليسرى ولا إلى الحبس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لأستحي من ربي أن لا ادع له يداً يستنجي بها، أو رجلاً يمشي عليها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الصحيحة واضحة الدلالة على أن في حق الله لا يترك الرجل بغير يد، بل لابد أن تترك له يد واحدة يستنجي بهاكما لابد أن تترك له رجل واحدة يمشي عليها فإذا لم تكن له اليد اليسرى لم تقطع اليمنى وإنما خرجنا عن ذلك في اليد الشلاء بدليلٍ</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مضافاً إلى ما تقدم من أن الرواية في الشلاء أن الشلل بمنزلة العدم وهو لا يتمكن من الاستنجاء مع ذلك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إذاً في جواز القطع مع الشلل إنما هو لأجل الدليل، ولكن قد عرفت إن قلنا بالاتفاق لا مجرد الشهرة، فتقطع للاتفاق لأنه دليل خامس ومقدم على الصحيحة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ثم إن الحق تعليق الحكم باليمنى، ولكنه ذهب بذهابها، وانتقال الحد منها إلى غيرها يحتاج إلى دليل، ثم أنه ورد في الصحيحة أنه لابد أن يبقى له يد يتمكن من الاستنجاء بها فلو قطعت شماله فلا يتمكن من الاستنجاء، إذاً لو لم تكن له يد يمنى فلا يجوز قطع اليسرى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ذكره الشيخ في النهاية حسب ما نسبه إليه صاحب الجواهر والمحكي عن الوسيلة، والكامل قطعت الأخرى أي يساره، من أنّه لو سرق وقد كان لا يمين له لخلقة، أو لقصاص، أو غيرهما مما هو غير القطع لسرقة قطعت الأخرى،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أيضاً أي يساره لعموم الآية في الأيدي المقتصر في تقييدهما باليمنى في حال وجوده كاختصاص قطع الرجل اليسرى في السرقة الثانية</w:t>
      </w:r>
      <w:r>
        <w:rPr>
          <w:rStyle w:val="FootnoteAnchor"/>
          <w:rtl w:val="true"/>
        </w:rPr>
        <w:footnoteReference w:id="730"/>
      </w:r>
      <w:r>
        <w:rPr>
          <w:rFonts w:ascii="Amiri" w:hAnsi="Amiri" w:eastAsia="Amiri" w:cs="Amiri"/>
          <w:color w:val="111111"/>
          <w:sz w:val="28"/>
          <w:sz w:val="28"/>
          <w:szCs w:val="28"/>
          <w:rtl w:val="true"/>
          <w:lang w:bidi="ar-SA"/>
        </w:rPr>
        <w:t xml:space="preserve">،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ولا يمين، الأصل في قطع السارق أن تقطع يده اليمنى في السرقة الأولى، ثم رجله اليسرى في الثانية ثم يخلد الحبس في الثالثة، ولم يرد قطع غير ذلك فلذلك وقع الإشكال في هذه المواضع  فمنها ما إذا لم يكن لهيمين حال السرقة الأولى، قال الشيخ في النهاية</w:t>
      </w:r>
      <w:r>
        <w:rPr>
          <w:rStyle w:val="FootnoteAnchor"/>
          <w:rtl w:val="true"/>
        </w:rPr>
        <w:footnoteReference w:id="731"/>
      </w:r>
      <w:r>
        <w:rPr>
          <w:rFonts w:ascii="Amiri" w:hAnsi="Amiri" w:eastAsia="Amiri" w:cs="Amiri"/>
          <w:color w:val="111111"/>
          <w:sz w:val="28"/>
          <w:sz w:val="28"/>
          <w:szCs w:val="28"/>
          <w:rtl w:val="true"/>
          <w:lang w:bidi="ar-SA"/>
        </w:rPr>
        <w:t>يقطع</w:t>
      </w:r>
    </w:p>
    <w:p>
      <w:pPr>
        <w:pStyle w:val="BookText"/>
        <w:rPr/>
      </w:pPr>
      <w:r>
        <w:rPr>
          <w:rFonts w:ascii="Amiri" w:hAnsi="Amiri" w:eastAsia="Amiri" w:cs="Amiri"/>
          <w:color w:val="111111"/>
          <w:sz w:val="28"/>
          <w:sz w:val="28"/>
          <w:szCs w:val="28"/>
          <w:rtl w:val="true"/>
          <w:lang w:bidi="ar-SA"/>
        </w:rPr>
        <w:t xml:space="preserve">يساره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ايديهما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باليسار، غايته تقديم اليمين عليها بالسنة، فإذا لم توجد قطعت اليسار، لوجوب امتثال ما دلت عليه الآية بحسب الإمكان،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ولا يد له ولا رجل، أمّا مطلقاً أو المنفي اليد اليمنى أو الرجل اليسرى اللتين هما محلّ القطع شرعاً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كما يحبس في المرة الثالثة بعد قطع يده ورجله، لأن هذا بمعناه، وقال في المبسوط ينتقل إلى رجله اليسرى لأنّها محل القطع حداً للسرقة في الجملة بل بعد قطع اليمين وقد حصل</w:t>
      </w:r>
      <w:r>
        <w:rPr>
          <w:rStyle w:val="FootnoteAnchor"/>
          <w:rtl w:val="true"/>
        </w:rPr>
        <w:footnoteReference w:id="7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القولين معاً لأنه خروج عن موضع الإذن الشرعي في القطع</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ذكروه من الأقوال كلها اجتهادات، أمّا بالنسبة إلى الحبس فلا معنى له، لأنّه لا يمكن التعدي من قطع اليد إلى الحبس، وكذا بالنسبة إلى الرجل، لأن الآية أيضاً لا تشمله، والحكم هو قطع اليد، فالتعدي إلى الرجل لا معنى له، وأمّا عدم الانتقال إلى اليد اليسرى فلأن السرقة أول مرة مختصة بقطع اليد اليمنى، وإذا قطعت انتفى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سرق فقطعت يده اليمنى ثم سرق ثانياً ولم تكن له رجل يسرى فإنّه يسقط عنه القطع ولا تقطع يده اليسرى ولا رجله اليمنى و لا ينتقل إلى الحبس كما أن مثل هذا الرجل لو سرق ثالثة لم يحبس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الحدّ بالتوبة قبل ثبوته، ولا أثر لها بعدثبوته بالبينة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إن قلت بإطلاق الآية التي تقيد باليمنى مع وجودها فقطع اليد اليمنى مختص بحال 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قطع اليسرى كما ورد في الصحيحة المتقدمة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لا يمكن أن يترك بدون يد، وأن اليد اليسرى لابد من ابقائها للاستنجاء، وما ذكرنا من الحكم الذي هو سقوط الحكم مع عدم الموضوع وهو يد اليمنى أنه لا فرق بين فقدها خلقة أو لعارض من مرض أو 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وكذلك رجله اليمنى وهكذا لا ينتقل إلى الحبس لأن السارق لو سرق أول مرّة كان حكمه القطع، وكذا في الثانية والتعدي إلى الحبس يحتاج إلى دليل، ولأن حكم الحبس في الثالثة إنما هو فيما إذا جرى عليه الحكم مرتين، نعم لابد من تأديبه فيعزر حسب ما يراه الحاكم الشرعي وكذا في الرابعة لا يحبس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كانت توبته قبل قيام البينة، أو الإقرار فلا إشكال ولا خلاف في عدم القطع، وتدل عليه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إذا جاء من قبل نفسه تائباً إلى الله وردَّ سرقته على صاحبها فلا قطع عليه</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إذا ثبت بالإقرار ففي سقوطه بها إشكال وخلاف، والأظهر عدم السقوط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إذا كانت التوبة بعد الثبوت فلا أثر للتوبة ولما ورد من الروايات في باب حدّ الزنى وغيره من الحدود، وأمّا ما قيل بأن إطلاق صحيحة عبد الله بن سنان تشمل ما إذا جاء السارق وهو تائب حتى بعد قيام البينة ولكن تكون هذه معارضة بما جاء من الروايات التي دلت على أنّه إذا تاب بعد قيام البينة قطع، فيتعارضان ويتساقطان، والمرجع هو إطلاق الآية والروايات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التوبة بعد الإقرار فلا دليل على سقوطه، ولكن يتخير الإمام حينئذٍ بين العفو والقطع، وذلك لما ادعي عليه الإجماع، كما عن الخلاف والنهاية، والعمدة الروايات،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طلحة بن زيد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أهلي أن شاباً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عنده بالسرقة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اراك شاباً لا بأس بهبتك، فهل تقرا شيئاً من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يدك لسورة البقرة، قال إنما منعه أن يقطعه لأنه لم يقم عليه بينة</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مرسلة أبي عبد الله البرقي عن بعض أصحابه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بالسرقة،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أتقرأ شيئاً من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سورة البقرة،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 يدك لسورة البقرة، فقال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أتعطل حدّاً من حدود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ما هذا ؟ إذا قامت البينة فليس للإمام أن يعفو، وإذا أقرَّ الرجل على نفسه فذاك إلى الإمام إن شاء عفا وإن شاء قطع</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 الحدّاد يد السارق مع علمه بأنّهايساره فعليه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يسقط القطع عن السارق على المشهور، ولكن فيه إشكال، بل منع فالأظهر عدم القطع، وأمّا لو اعتقد بأنّها يمينه فقطعها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ويسقط به القطع عن السارق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قطعت يد السارق ينبغي معالجتها والقيام بشؤونه حتى تبرأ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غير خلافية، وذلك لإطلاق أدلة القصاص، وقد أدّعى البعض عدم الخلاف وإطلاق الأدلة، ولكن الحق عدم القطع لما ذكرنا بأنّه لا يترك بغير يد، وصحيحة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أُمر به أن تقطع يمينه، فقدمت شماله فقطعوها وحسبوها يمينه،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قطعنا شماله، أتقطع يمينه؟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تقطع يمينه قد قطعت شماله</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نسب إلى الشيخ في المبسوط والفاضل في محكي التحرير من عدم سقوط الحد عن السارق، لا يتم بعدما ذكرنا من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شبه العمد، ومقتضاه هو دفع الدية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المراد هو القطع لا موت الرجل، لأنّه لو لم يحبس ويعالج قد يستوجب موته، وللروايات الواردة، كصحيحة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قد سرقا من مال الله والآخر من عرض الناس إلى أن قال وأمّا الآخرفقدَّمه وقطع يده، ثم أمر أن يطعم اللحم والسمن حتى برئت يده</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حذيفة بن منصور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السارق بقطع يده فلا ضمان على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 سرّاق قد قامت عليهم البينة واقرُّوا،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أيديهم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ضمهم إليك فداو كلومهم وأحسن القيام عليهم، فإذا برؤا فأعلمني، فلما برئوا اتاه،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القوم الذين اقمت عليهم الحدود قد برئت جراحاتهم،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فاكس كل رجل منهم ثوبين وآتني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فكساهم ثوبين ثوبين وأتى بهم في أحسن هيئة متردين مشتملين، كأنهم قوم محرمون، فمثلوا بين يديه قياماً، فأقبل على الأرض ينكتها بأصبعه مليّا، ثم رفع رأسه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اكشفوا أيديكم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رؤوسكم إلى السماء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علياً قطعنا ففعلوا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على كتابك وسنة نبيك،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إن تبتم سلمتم أيديكم، وإن لم تتوبوا أُلحقتم بها،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خل سبيلهم واعط كل واحد منهم ما يكفيه إلى بلده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الضمان على الحاكم ولا على المباشر بعد إذن الحاكم الشرعي، والمسألة غير خلافية، وتدل عليه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 رجل قتله الحد أو القصاص فلا دية له</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تعارضها رواية الحسن بن صالحالثوري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ضربناه حداً من حدود الله فمات، فلا دية له علينا، ومَن ضربناه حداً من حدود الناس فمات، فإن ديته علينا</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عن صالح الثوري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قنبراً أن يضرب رجلاً حداً، فغلط قنبر فزاده ثلاثة اسواط، فأقاده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قنبر بثلاثة اسواط</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لأن هاتين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السارق ردّ العين المسروقة إلى مالكها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تعيبت ونقصت قيمتها فعليه أرش النقصان، ولو مات صاحبها وجب دفعها إلى ورثته، وإن تلفت العين ضمن مثلها إن كانت مثلية وقيمتها إن كانت قيمية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الروايتين فيهما ضعف من جهة السند، ولذا فهما غير قابلتين للاستدلال حتى يمكن القول بالتعارض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يستعاد المال من السارق بلا فرق بين قطع يد السارق وعدمه ولكن يرد مع بقائه، ومع عدم بقائه يعطي مثله أو قيمته، وأدّعي عليه الاتفاق وقد وردت عليه النصوص الكثيرة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السارق قطعت يده وغرم ما أخذ</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إذا جاء من قبل نفسه تائباً إلى الله ورد سرقته على صاحبها فلا قطع عليه</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غصب فلابد من ردّ ما أخذه إلى مالكه، وإن مات فلابد أن يعطيه إلى الورثة، وهكذا بالنسبة إلى العيب أو النقص، فيجب عليه الأرش لأنّه لابد أن يوصل المال سالماً إلى أهله، وهكذا بالنسبة إلى ما بعد تلفه في ضمان المثل إن كان مثلياً وقيمته إن كان قيمياً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سرق اثنان مالاً لم يبلغ نصيب كل منهما نصاباً فلا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لو سرق اثنان مالاً يكفي بأن المجموع يكون نصاباً، أو لابد من كون حصة كل منهما نصاباً ؟ الظاهر هو الثاني وفاقاً للمسالك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ثبوت القطع على كل منهما مع اجتماعهما على اخراجه صدق اخراجهما للنصاب الذي هو شرط قطع المخرج وهو مستند إليهما فترك قطعهما يستلزم سقوط الحد مع وجود شرطه، وقطع أحدهما دون الآخر فترجيح من غير مرجح، فلم يبق إلا قطعهما، وإلى هذا ذهب الشيخ</w:t>
      </w:r>
      <w:r>
        <w:rPr>
          <w:rStyle w:val="FootnoteAnchor"/>
          <w:rtl w:val="true"/>
        </w:rPr>
        <w:footnoteReference w:id="744"/>
      </w:r>
      <w:r>
        <w:rPr>
          <w:rFonts w:ascii="Amiri" w:hAnsi="Amiri" w:eastAsia="Amiri" w:cs="Amiri"/>
          <w:color w:val="111111"/>
          <w:sz w:val="28"/>
          <w:sz w:val="28"/>
          <w:szCs w:val="28"/>
          <w:rtl w:val="true"/>
          <w:lang w:bidi="ar-SA"/>
        </w:rPr>
        <w:t>، في أحد قوليه والمفيد</w:t>
      </w:r>
      <w:r>
        <w:rPr>
          <w:rStyle w:val="FootnoteAnchor"/>
          <w:rtl w:val="true"/>
        </w:rPr>
        <w:footnoteReference w:id="745"/>
      </w:r>
      <w:r>
        <w:rPr>
          <w:rFonts w:ascii="IRNazanin" w:hAnsi="IRNazanin" w:eastAsia="IRNazanin"/>
          <w:color w:val="111111"/>
          <w:sz w:val="28"/>
          <w:sz w:val="28"/>
          <w:szCs w:val="28"/>
          <w:rtl w:val="true"/>
          <w:lang w:bidi="fa-IR"/>
        </w:rPr>
        <w:t>، والمرتضى</w:t>
      </w:r>
      <w:r>
        <w:rPr>
          <w:rStyle w:val="FootnoteAnchor"/>
          <w:rtl w:val="true"/>
        </w:rPr>
        <w:footnoteReference w:id="7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واتباع الشيخ</w:t>
      </w:r>
      <w:r>
        <w:rPr>
          <w:rStyle w:val="FootnoteAnchor"/>
          <w:rtl w:val="true"/>
        </w:rPr>
        <w:footnoteReference w:id="7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وذهب الشيخ في المبسوط</w:t>
      </w:r>
      <w:r>
        <w:rPr>
          <w:rStyle w:val="FootnoteAnchor"/>
          <w:rtl w:val="true"/>
        </w:rPr>
        <w:footnoteReference w:id="748"/>
      </w:r>
      <w:r>
        <w:rPr>
          <w:rFonts w:ascii="IRNazanin" w:hAnsi="IRNazanin" w:eastAsia="IRNazanin"/>
          <w:color w:val="111111"/>
          <w:sz w:val="28"/>
          <w:sz w:val="28"/>
          <w:szCs w:val="28"/>
          <w:rtl w:val="true"/>
          <w:lang w:bidi="fa-IR"/>
        </w:rPr>
        <w:t>، والخلاف</w:t>
      </w:r>
      <w:r>
        <w:rPr>
          <w:rStyle w:val="FootnoteAnchor"/>
          <w:rtl w:val="true"/>
        </w:rPr>
        <w:footnoteReference w:id="7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وابن الجنيد وابن إدريس</w:t>
      </w:r>
      <w:r>
        <w:rPr>
          <w:rStyle w:val="FootnoteAnchor"/>
          <w:rtl w:val="true"/>
        </w:rPr>
        <w:footnoteReference w:id="750"/>
      </w:r>
      <w:r>
        <w:rPr>
          <w:rFonts w:ascii="Amiri" w:hAnsi="Amiri" w:eastAsia="Amiri" w:cs="Amiri"/>
          <w:color w:val="111111"/>
          <w:sz w:val="28"/>
          <w:sz w:val="28"/>
          <w:szCs w:val="28"/>
          <w:rtl w:val="true"/>
          <w:lang w:bidi="ar-SA"/>
        </w:rPr>
        <w:t>، والعلامة في المختلف</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إلى أنّه لا قطع لأحدهما للأصل، ولأنّه موجب القطع، وهو إخراج النصاب ولم يحصل من كل منهما، ولا يصح استناد المعلول الشخصي إلى علل متعددة، والبعض الصادر عن كل منهما ليس موجب للقطع، وهذا هو الأقوى</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ما إذا كان بسبب كل واحد منهما نصاب فيقطع، فلأن المقتضي موجود فتشملهما الإطلاقات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عفا المسروق منه عن السارق قبل رفع أمره إلى الإمام سقط عنه الحد، وأمّا إذا عفا بعد رفع أمره إلى الإمام لم يسقط عنه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الأولى فلأنّه مقتضى كونه حقاً للمسروق منه، بل لو كنّا نحن والقاعدة لقلنا بالنسبة إلى الصورة الثانية أيضاً، والعمدة في التفصيل بين الصورتين هي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يأخذ اللص يرفعه أو يتركه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صفوان بن أمية كان مضطجعاً في المسجد الحرام، فوضع رداءه وخرج يهرق الماء إلى أن قال،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يده من أجل ردائي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أهبه 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كان هذا قبل أن ترفعه اليّ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بمنزلته إذا رفع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العفو قبل أن ينتهي إلى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أخذ سارقاً فعفا عنه فذلك له، فإذا رفع إلى الإمام قطعه، فإن قال الذي سرق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أهبه له لم يدعه إلى الإمام حتى يقطعه إذا رفعه إليه، وإنما الهبة قبل أن يرفع إلى الإمام، وذلك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 فإذا انتهى الحد إلى الإمام فليس لأحد أن يتركه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ثبتت السرقة بإقرار أو بينة بناءً على قبول البينة الحسبية كما قويناه سابقاً، فهل للإمام أن يقيم الحدّ عليه من دون مطالبة  المسروق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خلاف، والأظهر جواز إقامة الحدّ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كنا نحن والقاعدة لكنا نقول بالقطع، ذلك لإطلاق الآية والروايات، وليس هناك دليل على تقييد ذلك الإطلاق بمطالبته للمسروق والثابت بالإقرار يقيد الإطلاقات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والمشهور على خلاف ذلك واستدلوا بصحيحة الحسين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يقول الواجب على الإمام إذا نظر إلى رجل يزني أو يشرب الخمر أن يقيم عليه الحدّ، ولا يحتاج إلى بينة مع نظره، لأنّه أمين الله في خلقه، وإذا نظر إلى رجل يسرق أن يزبره وينهاه ويمضي ويدعه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كان لله فالواجب على الإمام اقامته وإذا كان للناس فهو للناس</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أنّ نقول بما أن الحق له فله أن يعفو عن السارق كما مرّ في صحيحة الحلبي، إذاً لابد أن يكون القيام بإذنه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استدل به الاستاذ</w:t>
      </w:r>
      <w:r>
        <w:rPr>
          <w:rStyle w:val="FootnoteAnchor"/>
          <w:rtl w:val="true"/>
        </w:rPr>
        <w:footnoteReference w:id="757"/>
      </w:r>
      <w:r>
        <w:rPr>
          <w:rFonts w:ascii="IRNazanin" w:hAnsi="IRNazanin" w:eastAsia="IRNazanin"/>
          <w:color w:val="111111"/>
          <w:sz w:val="28"/>
          <w:sz w:val="28"/>
          <w:szCs w:val="28"/>
          <w:rtl w:val="true"/>
          <w:lang w:bidi="fa-IR"/>
        </w:rPr>
        <w:t xml:space="preserve">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الفضيل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أقرّ على نفسه عند الإمام بحق منحدود الله مرة واحدة إلى أن قال، فقال له بعض أصحابنا، يا أبا عبد الله فما هذه الحدود التي إذا أقرّ بها عند الإمام مرة واحدة على نفسه أقيم عليها الحد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على نفسه عند الإمام بسرقة قطعه، فهذا من حقوق الله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ملك السارق العين المسروقة، فإن كان ذلك قبل رفع امره إلى الإمام سقط عنه الحد، وإن كان بعده لم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ولكن قد استشكل على هذا الحديث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كفاية الإقرار مرة، مع أنّه لابد من الإقرار مرتين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لابد من القطع للسارق، ولابد من دليل على التقييد بمطالبة المسروق منه ويكفي أن يكون الدليل نفس رواية الحسين، وعلى فرض التعارض فالترجيح لتلك الصحاح الواردة بعدم القطع بعد أن عمل المشهور بها وهو موجب للاطمئنان، نعم يمكن أن يقال بأن قطع الإمام من باب الولاية له أمّا الحاكم الشرعي فلا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دلت عليه معتبرة سماعة المتقدمة، بأنّ عدم القطع إنما هو فيما إذا وهبه قبل أن يرفع إلى الإمام، ففي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وهبه المالك العين بعد السرقة، أو عفا عن القطع قبل المرافعة سقط القطع وإن كان لو رافعه لم يسقط عنه الحد مطلقاً، ولو عفا عنه أو وهبه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المروي في الصحيح والحسن وغيرهما لصفوان بن أمية حين سرق رداؤه فقبض السارق وقدمه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وهبه إلا كان ذلك قبل أن ينتهي به الي، وللموثق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أخذ سارقاً فعفا عنه فذاك له، فإذا رفع إلى الإمام قطعه فإن قال الذي سرق منه أنا أهب له، لم يدعه الإمام حتى يقطعه إذا رفعه إليه وإنما الهبة قبل أن يرفع إلى الإمام، وذاك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انتهى إلى الإمام فليس لأحد أن يتركه</w:t>
      </w:r>
      <w:r>
        <w:rPr>
          <w:rFonts w:eastAsia="IRNazanin" w:cs="IRNazanin"/>
          <w:color w:val="111111"/>
          <w:sz w:val="28"/>
          <w:szCs w:val="28"/>
          <w:rtl w:val="true"/>
          <w:lang w:bidi="fa-IR"/>
        </w:rPr>
        <w:t>»</w:t>
      </w:r>
      <w:r>
        <w:rPr>
          <w:rStyle w:val="FootnoteAnchor"/>
          <w:rtl w:val="true"/>
        </w:rPr>
        <w:footnoteReference w:id="75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روايات أخرى، ومع ذلك فالمسألة اتفاقية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أخرج المال من حرز شخص ثم ردّه إلى حرزه فإن كان الرد إليه رداً إلى صاحبه عرفاً سقط عنه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سقوط الحد خلاف، والأظهر عدم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هتك الحرز جماعة وأخرج المال منه واحد منهم  فالقطع عليه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الضمان يسقط برد المال إلى صاحبه،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تردد كما في القواعد من حيث إن القطع موقوف عن المرافعة، فإذا دفعه إلى محل حرزه فكأنّه دفعه إلى صاحبه فلم تبق له مطالبة يستحق بها القطع</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يعد ذلك رداً إلى صاحبه فإن سرقه أخر فهو ضامن ومجرد إرجاعه إلى الحرز لا يكفي في سقوط الضمان، بل الأظهر سقوط الحدّخصوصاً فيما إذا كان رده كاشفاً عن توبته، هذا بعد أن بيّنا بأنّ القطع لابد أن يكون بمطالبة المسروق منه، نعم لو قلنا بأن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بدون مطالبة المسروق منه وهو سارق قدر النصاب فسقوط الحد يحتاج إلى دليل فلا يسقط بمجرد الرد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المخرج والهاتك، فشرائط القطع موجودة بالنسبة إليه دون من معه من الجماعة، فما نسب إلى أبي حنيفة من توزيع السرقة عليهم فإن أصاب كل منهم قدر النصاب قطعهم واضح الفساد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إنّ على المخرج الهاتك القطع منحصر به لانفراده بالموجب، وهو إخراج المال من الحرز بعد هتكه، وهكذا في هذه الصورة لأن السارق يكون هو بحسب الموازين الشرعية، فالمقرّب لا يصدق عليه السارق بل يكون حاله حال من رفع المال من موضع إلى موضع آخر، خلافاً لما نسب إلى أبي حنيفة من عدم </w:t>
      </w:r>
    </w:p>
    <w:p>
      <w:pPr>
        <w:pStyle w:val="BookText"/>
        <w:rPr/>
      </w:pPr>
      <w:r>
        <w:rPr>
          <w:rFonts w:ascii="Amiri" w:hAnsi="Amiri" w:eastAsia="Amiri" w:cs="Amiri"/>
          <w:color w:val="111111"/>
          <w:sz w:val="28"/>
          <w:sz w:val="28"/>
          <w:szCs w:val="28"/>
          <w:rtl w:val="true"/>
          <w:lang w:bidi="ar-SA"/>
        </w:rPr>
        <w:t>وكذلك الحال لو قرّبه أحدهم إلى النقب وأخرج المال منه آخر فالقطع على المخرج خاصة، وكذا لو دخل أحدهم النقب ووضع المال في وسطه وأخرجه الآخر منه، فالقطع عليه دون الداخل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القطع على أحدهما لعدم صدق الإخراج من الحرز على كل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فالأقوال في المسألة هي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العلامة في القواعد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هتك الحرز جماعةفأخرج المال أحدهم اختص بالحد ولو قربه أحدهم، فأخرجه آخر فالقطع على المخرج ولو وضعه الداخل في وسط النقب وأخرجه الخارج، قيل لا قطع على أحدهما، لأن كلاً منهما لم يخرجه عن كمال الحرز</w:t>
      </w:r>
      <w:r>
        <w:rPr>
          <w:rStyle w:val="FootnoteAnchor"/>
          <w:rtl w:val="true"/>
        </w:rPr>
        <w:footnoteReference w:id="762"/>
      </w:r>
      <w:r>
        <w:rPr>
          <w:rFonts w:ascii="Amiri" w:hAnsi="Amiri" w:eastAsia="Amiri" w:cs="Amiri"/>
          <w:color w:val="111111"/>
          <w:sz w:val="28"/>
          <w:sz w:val="28"/>
          <w:szCs w:val="28"/>
          <w:rtl w:val="true"/>
          <w:lang w:bidi="ar-SA"/>
        </w:rPr>
        <w:t>، وعن كشف اللثام</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القطع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القطع على الداخل كما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اشتركا في النقب ودخل أحدهما فاخرج المتاع وحده، أو أخذه وناوله للآخر خارجاً عن الحرز، أو رمى به إلى خارج الحرز فأخذ الاخر فالقطع على الداخل وحده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القطع على المخرج أخيراً وهو مختار الحلي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نقبا نقباً وقرّبه أحدهما من النقب وأدخل الخارج يده فأخرجه فالقطع على المخرج</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المبسوط إذا نقبا معاً ودخل أحدهما فوضع السرقة في بعض النقب فأخذها الخارج، قال قوم لا قطع على واحد منهما، وقال آخرون عليهما القطع، لأنّهما اشتركا في النقب والإخراج معاً فكانا كالواحد المنفرد بذلك بدليل أنهما لو نقبا معاً ودخلا فأخرجا معاً كان عليهما الحد كالواحد، ولأنا لو قلنا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أخرج المال من الحرز بقدر النصاب مراراً متعددة فعندئذ إن عُدّ الجميع عرفاً سرقة واحدة قطع،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قطع كان ذريعة إلى سقوط القطع بالسرقة، لأنّه لا يشاء شيئاً إلا شارك غيره فسرقا هكذا فلا قطع، والأول أصح لأنّ كل واحد منهما لم يخرجه من كمال الحرز، فهو كما لو وضعه الداخل في بعض النقب واجتاز مجتاز فأخذه من النقب، فإنّه لا قطع على كل واحد منهما</w:t>
      </w:r>
      <w:r>
        <w:rPr>
          <w:rStyle w:val="FootnoteAnchor"/>
          <w:rtl w:val="true"/>
        </w:rPr>
        <w:footnoteReference w:id="7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وتبعه القاضي على ما نقله صاحب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 عنهما، لأنّ كل واحد منهما لم يخرجه عن كمال الحرز، فإنّ الأول أخرجه إلى نصفه مثلاً، والثاني أكمل إخراجه، فهو كما لو وضعه الأول في ذلك الموضع فأخذه غيره من لم يشارك في النقب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أنّ القطع يكون على المخرج لأنّه هو الذي أخرجه من الحرز ويصدق عليه السارق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في اشتراط اتحاد إخراج النصاب وعدمه، فذهب أبو الصلاح إلى اشتراطه مطلقاً، لأنّه لما هتك الحرز وأخرج دون النصاب لم يجب عليه القطع، لفقد الشرط، فلمّا عاد ثانياً لم يخرج من حرز، فلا قطع وإن بلغ الثاني نصاباً فضلاً عن كونه مكملاً له، وذهب القاضي إلى عدم اشتراط الاتحاد مطلقاً، ورجحه المصنف رحمه الله لصدق إخراج النصاب، وأصالة عدم اشتراط الاتحاد مطلقاً، فيتناوله عموم الأدلة الدالة على قطع سارق النصاب الشامل بإطلاقه للأمرين، وتردد الشيخ في القولين وكذلك ابن إدريس لذلك، واختلف كلام العلامة، ففي القواعد فرق بين قصر زمان العود وعدمه فجعل الأول بمنزلة المتحد دون الثاني، وفي المختلف فصّل بأمر آخر، فحكم بالقطع مع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نقب فأخذ من المال بقدر النصاب، ثمأحدث فيه حدثاً تنقص به قيمته عن حدّ النصاب، وذلك كأن يخرق الثوب أو يذبح الشاة ثم يخرجه، فالظاهر أنّه لا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التعدد إن لم يشتهر بين الناس هتك الحرز وعدمه وإن علم هتكه، لخروجه عن كونه حرزاً، وقواه ولده الفخر رحمه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والمعتبر في القطع هو أن يكون المسروق بقدر النصاب في سرقة واحدة أمّا لو بلغ ضم سرقة إلى سرقة أخرى فهو غير مكمل للنصاب، فلو كان هناك شيء واحد ذا أجزاء بحيث لا يمكن إخراجه دفعة واحدة فهذا يخرجه جزءً تلو جزء، بحيث لا يقع فصلاً طويلاً يخرجه عن اسم الدفعة في نظر العرف فيقطع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أخرج اجزاءً منه صباحاً وجزءً آخر مساءً، فبعد ذلك اصبح المجموع بمقدار النصاب فلا يقطع، كما لا يصدق عليه سرقة واحدة إذا سرق نصف النصاب من حرز والآخر من حرز آخر لاحتمال تعدد السرقة فتأمل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بأنّه من شروط القطع هو إخراج المال من الحرز بمقدار النصاب، فلو دخل الحرز وأخذ بمقدار النصاب ولكن قبل أن يخرج نقص النصاب لم يقطع لعدم حصول الشرط الثاني وهو إخراج النصاب، وعدم تحقق ما يوجب القطع كما ورد في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السارق إذا أُخذ وقد أُخذ المتاع وهو في البيت لم يخرج 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القطع حتى يخرج به من الدار</w:t>
      </w:r>
      <w:r>
        <w:rPr>
          <w:rStyle w:val="FootnoteAnchor"/>
          <w:rtl w:val="true"/>
        </w:rPr>
        <w:footnoteReference w:id="769"/>
      </w:r>
      <w:r>
        <w:rPr>
          <w:rFonts w:ascii="IRNazanin" w:hAnsi="IRNazanin" w:eastAsia="IRNazanin"/>
          <w:color w:val="111111"/>
          <w:sz w:val="28"/>
          <w:sz w:val="28"/>
          <w:szCs w:val="28"/>
          <w:rtl w:val="true"/>
          <w:lang w:bidi="fa-IR"/>
        </w:rPr>
        <w:t xml:space="preserve">،وهكذا رواية إسحاق بن عمار عن جعفر عن 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 على السارق حتى يخرج بالسرقة </w:t>
      </w:r>
    </w:p>
    <w:p>
      <w:pPr>
        <w:pStyle w:val="BookText"/>
        <w:rPr/>
      </w:pPr>
      <w:r>
        <w:rPr>
          <w:rFonts w:ascii="Amiri" w:hAnsi="Amiri" w:eastAsia="Amiri" w:cs="Amiri"/>
          <w:color w:val="111111"/>
          <w:sz w:val="28"/>
          <w:sz w:val="28"/>
          <w:szCs w:val="28"/>
          <w:rtl w:val="true"/>
          <w:lang w:bidi="ar-SA"/>
        </w:rPr>
        <w:t>وأمّا إذا أخرج المال من الحرز وكان بقدر النصاب ثم نقصت قيمته السوقية بفعله أو بفعل غيره فلا إشكال في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ابتلع السارق داخل الحرز ما هو بقدر النصاب فإنّ استهلكه الابتلاع كالطعام فلا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البيت، ويكون فيها ما يجب فيه القطع</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وهكذا أبضاً في رواية طلحة بن زيد</w:t>
      </w:r>
      <w:r>
        <w:rPr>
          <w:rStyle w:val="FootnoteAnchor"/>
          <w:rtl w:val="true"/>
        </w:rPr>
        <w:footnoteReference w:id="771"/>
      </w:r>
      <w:r>
        <w:rPr>
          <w:rFonts w:ascii="Amiri" w:hAnsi="Amiri" w:eastAsia="Amiri" w:cs="Amiri"/>
          <w:color w:val="111111"/>
          <w:sz w:val="28"/>
          <w:sz w:val="28"/>
          <w:szCs w:val="28"/>
          <w:rtl w:val="true"/>
          <w:lang w:bidi="ar-SA"/>
        </w:rPr>
        <w:t xml:space="preserve">، وكما عليه المشهور لما ذكرنا من أن المعتبر في القطع أن يكون المسروق ربع دينار حين إخراجه، فإنّه قبل الإخراج وإن كان بمقدار النصاب ولكن لا تصدق عليه السرقة إلا بعد الإخراج وإن كان بمقدار النصاب، ولكن بما أن قيمته حينئذٍ أقلّ من الربع فلا 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قيمته بعد الإخراج بمقدار النصاب وهو المعتبر في القطع وتشمله الإطلاقات فيقطع فلا أثر بعد ذلك إذا نقصت قيمته، بلا فرق بين أن يكون النقص حصل بفعله أو بفعل غيره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يصدق عليه الإخراج من الحرز بمقدار النصاب بعد أن يستهلك كالطعام، وكذا إذا لم يستهلك، ولكن تعذر إخراجه أيضاً لا يقطع لأنّه يكون بمنزلة التالف، إذ لم يخرج شيء يكون بمقدار النصاب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يستهلكه كاللؤلؤ ونحوه فإن كان إخراجه متعذراً فهو كالتالف فلا قطع أيضاً، ولكنه يضمن المثل إن كان مثلياً، والقيمة إن كان قيمياً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 ذلك لو خرج المال اتفاقاً بعد خروج السارق من الحرز وجب عليه رد نفس العين ولا قطع أيضاً، نعم، لو رد إلى مالكه مثله أو قيمته ثم اتفق خروجه، فالظاهر عدم وجوب ردّه عليه، وأمّا لو ابتلع ما يكون بقدر النصاب في الحرز ثم خرج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كان إخراجه من بطنه غير متعذر عادة وكان قصد إخراجه من الحرز بهذه الطريقة قطع، ولو كان قصده من ذلك إتلافه ضمن ولا قطع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يكون ضامناً على كل حال حيث أتلف مال الغير مثلياً أو قيمياً، وأمّا إذا أخرج السارق بعد ابتلاعه المال في الحرز أيضاً فلا يقطع ولكن لو أخرج المال اتفاقاً بعد خروجه من الحرز فلابد من ردّ نفس المال ولكن لو ردّ السارق المثل أو القيمة ثم خرج من بطنه اتفاقاً، فلا يجب عليه ردّ العين لعدم امكان الجمع بين البدل والمبدل، فإذا دفع المثل أو القيمة تصبح العين ملكاً للسارق بعدما دفع إلى المسروق منه البدل، قد يقال بأن خروج المال اتفاقاً يكون كاشفاً عن عدم صدق التلف من أول الأمر ؟ فهذا غير تام بعد أن يرى العرف بأن المال أصبح بمنزلة التالف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من قصده السرقة بل كان إتلافاً وتشمله قاعدة من أتلف مال الغير فهو له ضامن، ولا قطع عليه لأنّه لا يصدق عليه هتك الحرزوإخراج المال الذي هو بمقدار النصاب، وحكمه حكم من أدخل المال في جيبه وأخرجه، فإنّه لا يقطع وكان بمنزلة التالف ولا يصدق عليه إخراج المال من الحرز بمقدار النصاب </w:t>
      </w:r>
      <w:r>
        <w:rPr>
          <w:rFonts w:eastAsia="Amiri" w:cs="Amiri" w:ascii="Amiri" w:hAnsi="Amiri"/>
          <w:color w:val="111111"/>
          <w:sz w:val="28"/>
          <w:szCs w:val="28"/>
          <w:rtl w:val="true"/>
          <w:lang w:bidi="ar-SA"/>
        </w:rPr>
        <w:t xml:space="preserve">. </w:t>
      </w:r>
      <w:bookmarkStart w:id="57" w:name="pg15149_162471"/>
    </w:p>
    <w:p>
      <w:pPr>
        <w:pStyle w:val="Heading3"/>
        <w:numPr>
          <w:ilvl w:val="2"/>
          <w:numId w:val="1"/>
        </w:numPr>
        <w:rPr/>
      </w:pPr>
      <w:bookmarkStart w:id="58" w:name="__RefHeading___Toc1753643_2142443653"/>
      <w:bookmarkStart w:id="59" w:name="_Toc19"/>
      <w:bookmarkEnd w:id="57"/>
      <w:bookmarkEnd w:id="58"/>
      <w:r>
        <w:rPr>
          <w:rtl w:val="true"/>
        </w:rPr>
        <w:t>الرابع عشر</w:t>
      </w:r>
      <w:r>
        <w:rPr>
          <w:rtl w:val="true"/>
        </w:rPr>
        <w:t xml:space="preserve">: </w:t>
      </w:r>
      <w:r>
        <w:rPr>
          <w:rtl w:val="true"/>
        </w:rPr>
        <w:t>بيع الحرّ</w:t>
      </w:r>
      <w:bookmarkEnd w:id="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إنساناً حراً، صغيراً كان أو كبيراً ذكراً كان أو انثى قطعت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حسب القاعدة لابد أن لا يقطع، لأنّ الحر ليس بمال فهو في هذا الفرض لم يسرق مالاً، ولذا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صغيراً، فإن كان مملوكاً قطع ولو كان حراً فباعه لم يقطع حداً، وقيل يقطع دفعاً لفساده</w:t>
      </w:r>
      <w:r>
        <w:rPr>
          <w:rStyle w:val="FootnoteAnchor"/>
          <w:rtl w:val="true"/>
        </w:rPr>
        <w:footnoteReference w:id="772"/>
      </w:r>
      <w:r>
        <w:rPr>
          <w:rFonts w:ascii="Amiri" w:hAnsi="Amiri" w:eastAsia="Amiri" w:cs="Amiri"/>
          <w:color w:val="111111"/>
          <w:sz w:val="28"/>
          <w:sz w:val="28"/>
          <w:szCs w:val="28"/>
          <w:rtl w:val="true"/>
          <w:lang w:bidi="ar-SA"/>
        </w:rPr>
        <w:t xml:space="preserve">وقال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المسروق حراً فباعه السارق قطع وفاقا للنهاية</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وجماعة</w:t>
      </w:r>
      <w:r>
        <w:rPr>
          <w:rStyle w:val="FootnoteAnchor"/>
          <w:rtl w:val="true"/>
        </w:rPr>
        <w:footnoteReference w:id="7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ادعى في التنقيح عليه الشهرة</w:t>
      </w:r>
      <w:r>
        <w:rPr>
          <w:rStyle w:val="FootnoteAnchor"/>
          <w:rtl w:val="true"/>
        </w:rPr>
        <w:footnoteReference w:id="775"/>
      </w:r>
      <w:r>
        <w:rPr>
          <w:rFonts w:ascii="Amiri" w:hAnsi="Amiri" w:eastAsia="Amiri" w:cs="Amiri"/>
          <w:color w:val="111111"/>
          <w:sz w:val="28"/>
          <w:sz w:val="28"/>
          <w:szCs w:val="28"/>
          <w:rtl w:val="true"/>
          <w:lang w:bidi="ar-SA"/>
        </w:rPr>
        <w:t>، والنصوص به مستفيضة</w:t>
      </w:r>
      <w:r>
        <w:rPr>
          <w:rStyle w:val="FootnoteAnchor"/>
          <w:rtl w:val="true"/>
        </w:rPr>
        <w:footnoteReference w:id="776"/>
      </w:r>
      <w:r>
        <w:rPr>
          <w:rFonts w:ascii="IRNazanin" w:hAnsi="IRNazanin" w:eastAsia="IRNazanin"/>
          <w:color w:val="111111"/>
          <w:sz w:val="28"/>
          <w:sz w:val="28"/>
          <w:szCs w:val="28"/>
          <w:rtl w:val="true"/>
          <w:lang w:bidi="fa-IR"/>
        </w:rPr>
        <w:t xml:space="preserve">والعمدة الروايات كمعتبرة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برجل قد باع حراً، فقطع يده</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وتؤيدها رواية سفيان أو سنان الثوري كما في التهذيب، وفي الوسائل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سرق حرة فباعها، قال، فقال فيها أربعة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أولها فسارق تقطع يده، والثانية إن كان وطأها جلد الحدّ، وعلىالذي اشترى إن كان وطأها وقد علم إن كان محصناً رجم، وإن كان غير محصن جلد الحدّ وإن كان لم يعلم فلا شيء عليه، وعليها هي إن كان استكرهها فلا شيء عليها وإن كانت اطاعته جلدت الحدّ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طلحة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يبيع الرجل وهما حران، يبيع هذا هذا وهذا </w:t>
      </w:r>
      <w:bookmarkStart w:id="60" w:name="pg15149_162472"/>
    </w:p>
    <w:p>
      <w:pPr>
        <w:pStyle w:val="Heading3"/>
        <w:numPr>
          <w:ilvl w:val="2"/>
          <w:numId w:val="1"/>
        </w:numPr>
        <w:rPr/>
      </w:pPr>
      <w:bookmarkStart w:id="61" w:name="__RefHeading___Toc1753645_2142443653"/>
      <w:bookmarkStart w:id="62" w:name="_Toc20"/>
      <w:bookmarkEnd w:id="60"/>
      <w:bookmarkEnd w:id="61"/>
      <w:r>
        <w:rPr>
          <w:rtl w:val="true"/>
        </w:rPr>
        <w:t xml:space="preserve">الخامس عشر </w:t>
      </w:r>
      <w:r>
        <w:rPr>
          <w:rtl w:val="true"/>
        </w:rPr>
        <w:t xml:space="preserve">: </w:t>
      </w:r>
      <w:r>
        <w:rPr>
          <w:rtl w:val="true"/>
        </w:rPr>
        <w:t>المحاربة</w:t>
      </w:r>
      <w:bookmarkEnd w:id="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شهر السلاح لإخافة الناس نفي من البلد، ومن شهر فعقر اقتص منه، ثم نفي من البلد، ومن شهر وأخذ المال قطعت يده ورجله، ومن شهر وأخذ المال وضرب وعقر ولم يقتل فأمره إلى الإمام إن شاء قتله وصلبه، وإن شاء قطع يده ورجله، ومن حارب فقتل ولم يأخذ المال كان على الإمام أن يقتله، ومن حارب وقتل وأخذ المال فعلى الإمام إن يقطع يده اليمنى بالسرقة، ثم يدفعه إلى أولياء المقتول فيتبعونه بالمال ثم يقتلونه، وإن عفا عنه أولياء المقتول كان على الإمام أن يقتله، وليس لأولياء المقتول أن يأخذوا الدية منه فيتركوه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ويفران من بلد إلى بلد فيبيعان انفسهما ويفران بأموال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أيديهما، لأنهما سارقا أنفسهما وأموال الناس</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 جرد السلاح كالسيف وغيره للإخافة، بلا فرق بين أن يكون في بر، أو بحرٍ، في مصر أو غيره، ليلاً، أو نهاراً كما عليه المحقق</w:t>
      </w:r>
      <w:r>
        <w:rPr>
          <w:rStyle w:val="FootnoteAnchor"/>
          <w:rtl w:val="true"/>
        </w:rPr>
        <w:footnoteReference w:id="780"/>
      </w:r>
      <w:r>
        <w:rPr>
          <w:rFonts w:ascii="Amiri" w:hAnsi="Amiri" w:eastAsia="Amiri" w:cs="Amiri"/>
          <w:color w:val="111111"/>
          <w:sz w:val="28"/>
          <w:sz w:val="28"/>
          <w:szCs w:val="28"/>
          <w:rtl w:val="true"/>
          <w:lang w:bidi="ar-SA"/>
        </w:rPr>
        <w:t>وفي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المحارب تجريد السلاح والمراد به هنا ما يشمل المحدد حتى العصى والحجارة، وإن كان إطلاقه على ذلك لا يخلو من تجوز وقصد اخافة الناس، فلو اتفق خوفهم منه من غير أن يقصده فليس بمحارب، ولا فرق بين الواحد والمتعدد، ولا بين أن يحصل معه خوف الناس أو أخذ ما لهم وعدمه، بل متى خرج بقصد ذلك فهو محارب، وكذا لا فرق بين البر والبحر</w:t>
      </w:r>
      <w:r>
        <w:rPr>
          <w:rStyle w:val="FootnoteAnchor"/>
          <w:rtl w:val="true"/>
        </w:rPr>
        <w:footnoteReference w:id="781"/>
      </w:r>
      <w:r>
        <w:rPr>
          <w:rFonts w:ascii="Amiri" w:hAnsi="Amiri" w:eastAsia="Amiri" w:cs="Amiri"/>
          <w:color w:val="111111"/>
          <w:sz w:val="28"/>
          <w:sz w:val="28"/>
          <w:szCs w:val="28"/>
          <w:rtl w:val="true"/>
          <w:lang w:bidi="ar-SA"/>
        </w:rPr>
        <w:t xml:space="preserve">، وما عن الرياض بقوله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 مجرِّد سلاحاً كالسيف أو غيره كالحجر ونحوه في بر أو بحرٍ، مصر أو غيره، ليلاً، أو نهاراً لإخافة السابلة والمترددين من المسلمين مطلقاً، وإن لم يكن المحارب من أهلها أي أهل الإخافة بأن كان ضعيفاً عنها، ولا من أهل الفتنة ولا ذكراً على الأشبه الاقوى، وعليه عامة متأخري أصحابنا، وفي كنز العرفان نسبته إلى الفقهاء مشعراً بدعوى الإجماع عليه لعموم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وشموله للإناث وإن كان فيه نوع غموض، بناءً على أنالضمير للذكور ودخول الاناث فيهم مجاز، إلا أن العموم لمن جاء من قبل النصوص</w:t>
      </w:r>
      <w:r>
        <w:rPr>
          <w:rStyle w:val="FootnoteAnchor"/>
          <w:rtl w:val="true"/>
        </w:rPr>
        <w:footnoteReference w:id="783"/>
      </w:r>
      <w:r>
        <w:rPr>
          <w:rFonts w:ascii="IRNazanin" w:hAnsi="IRNazanin" w:eastAsia="IRNazanin"/>
          <w:color w:val="111111"/>
          <w:sz w:val="28"/>
          <w:sz w:val="28"/>
          <w:szCs w:val="28"/>
          <w:rtl w:val="true"/>
          <w:lang w:bidi="fa-IR"/>
        </w:rPr>
        <w:t xml:space="preserve">، ولكن الحق أنّ عموم الآية الشريفة هو كافٍ لشمول الانثى، ففي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السلاح في مصر من الأمصار فعقر اقتص منه ونفي من تلك البلد، ومن شهر السلاح في مصر من الأمصار وضرب وعقر وأخذ المال ولم يقتل فهو محارب فجزاؤه جزاء المحارب، وأمره إلى الإمام إن شاء قتله وصلبه، وإن شاء قطع يده ورجله،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ضرب وقتل وأخذ المال فعلى الإمام أن يقطع يده اليمنى بالسرقة، ثم يدفعه إلى أولياء المقتول فيتبعونه بالمال ثم يقتلونه إلى أن قال، وقال، فقال أبو عبيدة، أرأيت إن اراد أولياء المقتول أن يأخذوا منه الدية ويدعونه، الهم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عليه القتل</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 وعن علي بن حسان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المال الذي يأخذه المحارب بين بلوغه حدّ النصاب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الله وأخذ المال وقتل كان عليه أن يقتل أو يصلب، ومن حارب فقتل ولم يأخذ المال كان عليه أن يقتل ولا يصلب ومن حارب وأخذ المال ولم يقتل كان عليه أن تقطع يده ورجله من خلاف  ومن حارب ولم يأخذ المال ولم يقتل كان عليه أن ينفى، ثم استثنى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يتوبواقبل أن يأخذهم الإمام</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وبلا فرق بين الذكر والانثى وقد ادعى بعض الإجماع، والعمدة عموم الآية المباركة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يعتبر في قطع المحارب أن يصدق عليه السارق فضلاً عن اعتبار النصاب، أو من الحرز لإطلاق الأدلة ولم يكن هناك دليل يدل على الاشتراط خلافاً للشيخ في الخلاف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قلنا أن المحارب إذا أخذ المال قطع ولا يجب قطعه حتى يأخذ نصاباً يجب فيه القطع للسرقة، وللشافعي فيه قولان أحدهما مثل ما قلناه وعليه عامة أصحابه، وقال بعضهم يقطع في قليل المال وكثيره وهو قوي أيضاً، لأنّ الأخبار وردت أنّه إذا أخذ المال وجب قطعه ولم يقيّدوا، فوجب حملها على عمومها، ودليلنا أنّ ما اعتبرناه مجمع على وجوب القطع به، وما قالوه ليس عليه دليل وأيضاً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في ربع دينار</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قتل المحارب أحداً طلباً للمال فلولي المقتول أن يقتله قصاصاً إذا كان المقتول كفواً، وإن عفا الولي عنه قتله الإمام حداً وإن لم يكن كفواً فلا قصاص عليه، ولكنه يقتل 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أخذ الدية بدلاً عن القصاص الذي هو حقه، ولا يجوز له ذلك بدلاً عن قتله 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حدّ المحارب غير مختص بأن يقتل شخصاً أم لا، ولا بين أن يرفع ولي الدم أمره إلى الحاكم أم لا ؟ وذلك لإطلاق أدلة المحارب، لأنّ المحارب عنوان مستقل وهو بنفسه يوجب الحدّ كبقية العناوين، فإذا قتل اشخاصاً فيتعدد عليه الحكم بتعدد الأسباب، نعم لو رفع الولي أمره إلى الحاكم الشرعي يقتل قصاصاً بشرط أن يكون المقتول كفواً كما يأتي من أنّه يعتبر في القصاص أن يكون المقتول كفواً للقاتل وإلا فلا يقتص منه، ولكن لو عفى عنه يكون أمره إلى الحاكم، وكذا لو جرح ولم يقتل فللولي القصاص ولو اقتص فللحاكم الاختيار بين الأمور المتقدمة لإطلاق أدلة حد المحارب بل الأصل هو تعدد المسبب عند تعدد الاسباب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دية القصاص لأنّه له الحق بين أن يقتص أو يأخذ الدية، نعم ورد في صحيحة محمد بن مسلم إلى أن يقول فقال أبو عبيدة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أراد أولياء المقتول أن يأخذوا منه الدية ويدعونه، ألهم ذلك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عليه القتل</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أخذه للدية إنما هو فيما إذا أراد أولياء المقتول القصاصوتركه على حاله بدون قتله لا لأجل أنه يصدق عليه المحارب، أي عدم قتله من هذه الجهة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جرح المحارب أحداً، سواء أكان جرحه طلباً للمال أم كان لغيره، اقتص الولي منه ونفي من البلد، وإن عفا الولي عن القصاص فعلى الإمام أن ينفيه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تاب المحارب قبل أن يقدر عليه سقط عنه الحد  ولا يسقط عنه ما يتعلق به من الحقوق كالقصاص والمال، ولو تاب بعد الظفر به لم يسقط عنه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أنّ تعدد الأسباب يستوجب تعدد المسببات، والأصل عدم التداخل فللولي الاقتصاص لأجل الجرح، ولابد من نفيه من البلد لأنّه لم يقتل، وهكذا لو عفى الولي فالنفي ثابت، لأنّ سقوط القصاص بالعفو لا يقتضي سقوط النفي الذي هو حدّ المحارب، لما ذكرنا من تعدد المسبب بعد العفو، فعلى الإمام أن ينفيه من البلد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 xml:space="preserve">، أي قبل أن يأخذهم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الحديث</w:t>
      </w:r>
      <w:r>
        <w:rPr>
          <w:rStyle w:val="FootnoteAnchor"/>
          <w:rtl w:val="true"/>
        </w:rPr>
        <w:footnoteReference w:id="7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حسان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الله وأخذ المال وقتل، كان عليه أن يُقتل أو يصلب ومن حارب فقتل ولم يأخذ المال كان عليه أن يُقتل ولا يصلب، ومن حارب وأخذ المال ولم يقتل كان عليه أن تقطع يده ورجله من خلاف، ومن حارب ولم يأخذ المال ولم يقتل كان عليه أن ينفى، ثم استثنى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تَابُوا مِنْ قَبْلِ أَنْ تَقْدِرُوا عَلَيْهِمْ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يختص السقوط بالحد دون حقوق الناس لاختصاص الآية بالحد ولا نظر للتوبة في حق الناس المتوقف سقوطه على اسقاط المستحق، إذاً حقوق الناس </w:t>
      </w:r>
    </w:p>
    <w:p>
      <w:pPr>
        <w:pStyle w:val="BookText"/>
        <w:rPr/>
      </w:pPr>
      <w:r>
        <w:rPr>
          <w:rFonts w:ascii="Amiri" w:hAnsi="Amiri" w:eastAsia="Amiri" w:cs="Amiri"/>
          <w:color w:val="111111"/>
          <w:sz w:val="28"/>
          <w:sz w:val="28"/>
          <w:szCs w:val="28"/>
          <w:rtl w:val="true"/>
          <w:lang w:bidi="ar-SA"/>
        </w:rPr>
        <w:t>كما لا يسقط غيره من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المصلوب على خشبته أكثر من ثلاثة أيام ثم بعد ذلك ينزل ويصلى عليه ويدفن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كالقتل والجرح والمال باقية، أمّا لو تاب بعد الظفر عليه فلا يسقط لعدم الدليل وقد أدّعي الإجماع عليه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قلنا بأنّها مختصة بسقوط الحدّ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 النهي عن تركه أزيد من ثلاثة أيام على وجه التحريم، ومقتضاه كون الثلاثة من يوم صلبه لا من موته، والمعتبر من الأيام النهار دون الليل نعم تدخل الليلتان المتوسطتان تبعاً إلى أن يقول ولا فرق في ذلك بين الأيام الطويلة والقصيرة ولا الحارة ولا الباردة، وإن حصل به في الثلاثة مثلة عملاً بالعموم، وقد قيل إن الصلب سمي صلباً لسيلان صليب المصلوب وهو الودك حتى اعتبره، وبعض العامة لذلك</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أنّه إذا علم بحصول المثلة في الثلاثة لابد أن ينزل قبلها لأنّ المثلة لا تجوز مطلقاً، وما دل على بقائه ثلاثة أيام 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رجلاً بالحيرة ثلاثة أيام ثم أنزله في اليوم الرابع فصلى عليه ودفنه</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ومعتبرته الاخرى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 المصلوب بعد ثلاثة أيام حتى ينزل فيدفن</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ومرسلة الصدوق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المصلوب ينزل عن الخشبة بعد ثلاثة أيام ويغسّل ويدفن، ولا يجوز صلبه أكثر من ثلاثة أيام</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ينفى المحارب من مصر إلى مصر ومن بلد إلى بلد إلى آخر ولا يسمح له بالاستقرار على وجه الأرض، ولا أمان له ولا يبايع ولا يؤوى ولا يطعم ولا يتصدق عليه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يكتب إلى كل بلد ياؤي إليه بالمنع عن مؤاكلته ومعاشرته ومبايعته ومناكحته ومشاورته إلى أن يتوب، وهو المشهور بين الأصحاب وأدّعى البعض الإجماع عليه، والعمدة الروايات كمعتبرة عبيد الله المدائني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المحارب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كيف ينفى  وما حد نفيه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ينفى من المصر الذي فعل فيه ما فعل إلى مصر غيره ويكتب إلى أهل ذلك المصر أنّه منفي، فلا تجالسوه ولا تبايعوه ولا تناكحوه ولا تؤاكلوه ولا تشاربوه، فيفعل ذلك به سنة، فإن خرج من ذلك المصر إلى غيره كتب إليهم بمثل ذلك حتى تتم السنة،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توجه إلى أرض الشرك ليدخلها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توجه إلى أرض الشرك ليدخلها قوتلأهلها</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وفي صحيحة العياشي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ولا يؤتى بطعام ولا يتصدق عليه</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 xml:space="preserve">ونحوهما رواية زرارة وإسحاق المدائني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فإن أتى أرض الشرك فدخلها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عنقه إن أراد الدخول في أرض الشرك</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استمرار الحكم إلى أن يموت فيفهم من إطلاق الروايات</w:t>
      </w:r>
      <w:r>
        <w:rPr>
          <w:rFonts w:eastAsia="Amiri" w:cs="Amiri" w:ascii="Amiri" w:hAnsi="Amiri"/>
          <w:color w:val="111111"/>
          <w:sz w:val="28"/>
          <w:szCs w:val="28"/>
          <w:rtl w:val="true"/>
          <w:lang w:bidi="ar-SA"/>
        </w:rPr>
        <w:t xml:space="preserve">. </w:t>
      </w:r>
      <w:bookmarkStart w:id="63" w:name="pg15149_162479"/>
    </w:p>
    <w:p>
      <w:pPr>
        <w:pStyle w:val="Heading3"/>
        <w:numPr>
          <w:ilvl w:val="2"/>
          <w:numId w:val="1"/>
        </w:numPr>
        <w:rPr/>
      </w:pPr>
      <w:bookmarkStart w:id="64" w:name="__RefHeading___Toc1753647_2142443653"/>
      <w:bookmarkStart w:id="65" w:name="_Toc21"/>
      <w:bookmarkEnd w:id="63"/>
      <w:bookmarkEnd w:id="64"/>
      <w:r>
        <w:rPr>
          <w:rtl w:val="true"/>
        </w:rPr>
        <w:t>السادس عشر</w:t>
      </w:r>
      <w:r>
        <w:rPr>
          <w:rtl w:val="true"/>
        </w:rPr>
        <w:t xml:space="preserve">: </w:t>
      </w:r>
      <w:r>
        <w:rPr>
          <w:rtl w:val="true"/>
        </w:rPr>
        <w:t>الارتداد</w:t>
      </w:r>
      <w:bookmarkEnd w:id="65"/>
    </w:p>
    <w:p>
      <w:pPr>
        <w:pStyle w:val="BookText"/>
        <w:rPr/>
      </w:pPr>
      <w:r>
        <w:rPr>
          <w:rFonts w:ascii="Amiri" w:hAnsi="Amiri" w:eastAsia="Amiri" w:cs="Amiri"/>
          <w:color w:val="111111"/>
          <w:sz w:val="28"/>
          <w:sz w:val="28"/>
          <w:szCs w:val="28"/>
          <w:rtl w:val="true"/>
          <w:lang w:bidi="ar-SA"/>
        </w:rPr>
        <w:t xml:space="preserve">المرتد عبارة عمن خرج عن دين الإسلام، وهو قسمان فطري وملي،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 وهو الذي ولد على الإسلام من أبوين مسلمين أو من أبوين أحدهما مسلم، ويجب قتله، وتبين منه زوجته وتعتد عدة الوفاة، وتقسّم أمواله حال ردّته بين ورثته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هي من أفحش أنواع الكفر واغلضها حكماً، كما دل عليه كتاباً وسنة، والكلام يقع في هذه المسألة بأمور، الأول ما يحصل به الارتدادالثاني ما في حكمه إن حصل، الثالث في أقسام المرتد،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وهو ما كان متولداً من أبوين مسلمين أو أحدهما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الملي سيأتي بيانه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الارتداد أمّا بالبينة، أو بالإقرار على نفسه بخروجه عن الإسلام أو ببعض أنواع الكفر، بل بكل فعل دال صريحاً على الاستهزاء بالدين والاستهانة به ورفع اليد عنه، كإلقاء المصحف في القاذورات وتمزيقه واستهدافه ووطئه، وتلويث الكعبة، أو أحد الأضرحة المقدسة بالقاذورات أو السجود للصنم، وعبادة الشمس ونحوها  وإن لم يقل بربوبية ما يعبد من دون الله تعالى، ويدل على ذلك الإجماع، وقد عرفت حال هذه الإجماعات والمسألة غير خلافية والعمدة فيها الروايات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عمار الساباطي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مسلم بين مسلمين ارتد عن الإسلام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وكذبه فإن دمه مباح لمن سمع ذلك منه، وامرأته بائنة منه يوم ارتد، ويقسم ماله على ورثته، وتعتد امرأته عدة المتوفى عنها زوجها، وعلى الإمام أن يقتله ولا يستتيبه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 وهو من اسلم عن كفر ثم ارتد ورجع إليه  وهذا يستتاب، فإن تاب خلال ثلاثة إيام فهو، وإلا قتل في اليوم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تزول عنه املاكه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وينفسخ العقد بينه وبين زوجته  وتعتد عدة المطلقة إذا كانت مدخولاً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الحسين بن سعيد،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قرات بخط رجل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ولد على الإسلام ثم كفر وأشرك وخرج عن الإسلام هل يستتاب أو يقتل ولا يستتاب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مسلم تنصر، قال يقتل ولا يستتاب، قلت  النصراني أسلم ثم ارتد،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يستتاب فإن رجع، وإلا قتل</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الصحيحة بإطلاقها تشمل ما إذا كان متولداً من أبوين مسلمين أو أحدهما مسلم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قتله واستتابته، فتدل عليه رواية علي بن جعفر المتقدمة وأمّا تحديده بالثلاثة أيام فلما جاء في معتبرة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المرتد عن الإسلام تعزل عنه امرأته، ولا تؤكل ذبيحته ويستتاب ثلاثة أيام، فإن تاب وإلا قتل في اليوم الرابع، إذا كان صحيح العقل</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الزوال مختص بالفطري، ولا دليل عليه بالنسبة إلى الملي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معتبرة السكوني التي مرّ ذكرها، وتدل عليه معتبرة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ارتد الرجل المسلم عن الإسلام بانت منه امرأته كما تبين المطلقة ثلاثاً، وتعتد منه كما تعتد المطلقة، فإن رجع إلى الإسلام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تحقُّق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وكمال العقل والاختيار، فلو نطق الصبي بما يوجب الكفر لم يحكم بارتدادهوكفره وكذا المجنون والمكره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أدعى الإكراه على الارتداد، فإن قامت قرينة على ذلك فهو وإلا فلا أثر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وتاب قبل أن تتزوج، فهو خاطب ولا عدة عليها منه له وإنما عليها العدة لغيره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اتفاقية لحديث رفع القلم، بأن الصبي لا يحد ولكن يؤدب وكذا المجنون إن أثّر فيه التأديب خلافاً للمحكي عن خلاف الشيخ</w:t>
      </w:r>
      <w:r>
        <w:rPr>
          <w:rStyle w:val="FootnoteAnchor"/>
          <w:rtl w:val="true"/>
        </w:rPr>
        <w:footnoteReference w:id="802"/>
      </w:r>
      <w:r>
        <w:rPr>
          <w:rFonts w:ascii="Amiri" w:hAnsi="Amiri" w:eastAsia="Amiri" w:cs="Amiri"/>
          <w:color w:val="111111"/>
          <w:sz w:val="28"/>
          <w:sz w:val="28"/>
          <w:szCs w:val="28"/>
          <w:rtl w:val="true"/>
          <w:lang w:bidi="ar-SA"/>
        </w:rPr>
        <w:t xml:space="preserve">فاعتبر إسلام المراهق وارتداده والحكم بقتله إن لم يتب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الصبي إذا بلغ عشر سنين اقيمت عليه الحدود التامة واقتص منه وتنفذ وصيته وعتقه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ولكن شذوذه وعدم صراحته ومعارضته بما هو أقوى منه من وجوه يمنع من العمل به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قُبل منه ذلك لدرأ الحدود بالشبهات، وقيل حتى ولو قامت البينة على ارتداده لأنّها تثبت الظاهر وهو يخبر عن الواقع، وقد استشكل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مرسلة</w:t>
      </w:r>
      <w:r>
        <w:rPr>
          <w:rStyle w:val="FootnoteAnchor"/>
          <w:rtl w:val="true"/>
        </w:rPr>
        <w:footnoteReference w:id="8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 بأن الرواية ذكرت في غير واحد من كتب الحديث ومدلوله مفتى به عند الفقهاء، ولكن ذلك كله لا يدفع إشكال السند ولا يكون هذا جابراً للخبر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كما ذكرنا تحقق التسالم بين الفقهاء فلا إشكال ولا خلاف بعدم الأخذ بالشبهة كما في غيره من الحدود،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قتل المرتد الملّي أو مات كانت تركته لورثته المسلمين، وإن لم يكن له وارث مسلم، فالمشهور أنّ ارثه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يخلو من إشكال، بل لا يبعد أن يكون كالكافر الأصلي فيرثه الكافر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قد ذكرنا أن المراد بالشبهة إن كانت هي الشبهة الواقعية فهي متحققة في أكثر موارد ثبوت الحد، وإن كان المراد بها الشبهة واقعاً وظاهراً فهي غير متحققة في المقام لتحقق ما يوجب الارتداد وجداناً والمانع هو الاكراه مدفوع بالأصل</w:t>
      </w:r>
      <w:r>
        <w:rPr>
          <w:rStyle w:val="FootnoteAnchor"/>
          <w:rtl w:val="true"/>
        </w:rPr>
        <w:footnoteReference w:id="806"/>
      </w:r>
      <w:r>
        <w:rPr>
          <w:rFonts w:ascii="Amiri" w:hAnsi="Amiri" w:eastAsia="Amiri" w:cs="Amiri"/>
          <w:color w:val="111111"/>
          <w:sz w:val="28"/>
          <w:sz w:val="28"/>
          <w:szCs w:val="28"/>
          <w:rtl w:val="true"/>
          <w:lang w:bidi="ar-SA"/>
        </w:rPr>
        <w:t xml:space="preserve">، ولكن الحق القاعدة ثابتة عندهم كما ذكرنا فلا تصل النوبة إلى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عن غير فطرة إذا قتل أو مات كانت تركته لورثته المسلمين، فإن لم يكن له وارث مسلم فهو للإمام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وأولاده الاصاغر بحكم المسلمين، فإن بلغوا مسلمين فلا بحث، وإن اختاروا الكفر استتيبوا، فإن تابوا وإلا قتلوا، سواء ولدهم قبل الإسلام أو بعده وأمّا لو ولدهم حال ارتداده، فإن كانت الأم مسلمة كانوا بحكمها، كما قلنا في الأب، وإن كانت مرتدة أو كافرة والحمل بعد ارتدادهما، فالأولاد بحكمهما</w:t>
      </w:r>
      <w:r>
        <w:rPr>
          <w:rStyle w:val="FootnoteAnchor"/>
          <w:rtl w:val="true"/>
        </w:rPr>
        <w:footnoteReference w:id="807"/>
      </w:r>
      <w:r>
        <w:rPr>
          <w:rFonts w:ascii="IRNazanin" w:hAnsi="IRNazanin" w:eastAsia="IRNazanin"/>
          <w:color w:val="111111"/>
          <w:sz w:val="28"/>
          <w:sz w:val="28"/>
          <w:szCs w:val="28"/>
          <w:rtl w:val="true"/>
          <w:lang w:bidi="fa-IR"/>
        </w:rPr>
        <w:t xml:space="preserve">، وفي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كان الميت مرتداً عن ملة أو فطرة ورثه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الوارث المسلم، أو مّا في حكمه كولده المنعقدة نطفته حال إسلامأبويه أو أحدهما فإنه كالمسلم، بلا خلاف أجده في الفطري، بل الإجماع بقسميه عليه، وعلى المشهور بين الأصحاب في الملي شهرة عظيمة كادت تكون اجماعاً، بل هي كذلك لتحرّمه بالإسلام، ولذا لا يجوز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استرقاقه ولا يصح نكاحه لكافرة ولا مسلمة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الحق إذا لم يكن له وارث مسلم، فيرثه ولده الكافر لصحيحة إبراهيم بن عبد الحميد،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نصراني اسلم، ثم رجع إلى النصرانية ، ثم 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ميراثه لولده النصارى، ومسلم تنّصر ثم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ميراثه لولده المسلمين</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وتحمل هذه على أن ميراثه لولده النصارى إذا لم يكن له وارث مسلم  وتدل معتبرة ابان بن عثمان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الرجل يموت مرتداً عن الإسلام وله أولاد،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لولده المسلمين</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مقيدة للرواية الأولى إذا لم يكن للنصراني المرتد ولد مسلم ورثه ولده الكافر، أمّا مع وجود الورثة المسلمين فلا يرثه ولده الكافر والمسألة اتفاقيه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للمرتد ولد صغير فهو محكوم بالإسلام ويرثه ولا يتبعه في الكفر، نعم إذا بلغ فاظهر الكفر حكم بكفره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ولد للمرتد ولد بعد ردته، كان الولد محكوماً بالإسلام أيضاً إذا كان انعقاد نطفته حال إسلام أحد أبويه فإنه يكفي في ترتب احكام الإسلام انعقاد نطفته حال كون أحد أبويه مسلماً وإن ارتد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ارتدت المرأة ولو عن فطرة لم تقتل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الولد الذي ارتد أبوه، فهو إن كان حال انعقاد نطفته  والده مسلماً فهو تابع لأبيه في الإسلام لا في الارتداد، والمسألة متفق عليها وذلك لاستصحاب حالته السابقة التي لا دليل على تغير هذه الحالة بارتداد الأب، ولذا لو كان أحد أبويه مسلماً، وانعقدت نطفة الطفل بإسلام أحد أبويه حكم بإسلامه، فلو ماتت الأم وهي مرتدة وكانت حامل به تدفن في مقابر المسلمين، نعم الطفل لو ولد وبلغ استتيب لأنه بحكم المرتد عن ملة فإن تاب وإلا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الإسلام يكون حال انعقاد نطفته وهو مسلم وكان ارتداد الأب بعد اسلام الطفل، واستصحاب بقاء اسلامه جارٍ، إذاً لا يضر ارتداد أبيه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ادعي عليه الإجماع،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w:t>
      </w:r>
      <w:r>
        <w:rPr>
          <w:rStyle w:val="FootnoteAnchor"/>
          <w:rtl w:val="true"/>
        </w:rPr>
        <w:footnoteReference w:id="811"/>
      </w:r>
      <w:r>
        <w:rPr>
          <w:rFonts w:ascii="Amiri" w:hAnsi="Amiri" w:eastAsia="Amiri" w:cs="Amiri"/>
          <w:color w:val="111111"/>
          <w:sz w:val="28"/>
          <w:sz w:val="28"/>
          <w:szCs w:val="28"/>
          <w:rtl w:val="true"/>
          <w:lang w:bidi="ar-SA"/>
        </w:rPr>
        <w:t>، وفي الشرائع ولا تقتل المرأة بالردة، بل تحبس دائماً، وإن كانت مولودة على الفطرة وتضربأوقات الصلوات</w:t>
      </w:r>
      <w:r>
        <w:rPr>
          <w:rStyle w:val="FootnoteAnchor"/>
          <w:rtl w:val="true"/>
        </w:rPr>
        <w:footnoteReference w:id="812"/>
      </w:r>
      <w:r>
        <w:rPr>
          <w:rFonts w:ascii="IRNazanin" w:hAnsi="IRNazanin" w:eastAsia="IRNazanin"/>
          <w:color w:val="111111"/>
          <w:sz w:val="28"/>
          <w:sz w:val="28"/>
          <w:szCs w:val="28"/>
          <w:rtl w:val="true"/>
          <w:lang w:bidi="fa-IR"/>
        </w:rPr>
        <w:t xml:space="preserve">، وتدل على ذلك صحيحة حماد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المرتدة عن الإسلام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تقتل وتستخدم خدمة شديدة وتمنع الطعام والشراب إلا ما يمسك نفسها، وتلبس خشن الثياب، وتضرب على الصلوات</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وتبين من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وتعتد عدة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وتستتاب فإن تابت فهو وإلا حبست دائماً وضربت في أوقات الصلاة، واستخدمت خدمة شديدة، ومنعت الطعام والشراب إلا ما يمسك نفسها، والبست خشن الثياب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عباد بن صهيب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يستتاب فإن تاب وإلا قتل، والمرأة تستتاب، فإن تابت وإلا حبست في السجن، وأُضرّ بها</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محبوب عن غير واحد من أصحابنا،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المرتد يستتاب فإن تاب وإلا قتل، والمرأة إذا ارتدت عن الإسلام استتيبت، فإن تابت وإلا خلدت في السجن وضيّق عليها في حبسها</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بينونيتها من زوجها لأنّه لا يجوز نكاح الكافرة ابتداء و استدامة واستثنى منه نكاح الكتابية بالمتعة وعلى اختلاف في الدوام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وَلاَتُمْسِكُوا بِعِصَمِ الْكَوَافِرِ</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أي لا يجوز نكاح الكافرة إلا ما استثني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العدة للطلاق وذلك لأنّه إذا دخل بها تجب العدة فحينئذ يكون الفسخ والبينونة بعد انقضاء العدة والمنصرف منها عدة الطلاق إلا إذا كان هناك دليل خاص دل على أن العدة تكون عدة الوفاة كما مر في مسألة ارتداد الزوج إذا كان عن فطرة، ولعله لأجل عدم قبول توبته فهو يكون بحكم الميت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للروايات التي مرت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تكرر الارتداد في الملي أو في المرأة قيل، يقتل في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يقتل في الثالثة وكلاهما لا يخلو من إشكال بل الأظهر عدم 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الذي يستتاب إذا رجع إلى الإسلام ثم كفر ثم رجع، ثم كفر قتل في الرابعة ولا يستتاب إلى أن يقول ودليلنا إجماع الفرقة على أن كل مرتكب لكبيرة فإذا فعل به ما يستحقه قتل في الرابعة وذلك على عمومه</w:t>
      </w:r>
      <w:r>
        <w:rPr>
          <w:rStyle w:val="FootnoteAnchor"/>
          <w:rtl w:val="true"/>
        </w:rPr>
        <w:footnoteReference w:id="8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ليس بحجة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ثبوت عدمه لأنّه نسب إليه بأنه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أصحابنا بأنّه يقتل في الثالثة، أيضاً لما مر من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أصحاب الكبائر يقتلون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وإن كانت صحيحة، ولكن لا تشمل المقام فإنّها خاصة بما إذا أقيم الحد على الجاني مرتين، وهو غير متحقق في المقام، نعم روى الشيخ الكليني عن محمد بن يحيى عن أحمد بن محمد بن عيسى عن علي بن حديد عن جميل بن دراج وغيره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 رجع عن الإسلام،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يستتاب فإن تاب وإلا قتل، قيل 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إن تاب ورجع عن الإسلام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يستتاب، قيل فما تقول إن تاب ثم رجع ؟ قال لم اسمع في هذا شيئاً ولكنه عندي بمنزلة الزاني الذي يقام عليه الحد مرتين ثم يقتل بعد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أصحابنا أن الزاني يقتل في المرة الثالثة</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 xml:space="preserve">، ورواهالشيخ بإسناده عن أحمد بن محمد، إلا أن هذه الرواية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بعلي بن حديد،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غير تامة، لأن المذكور فيها فتوى جميل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الكتابي إذا أظهر الشهادتين حكم بإسلامه، ولا يفتش عن باطنه، بل الحكم كذلك حتى مع قيام القرينة على أن اسلامه إنما هو للخوف من القتل، وأمّا الكتابي فقال جماعة بعدم الحكم بإسلامه في هذا الفرض وهو لا يخلو من إشكال، بل الأظهر هو الحكم بإسلامه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أمّا رواية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تقدم على رواية الشيخ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من ثعلبة، قد تنصر بعد اسلامه فشهدوا عليه،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هؤلاء الشهود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وأنا ارجع إلى الإسلام</w:t>
      </w:r>
    </w:p>
    <w:p>
      <w:pPr>
        <w:pStyle w:val="BookText"/>
        <w:rPr/>
      </w:pPr>
      <w:r>
        <w:rPr>
          <w:rFonts w:ascii="Amiri" w:hAnsi="Amiri" w:eastAsia="Amiri" w:cs="Amiri"/>
          <w:color w:val="111111"/>
          <w:sz w:val="28"/>
          <w:sz w:val="28"/>
          <w:szCs w:val="28"/>
          <w:rtl w:val="true"/>
          <w:lang w:bidi="ar-SA"/>
        </w:rPr>
        <w:t>فقال، أما إنك لو كذبت الشهود لضربت عنقك، وقد قبلت منك فلا تعد وإنك إن رجعت لم أقبل منك رجوعاً بعده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متنها موجود اشياء لم يقل به أحد وذلك ما قال به جميل، وقد ذكرنا في محله من البحوث الاصولية أن الرواية إذا كان فيها جمل متعددة فهي بمنزلة الروايات المتعددة، إذاً لا يضر بطلان جملة في صحة الرواية، وعليه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ضعفها بمحمد بن سالم فهو مشترك بين الثقة وغيره وعمرو بن شمر وهو ضعيف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لكفاية القول باللسان وقد أدعي على ذلك السيرة القطعية وقد كانت جارية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كل من يتشهد الشهادتين كان يقبل منه وإن كان منافقاً ولا يحتاج إلى التفتيش لأنّه يحتمل أن يكون الإسلام هو الإقرار باللسان ولو لم يعلم بأنّه قصد إلى مدلوله، بل كما قال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البعيد جداً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يكن مستحيلاً عادة حصول اليقين القلبي للكفرة بمجرد مشاهدتهم غلبة الإسلام وتقدمه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اسلام المرتد الملي فإنّه يستتاب ثلاثة أيام، فان لم يتب قتل فإن اسلامه حينئذٍ يكون في الغالب خوفاً من القتل، وكذلك المرأة المرتدة ولو عن فطرة فإنها تحبس وتضرب أوقات الصلاة ويضيق عليها في الطعام والشراب حتى تتوب أو تسلم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توبتها غالباً تكون عن اكراه والخوف من الضرب، وقلنا بأن الإسلام هو إظهار الشهادتين وبه تحقن الدماء وتجري عليه قاعدة المواريث ويجوز له التزويج من مسلمة وقد وردت في ذلك رواية معتبرة كما عن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الإسلام والإيمان أهما مختلفان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الإيمان يشارك الإسلام، والإسلام لا يشارك الإيمان،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فصفها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شهادة أن لا اله إلا الله والتصديق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حقنت الدماء وعليه جرت المناكح والمواريث</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المرتد أو الكافر الأصلي في دار الحرب أو دار الإسلام، فإن قامت قرينة على أنّها من جهة التزامه بالإسلام حكم به،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بعد ارتداده لم يحكم بعوده، سواء فعل ذلك في دار الحرب أو دار الإسلام</w:t>
      </w:r>
      <w:r>
        <w:rPr>
          <w:rStyle w:val="FootnoteAnchor"/>
          <w:rtl w:val="true"/>
        </w:rPr>
        <w:footnoteReference w:id="8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يسمع منه الشهادتان أو كان كفره بغير انكارهما</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وعن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تكن الصلاة اسلاماً لإمكان فعلها تقية أو اراءة وهذا يتم مع عدم سماع لفظ الشهادتين، أو مع كون الارتداد بإنكار غير الصلاة من فروض الإسلام، أمّا مع سماع لفظهما وكون المطلوب من اسلامه ذلك، فالمشهور أن الأمر فيه كذلك لأن الصلاة لم توضع دليلاً على الإسلام ولا توبة للمرتد، وإنما وضعت الشهادتان دلالة عليه مستقلتين لا جزء من غيرهما وفيه نظر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حيث أنّها تشتمل على الشهادتين فالآتي بالصلاة يكون مظهر لهما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الشهادتين إنما تكفيان إذا قصدتا لفظهما كما في الصلاة وإن كان قصدهما ضمنياً والمعتبر في إثبات الإسلام هو قصد معناهما، إذاً الاتيان بالصلاة لا يكون كاشفاً عن الإسلام وبمجرد كونهما جزء من الصلاة لا يكشفان عن الإسلام، إلا إذا قامت قرينة كاشفة عن التزامه بالإسلام فيها وإلا فلا، نعم يكفي إذا قصد معناهما، ولكن لا يمكن الاطلاع على ذلك  إذاً بمجردالاتيان بالصلاة لا يكشف عن اسلامه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جنّ المرتد الملي وبعد ردته وقبل توبته لم يقتل وإن جنّ بعد امتناعه عن التوبة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تزويج المرتد بالمسلمة، وقيل بعدم جواز تزويجه من الكافرة أيضاً، وفيه إشكال بل الأظهر جوازه، ولاسيما في الكتابية، ولاسيما في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قتله متوقف على امتناعه من التوبة وامتناع المجنون لا حكم عليه، نعم لو امتنع من التوبة وجن فيقتل لأنّه حصل شرط قتله وهو الامتناع من التوبة، وعروض الجنون بعده لا يكون سبباً لسقوط القتل عنه لعدم الدليل على سقوطه ولإطلاق الأدلة كما أن المرتد الفطري يقتل إذا طرأ عليه الجنون أيضاً وذلك لعدم سقوط قتله بالتوبة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المرتد لم يصح سواء تزوج بمسلمة أو كافرة لتحرمه بالإسلام المانع من التمسك بعقد الكافرة واتصافه بالكفر المانع من نكاح المسلمة</w:t>
      </w:r>
      <w:r>
        <w:rPr>
          <w:rStyle w:val="FootnoteAnchor"/>
          <w:rtl w:val="true"/>
        </w:rPr>
        <w:footnoteReference w:id="825"/>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تزويج المرتد والمرتدة على الاطلاق لأنه دون المسلمة وفوق الكافرة، ولأنه لا يقر على دينه والمرتدة فوقه لأنها لا تقتل</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يتم في الكتابية بناء على جواز تزويج المسلم بها مطلقاً أو متعة، ضرورة أن الإسلام لا يمنع من التمسك بعقدها على هذاالوجه فأولى أن لا يمتنع ما دونه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التزويج من غير المسلم يكون بطريق أولى جائز، وأمّا تزويجه من غير الكافرة فقد ادعي الإجماع عليه، وفيه لم يثبت إجماع تعبدي، ففي الكافرة جائز من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ولاية للأب أو الجد المرتد على بنته المسلمة  لانقطاع ولايتهما بالارتداد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يتحقق رجوع المرتد عن ارتداده باعترافه بالشهادتين إذا كان ارتداده بإنكار التوحيد أو النبوة الخاصة، وأمّا إذا كان ارتداده بإنكار عموم نبوة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البشر فلابد في توبته من رجوعه عما جحد وأنكر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جهة عدم الدليل، ولكن يمكن أن يقال بأنه مادام متصفاً بالإسلام ولو ادون فجواز تزويجه 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زوج بنته المسلمة فتزويجها باطل وأدّعي عدم الخلاف وللأصل ولأنّه لم تثبت ولايته والتسلط عليها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 فلها أن تتزوج بدون اذنهما وتسقط شرطية اذنهما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انتفاء ولايته على أبنته فلأنّه محجور عليه في نفسه فلا يكون ولياً لغيره ولأنّه بكفره لا يصلح ولياً على المسلم، ولا سبيل لهعليها وهو منفي بالآية الشريفة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أنّه يثبت الارتداد أمّا بشهادة عدلين، أو بالإقرار، وأمّا إثبات رجوعه أيضاً لابد من إثباته بهما لما عرفت أن اظهار الشهادتين يكفي في الحكم بالإسلام سواء كان كافراً اصليا واظهر الشهادتين أو مرتداً، نعم لو كان ارتداده بانكار غير الشهادتين وجحوده لغيرهما فلابد من رجوعه وتوبته عما جحد وأنكر بعد أن رجع انكاره لتكذيب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المرتد عن فطرة أو ملة مسلماً عمداً جاز لولي المقتول قتله فوراً، وبذلك يسقط قتله من جهة ارتداده بسقوط موضوعه نعم لو عفا الولي أو صالحه على مال قتل من ناحية ارتداده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أحد المرتد عن ملة بعد توبته، فإن كان معتقداً بقاءه على الارتداد لم يثبت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تثبت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وأيضاً لتقديم حق الناس على حق الله، أمّا سقوط قتله بالردة لأنّه لم يبق موضوع، نعم لو عفى الولي أو صالحه على مال فيقتل بالردة لبقاء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حكي عن الشيخ في التحرير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المرتد فقتله من يعتقد بقاءه على الردة، قال الشيخ يثبت القود لوجود المقتضي وهوقتل المسلم ظلماً، وفيه اشكال من حيث عدم القصد إلى قتل المسلم</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وكذا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الرجل ثم رأهُ آخر من المسلمين مخلّىً فقتله معتقداً أنّه على الردة فبآن أنّه كان رجع إلى الإسلام، فإن علمه راجعاً إلى الإسلام كان عليه القود بلا خلاف، وإن لم يعلم رجوعه كان عليه أيضاً القود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تاب فقتله من يعتقد بقاءه على الردة، قيل يقتل لتحقق قتل المسلم ظلماً، ويحتمل عدمه لعدم القصد إلى قتل المسلم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إلى ابن شهر آشوب في محكي متشابه القرآن، أمّا سبب جواز قتل من قتله لأنه قتل مسلماً ظلماً ولا يصدق عليه المرتد بعد توبته فهو مسلم حقيقة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تاب المرتد عن فطرة لم تقبل توبته بالنسبة إلى الأحكام اللازمة عليه من وجوب قتله وانتقال أمواله إلى ورثته وبينونة زوجته منه، وأمّا بالإضافة إلى غير تلك الأحكام فالأظهر قبول توبته فتجري عليه أحكام المسلم، فيجوز له أن يتزوج من زوجته السابقة أو امرأة مسلمة أخرى وغير ذلك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فتشمله عموم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ولكن القصاص من القاتل في ما إذا كان متعمداً لقتل مسلم وهو موضوع وجوب القصاص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ثبوت الدية لكي لا يذهب دم المسلم هدراً، وأمّا إذا قتله وهو عالم بتوبته فيقتص منه لأنّه قتل مسلماً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ما ورد من عموم قبول التوبة تشمل جميع احكام المرتد بالنسبة إلى عدم جواز قتله وابقاء ماله وعدم بينونة زوجته وعدم انتقال ماله إلى الورثة، وهكذا يجوز له أن يتزوج زوجته السابقة أو امرأة مسلمة أخرى لأنّها أي التوبة اصبحت سبباً لرجوع اسلامه، وإذا اظهر الشهادتين يحكم بإسلامه وأنّه مكلف بالفروع، ولو قلنا بعدم قبول توبته لامتنع تكليفه بها، لأنّه غير قادر على الاتيان بها بعد عدم قبول توبته مع أنّه مسلم وهو مكلف بالإتيان بالأعمال كافة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موارد خاصة جاء الدليل من وجوب قتله إذا كان فطرياً وانتقال أمواله إلى ورثته وبينونة زوجته فقد خرج عن هذا العموم كما في موثقة عمار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الساباطي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كل مسلم بين مسلمين ارتد عن الإسلام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وكذبه فإن دمه مباح لمن سمع ذلك منه وامرأته بائنة منه يوم ارتد، ويقسم ماله على ورثته، وتعتد امرأته عدة المتوفى عنها زوجها، وعلى الإمام أن يقتله ولا يستتيبه</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 وصحيحة محمد ابن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المرتد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الإسلام وكفر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فلا توبة له وقد وجبقتله وبانت منه امرأته، ويقسم ما ترك على ولده</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 xml:space="preserve">، وهذه وإن كانت مطلقة ولكن ببركة موثقة عمار تحمل على المرتد الفطري </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5149_162496"/>
      <w:bookmarkStart w:id="67" w:name="pg15149_162496"/>
      <w:bookmarkEnd w:id="6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pg15149_162496"/>
      <w:bookmarkStart w:id="69" w:name="__RefHeading___Toc1753649_2142443653"/>
      <w:bookmarkStart w:id="70" w:name="_Toc22"/>
      <w:bookmarkEnd w:id="68"/>
      <w:bookmarkEnd w:id="69"/>
      <w:r>
        <w:rPr>
          <w:rtl w:val="true"/>
        </w:rPr>
        <w:t>كتاب التعزيرات</w:t>
      </w:r>
      <w:bookmarkEnd w:id="7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التعزيرات</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فعل محرماً أو ترك واجباً إلهياً عالماً عامداً عزّرهُ الحاكم حسب ما يراه من 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وقال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ذلك عدة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موارد مختلفة كما يظهر في عدة روايات في أبواب متفرقة، وهذا يدل بوضوح على مشروعية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قد اهتم بحفظ النظام المادي والمعنوي واجراء الأحكام على مجاريها، ومن الطبيعي أن هذا يقتضي التعزير من قبل الحاكم لكل من خالف النظام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الخاصة الواردة في موارد مخصوصة الدالة على أنللحاكم التعزير و التأديب حتى في الصبي والمملوك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عدة روايات من أن الله تبارك وتعالى جعل لكل شيء حداً،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إن لكل شيء حداً ومن تعدى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الحد كان له حداً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يكون حسب نظر الحاكم ولما يراه من المصلحة، فهذا أيضاً متفق عليه، كما ورد في صحيحة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كم التعزير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دون الثمانين،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دون اربعين فإنه حد المملوك، قلت وكم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ما يراه الوالي من ذنب الرجل وقوة بدنه</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مقداره فعن جماعة منهم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يبلغ حد الحر في الحر وحد العبد في العبد</w:t>
      </w:r>
      <w:r>
        <w:rPr>
          <w:rStyle w:val="FootnoteAnchor"/>
          <w:rtl w:val="true"/>
        </w:rPr>
        <w:footnoteReference w:id="840"/>
      </w:r>
      <w:r>
        <w:rPr>
          <w:rFonts w:ascii="IRNazanin" w:hAnsi="IRNazanin" w:eastAsia="IRNazanin"/>
          <w:color w:val="111111"/>
          <w:sz w:val="28"/>
          <w:sz w:val="28"/>
          <w:szCs w:val="28"/>
          <w:rtl w:val="true"/>
          <w:lang w:bidi="fa-IR"/>
        </w:rPr>
        <w:t>ونسبه</w:t>
      </w:r>
    </w:p>
    <w:p>
      <w:pPr>
        <w:pStyle w:val="BookText"/>
        <w:rPr/>
      </w:pPr>
      <w:r>
        <w:rPr>
          <w:rFonts w:ascii="Amiri" w:hAnsi="Amiri" w:eastAsia="Amiri" w:cs="Amiri"/>
          <w:color w:val="111111"/>
          <w:sz w:val="28"/>
          <w:sz w:val="28"/>
          <w:szCs w:val="28"/>
          <w:rtl w:val="true"/>
          <w:lang w:bidi="ar-SA"/>
        </w:rPr>
        <w:t>المجلسي في مرآة العقول إلى الأصحاب</w:t>
      </w:r>
      <w:r>
        <w:rPr>
          <w:rStyle w:val="FootnoteAnchor"/>
          <w:rtl w:val="true"/>
        </w:rPr>
        <w:footnoteReference w:id="841"/>
      </w:r>
      <w:r>
        <w:rPr>
          <w:rFonts w:ascii="IRNazanin" w:hAnsi="IRNazanin" w:eastAsia="IRNazanin"/>
          <w:color w:val="111111"/>
          <w:sz w:val="28"/>
          <w:sz w:val="28"/>
          <w:szCs w:val="28"/>
          <w:rtl w:val="true"/>
          <w:lang w:bidi="fa-IR"/>
        </w:rPr>
        <w:t xml:space="preserve">وهكذا تحديد معتبرة إسحاق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التعزير كم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عشر سوطاً ما بين العشرة إلى العشرين</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 محله، بل لابد من حملها إذا رأى الإمام ذلك لأجل ضعف بدن الرجل أو لأجل توبته بذلك ورجوعه عن المنكر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ويثبت موجب التعزير بشهادة شاهدين وبالإقرار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إلى شهادة شاهدين، فإن المسألة غير خلافية ولعموم ما دل على حجيتها وإطلاقها كصحيحة 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بعد التكبير الشهادتان، لأن أول الإيمان هو التوحيد والإقرار لله بالوحدانية، والثاني الإقرار للرسول بالرسالة، وإن طاعتهما ومعرفتهما مقرونتان، ولأن أصل الإيمان إنما هو الشاهدتان، فجعل الشهادتين كما جعل في سائر الحقوق شاهدان</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الإقرار فلعموم ما دل على أن إقرار العقلاء على أنفسهم جائز</w:t>
      </w:r>
      <w:r>
        <w:rPr>
          <w:rStyle w:val="FootnoteAnchor"/>
          <w:rtl w:val="true"/>
        </w:rPr>
        <w:footnoteReference w:id="84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يكفي الإقرار لمرة أو لابد من المرتين،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ثبوته بالإقرار فلعموم دليله وعدم موجب للتقييد، نعم قيل كما عن الحلي وغيره أنه لا يثبت إلا بالإقرار مرتين</w:t>
      </w:r>
      <w:r>
        <w:rPr>
          <w:rStyle w:val="FootnoteAnchor"/>
          <w:rtl w:val="true"/>
        </w:rPr>
        <w:footnoteReference w:id="845"/>
      </w:r>
      <w:r>
        <w:rPr>
          <w:rFonts w:ascii="Amiri" w:hAnsi="Amiri" w:eastAsia="Amiri" w:cs="Amiri"/>
          <w:color w:val="111111"/>
          <w:sz w:val="28"/>
          <w:sz w:val="28"/>
          <w:szCs w:val="28"/>
          <w:rtl w:val="true"/>
          <w:lang w:bidi="ar-SA"/>
        </w:rPr>
        <w:t xml:space="preserve">، لأنّه يعتبر شهادة عدلين، إذاً كل إقرار يكون بمنزلة شهادة واحدة فغير تام، وفي المسالك ذكر قول المحقق ثم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فيه التعزير من حقوق الله سبحانه يثبت بشاهدين أو الإقرار مرتين على قول</w:t>
      </w:r>
      <w:r>
        <w:rPr>
          <w:rStyle w:val="FootnoteAnchor"/>
          <w:rtl w:val="true"/>
        </w:rPr>
        <w:footnoteReference w:id="846"/>
      </w:r>
      <w:r>
        <w:rPr>
          <w:rFonts w:ascii="Amiri" w:hAnsi="Amiri" w:eastAsia="Amiri" w:cs="Amiri"/>
          <w:color w:val="111111"/>
          <w:sz w:val="28"/>
          <w:sz w:val="28"/>
          <w:szCs w:val="28"/>
          <w:rtl w:val="true"/>
          <w:lang w:bidi="ar-SA"/>
        </w:rPr>
        <w:t>، ثم قال رحمه الله أمّا ثبوته بشاهدين فلا إشكال فيه لأنّ ذلك حق ليس بمال فلا يثبت بدونهما، ولا زنا فلا يتوقف على الزائد فيدخل في عموم ما دل على اعتبار الشاهدين، وأمّا توقفه على الإقرار مرتين فهو المشهور</w:t>
      </w:r>
      <w:r>
        <w:rPr>
          <w:rStyle w:val="FootnoteAnchor"/>
          <w:rtl w:val="true"/>
        </w:rPr>
        <w:footnoteReference w:id="847"/>
      </w:r>
      <w:r>
        <w:rPr>
          <w:rFonts w:ascii="Amiri" w:hAnsi="Amiri" w:eastAsia="Amiri" w:cs="Amiri"/>
          <w:color w:val="111111"/>
          <w:sz w:val="28"/>
          <w:sz w:val="28"/>
          <w:szCs w:val="28"/>
          <w:rtl w:val="true"/>
          <w:lang w:bidi="ar-SA"/>
        </w:rPr>
        <w:t xml:space="preserve">، لأنّه كما ورد في محله أن كل إقرار بمنزلة الشهادة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بالزنا أو اللواط دون الأربع لم يحد ولكنه يعزر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اقتض بكراً غير الزوجة والمملوكة بأصبع أو نحوها عزر على المشهور، وفيه إشكال، والأقرب يحد ثمانين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اللواط أو الزنا لا يثبتان إلا بالإقرار لأربع، فأقل من ذلك لا يكفي في إثباتهما، أمّا لزوم التعزير يكون اجراؤه من قبل الحاكم لردع اشاعة الفحشاء ولكشف ما ستره الله تعالى، والإقرار نافذ في حق المقر في ثبوت الجلد أو الحد المشروط بأربع مرات لا ينافي لزوم التعزير وبعد أن كان الإسلام دين النظام والقانون وجاء لإسعاد البشرية والمنع عما يرتكب من الأمور التي تكون سبباً للانحطاط الخلقي فلابد من وضع الحدود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 رجلاً كان أو امرأة لإطلاق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البكر الحرة لا المملوكة كما هو المنساق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في بعض الروايات لفظ الحد، ولكن يكون المراد به التعزير لا الحد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الحد، فما عن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إجماع على ذلك فهو، ولكنه غير تام، فإذاً لا موجب لرفع اليد عن ظهور صحيحة ثمانينفي تعيين ذلك</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الإجماع ليس حجة عنده سواء تم الإجماع أم لم يتم، فلابد من الرجوع إلى الصحيحة الدالة على الثمانين تبعاً للمفيد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افتض جارية بأصبعه ضرب من ثلاثين سوطاً إلى ثمانين عقوبة على ما جناه والزم صداق المرأة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لذهابه بعذرتها</w:t>
      </w:r>
      <w:r>
        <w:rPr>
          <w:rStyle w:val="FootnoteAnchor"/>
          <w:rtl w:val="true"/>
        </w:rPr>
        <w:footnoteReference w:id="8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والديلمي</w:t>
      </w:r>
      <w:r>
        <w:rPr>
          <w:rStyle w:val="FootnoteAnchor"/>
          <w:rtl w:val="true"/>
        </w:rPr>
        <w:footnoteReference w:id="8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المفيد والديلمي أنّها أكثره، قالا فيجلد حينئذٍ من ثلاثين إليها، وعن الشيخ من ثلاثين إلى سبعة وتسعين، وعن ابن إدريس إلى تسعة وتسعين تنزيلاً على قضية المصلحة أو لا تقدير فيه قلة ولا كثرة فيفوض إلى رأي الحاكم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أي حال قد وردت هناك صحيحتان الأولى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امرأة افتضت جارية بيدها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مهرها، وتجلد ثمانين</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وصحيحته الثانية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امرأة افتضت جارية بيدها،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المهر وتضرب الحد</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 xml:space="preserve">، أي التعزير لأنّه حد أيضاً وتحمل هذه على الأولى، إذاً يكون التعزير ثمانين، كما مرّ ذكر رأي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ولعل مراده من الإجماع الاتفاق ولكن المشهور يكون على تفويض رأي الحاكم، كما عن الأكثر،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الأقوى لإطلاق ما دل على ذلك فيه، ولامعارض له إلا خبر الثمانين الظاهر في تعينها، ولا قائل به اصلاً، فيطرح أو يكون المراد بيان أحد أفراده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رأي الحاكم فالمسألة غير خلافية، وأمّا بالنسبة إلى الثمانين لم يقل به أحد، فقول المشهور هو الأقوى، هذا إذا كان المقتض غير الزوج، أمّا لو كان هو فقد فعل حراماً خصوصاً إذا أصبح سبباً لإيذائها وليس عليه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بضرب الصبي تأديباً خمسة أو ستة مع 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أصل التأديب جائز، بل في بعض الموارد لازم، ولكن الكلام في مقدار الضرب، والروايات مختلفة في ذلك، ثم إن المؤدب تارة يكون الولي وأخرى غيره وثالثة المعلم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الولي فقد ورد في ذلك معتبرة حماد بن عثمان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أدب الصبي والمملوك، قال خمسة أو ستة وارفق</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إسحاق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ضربت الغلام في بعض ما يجرم،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تضربه ؟ قلت ربما ضربته مائة فقال مائة مائة ؟ فأعاد ذلك مرتين،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الزنا اتّق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ينبغي لي أن اضربه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علم أني لا اضربه إلا واحداً ما ترك لي شيئاً إلا أفسده،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فاثنين، فقلت هذا هو هلاكي،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أُماكسه حتى بلغ خمسة، ثم غضب، فقال يا إسحاق إنكنت تدري حدّ ما أجرم، فاقم الحدّ فيه، ولا تعدّ حدودَ الله</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بالنسبة إلى غير الولي قد ورد في ذلك معتبرة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اليتيم بما تؤدب منه ولدك، واضربه مما تضرب منه ولدك</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المعلم، فلا يجوز الضرب أكثر من ثلاثة لمعتبرة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القى صبيان الكتاب الواحهم بين يديه ليُخيّر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حكومة والجور فيها كالجور في الحكم  ابلغوا معلّمكم إن ضَرَبكم فوق ثلاث ضربات في الأدب أُقتصّ منه</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لابأس بضرب المملوك تأديباً إلى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عدم تأديب المملوك في أكثر من عشرة لصحيحة حريز بن عبد الله عن أبي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 يؤدب المحرم عبده ما بينه وبين عشرة اسواط</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وإن وردت في المحرم ولكن في غيره يكون بطريق أولى، والجمع بينها وبين رواية حماد بن عثمان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أدب الصبي والمملوك،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أو ستة، وأرفق</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 وهكذا رواية زرارة بن أعين المروي في المحاسن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ضرب المملوك،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أتى فيه على يديهفلا شيء عليه، وأمّا ما عصاك فيه فلا بأس،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اضربه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 اربعة أو خمسة</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الروايات أن له الضرب إلى العشرة أو أنّه مخير بين العشرة أي من واحد إلى العشرة، ويكره أن يزداد في تأديب الصبي على عشرة اسواط وكذا المملوك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أجد له شاهداً، بل ولا موافقاً، وقيل والقائل الشيخ في النهاية إن ضرب عبده في غير حدٍ حداً لزمه اعتقاه، ولكن هو على الاستحباب</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ولصحيح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مملوكاً حداً من الحدود من غير حد أوجبه المملوك على نفسه، لم يكن الكفارة إلا عتقه</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ما استدل به ليس بصحيح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فهي غير تامة، لأنّها لم تدل على الضرب فوق الحد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طرحها لعدم العمل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الخمر عالماً بحرمته غير مستحلٍّ عُزّر، وإن استحله حكم بارتداده، وإن لم يكن عالماً بحرمته فلا شيء عليه، ولكن يبين له حرمته ليمتنع بعد ذلك وكذلك من استحل اشياء من المحرمات المعلوم حرمتها في الشريعة الإسلامية، كالميتة والدم ولحم الخنزير والربا ولو ارتكب اشياء منها غير مستحلٍّ 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نبش قبراً ولم يسرق الكفن 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للردع عن المنكر وهذا يأتي بالنسبة إلى غير مستحل المحرمات، وأمّا إذا كان مستحلاً للمحرمات التي اجمع المسلمون على تحريمها فإنه إذا كان انكاره واستحلاله سبباً لتكذيب أو إنكار صاحب الشريعة فإنّه مرتد، فإن كان عن فطرة يقتل، ويستتاب إن كان عن ملة ولكن قال المحقق بنحو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الخمر مستحلاً يستتاب فإن تاب وإلا قتل</w:t>
      </w:r>
      <w:r>
        <w:rPr>
          <w:rStyle w:val="FootnoteAnchor"/>
          <w:rtl w:val="true"/>
        </w:rPr>
        <w:footnoteReference w:id="864"/>
      </w:r>
      <w:r>
        <w:rPr>
          <w:rFonts w:ascii="Amiri" w:hAnsi="Amiri" w:eastAsia="Amiri" w:cs="Amiri"/>
          <w:color w:val="111111"/>
          <w:sz w:val="28"/>
          <w:sz w:val="28"/>
          <w:szCs w:val="28"/>
          <w:rtl w:val="true"/>
          <w:lang w:bidi="ar-SA"/>
        </w:rPr>
        <w:t xml:space="preserve">، وهو الحق لأن المستحل مطلقاً لا يقتل إلا بعد الإستتاب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 يكون على السرقة وهذا لم يسرق كما ورد في مرسلة ابن بكير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النباش إذا أُخذ أول مرة عزر، فإن عاد قطع</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 وصحيحة علي بن سعيد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النبش له بعادة لم يقطع ويعزر</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نبش قبراً ولم يسلب لم يقطع</w:t>
      </w:r>
      <w:r>
        <w:rPr>
          <w:rStyle w:val="FootnoteAnchor"/>
          <w:rtl w:val="true"/>
        </w:rPr>
        <w:footnoteReference w:id="867"/>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نبش ولم يأخذ عزر، فإن تكرر وفات السلطان كان له قتله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سرق ولا يمين له أو سرق ثانياً وليس له رجل يسرى سقط عنه الحد وعزره الإمام حسب ما يراه منالمصلحة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اختصاص قطع اليد بمن سرق من 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المستلب الذي يأخذ المال جهراً أو المختلس الذي يأخذ المال خفية ومع الاغفال والمحتال الذي يأخذ المال بالتزوير والرسائل الكاذبة فليس عليهم حد وإنما يعزرون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للردع</w:t>
      </w:r>
      <w:r>
        <w:rPr>
          <w:rStyle w:val="FootnoteAnchor"/>
          <w:rtl w:val="true"/>
        </w:rPr>
        <w:footnoteReference w:id="868"/>
      </w:r>
      <w:r>
        <w:rPr>
          <w:rFonts w:ascii="Amiri" w:hAnsi="Amiri" w:eastAsia="Amiri" w:cs="Amiri"/>
          <w:color w:val="111111"/>
          <w:sz w:val="28"/>
          <w:sz w:val="28"/>
          <w:szCs w:val="28"/>
          <w:rtl w:val="true"/>
          <w:lang w:bidi="ar-SA"/>
        </w:rPr>
        <w:t xml:space="preserve">، ولما ذكر بأن الإسلام دين السلام والنظام وهذا سبب للأخلال بالنظام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معصية كبيرة فيثبت بها التعزير</w:t>
      </w:r>
      <w:r>
        <w:rPr>
          <w:rStyle w:val="FootnoteAnchor"/>
          <w:rtl w:val="true"/>
        </w:rPr>
        <w:footnoteReference w:id="869"/>
      </w:r>
      <w:r>
        <w:rPr>
          <w:rFonts w:ascii="Amiri" w:hAnsi="Amiri" w:eastAsia="Amiri" w:cs="Amiri"/>
          <w:color w:val="111111"/>
          <w:sz w:val="28"/>
          <w:sz w:val="28"/>
          <w:szCs w:val="28"/>
          <w:rtl w:val="true"/>
          <w:lang w:bidi="ar-SA"/>
        </w:rPr>
        <w:t xml:space="preserve">، ولكنه غير تام لأن بعض المعاصي الكبيرة لا يجب فيها التعزير إلا إذا استوجب الاخلال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هذه المسألة مفصلاً، ولأنّه لم يبق موضوع يكون قابلاً للقطع، وأمّا التعزير لأجل عدم الاخلال بالنظام لا للمعصية الكبيرة، لأن بعض المعاصي ـ كالكذب ـ لا تعزير لمرتكبه، نعم في بعض المعاصي الكبيرة الحد وبعضها فيها التعزير، كما ورد الدليل حسب ما يراه الحاكم، كما مرّ إذا لم يكن التعزير محدداً من قبل الشارع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شرح هذه المسألة مفصلاً، وأمّا من سرق لا من الحرز أو يأخذ المال جهراً أو المختلس الذي يأخذ المال خفية ومع الاغفال والمحتال وهو صاحب التزوير والرسائل الكاذبة فليس عليهم الحد، وإنما يعزرون لأجل اخلالهم بالنظام، ويكون ذلك حسب نظر الحاكم، ووردت به رواية كما فيموثقة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خلسة خلسها لم يقطع ولكن يضرب ضرباً شديداً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وطىء بهيمةً مأكولة اللحم أو غيرها فلا حدّ عليه ولكن يعزره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الحاكم حسبما يراه من المصلحة، ويُنفى من بلاده إلى غيرها، وأمّا حكم البهيمة نفسها وحكم ضمان الواطئ فقد تقدما في المسألة التاسعة من باب الاطعمة والاشربة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يقع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التعزير، لا شك ولا شبهة إن المسألة غير خلافية وقد ادعوا الإجماع، ولكن هذا الإجماع في ذاته كما مرّ ليس بحجة، لأنّه مقطوع المدركية، وإن العمدة الروايات وهي المدرك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سئل عن راكب البهيمة،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عليه ولا حدّ ولكن يعاقب عقوبة موجعة</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الفضيل بن يسار وربعي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يقع على بهيمة،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حدّ ولكن يضرب تعزيراً</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سدير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 يأتيالبهيمة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دون الحدّ ويغرم قيمة البهيمة لصاحبها</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البهيمة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يجلد حداً غير الحدّ</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عدة روايات، منها ما دلت على أنه يقتل،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حدّهُ حد الزاني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أنه ربع حدّ الزاني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يدل على أنه يقتل كصحيح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رجل أتى بهيمة ؟ قال يقتل</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سليمان بن هلال،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بعض أصحابنا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البهيمة،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يقام قائماً ثم يضرب ضربة بالسيف أخذ السيف منه ما أخذ،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لا عامل بها من الأصحاب معارضة بما يأتي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دل بأن حدّه حد الزاني كصحيحة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رجل أتى بهيمة فأولج،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الحد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 ورواية أبي فروة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يأتي بالفاحشة والذي يأتي البهيمة حدّه حد الزاني</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 وهذه الروايات أيضاً لم يعمل بها أحد ومع ذلكفهي معارضة بما يأتي من الروايات، مضافاً إلى أن صحيحة أبي بصير لم تدل على المطلب وغير صريحة في حدّ الزنى، والثانية ضعيفة من جهة السند، وأمّا الروايات التي دلت على أنه ربع حدّ الزاني، كصحيحة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حسين بن خالد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صباح الحذاء عن إسحاق بن عمار عن أبي إبراهيم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الرجل يأتي البهيمة، فقالوا جميعاً إن كانت البهيمة للفاعل ذبحت فإذا ماتت احرقت بالنار، ولم ينتفع بها، وضرب هو خمسة وعشرين سوطاً ربع حد الزاني</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وعليها تحمل معتبرة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بهيمة شاة، أو ناقة، أو بقرة،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يجلد حداً غير الحد، ثم ينفى من بلاده إلى غيرها</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 ومعتبرة سدير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عن الرجل يأتي البهيمة،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دون الحد</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 xml:space="preserve">ما ورد من الروايات بأنّه يقتل لا عامل بها، فتحمل على من يستحل ذلك أو تكرر منه العمل، وأمّا ما ورد بأنه حُدّ حدّ الزاني، فعن الشيخ حمل على ما لو عاد بعد التعزير، أو ما تحقق الإيلاج، ونصوص التعزير على الإتيان دون الإيلاج، ولكن هو جمع تبرعي، فالعمدة أنّه لم يعمل أحد بها، وأمّا ما دلت على ربع الحدّ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بروايات التعزير وبقية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التعزير تقدم ما يسندها من عمل المشهور بها، وكما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لموافقتها لما دل على ثبوت التعزير على ارتكاب كل معصية كبيرة</w:t>
      </w:r>
      <w:r>
        <w:rPr>
          <w:rStyle w:val="FootnoteAnchor"/>
          <w:rtl w:val="true"/>
        </w:rPr>
        <w:footnoteReference w:id="8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بأنّه ليس في كل معصية كبيرة حداً، إذاً الحق هو تعزيره بما يراه الحاكم حسب المصلحة، وأمّا نفيه من البلاد لما ورد في معتبرة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الرجل يأتي بهيمة شاة أو بقرة،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 ثم ينفى من بلاده إلى غيرها</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البهيمة الموطوءة تارة تكون مأكولة اللحم كالشاة والبقر ونحوهما قال في الجواهر ـ بعد أن ذكر قول المصنف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التحريم فيتناول لحمها والبانها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بال أو تغوط في الكعبة متعمداً أخرج منها ومن الحرم، وضربت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بال أو تغوط في المسجد الحرام متعمداً ضرب ضرباً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ونسلها تبعاً لتحريمها</w:t>
      </w:r>
      <w:r>
        <w:rPr>
          <w:rStyle w:val="FootnoteAnchor"/>
          <w:rtl w:val="true"/>
        </w:rPr>
        <w:footnoteReference w:id="885"/>
      </w:r>
      <w:r>
        <w:rPr>
          <w:rFonts w:ascii="IRNazanin" w:hAnsi="IRNazanin" w:eastAsia="IRNazanin"/>
          <w:color w:val="111111"/>
          <w:sz w:val="28"/>
          <w:sz w:val="28"/>
          <w:szCs w:val="28"/>
          <w:rtl w:val="true"/>
          <w:lang w:bidi="fa-IR"/>
        </w:rPr>
        <w:t xml:space="preserve">، قال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اخبار عبد الله ابن سنان والحسين بن خالد وإسحاق بن عمار، ذبحت واحرقت بالنار ولم ينتفع بها، وقال سدير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يأتي البهيمة يجلد دون الحد، ويغرم قيمة البهيمة لصاحبها، لأنّه أفسدها عليه</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كانت مشخصةومعلومة ولو وقع بين قطيع من الغنم واشتبه بها قسم القطيع نصفين ثم يقرع ثم قسم الخارج بالقرعة إلى أن يصل إلى واحده فيعمل بها ما يعمل بالمعلومة من الذبح والحرق، وأمّا إذا كانت غير مأكولة أي كان المقصود منها الظهر كالبغل والحمار نفيت من البلد وبيعت في غيره ويغرم قيمتها لصاحبها إن عرف المالك وإذا لم يعرفه تصدق بثمنها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التبول والتغوط تارة يكون في المسجد الحرام وأخرى في الكعبة ويكون متعمداً فيهما، وأخرى بدون تعمد أفلت منه بوله أو غائطه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متعمداً في مسجد الحرام، فلا يقتل بل يضرب ضرباً شديداً، وأمّا إذا كان في الكعبة فيخرج منها لئلا لا تهتك ويضرب عنقه كما ورد في الحديث، وما ذكر مطلقاً يحمل على المقيد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صدر بدون تعمد فلا يقتل إذا كان في الكعبة فضلاً عن المسجد الحرام، وهو ما ورد في صحيحة أبي الصباح الكناني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أيّما هما افضل الإيمان أو الإسلام ؟ إلى أن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فأوجدني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من أحدث في المسجد الحرام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يضرب ضرباً شديداً،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فما تقول في من أحدث في الكعبة متعمداً،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ألا ترى أن الكعبة أفضل من المسجد الحديث</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 xml:space="preserve">، وصحيحة عبد الرحيم القصير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الإسلام والايمان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بمنزلة من دخل الحرم ثم دخل الكعبة،وأحدث في الكعبة حدثاً، فاخرج عن الكعبة وعن الحرم فضربت عنقه وصار إلى النار</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معتبرة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وذكر حديثاً يقول فيه لو أن رجلاً دخل الكعبة فبال فيها معانداً أخرج من الكعبة ومن الحرم، وضربت عنقه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المراد من المعاند أي المتعمد في قبال من أفلت منه بوله بغير اختيار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دخل الكعبة، فافلت منه بوله خرج من الكعبة ولم يخرج من الحرم، فغسل ثوبه وتطهر ثم لم يمنع أن يدخل الكعبة الحديث</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استمنى بيده أو بغيرها عزّرهُ الحاكم حسبما يراه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المصلحة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الحرمة فالمسألة اتفاقية بينهم جميعاً، وكذا بالنسبة إلى التعزير، وذكر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المعاصي الكبيرة</w:t>
      </w:r>
      <w:r>
        <w:rPr>
          <w:rStyle w:val="FootnoteAnchor"/>
          <w:rtl w:val="true"/>
        </w:rPr>
        <w:footnoteReference w:id="8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بنظر الحاكم، وقد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الكبائر</w:t>
      </w:r>
      <w:r>
        <w:rPr>
          <w:rStyle w:val="FootnoteAnchor"/>
          <w:rtl w:val="true"/>
        </w:rPr>
        <w:footnoteReference w:id="8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لهما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xml:space="preserve">، وهذا الفعل يكون مما وراء ذلك فهو عاد كما في رواية محمد بن عيسى عن أبيه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الخضخضة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 عظيم قد نهى الله عنه في كتابه، وفاعله كناكح نفسه، ولو علمت بما يفعله ما أكلت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فبين لي يأبن رسول الله من كتاب الله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ابْتَغَى وَرَاء ذَلِكَ فَأُولَئِكَ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أيما أكبر الزنا أو هي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ذنب عظيم</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خضخض الماء حركه فتحرك، وعند الفقهاء الاستمناء باليد فكل ما يصدر من الإنسان بإراقة مائه من غير الطرق الشرعية التي حددها له الشارع فهو من مصاديق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الْعَادُونَ</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الروايات كموثق عمار بن موسى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الرجل ينكح بهيمة أو يدلك،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أنزل به الرجل ماءه من هذاوشبهه فهو زنا</w:t>
      </w:r>
      <w:r>
        <w:rPr>
          <w:rFonts w:eastAsia="IRNazanin" w:cs="IRNazanin"/>
          <w:color w:val="111111"/>
          <w:sz w:val="28"/>
          <w:szCs w:val="28"/>
          <w:rtl w:val="true"/>
          <w:lang w:bidi="fa-IR"/>
        </w:rPr>
        <w:t>»</w:t>
      </w:r>
      <w:r>
        <w:rPr>
          <w:rStyle w:val="FootnoteAnchor"/>
          <w:rtl w:val="true"/>
        </w:rPr>
        <w:footnoteReference w:id="895"/>
      </w:r>
      <w:r>
        <w:rPr>
          <w:rFonts w:ascii="Amiri" w:hAnsi="Amiri" w:eastAsia="Amiri" w:cs="Amiri"/>
          <w:color w:val="111111"/>
          <w:sz w:val="28"/>
          <w:sz w:val="28"/>
          <w:szCs w:val="28"/>
          <w:rtl w:val="true"/>
          <w:lang w:bidi="ar-SA"/>
        </w:rPr>
        <w:t xml:space="preserve">أي حكمه حكم الزانى وغيرها من الروايات، وأمّا ثبوت هذا العمل يكون بالبينة،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شهد شهادة زور جلده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حسبما يراه</w:t>
      </w:r>
    </w:p>
    <w:p>
      <w:pPr>
        <w:pStyle w:val="BookText"/>
        <w:rPr/>
      </w:pPr>
      <w:r>
        <w:rPr>
          <w:rFonts w:ascii="Amiri" w:hAnsi="Amiri" w:eastAsia="Amiri" w:cs="Amiri"/>
          <w:color w:val="111111"/>
          <w:sz w:val="28"/>
          <w:sz w:val="28"/>
          <w:szCs w:val="28"/>
          <w:rtl w:val="true"/>
          <w:lang w:bidi="ar-SA"/>
        </w:rPr>
        <w:t xml:space="preserve">ويطاف به وليعرفه الناس، ولا تقبل شهادته إلا إذا تاب وكذب نفسه على رؤوس الاشهاد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 الإقرار لعموم حجية البينة والإقرار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الحاكم بذلك ولو بالخبر المفيد له لا بالبينة لأنّه تعارض، ولا بالإقرار لأنّه رجوع إلى نقض الحكم لتبين اختلال ميزان الحكم</w:t>
      </w:r>
      <w:r>
        <w:rPr>
          <w:rStyle w:val="FootnoteAnchor"/>
          <w:rtl w:val="true"/>
        </w:rPr>
        <w:footnoteReference w:id="896"/>
      </w:r>
      <w:r>
        <w:rPr>
          <w:rFonts w:ascii="IRNazanin" w:hAnsi="IRNazanin" w:eastAsia="IRNazanin"/>
          <w:color w:val="111111"/>
          <w:sz w:val="28"/>
          <w:sz w:val="28"/>
          <w:szCs w:val="28"/>
          <w:rtl w:val="true"/>
          <w:lang w:bidi="fa-IR"/>
        </w:rPr>
        <w:t xml:space="preserve">، فإذا كانت الدعوى مالية استعيد، أمّا إن تعذر لابد من غرامة الشهود، ففي صحيح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الزور ما توبته،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من المال الذي شهد عليه بقدر ما ذهب من ماله إن كان النصف أو الثلث إن كان شهد هذا و أخر معه</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إشكال حينئذٍ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يعزره لأن عمله كان خلافاً للنظام، وأنّه من المعاصي الكبيرة مضافاً إلى ما ورد من معتبرة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شهود زور يجلدون جلداً ليس له وقت، فذلك إلى الإمام، ويطاف بهم حتى يعرفهم الناس،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توبتهم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رؤوس الأشهاد حيث يضرب ويستغفر ربه عزّ وجلّ، فإذا فعل ذلك فثمَّ ظهرت توبته</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ومعتبرته الثانية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الزور يجلدون حداً، ليس له وقت، وذلك إلى الإمام ويطاف بهم حتى يعرفوا ولا يعودوا،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واصلحوا تقبل شهادتهم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تابوا تاب الله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رجل تحت فراش امرأة اجنبية 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عليهم، وقبلت شهادتهم بعد</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الروايات</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التعزير فلأنّه معصية كبيرة أو اختلال النظام، وعلى هذا فللمسألة فروع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رجلين تحت ازار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امرأتين تحت ازار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رجل وامرأة تحت ازار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آراؤهم في تحديد حدّ التعزير وذلك من خلال اختلاف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أن يوجدا في لحاف واحد، والرجلان يجلدان إذا وجدا في لحاف واحد الحد، والمرأتان تجلدان إذا اخذتا في لحاف واحد الحد</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رجلين في لحاف واحد مجردين جلدهما حد الزاني مائة جلدة، كل واحد منهما، وكذا المرأتان إذا وجدتا في لحاف واحد مجردتين جلدهما كل واحدة منهما مائة جلدة</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الرجل والمرأة يوجدان في اللحاف،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يجلدان مائة مائة غير سوط</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الرحمن الحذاء،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الرجل والمرأة في لحاف واحد جلدا مائة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الزنا بامرأة جاز لها قتله دفاعاً عن نفسها ودمه هدر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الجواهر نقلاً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يعزران من ثلاثين إلى تسعة وتسعين سوطاً وكما عن الشيخ</w:t>
      </w:r>
      <w:r>
        <w:rPr>
          <w:rStyle w:val="FootnoteAnchor"/>
          <w:rtl w:val="true"/>
        </w:rPr>
        <w:footnoteReference w:id="906"/>
      </w:r>
      <w:r>
        <w:rPr>
          <w:rFonts w:ascii="Amiri" w:hAnsi="Amiri" w:eastAsia="Amiri" w:cs="Amiri"/>
          <w:color w:val="111111"/>
          <w:sz w:val="28"/>
          <w:sz w:val="28"/>
          <w:szCs w:val="28"/>
          <w:rtl w:val="true"/>
          <w:lang w:bidi="ar-SA"/>
        </w:rPr>
        <w:t>وابن إدريس</w:t>
      </w:r>
      <w:r>
        <w:rPr>
          <w:rStyle w:val="FootnoteAnchor"/>
          <w:rtl w:val="true"/>
        </w:rPr>
        <w:footnoteReference w:id="907"/>
      </w:r>
      <w:r>
        <w:rPr>
          <w:rFonts w:ascii="Amiri" w:hAnsi="Amiri" w:eastAsia="Amiri" w:cs="Amiri"/>
          <w:color w:val="111111"/>
          <w:sz w:val="28"/>
          <w:sz w:val="28"/>
          <w:szCs w:val="28"/>
          <w:rtl w:val="true"/>
          <w:lang w:bidi="ar-SA"/>
        </w:rPr>
        <w:t>وأكثر المتأخرين</w:t>
      </w:r>
      <w:r>
        <w:rPr>
          <w:rStyle w:val="FootnoteAnchor"/>
          <w:rtl w:val="true"/>
        </w:rPr>
        <w:footnoteReference w:id="908"/>
      </w:r>
      <w:r>
        <w:rPr>
          <w:rFonts w:ascii="Amiri" w:hAnsi="Amiri" w:eastAsia="Amiri" w:cs="Amiri"/>
          <w:color w:val="111111"/>
          <w:sz w:val="28"/>
          <w:sz w:val="28"/>
          <w:szCs w:val="28"/>
          <w:rtl w:val="true"/>
          <w:lang w:bidi="ar-SA"/>
        </w:rPr>
        <w:t>لخبر سليمان بن هلال إلى أن يقال ثلاثين سوطاً</w:t>
      </w:r>
      <w:r>
        <w:rPr>
          <w:rStyle w:val="FootnoteAnchor"/>
          <w:rtl w:val="true"/>
        </w:rPr>
        <w:footnoteReference w:id="9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ذكرت الروايات المرأتان ومقدار حد تعزيرهما مائة، والأقوى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وتسعين سوطاً</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اجتماع المرأة والرجل فقد ورد مائة إلا سوط واحداً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 الدفاع عن النفس واجب، وإذا قتلت تُعد شهيدة إذاً لو قتلته دفاعاً عن نفسها ليس عليها شيء، ويصبح دمه هدر، والمسألة غير خلافية، وقد دلت على ذلك الروايات،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أراد امرأة على نفسها حراماً فرمته بحجر فأصابت منه مقتلاً،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شيء فيما بينها وبين الله عز وجل، وإن قدمت إلى إمام عادل اهدر دمه</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اللص دار شخص بالقهر والغلبة جاز لصاحب الدار محاربته، فلو توقف دفعه عن نفسه أو أهله أو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قتله جاز له قتله وكان دمه ضائعاً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إن الدفاع عن النفس والمال والحريم واجب بمقدار الاستطاعة وهو واجب عيني، وإذا لم يقدر فيجب على من أطلع عليه من باب الكفاية، وقال صاحب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أصل الجواز مع القدرة وعدم لحوق الضرر إلى أن يقول وإنما جعله كالشهيد ولم يجعله شهيداً مطلقاً لأنّ احكام الشهيد من ترك غسله وتكفينه لا يلحق إلا من قتل في جهاد بين يدي إمام عادل كما سبق في محله، وأما من قتل دون ماله ونحوه فهو كالشهيد في الثواب لا في باقي الأحكام، وقد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قتل دون عقال فهو شهيد</w:t>
      </w:r>
      <w:r>
        <w:rPr>
          <w:rFonts w:eastAsia="IRNazanin" w:cs="IRNazanin"/>
          <w:color w:val="111111"/>
          <w:sz w:val="28"/>
          <w:szCs w:val="28"/>
          <w:rtl w:val="true"/>
          <w:lang w:bidi="fa-IR"/>
        </w:rPr>
        <w:t>»</w:t>
      </w:r>
      <w:r>
        <w:rPr>
          <w:rStyle w:val="FootnoteAnchor"/>
          <w:rtl w:val="true"/>
        </w:rPr>
        <w:footnoteReference w:id="912"/>
      </w:r>
      <w:r>
        <w:rPr>
          <w:rFonts w:ascii="Amiri" w:hAnsi="Amiri" w:eastAsia="Amiri" w:cs="Amiri"/>
          <w:color w:val="111111"/>
          <w:sz w:val="28"/>
          <w:sz w:val="28"/>
          <w:szCs w:val="28"/>
          <w:rtl w:val="true"/>
          <w:lang w:bidi="ar-SA"/>
        </w:rPr>
        <w:t>والمراد به ذلك جمعاً بين الاخبار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ما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عونك الضعيف من أفضل الصدقة</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ضمان على الدافع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الكف عنه في مقابل ماله وتركه قتله، هذا فيما إذا أحرز ذلك، وأمّا إذا لم يحرز وأحتمل أن قصد الداخل ليس هو التعدي لم يجز له الابتداء بضربه أو قتله، نعم له منعه عن دخول 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يندفع إلا بذلك بلا فرق بين الجرح والقتل، لمعتبرة وهب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عليك رجل يريد أهلك ومالك فابدره بالضربة إن استطعت، فإن اللص محارب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تبعك منه من شيء فهو علي</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ليمقت العبد يُدخل عليه في بيته فلا يقاتل ولا يحارب</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عليك اللص المحارب فأقتله فما أصابك فدمه في عنقي</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تقدم الاهم، وصحيحة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ماله فهو شهيد،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أنا لتركت المال ولم أقاتل</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 وصحيحة الحسين بن أبي العلاء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يقاتل دون ماله،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مالهفهو بمنزلة الشهيد،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أيقاتل أفضل أو لا يقاتل ؟ فقال إن لم يقاتل فلا بأس، أمّا أنا فلو كنت لم أقاتل وتركته</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ضرب اللص فعطل لم يجز له الضرب مرة ثانية ولو ضربه مرة ثانية فهي مضمونة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أعتدى على زوجة رجل أو مملوكته أو غلامه أو نحو ذلك من أرحامه وأراد مجامعتها أو ما دون الجماع فله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توقف دفعه على قتله جاز له قتله ودمه هدر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الضرب إنما كان جائزاً لأجل الدفع، بعد إن ضربه وأصبح معطلاً بحيث يؤمن من ضرره، فلا يجوز ضربه ثانية، فلو فعل ذلك عُدّ تعدياً منه فهو ضامن، وهكذا إذا أدبر لأنّه لا معنى للدفع مع الادبار، فإذا تعدى عليه وضربه فهو ضامن، وأمّا لو أقبل فضربه دفاعاً عن نفسه فجُرح فلا ضمان عليه، حتى لو سرى ومات، وكان الدفع متوقف على الجرح، نعم لو ولى بعد ذلك مدبراً، أو أعرض عما أراد فضربه مرة أخرى فتكون الثانية مضمونة، لأنّه لا يجوز إلا للدفع، فإذا أدبر لم يبق للدفع موضوع، فهو متعدٍ وضامن كما بيناه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غير خلافية، لذلك قلنا بأن الدفاع واجب، ولا يخفى إن هذا ليس مختصاً بنفسه وعرضه من زوجته ومملوكته وأقاربه، بل له أن يدفع عن الاجنبية أيضاً كما ورد في الروايات،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التي مرّ ذكرها بذلك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الحق إذا قلنا بوجوب الدفع فلا ضمان عليه فهو هدر، فعلى أيّ حال فالدفع واجب، لصحيحة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مظلمته فهو شهيد،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مريم هل تدري ما دون مظلمته،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الرجل يقتل دون أهله ودون ماله واشباه ذلك،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أطلع على قوم في دارهم لينظر عوراتهم فلهم زجره، فلو توقف على أن يفقؤوا عينيه أو يجرحوه فلا دية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يا أبا مريم إن من الفقه عرفان الحق</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أيضاً فحوى صحيحة الحسين بن أبي العلاء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يقاتل دون ماله فقال،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ماله فهو بمنزلة الشهيد،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أيقاتل أفضل أو لا يقاتل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فلو كنت لم أقاتل وتركته</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الروايتين ما دام الدفاع عن المال جائز فعن النفس يكون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خلافية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خلاف بين الأصحاب</w:t>
      </w:r>
      <w:r>
        <w:rPr>
          <w:rStyle w:val="FootnoteAnchor"/>
          <w:rtl w:val="true"/>
        </w:rPr>
        <w:footnoteReference w:id="924"/>
      </w:r>
      <w:r>
        <w:rPr>
          <w:rFonts w:ascii="IRNazanin" w:hAnsi="IRNazanin" w:eastAsia="IRNazanin"/>
          <w:color w:val="111111"/>
          <w:sz w:val="28"/>
          <w:sz w:val="28"/>
          <w:szCs w:val="28"/>
          <w:rtl w:val="true"/>
          <w:lang w:bidi="fa-IR"/>
        </w:rPr>
        <w:t xml:space="preserve">، ولابد أولاً زجره فإن انزجر فلا يجوز جرحه أو قتله، ثانياً لو لم يندفع فلابد من دفعه، لأنّه يدخل تحت المدافعة عن العرض ولو توقف على فقء عينيه أو جرحه فلا دية عليه، بل لو كان دفعه سبباً لموته وذلك لمعتبرة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رجل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الجريد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اعلم أنك تثبت لي لقمت إليك بالمشقص حتى افقأ به عينيك،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وذاك لنا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أو ويلك أقول لك إن رسول الله فعل، وتقول ذاك لنا</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ومعتبرته الثانية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حجراته مع بعض ازواجه ومعه مغازل يقبلها، إذ بصر بعينين تطلعان،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اعلم أنك </w:t>
      </w:r>
    </w:p>
    <w:p>
      <w:pPr>
        <w:pStyle w:val="BookText"/>
        <w:rPr/>
      </w:pPr>
      <w:r>
        <w:rPr>
          <w:rFonts w:ascii="Amiri" w:hAnsi="Amiri" w:eastAsia="Amiri" w:cs="Amiri"/>
          <w:color w:val="111111"/>
          <w:sz w:val="28"/>
          <w:sz w:val="28"/>
          <w:szCs w:val="28"/>
          <w:rtl w:val="true"/>
          <w:lang w:bidi="ar-SA"/>
        </w:rPr>
        <w:t>نعم لو كان المطلع محرماً لنساء صاحب المنزل ولم تكن النساء عاريات لم يجز جرحه ولا فقء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تثبت لي لقمت حتى انخسك،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نحن مثل هذا إن فعل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خفى لك فافعله</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رجل أطلع على قوم في دارهم لينظر إلى عوراتهم ففقؤوا عينه أو جرحوه فلا دية عليهم،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اعتدى فاعتدي عليه فلا قود له</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وردت رواية تدل على جواز قتله، ولكن لا يمكن الاعتماد عليها للضعف في سندها بمحمد بن سنان، ومخالفة لما اتفق عليه كرواية العلاء أبن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 رجل على قوم يشرف عليهم أو ينظر من خلال شيء لهم، فرموه فأصابوه فقتلوه أو فقؤوا عينيه فليس عليهم غرم</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يجوز النظر اليهن في تلك الحالة، ولا يدخل في باب الدفاع عن العرض، وأمّا إذا كنّ عارياتٍ فلا يجوز النظر لأنّه ليس للمحرم جواز النظر إلى عورات من يكون من محارمه، 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زجره ولا يجوز رميه ولو فعله فهو ضامن، 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النساء عاريات جاز زجره ورميه لأنّه لا يجوز له الاطلاع على العورة منهن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قتل رجلاً في منزله وادعى أنه دخله بقصد التعدي على نفسه أو عرضه أو ماله، ولم يعترف الورثة بذلك، لزم القاتل إثبات مدعاه، فإن اقام البينة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ما يلازمه فهو وإلا اقتص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ولا شبهة أنّه يجب على الإنسان الدفاع عن نفسه وحريمه فإذا دخل عليه وقتله صاحب المنزل فليس عليه شيء بينه وبين ربه، ولكن لو أدّعى أنه أراد نفسه، أو عرضه، أو ماله ولكن أنكر الورثة، فإن اقاموا بينة على ذلك فهو، وإن ادعت الورثة أنّه دخل عليه وكان ذا سيف مشهور مقبلاً على صاحب الدار كان ذلك علامة واضحة بصحة قول القاتل ويسقط عنه الضمان، لأن رؤيته على هذه الحالة كاشفة بأن دخوله كان للقتل أو التعدي، وإذا لم تكن له بينة على ذلك أو ما يلازمها فيقتص منه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مضافاً إلى أنّه مقتضى الأصل فإن القتل عمداً وجداني وهو يوجب القصاص إلا أن يثبت أنّه كان دفاعاً عن نفسه، أو عرضه، أو ماله، وإذا شك فيه فالأصل عدمه</w:t>
      </w:r>
      <w:r>
        <w:rPr>
          <w:rStyle w:val="FootnoteAnchor"/>
          <w:rtl w:val="true"/>
        </w:rPr>
        <w:footnoteReference w:id="929"/>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ولصحيحة داود أبن فرقد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دواد بن علي عن رجل كان يأتي بيت رجل فنهاه أن يأتي بيته فأبى أن يفعل، فذهب إلى السلطان، فقال السلطان إن فعل فاقتله،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فما ترى فيه ؟ فقلت أرى أن لا يقتله إنه إنْ استقام هذا ثَمَّ شاء أن يقول كل إنسان لعدوه دخل بيتي فقتلته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للإنسان أن يدفع عن نفسه أو ما يتعلق به من مال و غيره الدابة الصائلة، فلو تلفت بدفعه مع توقف الحفظ عليه فلا 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للإنسان جواز الدفع عن نفسه، بل عن غيره وماله الدابة الصائلة، وإن تلفت بالدفع فلا ضمان، إذا فرض توقف الدفع عليها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مشعراً بالإجماع عليه</w:t>
      </w:r>
      <w:r>
        <w:rPr>
          <w:rStyle w:val="FootnoteAnchor"/>
          <w:rtl w:val="true"/>
        </w:rPr>
        <w:footnoteReference w:id="931"/>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دفع الادمي الداخل عليه يريد نفسه أو ماله، يجوز دفع الدابة كذلك ونحوه لاشتراك الأمرين في الدفاع المأذون فيه ولا ضمان مع توقف الدفاع على قتلها، أو انزال عيب بها</w:t>
      </w:r>
      <w:r>
        <w:rPr>
          <w:rStyle w:val="FootnoteAnchor"/>
          <w:rtl w:val="true"/>
        </w:rPr>
        <w:footnoteReference w:id="932"/>
      </w:r>
      <w:r>
        <w:rPr>
          <w:rFonts w:ascii="Amiri" w:hAnsi="Amiri" w:eastAsia="Amiri" w:cs="Amiri"/>
          <w:color w:val="111111"/>
          <w:sz w:val="28"/>
          <w:sz w:val="28"/>
          <w:szCs w:val="28"/>
          <w:rtl w:val="true"/>
          <w:lang w:bidi="ar-SA"/>
        </w:rPr>
        <w:t xml:space="preserve">، لا إشكال في أصل الجواز مع القدرة وعدم لحوق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نسب إلى أبي حنيفة الضمان مع تجويزه الإتلاف، مضافاً إلى الأولوية، كما ادعى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عندنا، وتدل عليه مضافاً إلى الأولوية القطعية بالإضافة إلى تلف الإنسان المهاجم المقتول دفاعاً في خصوص الدفاع عن النفس</w:t>
      </w:r>
      <w:r>
        <w:rPr>
          <w:rStyle w:val="FootnoteAnchor"/>
          <w:rtl w:val="true"/>
        </w:rPr>
        <w:footnoteReference w:id="933"/>
      </w: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معلى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غشيه دابة فأرادت أن تطأه وخشى ذلك منها فزجر الدابة فنفرت بصاحبها فصرعته فكان جرح أوغيره،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ضمان، إنما زجر عن نفسه وهي الجبار</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عض يد إنسان ظلماً، فانتزع يده فسقطت اسنان العاض بذلك فلا قود، ولا دية وكانت هدراً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ففيه فبما أنّها ـ أيّ الرواية ـ جبار وظالم ومتعدي فإذا قتل لا ضمان نعم إنما يكون الضمان إذا امكنه التخلص ولو بالفرار من دون قتل فإذا قتله حينئذ فهو ضامن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المسألة اتفاقية عند عامة المسلمين،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هدراً عندنا وعند جميع الفقهاء إلا ابن أبي ليلى في محكي المبسوط</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ندرت بالنون أي سقطت، وإنما كان هدراً لأنّه متعدٍ بالفعل والفعل معه دفاع فلا يكون مضموناً، مع مراعاة التخلص بالأسهل فالأسهل وكذا لو افضى التخلص إلى جرحه وغيره من أنواع الاذى حيث لا يمكن بدونه، كالتخلص بغيره من أنواع الدفاع، وهو واضح</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تارة يكون عض يد رجل ظلماً ويريد المظلوم نزع يده تخلصاً فسقطت اسنان الظالم فهي كانت هدراً، ولا دية عليه، لأنّه يُعد دفاعاً، وتدل عليه الروايات الواردة في باب الدفاع وهكذا تؤيده المرسلة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فعل ذلك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فاهدر سنه</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أخرى لو كان على العكس فالمعضوض ظالم وكان تخلصاً من ظلمه اتجهالضمان لأنّه جناية من الجنايات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تعدى كل من رجلين على آخر ضمن كل منهما ماجناه على الآخر، ولو كف أحدهما فصال الآخر وقصد الكاف الدفع عن نفسه فلا 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تجارح اثنان وادعى كل منهما أنّه قصد الدفع عن نفسه، فإن حلف أحدهما دون الآخر ضمن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حلفا أو لم يحلفا معاً ضمن كل منهما جنايته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قصد كل منهما قتل الآخر أو أخذ ماله أو النيل من عرضه لقاعدة الضمان، أمّا لو كف أحدهما وصال الآخر، فيكون عادياً وقصد المكف الدفع فلا ضمان عليه إذا كان عمله مقتصراً على الدفع فقط ويضمن الآخر لأنّه عاد لإطلاق الأدلة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أي تقديم قول المنكر، لأن الأصل في نفس المسلم أن تكون محترمة، فمدعي المسقط للضمان يحتاج إلى البينة والآخر منكر، أمّا إذا أتى كل واحد منهما بالبينة، أو حلف كل واحد منهما على نفي ما يدعيه فيثبت الجرحان بالدية، إذاً لو كانت الجنايتان متساويتان فتسقطان بالتهاتر وأمّا إذا كانت أحداهما زائدة عن جناية الآخر فهو ضامن بالنسبة إلى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أجرة من يقيم الحدود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أجرته فيما إذا لم يكن بيت مال، أو كان هناك أهم منه على من يقام عليه الحد ولكن لا وجه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معد لأمثال هذه الأمور، هذا إذا كان هناك بيت المال، أمّا إذا لم يكن هناك بيت مال، أو كان هناك ما هو الأهم منه كانت الأجرة على المجني عليه، ولا يضمن المقيم للحد سراية القصاص، ونقل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المحقق  في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الأجرة على من يقام عليه الحد، ولكن الحق أنّه لا دليل عليه كما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مما لا وجه له اصلاً لأن الواجب على الجاني إنما هو التسليم، وأمّا الزائد عليه فلا دليل على وجوبه فالصحيح إن اجرة ذلك على بيت مال المسلمين، غاية الأمر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يستدين إذا لم يكن بيت مال، أو كان هناك ما هو أهم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كتاب الحدود بعد توفيق من الله تعالى، وبجوار من يقضي بقضاء الانبياء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وسيليه كتاب القصاص إن شاء الله تعالى، والحمد لله أولاً واخراً </w:t>
      </w:r>
      <w:r>
        <w:rPr>
          <w:rFonts w:eastAsia="IRNazanin" w:cs="IRNazanin"/>
          <w:color w:val="111111"/>
          <w:sz w:val="28"/>
          <w:szCs w:val="28"/>
          <w:rtl w:val="true"/>
          <w:lang w:bidi="fa-IR"/>
        </w:rPr>
        <w:t xml:space="preserve">. </w:t>
      </w:r>
      <w:bookmarkStart w:id="71" w:name="pg15149_162526"/>
    </w:p>
    <w:p>
      <w:pPr>
        <w:pStyle w:val="Heading2"/>
        <w:numPr>
          <w:ilvl w:val="1"/>
          <w:numId w:val="1"/>
        </w:numPr>
        <w:rPr/>
      </w:pPr>
      <w:bookmarkStart w:id="72" w:name="__RefHeading___Toc1753651_2142443653"/>
      <w:bookmarkStart w:id="73" w:name="_Toc23"/>
      <w:bookmarkEnd w:id="71"/>
      <w:bookmarkEnd w:id="72"/>
      <w:r>
        <w:rPr>
          <w:rtl w:val="true"/>
        </w:rPr>
        <w:t>المحتويات</w:t>
      </w:r>
      <w:bookmarkEnd w:id="73"/>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وما يتحقق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بيان الشبهة الموجبة لسقوط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شرائط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 حد على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فلا حد على المكره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فلا حد على المجنون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قبول دعوى المرأة في الاكراه على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ثبوت الزنا بالإقرار والبينة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عدم ثبوت حد الزنا إلا بالإقرار أربع مرات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أقرّ شخص بما يوجب رجمه ثم جحد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بعد الإقرار بما يوجب الحد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لو حملت المرأة وليس لها بعل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عدم ثبوت الزنا بشهادة رجلين عادلين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ما يعتبر في قبول الشهادة على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لو شهد أربعة رجال على امرأة بكر بالزنا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هل يثبت الزنا وتحد المرأة بشهادة أربعة رجال أحدهم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عدم الفرق في قبول شهادة أربعة رجال بالزنا على واحد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وجوب التعجيل في إقامة الحد بعد أداء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لو تاب المشهود عليه قبل قيام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لو شهد ثلاثة رجال بالزنا أو ما دونهم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زنا كافر بكافرة أو لاط بمثله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حكم ما لو زنا بذات محرم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لو زنا الذمي بمسلمة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أكره شخص مرأة فزنا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حكم الشيخ إذا زنا وكان محصناً وكذا الشيخة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لو زنا البالغ المحصن بصبية أو مجنونة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لو زنت المرأة المحصنة وكان الزاني بها بالغ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يختص حكم جز شعر الرأس والتغريب بمن أملك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يعتبر في إحصان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ما يعتبر في إحصان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لو زنت المطلقة الرجعية وهي عالمة بالحكم والموضوع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حد المملوك إذا زنا محصناً كان أو غير 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عدم جلد المستحاضة مالم ينقطع عنها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عدم جلد المريض الذي يخاف عليه الموت حتى يبرأ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حكم الزاني مراراً وثبوت ذلك بالإقرار أو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حكم الزاني الحر في الرابعة بعد قيام الحد عليه ثلاث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حكم الحامل إذا زنت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لو وجب الحد على شخص ثم جن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عدم جواز قيام الحد على أحد في أرض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حكم الجاني في الحرم أو في غير الحرم ثم لجأ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لو اجتمعت على رجل حدود بدئ بالحد الذي لا يفوت معه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دفن الرجل عند رجمه إلى حقويه والمرأة إلى موضع الثديين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حكم ما لو هرب المرجوم أو المرجومة من الحفيرة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اعلام الناس لحضور إقامة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هل يجوز تصدي الرجم لمن كان عليه حد من حدود الله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جلد الزاني والزانية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يجوز للحاكم الجامع للشرائط إقامة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إقامة الحدود في حقوق الناس من قبل الحاكم متوقفة على مطالبة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عدم الفرق في الأحكام المترتبة على الزنا بين الحي والميت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معنى اللواط وما يثبت به وما يعتبر في المقرّ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حكم اللائط المحصن وغير المحصن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لو لاط البالغ العاقل بمجنون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لو لاط الرجل العاقل بالصبي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لو لاط بعبده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لو لاط الذمي بمسلم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للإمام الخيار بين العفو والاستيفاء لو أقرّ اللائط على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حكم اللائط بالميت كالحي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كيفية قتل اللائط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للإمام الخيار في كيفية قتل اللائط المحصن وغير المحصن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التفخيذ حد التفخيذ إذا لم يكن ايقاب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لو تكرر التفخيذ ونحوه وحُدّ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لو وجد رجلان تحت لحاف واحد مجردين من دون حاجز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ذمية على مسلمة بغير إذنها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الغلام بشهوة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حد السحق إذا كانت غير محصنة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حكم ما لو تكررت المساحقة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حكم ما لو تابت المساحقة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لو جامع رجل زوجته فقامت الزوجة ووقعت على جارية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ما تثبت به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حد القواد إذا كان رجلاً أو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ومعناه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عدم قيام الحد فيه إلا بمطالبة المقذوف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ما يعتبر في القاذف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ما يعتبر في المقذوفة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حكم ما لو قذف رجل جماعة بلفظ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لو عفى المقذوفعن القاذف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لو مات المقذوف قبل أن يطالب بحقه أو يعفو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لو قذف أحد ابن شخص أو ابنته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حكم تكرر الحد بتكرر القذف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لو تكرر القذف من شخص واحد لآخر قبل أن يقام عليه الحد </w:t>
      </w:r>
      <w:r>
        <w:rPr>
          <w:rFonts w:eastAsia="Amiri" w:cs="Amiri" w:ascii="Amiri" w:hAnsi="Amiri"/>
          <w:color w:val="111111"/>
          <w:sz w:val="28"/>
          <w:szCs w:val="28"/>
          <w:lang w:bidi="ar-SA"/>
        </w:rPr>
        <w:t>132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سقوط الحد عن القاذف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شهد أربعة بالزنا ثم رجع أحدهم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حد القذف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ما يثبت به القذف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لو تقاذف شخصان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شرب المسكر أو الفقاع عالماً بالتحريم مع الاختيار والبلوغ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عدم الخصوصية لعنوان الشرب في ثبوت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هل يلحق العصير العنبي قبل ذهاب ثلثيه بالمسكر في ايجاب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يثبت به شرب المسكر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حد المسكر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حد الرجل والمرأة الشاربين للمسكر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لو شرب الخمر مرتين وحد كل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لو شهد رجل واحد على شرب الخمر وشهد آخر بقيئها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لو شرب الخمر مستحلاً لها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هل يسقط الحد إذا تاب شارب الخمر قبل قيام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مخير بين العفو وإقامة الحد بعد إن أقر شارب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ما يعتبر في السارق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المال مشتركاً بينه وبين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في مكان محرز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لو سرق طعاماً في عام المجاعة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لا يعتبر في المحرز أن يكون ملكاً لصاحبه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لو سرق باب الحرز أو شيئاً من ابنيته المثبتة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لو سرق الأجير من مال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لو كان المال محرز فهتكه أحد الشخصين وأخذ ثانيهما المال المحرز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هل يثبت الحد على السارق إن لم يكن مباشراً للإخراج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السارق والداً لصاحب المتاع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المال 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ملكاً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السارق عبداً 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القطع في سرقة الطير وحجارة الرخام واشباه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مقدار المسروق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ما يعتبر في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لو نبش قبراً وسرق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ما يثبت به حد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لا يثبت حد السرقة إلا بشهادة رجلين عادلين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لو أخرج المال من حرز شخص وأدّعى أن صاحبه اعطاه إياه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ما يعتبر في المقرّ بالسرقة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حد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تقطع الأصابع الأربع من اليد اليمنى وتترك له الراحة والإبهام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تكررت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هل تقطع اليد اليمنى إن كانت اليسرى شلاء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هل تقطع اليد اليمنى إن لم تكن له 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لو كانت للسارق يمين حين السرقة فذهبت قبل اجراء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حكم السارق إن لم تكن له 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سقوط الحد بالتوبة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لو قطع الحداد يد السارق مع علمه بأنّها يساره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معالجة يد السارق المقطوعة والقيام بشؤونه حتى تبرأ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مات السارق بقطع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يجب على السارق ردّ العين المسروقة إلى مالكها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لو سرق اثنان مالاً لم يبلغ كل منهما نصاباً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لو عفا المسروق منه عن السارق قبل وبعد رفع أمره إلى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هل للإمام أن يقيم الحد على السارق إذا ثبتت السرقة بإقرار أو 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لو ملك السارق العين المسروقة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لو أخرج المال من حرز شخص ثم ردّه إلى حرزه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لو هتك الحرز جماعة وأخرج المال منه واحد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اعتبار كون المسروق بقدر النصاب في سرقة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إذا نقب فأخذ من المال بقدر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لو ابتلع السارق داخل الحرز ما هو بقدر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المحارب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حكم أخذ المحارب للمال في بلوغه حد النصاب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لو قتل المحارب أحداً طلباً للمال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يجوز للولي أخذ الدية بدلاً عن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لو جرح المحارب أحداً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تاب المحارب قبل أن يقدر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يترك المصلوب على خشبة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ينفى المحارب من مصر إلى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ومعناه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المرتد الفطري واحكامه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المرتد الملي واحكامه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ما يشترط في تحقق الارتداد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لو قتل المرتد الملي أو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ولد المرتد محكوم بالإسلام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لو اردت المرأة وإن عن 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حكم إذا تكرر الارتداد في الملي رجلاً كان أو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هل يحكم بإسلام الكتابي وغيره بإظهار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هل إذا صلى المرتد أو الكافر في دار الحرب أو دار الإسلام يحكم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لو جن المرتد الملي بعد ردته وقبل توبته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هل يجوز تزويج المرتدة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انقطاع ولاية الأب أو الجد المرتد عن أبنته المسلمة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هل يتحقق رجوع المرتد عن ارتداه باعترافه بالشهادتين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ما لو قتل المرتد عن فطرة أو ملة مسلماً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حكم من قتل المرتد عن ملة بعد توبته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التائب المرتد عن 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التعزيرات</w:t>
      </w:r>
    </w:p>
    <w:p>
      <w:pPr>
        <w:pStyle w:val="BookText"/>
        <w:rPr/>
      </w:pPr>
      <w:r>
        <w:rPr>
          <w:rFonts w:ascii="Amiri" w:hAnsi="Amiri" w:eastAsia="Amiri" w:cs="Amiri"/>
          <w:color w:val="111111"/>
          <w:sz w:val="28"/>
          <w:sz w:val="28"/>
          <w:szCs w:val="28"/>
          <w:rtl w:val="true"/>
          <w:lang w:bidi="ar-SA"/>
        </w:rPr>
        <w:t xml:space="preserve">كتاب التعزيرات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للحاكم أن يعزر من فعل حراماً أو ترك واجباً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ما يثبت به موجب التعزير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حكم ما لو أقرّ بالزنا أو اللواط دون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حكم ما لو اقتض بكراً غير الزوجة والمملوكة بإصبع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عدم البأس في ضرب الصبي للتأديب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عدم البأس في ضرب المملوك للتأديب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تعزير بائع الخمر العالم بحرمته غير مستحل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تعزير من نبش قبراً ولم يسرق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لو سرق ولا يمين له أو سرق ثانياً وليس له رجل 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تعزير المستلب والمغتلس والمحتال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حكم من وطئ بهيمة مأكولة اللحم أو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حكم المحدث في الكعبة المشرفة أو المسجد الحرام متعمداً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حكم من استمنى بيده أو بغيرها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حكم شهادة الزور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لو دخل رجل تحت فراش امرأة اجنبية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للمرأة قتل من أراد الزنا بها دفاعاً ودمه هدرا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محاربة اللص إذا دخل الدار قهراً وغلبة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لو ضرب اللص فعطل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من اعتدى على زوجة رجل أو مملوكته أو غلامه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لو اطلع على قوم في دارهم لينظر عوراتهم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لو قتل رجلاً في منزله وأدّعى أنه دخل بقصد التعدي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جواز دفع الدابة الصائلة عن نفسه وما يتعلق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لو عض يد إنسان ظلماً فانتزع يده فسقطت اسنان العاض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لو تعدى كل من رجلين على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لو تجارح اثنان وأدّعى كل منهما أنه قصد الدفع عن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أجرة من يقيم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باب فَرَجَ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الحامل المقرب التي دنت ولادتها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ذيل الحديث</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ابي حمزة في الوسيلة ، وابي سعيد الحلي في الجامع للشرائع ، وفخر المحققين في ايضاح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اللعان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اللعان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اللعان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كتاب حد الزنا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الزنا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نكاح البهائم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ابواب حد الزنا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أبواب حد الزاني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المراد معه حاشية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تخريجهما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حد الزنا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الطبعة القديمة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الحدود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الزنى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والفائدة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عامية في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حد الزنا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حد الزنا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ترجمة الحسين بن خالد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أبواب الخاء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طوف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أواب مقدمات الحدود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للشيخ الانصاري 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من أبواب إقامة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ووطء الاموات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الرقة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الاذهان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المفيد والطوسي فالنظر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حدّ اللواط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وتبعه ابن البراج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المحرم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في تنقيح كتب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ونحوه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ونحوها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النسخة الحجرية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النسخة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باب سحق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البحرين مادة ر س 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ح</w:t>
      </w:r>
      <w:r>
        <w:rPr>
          <w:rFonts w:eastAsia="IRNazanin" w:cs="IRNazanin"/>
          <w:b w:val="false"/>
          <w:bCs w:val="false"/>
          <w:i w:val="false"/>
          <w:iCs w:val="false"/>
          <w:color w:val="333333"/>
          <w:sz w:val="20"/>
          <w:szCs w:val="20"/>
        </w:rPr>
        <w:t>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المراسيم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ح</w:t>
      </w:r>
      <w:r>
        <w:rPr>
          <w:rFonts w:eastAsia="IRNazanin" w:cs="IRNazanin"/>
          <w:b w:val="false"/>
          <w:bCs w:val="false"/>
          <w:i w:val="false"/>
          <w:iCs w:val="false"/>
          <w:color w:val="333333"/>
          <w:sz w:val="20"/>
          <w:szCs w:val="20"/>
        </w:rPr>
        <w:t>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قَذَفَ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حد لمن لا حد عليه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المباني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ف ر ي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الاسكافي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القديمة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القذف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من عمل السحر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الاشربة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الاشربة المحرمة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بدل المقسم المغنم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السرقةح</w:t>
      </w:r>
      <w:r>
        <w:rPr>
          <w:rFonts w:eastAsia="IRNazanin" w:cs="IRNazanin"/>
          <w:b w:val="false"/>
          <w:bCs w:val="false"/>
          <w:i w:val="false"/>
          <w:iCs w:val="false"/>
          <w:color w:val="333333"/>
          <w:sz w:val="20"/>
          <w:szCs w:val="20"/>
        </w:rPr>
        <w:t>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السرقةح</w:t>
      </w:r>
      <w:r>
        <w:rPr>
          <w:rFonts w:eastAsia="IRNazanin" w:cs="IRNazanin"/>
          <w:b w:val="false"/>
          <w:bCs w:val="false"/>
          <w:i w:val="false"/>
          <w:iCs w:val="false"/>
          <w:color w:val="333333"/>
          <w:sz w:val="20"/>
          <w:szCs w:val="20"/>
        </w:rPr>
        <w:t>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السرقة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المحارب في حد المحارب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الصدوق بهذا الاسناد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المرتد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المرتد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حد المرتد والمرتدة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الايمان يشارك الاسلام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 والاقامة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الاقرار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احكام الاولاد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بائع الخمر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نكاح البهائم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نكاح البهائم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نكاح البهائم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وانظر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بالبهيمة وإن كانت ملك الفاعل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الله بن سنان، 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عض رجل فوقع ثنيتاه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64875</Words>
  <Characters>272649</Characters>
  <CharactersWithSpaces>335873</CharactersWithSpaces>
  <Paragraphs>3082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2026-08-24T21:11:34Z</dcterms:created>
  <dc:creator>ghaemiyeh.com</dc:creator>
  <dc:description/>
  <dc:language>en-US</dc:language>
  <cp:lastModifiedBy/>
  <dcterms:modified xsi:type="dcterms:W3CDTF">2026-08-25T00:41:46Z</dcterms:modified>
  <cp:revision>1</cp:revision>
  <dc:subject/>
  <dc:title>تحریر مبانی الأحکام جلد 2</dc:title>
</cp:coreProperties>
</file>

<file path=docProps/custom.xml><?xml version="1.0" encoding="utf-8"?>
<Properties xmlns="http://schemas.openxmlformats.org/officeDocument/2006/custom-properties" xmlns:vt="http://schemas.openxmlformats.org/officeDocument/2006/docPropsVTypes"/>
</file>