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أصول الفقه تقریر بحث آیت الله سیدمحمود الشاهرودی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0429_3406789950">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610431_340678995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610433_3406789950">
            <w:r>
              <w:rPr>
                <w:webHidden/>
                <w:rStyle w:val="IndexLink"/>
                <w:rtl w:val="true"/>
              </w:rPr>
              <w:t>تحرير محلّ النزاع في الشك في المكلّف به</w:t>
            </w:r>
            <w:r>
              <w:rPr>
                <w:rStyle w:val="IndexLink"/>
                <w:rtl w:val="true"/>
              </w:rPr>
              <w:tab/>
            </w:r>
            <w:r>
              <w:rPr>
                <w:rStyle w:val="IndexLink"/>
              </w:rPr>
              <w:t>14</w:t>
            </w:r>
          </w:hyperlink>
        </w:p>
        <w:p>
          <w:pPr>
            <w:pStyle w:val="Contents2"/>
            <w:tabs>
              <w:tab w:val="clear" w:pos="8743"/>
              <w:tab w:val="right" w:pos="9026" w:leader="dot"/>
            </w:tabs>
            <w:rPr/>
          </w:pPr>
          <w:hyperlink w:anchor="__RefHeading___Toc610435_3406789950">
            <w:r>
              <w:rPr>
                <w:webHidden/>
                <w:rStyle w:val="IndexLink"/>
                <w:rtl w:val="true"/>
              </w:rPr>
              <w:t>تفكيك بعض في موارد العلم بين المخالفة والموافقة</w:t>
            </w:r>
            <w:r>
              <w:rPr>
                <w:rStyle w:val="IndexLink"/>
                <w:rtl w:val="true"/>
              </w:rPr>
              <w:tab/>
            </w:r>
            <w:r>
              <w:rPr>
                <w:rStyle w:val="IndexLink"/>
              </w:rPr>
              <w:t>15</w:t>
            </w:r>
          </w:hyperlink>
        </w:p>
        <w:p>
          <w:pPr>
            <w:pStyle w:val="Contents2"/>
            <w:tabs>
              <w:tab w:val="clear" w:pos="8743"/>
              <w:tab w:val="right" w:pos="9026" w:leader="dot"/>
            </w:tabs>
            <w:rPr/>
          </w:pPr>
          <w:hyperlink w:anchor="__RefHeading___Toc610437_3406789950">
            <w:r>
              <w:rPr>
                <w:webHidden/>
                <w:rStyle w:val="IndexLink"/>
                <w:rtl w:val="true"/>
              </w:rPr>
              <w:t>في جريان الأصول المرخصة وعدمه في أطراف العلم الاجمالي</w:t>
            </w:r>
            <w:r>
              <w:rPr>
                <w:rStyle w:val="IndexLink"/>
                <w:rtl w:val="true"/>
              </w:rPr>
              <w:tab/>
            </w:r>
            <w:r>
              <w:rPr>
                <w:rStyle w:val="IndexLink"/>
              </w:rPr>
              <w:t>16</w:t>
            </w:r>
          </w:hyperlink>
        </w:p>
        <w:p>
          <w:pPr>
            <w:pStyle w:val="Contents2"/>
            <w:tabs>
              <w:tab w:val="clear" w:pos="8743"/>
              <w:tab w:val="right" w:pos="9026" w:leader="dot"/>
            </w:tabs>
            <w:rPr/>
          </w:pPr>
          <w:hyperlink w:anchor="__RefHeading___Toc610439_3406789950">
            <w:r>
              <w:rPr>
                <w:webHidden/>
                <w:rStyle w:val="IndexLink"/>
                <w:rtl w:val="true"/>
              </w:rPr>
              <w:t>اشكال الاستدلال</w:t>
            </w:r>
            <w:r>
              <w:rPr>
                <w:rStyle w:val="IndexLink"/>
                <w:rtl w:val="true"/>
              </w:rPr>
              <w:tab/>
            </w:r>
            <w:r>
              <w:rPr>
                <w:rStyle w:val="IndexLink"/>
              </w:rPr>
              <w:t>17</w:t>
            </w:r>
          </w:hyperlink>
        </w:p>
        <w:p>
          <w:pPr>
            <w:pStyle w:val="Contents2"/>
            <w:tabs>
              <w:tab w:val="clear" w:pos="8743"/>
              <w:tab w:val="right" w:pos="9026" w:leader="dot"/>
            </w:tabs>
            <w:rPr/>
          </w:pPr>
          <w:hyperlink w:anchor="__RefHeading___Toc610441_3406789950">
            <w:r>
              <w:rPr>
                <w:webHidden/>
                <w:rStyle w:val="IndexLink"/>
                <w:rtl w:val="true"/>
              </w:rPr>
              <w:t>أسألة والجواب عنها</w:t>
            </w:r>
            <w:r>
              <w:rPr>
                <w:rStyle w:val="IndexLink"/>
                <w:rtl w:val="true"/>
              </w:rPr>
              <w:tab/>
            </w:r>
            <w:r>
              <w:rPr>
                <w:rStyle w:val="IndexLink"/>
              </w:rPr>
              <w:t>18</w:t>
            </w:r>
          </w:hyperlink>
        </w:p>
        <w:p>
          <w:pPr>
            <w:pStyle w:val="Contents2"/>
            <w:tabs>
              <w:tab w:val="clear" w:pos="8743"/>
              <w:tab w:val="right" w:pos="9026" w:leader="dot"/>
            </w:tabs>
            <w:rPr/>
          </w:pPr>
          <w:hyperlink w:anchor="__RefHeading___Toc610443_3406789950">
            <w:r>
              <w:rPr>
                <w:webHidden/>
                <w:rStyle w:val="IndexLink"/>
                <w:rtl w:val="true"/>
              </w:rPr>
              <w:t>عدم وجوب الاجتناب في الشبهة الموضوعيّة</w:t>
            </w:r>
            <w:r>
              <w:rPr>
                <w:rStyle w:val="IndexLink"/>
                <w:rtl w:val="true"/>
              </w:rPr>
              <w:tab/>
            </w:r>
            <w:r>
              <w:rPr>
                <w:rStyle w:val="IndexLink"/>
              </w:rPr>
              <w:t>19</w:t>
            </w:r>
          </w:hyperlink>
        </w:p>
        <w:p>
          <w:pPr>
            <w:pStyle w:val="Contents2"/>
            <w:tabs>
              <w:tab w:val="clear" w:pos="8743"/>
              <w:tab w:val="right" w:pos="9026" w:leader="dot"/>
            </w:tabs>
            <w:rPr/>
          </w:pPr>
          <w:hyperlink w:anchor="__RefHeading___Toc610445_3406789950">
            <w:r>
              <w:rPr>
                <w:webHidden/>
                <w:rStyle w:val="IndexLink"/>
                <w:rtl w:val="true"/>
              </w:rPr>
              <w:t>مقتضى الجمع بين الأدلّة والموضوعات</w:t>
            </w:r>
            <w:r>
              <w:rPr>
                <w:rStyle w:val="IndexLink"/>
                <w:rtl w:val="true"/>
              </w:rPr>
              <w:tab/>
            </w:r>
            <w:r>
              <w:rPr>
                <w:rStyle w:val="IndexLink"/>
              </w:rPr>
              <w:t>20</w:t>
            </w:r>
          </w:hyperlink>
        </w:p>
        <w:p>
          <w:pPr>
            <w:pStyle w:val="Contents2"/>
            <w:tabs>
              <w:tab w:val="clear" w:pos="8743"/>
              <w:tab w:val="right" w:pos="9026" w:leader="dot"/>
            </w:tabs>
            <w:rPr/>
          </w:pPr>
          <w:hyperlink w:anchor="__RefHeading___Toc610447_3406789950">
            <w:r>
              <w:rPr>
                <w:webHidden/>
                <w:rStyle w:val="IndexLink"/>
                <w:rtl w:val="true"/>
              </w:rPr>
              <w:t>عدم تقييد أدلّة الواقع بالعلم تفصيلاً</w:t>
            </w:r>
            <w:r>
              <w:rPr>
                <w:rStyle w:val="IndexLink"/>
                <w:rtl w:val="true"/>
              </w:rPr>
              <w:tab/>
            </w:r>
            <w:r>
              <w:rPr>
                <w:rStyle w:val="IndexLink"/>
              </w:rPr>
              <w:t>23</w:t>
            </w:r>
          </w:hyperlink>
        </w:p>
        <w:p>
          <w:pPr>
            <w:pStyle w:val="Contents2"/>
            <w:tabs>
              <w:tab w:val="clear" w:pos="8743"/>
              <w:tab w:val="right" w:pos="9026" w:leader="dot"/>
            </w:tabs>
            <w:rPr/>
          </w:pPr>
          <w:hyperlink w:anchor="__RefHeading___Toc610449_3406789950">
            <w:r>
              <w:rPr>
                <w:webHidden/>
                <w:rStyle w:val="IndexLink"/>
                <w:rtl w:val="true"/>
              </w:rPr>
              <w:t>الكلام في مفاد كلّ شيء لك حلال حتّى تعرف الحرام منه بعينه</w:t>
            </w:r>
            <w:r>
              <w:rPr>
                <w:rStyle w:val="IndexLink"/>
                <w:rtl w:val="true"/>
              </w:rPr>
              <w:tab/>
            </w:r>
            <w:r>
              <w:rPr>
                <w:rStyle w:val="IndexLink"/>
              </w:rPr>
              <w:t>25</w:t>
            </w:r>
          </w:hyperlink>
        </w:p>
        <w:p>
          <w:pPr>
            <w:pStyle w:val="Contents2"/>
            <w:tabs>
              <w:tab w:val="clear" w:pos="8743"/>
              <w:tab w:val="right" w:pos="9026" w:leader="dot"/>
            </w:tabs>
            <w:rPr/>
          </w:pPr>
          <w:hyperlink w:anchor="__RefHeading___Toc610451_3406789950">
            <w:r>
              <w:rPr>
                <w:webHidden/>
                <w:rStyle w:val="IndexLink"/>
                <w:rtl w:val="true"/>
              </w:rPr>
              <w:t>مفاد رواية مسعدة ورواية أموال بني اُميّة</w:t>
            </w:r>
            <w:r>
              <w:rPr>
                <w:rStyle w:val="IndexLink"/>
                <w:rtl w:val="true"/>
              </w:rPr>
              <w:tab/>
            </w:r>
            <w:r>
              <w:rPr>
                <w:rStyle w:val="IndexLink"/>
              </w:rPr>
              <w:t>27</w:t>
            </w:r>
          </w:hyperlink>
        </w:p>
        <w:p>
          <w:pPr>
            <w:pStyle w:val="Contents2"/>
            <w:tabs>
              <w:tab w:val="clear" w:pos="8743"/>
              <w:tab w:val="right" w:pos="9026" w:leader="dot"/>
            </w:tabs>
            <w:rPr/>
          </w:pPr>
          <w:hyperlink w:anchor="__RefHeading___Toc610453_3406789950">
            <w:r>
              <w:rPr>
                <w:webHidden/>
                <w:rStyle w:val="IndexLink"/>
                <w:rtl w:val="true"/>
              </w:rPr>
              <w:t>الروايات على قسمين</w:t>
            </w:r>
            <w:r>
              <w:rPr>
                <w:rStyle w:val="IndexLink"/>
                <w:rtl w:val="true"/>
              </w:rPr>
              <w:tab/>
            </w:r>
            <w:r>
              <w:rPr>
                <w:rStyle w:val="IndexLink"/>
              </w:rPr>
              <w:t>29</w:t>
            </w:r>
          </w:hyperlink>
        </w:p>
        <w:p>
          <w:pPr>
            <w:pStyle w:val="Contents2"/>
            <w:tabs>
              <w:tab w:val="clear" w:pos="8743"/>
              <w:tab w:val="right" w:pos="9026" w:leader="dot"/>
            </w:tabs>
            <w:rPr/>
          </w:pPr>
          <w:hyperlink w:anchor="__RefHeading___Toc610455_3406789950">
            <w:r>
              <w:rPr>
                <w:webHidden/>
                <w:rStyle w:val="IndexLink"/>
                <w:rtl w:val="true"/>
              </w:rPr>
              <w:t>العلم ليس إلاّ شرط التنجّز</w:t>
            </w:r>
            <w:r>
              <w:rPr>
                <w:rStyle w:val="IndexLink"/>
                <w:rtl w:val="true"/>
              </w:rPr>
              <w:tab/>
            </w:r>
            <w:r>
              <w:rPr>
                <w:rStyle w:val="IndexLink"/>
              </w:rPr>
              <w:t>33</w:t>
            </w:r>
          </w:hyperlink>
        </w:p>
        <w:p>
          <w:pPr>
            <w:pStyle w:val="Contents2"/>
            <w:tabs>
              <w:tab w:val="clear" w:pos="8743"/>
              <w:tab w:val="right" w:pos="9026" w:leader="dot"/>
            </w:tabs>
            <w:rPr/>
          </w:pPr>
          <w:hyperlink w:anchor="__RefHeading___Toc610457_3406789950">
            <w:r>
              <w:rPr>
                <w:webHidden/>
                <w:rStyle w:val="IndexLink"/>
                <w:rtl w:val="true"/>
              </w:rPr>
              <w:t>اعتبار قيود ثلاثة في الحكم الظاهري</w:t>
            </w:r>
            <w:r>
              <w:rPr>
                <w:rStyle w:val="IndexLink"/>
                <w:rtl w:val="true"/>
              </w:rPr>
              <w:tab/>
            </w:r>
            <w:r>
              <w:rPr>
                <w:rStyle w:val="IndexLink"/>
              </w:rPr>
              <w:t>35</w:t>
            </w:r>
          </w:hyperlink>
        </w:p>
        <w:p>
          <w:pPr>
            <w:pStyle w:val="Contents2"/>
            <w:tabs>
              <w:tab w:val="clear" w:pos="8743"/>
              <w:tab w:val="right" w:pos="9026" w:leader="dot"/>
            </w:tabs>
            <w:rPr/>
          </w:pPr>
          <w:hyperlink w:anchor="__RefHeading___Toc610459_3406789950">
            <w:r>
              <w:rPr>
                <w:webHidden/>
                <w:rStyle w:val="IndexLink"/>
                <w:rtl w:val="true"/>
              </w:rPr>
              <w:t>عدم انحفاظ رتبة الجعل في الاستصحابين</w:t>
            </w:r>
            <w:r>
              <w:rPr>
                <w:rStyle w:val="IndexLink"/>
                <w:rtl w:val="true"/>
              </w:rPr>
              <w:tab/>
            </w:r>
            <w:r>
              <w:rPr>
                <w:rStyle w:val="IndexLink"/>
              </w:rPr>
              <w:t>37</w:t>
            </w:r>
          </w:hyperlink>
        </w:p>
        <w:p>
          <w:pPr>
            <w:pStyle w:val="Contents2"/>
            <w:tabs>
              <w:tab w:val="clear" w:pos="8743"/>
              <w:tab w:val="right" w:pos="9026" w:leader="dot"/>
            </w:tabs>
            <w:rPr/>
          </w:pPr>
          <w:hyperlink w:anchor="__RefHeading___Toc610461_3406789950">
            <w:r>
              <w:rPr>
                <w:webHidden/>
                <w:rStyle w:val="IndexLink"/>
                <w:rtl w:val="true"/>
              </w:rPr>
              <w:t>تصوير جعل البدل</w:t>
            </w:r>
            <w:r>
              <w:rPr>
                <w:rStyle w:val="IndexLink"/>
                <w:rtl w:val="true"/>
              </w:rPr>
              <w:tab/>
            </w:r>
            <w:r>
              <w:rPr>
                <w:rStyle w:val="IndexLink"/>
              </w:rPr>
              <w:t>38</w:t>
            </w:r>
          </w:hyperlink>
        </w:p>
        <w:p>
          <w:pPr>
            <w:pStyle w:val="Contents2"/>
            <w:tabs>
              <w:tab w:val="clear" w:pos="8743"/>
              <w:tab w:val="right" w:pos="9026" w:leader="dot"/>
            </w:tabs>
            <w:rPr/>
          </w:pPr>
          <w:hyperlink w:anchor="__RefHeading___Toc610463_3406789950">
            <w:r>
              <w:rPr>
                <w:webHidden/>
                <w:rStyle w:val="IndexLink"/>
                <w:rtl w:val="true"/>
              </w:rPr>
              <w:t>امكان الترخيص في واحد بعينه</w:t>
            </w:r>
            <w:r>
              <w:rPr>
                <w:rStyle w:val="IndexLink"/>
                <w:rtl w:val="true"/>
              </w:rPr>
              <w:tab/>
            </w:r>
            <w:r>
              <w:rPr>
                <w:rStyle w:val="IndexLink"/>
              </w:rPr>
              <w:t>39</w:t>
            </w:r>
          </w:hyperlink>
        </w:p>
        <w:p>
          <w:pPr>
            <w:pStyle w:val="Contents2"/>
            <w:tabs>
              <w:tab w:val="clear" w:pos="8743"/>
              <w:tab w:val="right" w:pos="9026" w:leader="dot"/>
            </w:tabs>
            <w:rPr/>
          </w:pPr>
          <w:hyperlink w:anchor="__RefHeading___Toc610465_3406789950">
            <w:r>
              <w:rPr>
                <w:webHidden/>
                <w:rStyle w:val="IndexLink"/>
                <w:rtl w:val="true"/>
              </w:rPr>
              <w:t>عدم الدليل في مقام الاثبات</w:t>
            </w:r>
            <w:r>
              <w:rPr>
                <w:rStyle w:val="IndexLink"/>
                <w:rtl w:val="true"/>
              </w:rPr>
              <w:tab/>
            </w:r>
            <w:r>
              <w:rPr>
                <w:rStyle w:val="IndexLink"/>
              </w:rPr>
              <w:t>43</w:t>
            </w:r>
          </w:hyperlink>
        </w:p>
        <w:p>
          <w:pPr>
            <w:pStyle w:val="Contents2"/>
            <w:tabs>
              <w:tab w:val="clear" w:pos="8743"/>
              <w:tab w:val="right" w:pos="9026" w:leader="dot"/>
            </w:tabs>
            <w:rPr/>
          </w:pPr>
          <w:hyperlink w:anchor="__RefHeading___Toc610467_3406789950">
            <w:r>
              <w:rPr>
                <w:webHidden/>
                <w:rStyle w:val="IndexLink"/>
                <w:rtl w:val="true"/>
              </w:rPr>
              <w:t>لزوم الاجتناب عن الباقي بعد تلف بعض الأطراف</w:t>
            </w:r>
            <w:r>
              <w:rPr>
                <w:rStyle w:val="IndexLink"/>
                <w:rtl w:val="true"/>
              </w:rPr>
              <w:tab/>
            </w:r>
            <w:r>
              <w:rPr>
                <w:rStyle w:val="IndexLink"/>
              </w:rPr>
              <w:t>45</w:t>
            </w:r>
          </w:hyperlink>
        </w:p>
        <w:p>
          <w:pPr>
            <w:pStyle w:val="Contents2"/>
            <w:tabs>
              <w:tab w:val="clear" w:pos="8743"/>
              <w:tab w:val="right" w:pos="9026" w:leader="dot"/>
            </w:tabs>
            <w:rPr/>
          </w:pPr>
          <w:hyperlink w:anchor="__RefHeading___Toc610469_3406789950">
            <w:r>
              <w:rPr>
                <w:webHidden/>
                <w:rStyle w:val="IndexLink"/>
                <w:rtl w:val="true"/>
              </w:rPr>
              <w:t>جريان الأصل المثبت في أحد الأطراف</w:t>
            </w:r>
            <w:r>
              <w:rPr>
                <w:rStyle w:val="IndexLink"/>
                <w:rtl w:val="true"/>
              </w:rPr>
              <w:tab/>
            </w:r>
            <w:r>
              <w:rPr>
                <w:rStyle w:val="IndexLink"/>
              </w:rPr>
              <w:t>47</w:t>
            </w:r>
          </w:hyperlink>
        </w:p>
        <w:p>
          <w:pPr>
            <w:pStyle w:val="Contents2"/>
            <w:tabs>
              <w:tab w:val="clear" w:pos="8743"/>
              <w:tab w:val="right" w:pos="9026" w:leader="dot"/>
            </w:tabs>
            <w:rPr/>
          </w:pPr>
          <w:hyperlink w:anchor="__RefHeading___Toc610471_3406789950">
            <w:r>
              <w:rPr>
                <w:webHidden/>
                <w:rStyle w:val="IndexLink"/>
                <w:rtl w:val="true"/>
              </w:rPr>
              <w:t>لو علم بعد الفراغ بنقصان سجدتين</w:t>
            </w:r>
            <w:r>
              <w:rPr>
                <w:rStyle w:val="IndexLink"/>
                <w:rtl w:val="true"/>
              </w:rPr>
              <w:tab/>
            </w:r>
            <w:r>
              <w:rPr>
                <w:rStyle w:val="IndexLink"/>
              </w:rPr>
              <w:t>48</w:t>
            </w:r>
          </w:hyperlink>
        </w:p>
        <w:p>
          <w:pPr>
            <w:pStyle w:val="Contents2"/>
            <w:tabs>
              <w:tab w:val="clear" w:pos="8743"/>
              <w:tab w:val="right" w:pos="9026" w:leader="dot"/>
            </w:tabs>
            <w:rPr/>
          </w:pPr>
          <w:hyperlink w:anchor="__RefHeading___Toc610473_3406789950">
            <w:r>
              <w:rPr>
                <w:webHidden/>
                <w:rStyle w:val="IndexLink"/>
                <w:rtl w:val="true"/>
              </w:rPr>
              <w:t>انحلال العلم بجريان الأصل النافي وعدمه</w:t>
            </w:r>
            <w:r>
              <w:rPr>
                <w:rStyle w:val="IndexLink"/>
                <w:rtl w:val="true"/>
              </w:rPr>
              <w:tab/>
            </w:r>
            <w:r>
              <w:rPr>
                <w:rStyle w:val="IndexLink"/>
              </w:rPr>
              <w:t>49</w:t>
            </w:r>
          </w:hyperlink>
        </w:p>
        <w:p>
          <w:pPr>
            <w:pStyle w:val="Contents2"/>
            <w:tabs>
              <w:tab w:val="clear" w:pos="8743"/>
              <w:tab w:val="right" w:pos="9026" w:leader="dot"/>
            </w:tabs>
            <w:rPr/>
          </w:pPr>
          <w:hyperlink w:anchor="__RefHeading___Toc610475_3406789950">
            <w:r>
              <w:rPr>
                <w:webHidden/>
                <w:rStyle w:val="IndexLink"/>
                <w:rtl w:val="true"/>
              </w:rPr>
              <w:t>لو علم بعد دخول المغرب فوات احدى صلواته الخمس</w:t>
            </w:r>
            <w:r>
              <w:rPr>
                <w:rStyle w:val="IndexLink"/>
                <w:rtl w:val="true"/>
              </w:rPr>
              <w:tab/>
            </w:r>
            <w:r>
              <w:rPr>
                <w:rStyle w:val="IndexLink"/>
              </w:rPr>
              <w:t>50</w:t>
            </w:r>
          </w:hyperlink>
        </w:p>
        <w:p>
          <w:pPr>
            <w:pStyle w:val="Contents2"/>
            <w:tabs>
              <w:tab w:val="clear" w:pos="8743"/>
              <w:tab w:val="right" w:pos="9026" w:leader="dot"/>
            </w:tabs>
            <w:rPr/>
          </w:pPr>
          <w:hyperlink w:anchor="__RefHeading___Toc610477_3406789950">
            <w:r>
              <w:rPr>
                <w:webHidden/>
                <w:rStyle w:val="IndexLink"/>
                <w:rtl w:val="true"/>
              </w:rPr>
              <w:t>لا يجتمع ترخيص في طرف القاعدة مع ترخيصه في طرف الاستصحاب</w:t>
            </w:r>
            <w:r>
              <w:rPr>
                <w:rStyle w:val="IndexLink"/>
                <w:rtl w:val="true"/>
              </w:rPr>
              <w:tab/>
            </w:r>
            <w:r>
              <w:rPr>
                <w:rStyle w:val="IndexLink"/>
              </w:rPr>
              <w:t>51</w:t>
            </w:r>
          </w:hyperlink>
        </w:p>
        <w:p>
          <w:pPr>
            <w:pStyle w:val="Contents2"/>
            <w:tabs>
              <w:tab w:val="clear" w:pos="8743"/>
              <w:tab w:val="right" w:pos="9026" w:leader="dot"/>
            </w:tabs>
            <w:rPr/>
          </w:pPr>
          <w:hyperlink w:anchor="__RefHeading___Toc610479_3406789950">
            <w:r>
              <w:rPr>
                <w:webHidden/>
                <w:rStyle w:val="IndexLink"/>
                <w:rtl w:val="true"/>
              </w:rPr>
              <w:t>لا فرق بين تعلّق العلم بعنوان واحد أو عنوانين</w:t>
            </w:r>
            <w:r>
              <w:rPr>
                <w:rStyle w:val="IndexLink"/>
                <w:rtl w:val="true"/>
              </w:rPr>
              <w:tab/>
            </w:r>
            <w:r>
              <w:rPr>
                <w:rStyle w:val="IndexLink"/>
              </w:rPr>
              <w:t>53</w:t>
            </w:r>
          </w:hyperlink>
        </w:p>
        <w:p>
          <w:pPr>
            <w:pStyle w:val="Contents2"/>
            <w:tabs>
              <w:tab w:val="clear" w:pos="8743"/>
              <w:tab w:val="right" w:pos="9026" w:leader="dot"/>
            </w:tabs>
            <w:rPr/>
          </w:pPr>
          <w:hyperlink w:anchor="__RefHeading___Toc610481_3406789950">
            <w:r>
              <w:rPr>
                <w:webHidden/>
                <w:rStyle w:val="IndexLink"/>
                <w:rtl w:val="true"/>
              </w:rPr>
              <w:t>اشكال كلام صاحب الحدائق</w:t>
            </w:r>
            <w:r>
              <w:rPr>
                <w:rStyle w:val="IndexLink"/>
                <w:rtl w:val="true"/>
              </w:rPr>
              <w:tab/>
            </w:r>
            <w:r>
              <w:rPr>
                <w:rStyle w:val="IndexLink"/>
              </w:rPr>
              <w:t>54</w:t>
            </w:r>
          </w:hyperlink>
        </w:p>
        <w:p>
          <w:pPr>
            <w:pStyle w:val="Contents2"/>
            <w:tabs>
              <w:tab w:val="clear" w:pos="8743"/>
              <w:tab w:val="right" w:pos="9026" w:leader="dot"/>
            </w:tabs>
            <w:rPr/>
          </w:pPr>
          <w:hyperlink w:anchor="__RefHeading___Toc610483_3406789950">
            <w:r>
              <w:rPr>
                <w:webHidden/>
                <w:rStyle w:val="IndexLink"/>
                <w:rtl w:val="true"/>
              </w:rPr>
              <w:t>اشتراط تأثير العلم بالابتلاء</w:t>
            </w:r>
            <w:r>
              <w:rPr>
                <w:rStyle w:val="IndexLink"/>
                <w:rtl w:val="true"/>
              </w:rPr>
              <w:tab/>
            </w:r>
            <w:r>
              <w:rPr>
                <w:rStyle w:val="IndexLink"/>
              </w:rPr>
              <w:t>55</w:t>
            </w:r>
          </w:hyperlink>
        </w:p>
        <w:p>
          <w:pPr>
            <w:pStyle w:val="Contents2"/>
            <w:tabs>
              <w:tab w:val="clear" w:pos="8743"/>
              <w:tab w:val="right" w:pos="9026" w:leader="dot"/>
            </w:tabs>
            <w:rPr/>
          </w:pPr>
          <w:hyperlink w:anchor="__RefHeading___Toc610485_3406789950">
            <w:r>
              <w:rPr>
                <w:webHidden/>
                <w:rStyle w:val="IndexLink"/>
                <w:rtl w:val="true"/>
              </w:rPr>
              <w:t>اشتراط امكان الابتلاء في النواهي</w:t>
            </w:r>
            <w:r>
              <w:rPr>
                <w:rStyle w:val="IndexLink"/>
                <w:rtl w:val="true"/>
              </w:rPr>
              <w:tab/>
            </w:r>
            <w:r>
              <w:rPr>
                <w:rStyle w:val="IndexLink"/>
              </w:rPr>
              <w:t>57</w:t>
            </w:r>
          </w:hyperlink>
        </w:p>
        <w:p>
          <w:pPr>
            <w:pStyle w:val="Contents2"/>
            <w:tabs>
              <w:tab w:val="clear" w:pos="8743"/>
              <w:tab w:val="right" w:pos="9026" w:leader="dot"/>
            </w:tabs>
            <w:rPr/>
          </w:pPr>
          <w:hyperlink w:anchor="__RefHeading___Toc610487_3406789950">
            <w:r>
              <w:rPr>
                <w:webHidden/>
                <w:rStyle w:val="IndexLink"/>
                <w:rtl w:val="true"/>
              </w:rPr>
              <w:t>لو شك في الابتلاء</w:t>
            </w:r>
            <w:r>
              <w:rPr>
                <w:rStyle w:val="IndexLink"/>
                <w:rtl w:val="true"/>
              </w:rPr>
              <w:tab/>
            </w:r>
            <w:r>
              <w:rPr>
                <w:rStyle w:val="IndexLink"/>
              </w:rPr>
              <w:t>59</w:t>
            </w:r>
          </w:hyperlink>
        </w:p>
        <w:p>
          <w:pPr>
            <w:pStyle w:val="Contents2"/>
            <w:tabs>
              <w:tab w:val="clear" w:pos="8743"/>
              <w:tab w:val="right" w:pos="9026" w:leader="dot"/>
            </w:tabs>
            <w:rPr/>
          </w:pPr>
          <w:hyperlink w:anchor="__RefHeading___Toc610489_3406789950">
            <w:r>
              <w:rPr>
                <w:webHidden/>
                <w:rStyle w:val="IndexLink"/>
                <w:rtl w:val="true"/>
              </w:rPr>
              <w:t>الاشكال على اشتراط الابتلاء</w:t>
            </w:r>
            <w:r>
              <w:rPr>
                <w:rStyle w:val="IndexLink"/>
                <w:rtl w:val="true"/>
              </w:rPr>
              <w:tab/>
            </w:r>
            <w:r>
              <w:rPr>
                <w:rStyle w:val="IndexLink"/>
              </w:rPr>
              <w:t>61</w:t>
            </w:r>
          </w:hyperlink>
        </w:p>
        <w:p>
          <w:pPr>
            <w:pStyle w:val="Contents2"/>
            <w:tabs>
              <w:tab w:val="clear" w:pos="8743"/>
              <w:tab w:val="right" w:pos="9026" w:leader="dot"/>
            </w:tabs>
            <w:rPr/>
          </w:pPr>
          <w:hyperlink w:anchor="__RefHeading___Toc610491_3406789950">
            <w:r>
              <w:rPr>
                <w:webHidden/>
                <w:rStyle w:val="IndexLink"/>
                <w:rtl w:val="true"/>
              </w:rPr>
              <w:t>رفع الشك ثبوتاً باطلاق مقام الاثبات</w:t>
            </w:r>
            <w:r>
              <w:rPr>
                <w:rStyle w:val="IndexLink"/>
                <w:rtl w:val="true"/>
              </w:rPr>
              <w:tab/>
            </w:r>
            <w:r>
              <w:rPr>
                <w:rStyle w:val="IndexLink"/>
              </w:rPr>
              <w:t>63</w:t>
            </w:r>
          </w:hyperlink>
        </w:p>
        <w:p>
          <w:pPr>
            <w:pStyle w:val="Contents2"/>
            <w:tabs>
              <w:tab w:val="clear" w:pos="8743"/>
              <w:tab w:val="right" w:pos="9026" w:leader="dot"/>
            </w:tabs>
            <w:rPr/>
          </w:pPr>
          <w:hyperlink w:anchor="__RefHeading___Toc610493_3406789950">
            <w:r>
              <w:rPr>
                <w:webHidden/>
                <w:rStyle w:val="IndexLink"/>
                <w:rtl w:val="true"/>
              </w:rPr>
              <w:t>اشكال تعدد المراتب في القدرة</w:t>
            </w:r>
            <w:r>
              <w:rPr>
                <w:rStyle w:val="IndexLink"/>
                <w:rtl w:val="true"/>
              </w:rPr>
              <w:tab/>
            </w:r>
            <w:r>
              <w:rPr>
                <w:rStyle w:val="IndexLink"/>
              </w:rPr>
              <w:t>65</w:t>
            </w:r>
          </w:hyperlink>
        </w:p>
        <w:p>
          <w:pPr>
            <w:pStyle w:val="Contents2"/>
            <w:tabs>
              <w:tab w:val="clear" w:pos="8743"/>
              <w:tab w:val="right" w:pos="9026" w:leader="dot"/>
            </w:tabs>
            <w:rPr/>
          </w:pPr>
          <w:hyperlink w:anchor="__RefHeading___Toc610495_3406789950">
            <w:r>
              <w:rPr>
                <w:webHidden/>
                <w:rStyle w:val="IndexLink"/>
                <w:rtl w:val="true"/>
              </w:rPr>
              <w:t>الفرق بين القضيّة الحقيقية وغيرها</w:t>
            </w:r>
            <w:r>
              <w:rPr>
                <w:rStyle w:val="IndexLink"/>
                <w:rtl w:val="true"/>
              </w:rPr>
              <w:tab/>
            </w:r>
            <w:r>
              <w:rPr>
                <w:rStyle w:val="IndexLink"/>
              </w:rPr>
              <w:t>66</w:t>
            </w:r>
          </w:hyperlink>
        </w:p>
        <w:p>
          <w:pPr>
            <w:pStyle w:val="Contents2"/>
            <w:tabs>
              <w:tab w:val="clear" w:pos="8743"/>
              <w:tab w:val="right" w:pos="9026" w:leader="dot"/>
            </w:tabs>
            <w:rPr/>
          </w:pPr>
          <w:hyperlink w:anchor="__RefHeading___Toc610497_3406789950">
            <w:r>
              <w:rPr>
                <w:webHidden/>
                <w:rStyle w:val="IndexLink"/>
                <w:rtl w:val="true"/>
              </w:rPr>
              <w:t>عدم حاجة في التمسك بالاطلاق إلى احراز للاطلاق الواقعي</w:t>
            </w:r>
            <w:r>
              <w:rPr>
                <w:rStyle w:val="IndexLink"/>
                <w:rtl w:val="true"/>
              </w:rPr>
              <w:tab/>
            </w:r>
            <w:r>
              <w:rPr>
                <w:rStyle w:val="IndexLink"/>
              </w:rPr>
              <w:t>67</w:t>
            </w:r>
          </w:hyperlink>
        </w:p>
        <w:p>
          <w:pPr>
            <w:pStyle w:val="Contents2"/>
            <w:tabs>
              <w:tab w:val="clear" w:pos="8743"/>
              <w:tab w:val="right" w:pos="9026" w:leader="dot"/>
            </w:tabs>
            <w:rPr/>
          </w:pPr>
          <w:hyperlink w:anchor="__RefHeading___Toc610499_3406789950">
            <w:r>
              <w:rPr>
                <w:webHidden/>
                <w:rStyle w:val="IndexLink"/>
                <w:rtl w:val="true"/>
              </w:rPr>
              <w:t>القدرة ليست من الانقسامات اللاحقة</w:t>
            </w:r>
            <w:r>
              <w:rPr>
                <w:rStyle w:val="IndexLink"/>
                <w:rtl w:val="true"/>
              </w:rPr>
              <w:tab/>
            </w:r>
            <w:r>
              <w:rPr>
                <w:rStyle w:val="IndexLink"/>
              </w:rPr>
              <w:t>69</w:t>
            </w:r>
          </w:hyperlink>
        </w:p>
        <w:p>
          <w:pPr>
            <w:pStyle w:val="Contents2"/>
            <w:tabs>
              <w:tab w:val="clear" w:pos="8743"/>
              <w:tab w:val="right" w:pos="9026" w:leader="dot"/>
            </w:tabs>
            <w:rPr/>
          </w:pPr>
          <w:hyperlink w:anchor="__RefHeading___Toc610501_3406789950">
            <w:r>
              <w:rPr>
                <w:webHidden/>
                <w:rStyle w:val="IndexLink"/>
                <w:rtl w:val="true"/>
              </w:rPr>
              <w:t>اشتراط الابتلاء في خصوص النواهي</w:t>
            </w:r>
            <w:r>
              <w:rPr>
                <w:rStyle w:val="IndexLink"/>
                <w:rtl w:val="true"/>
              </w:rPr>
              <w:tab/>
            </w:r>
            <w:r>
              <w:rPr>
                <w:rStyle w:val="IndexLink"/>
              </w:rPr>
              <w:t>70</w:t>
            </w:r>
          </w:hyperlink>
        </w:p>
        <w:p>
          <w:pPr>
            <w:pStyle w:val="Contents2"/>
            <w:tabs>
              <w:tab w:val="clear" w:pos="8743"/>
              <w:tab w:val="right" w:pos="9026" w:leader="dot"/>
            </w:tabs>
            <w:rPr/>
          </w:pPr>
          <w:hyperlink w:anchor="__RefHeading___Toc610503_3406789950">
            <w:r>
              <w:rPr>
                <w:webHidden/>
                <w:rStyle w:val="IndexLink"/>
                <w:rtl w:val="true"/>
              </w:rPr>
              <w:t>جريان الأصل في الطرف المبتلى به</w:t>
            </w:r>
            <w:r>
              <w:rPr>
                <w:rStyle w:val="IndexLink"/>
                <w:rtl w:val="true"/>
              </w:rPr>
              <w:tab/>
            </w:r>
            <w:r>
              <w:rPr>
                <w:rStyle w:val="IndexLink"/>
              </w:rPr>
              <w:t>73</w:t>
            </w:r>
          </w:hyperlink>
        </w:p>
        <w:p>
          <w:pPr>
            <w:pStyle w:val="Contents2"/>
            <w:tabs>
              <w:tab w:val="clear" w:pos="8743"/>
              <w:tab w:val="right" w:pos="9026" w:leader="dot"/>
            </w:tabs>
            <w:rPr/>
          </w:pPr>
          <w:hyperlink w:anchor="__RefHeading___Toc610505_3406789950">
            <w:r>
              <w:rPr>
                <w:webHidden/>
                <w:rStyle w:val="IndexLink"/>
                <w:rtl w:val="true"/>
              </w:rPr>
              <w:t>الرابع من الشبهات</w:t>
            </w:r>
            <w:r>
              <w:rPr>
                <w:rStyle w:val="IndexLink"/>
                <w:rtl w:val="true"/>
              </w:rPr>
              <w:tab/>
            </w:r>
            <w:r>
              <w:rPr>
                <w:rStyle w:val="IndexLink"/>
              </w:rPr>
              <w:t>74</w:t>
            </w:r>
          </w:hyperlink>
        </w:p>
        <w:p>
          <w:pPr>
            <w:pStyle w:val="Contents2"/>
            <w:tabs>
              <w:tab w:val="clear" w:pos="8743"/>
              <w:tab w:val="right" w:pos="9026" w:leader="dot"/>
            </w:tabs>
            <w:rPr/>
          </w:pPr>
          <w:hyperlink w:anchor="__RefHeading___Toc610507_3406789950">
            <w:r>
              <w:rPr>
                <w:webHidden/>
                <w:rStyle w:val="IndexLink"/>
                <w:rtl w:val="true"/>
              </w:rPr>
              <w:t>الفرق بين ما إذا باعهما معاً أو باع أحدهما بعد الآخر</w:t>
            </w:r>
            <w:r>
              <w:rPr>
                <w:rStyle w:val="IndexLink"/>
                <w:rtl w:val="true"/>
              </w:rPr>
              <w:tab/>
            </w:r>
            <w:r>
              <w:rPr>
                <w:rStyle w:val="IndexLink"/>
              </w:rPr>
              <w:t>77</w:t>
            </w:r>
          </w:hyperlink>
        </w:p>
        <w:p>
          <w:pPr>
            <w:pStyle w:val="Contents2"/>
            <w:tabs>
              <w:tab w:val="clear" w:pos="8743"/>
              <w:tab w:val="right" w:pos="9026" w:leader="dot"/>
            </w:tabs>
            <w:rPr/>
          </w:pPr>
          <w:hyperlink w:anchor="__RefHeading___Toc610509_3406789950">
            <w:r>
              <w:rPr>
                <w:webHidden/>
                <w:rStyle w:val="IndexLink"/>
                <w:rtl w:val="true"/>
              </w:rPr>
              <w:t>صور ثلاث في تصور الفرع للأصل</w:t>
            </w:r>
            <w:r>
              <w:rPr>
                <w:rStyle w:val="IndexLink"/>
                <w:rtl w:val="true"/>
              </w:rPr>
              <w:tab/>
            </w:r>
            <w:r>
              <w:rPr>
                <w:rStyle w:val="IndexLink"/>
              </w:rPr>
              <w:t>78</w:t>
            </w:r>
          </w:hyperlink>
        </w:p>
        <w:p>
          <w:pPr>
            <w:pStyle w:val="Contents2"/>
            <w:tabs>
              <w:tab w:val="clear" w:pos="8743"/>
              <w:tab w:val="right" w:pos="9026" w:leader="dot"/>
            </w:tabs>
            <w:rPr/>
          </w:pPr>
          <w:hyperlink w:anchor="__RefHeading___Toc610511_3406789950">
            <w:r>
              <w:rPr>
                <w:webHidden/>
                <w:rStyle w:val="IndexLink"/>
                <w:rtl w:val="true"/>
              </w:rPr>
              <w:t>تقرير الاشكال ببيان آخر</w:t>
            </w:r>
            <w:r>
              <w:rPr>
                <w:rStyle w:val="IndexLink"/>
                <w:rtl w:val="true"/>
              </w:rPr>
              <w:tab/>
            </w:r>
            <w:r>
              <w:rPr>
                <w:rStyle w:val="IndexLink"/>
              </w:rPr>
              <w:t>81</w:t>
            </w:r>
          </w:hyperlink>
        </w:p>
        <w:p>
          <w:pPr>
            <w:pStyle w:val="Contents2"/>
            <w:tabs>
              <w:tab w:val="clear" w:pos="8743"/>
              <w:tab w:val="right" w:pos="9026" w:leader="dot"/>
            </w:tabs>
            <w:rPr/>
          </w:pPr>
          <w:hyperlink w:anchor="__RefHeading___Toc610513_3406789950">
            <w:r>
              <w:rPr>
                <w:webHidden/>
                <w:rStyle w:val="IndexLink"/>
                <w:rtl w:val="true"/>
              </w:rPr>
              <w:t>النتيجة على السراية وغيرها</w:t>
            </w:r>
            <w:r>
              <w:rPr>
                <w:rStyle w:val="IndexLink"/>
                <w:rtl w:val="true"/>
              </w:rPr>
              <w:tab/>
            </w:r>
            <w:r>
              <w:rPr>
                <w:rStyle w:val="IndexLink"/>
              </w:rPr>
              <w:t>83</w:t>
            </w:r>
          </w:hyperlink>
        </w:p>
        <w:p>
          <w:pPr>
            <w:pStyle w:val="Contents2"/>
            <w:tabs>
              <w:tab w:val="clear" w:pos="8743"/>
              <w:tab w:val="right" w:pos="9026" w:leader="dot"/>
            </w:tabs>
            <w:rPr/>
          </w:pPr>
          <w:hyperlink w:anchor="__RefHeading___Toc610515_3406789950">
            <w:r>
              <w:rPr>
                <w:webHidden/>
                <w:rStyle w:val="IndexLink"/>
                <w:rtl w:val="true"/>
              </w:rPr>
              <w:t>الفرق بين مذهب الشيخ والمحقّق الخراسانى</w:t>
            </w:r>
            <w:r>
              <w:rPr>
                <w:rStyle w:val="IndexLink"/>
                <w:rtl w:val="true"/>
              </w:rPr>
              <w:tab/>
            </w:r>
            <w:r>
              <w:rPr>
                <w:rStyle w:val="IndexLink"/>
              </w:rPr>
              <w:t>87</w:t>
            </w:r>
          </w:hyperlink>
        </w:p>
        <w:p>
          <w:pPr>
            <w:pStyle w:val="Contents2"/>
            <w:tabs>
              <w:tab w:val="clear" w:pos="8743"/>
              <w:tab w:val="right" w:pos="9026" w:leader="dot"/>
            </w:tabs>
            <w:rPr/>
          </w:pPr>
          <w:hyperlink w:anchor="__RefHeading___Toc610517_3406789950">
            <w:r>
              <w:rPr>
                <w:webHidden/>
                <w:rStyle w:val="IndexLink"/>
                <w:rtl w:val="true"/>
              </w:rPr>
              <w:t>حكم ملاقى أحد أطراف النجس اجمالاً</w:t>
            </w:r>
            <w:r>
              <w:rPr>
                <w:rStyle w:val="IndexLink"/>
                <w:rtl w:val="true"/>
              </w:rPr>
              <w:tab/>
            </w:r>
            <w:r>
              <w:rPr>
                <w:rStyle w:val="IndexLink"/>
              </w:rPr>
              <w:t>89</w:t>
            </w:r>
          </w:hyperlink>
        </w:p>
        <w:p>
          <w:pPr>
            <w:pStyle w:val="Contents2"/>
            <w:tabs>
              <w:tab w:val="clear" w:pos="8743"/>
              <w:tab w:val="right" w:pos="9026" w:leader="dot"/>
            </w:tabs>
            <w:rPr/>
          </w:pPr>
          <w:hyperlink w:anchor="__RefHeading___Toc610519_3406789950">
            <w:r>
              <w:rPr>
                <w:webHidden/>
                <w:rStyle w:val="IndexLink"/>
                <w:rtl w:val="true"/>
              </w:rPr>
              <w:t>الفرق بين الملاقي والملاقى</w:t>
            </w:r>
            <w:r>
              <w:rPr>
                <w:rStyle w:val="IndexLink"/>
                <w:rtl w:val="true"/>
              </w:rPr>
              <w:tab/>
            </w:r>
            <w:r>
              <w:rPr>
                <w:rStyle w:val="IndexLink"/>
              </w:rPr>
              <w:t>91</w:t>
            </w:r>
          </w:hyperlink>
        </w:p>
        <w:p>
          <w:pPr>
            <w:pStyle w:val="Contents2"/>
            <w:tabs>
              <w:tab w:val="clear" w:pos="8743"/>
              <w:tab w:val="right" w:pos="9026" w:leader="dot"/>
            </w:tabs>
            <w:rPr/>
          </w:pPr>
          <w:hyperlink w:anchor="__RefHeading___Toc610521_3406789950">
            <w:r>
              <w:rPr>
                <w:webHidden/>
                <w:rStyle w:val="IndexLink"/>
                <w:rtl w:val="true"/>
              </w:rPr>
              <w:t>المناط بالمعلوم لا العلم</w:t>
            </w:r>
            <w:r>
              <w:rPr>
                <w:rStyle w:val="IndexLink"/>
                <w:rtl w:val="true"/>
              </w:rPr>
              <w:tab/>
            </w:r>
            <w:r>
              <w:rPr>
                <w:rStyle w:val="IndexLink"/>
              </w:rPr>
              <w:t>93</w:t>
            </w:r>
          </w:hyperlink>
        </w:p>
        <w:p>
          <w:pPr>
            <w:pStyle w:val="Contents2"/>
            <w:tabs>
              <w:tab w:val="clear" w:pos="8743"/>
              <w:tab w:val="right" w:pos="9026" w:leader="dot"/>
            </w:tabs>
            <w:rPr/>
          </w:pPr>
          <w:hyperlink w:anchor="__RefHeading___Toc610523_3406789950">
            <w:r>
              <w:rPr>
                <w:webHidden/>
                <w:rStyle w:val="IndexLink"/>
                <w:rtl w:val="true"/>
              </w:rPr>
              <w:t>الملاقى لأحد الأطراف داخل في الأطراف</w:t>
            </w:r>
            <w:r>
              <w:rPr>
                <w:rStyle w:val="IndexLink"/>
                <w:rtl w:val="true"/>
              </w:rPr>
              <w:tab/>
            </w:r>
            <w:r>
              <w:rPr>
                <w:rStyle w:val="IndexLink"/>
              </w:rPr>
              <w:t>95</w:t>
            </w:r>
          </w:hyperlink>
        </w:p>
        <w:p>
          <w:pPr>
            <w:pStyle w:val="Contents2"/>
            <w:tabs>
              <w:tab w:val="clear" w:pos="8743"/>
              <w:tab w:val="right" w:pos="9026" w:leader="dot"/>
            </w:tabs>
            <w:rPr/>
          </w:pPr>
          <w:hyperlink w:anchor="__RefHeading___Toc610525_3406789950">
            <w:r>
              <w:rPr>
                <w:webHidden/>
                <w:rStyle w:val="IndexLink"/>
                <w:rtl w:val="true"/>
              </w:rPr>
              <w:t>الصور الأربع في كلام المحقّق الخراساني</w:t>
            </w:r>
            <w:r>
              <w:rPr>
                <w:rStyle w:val="IndexLink"/>
                <w:rtl w:val="true"/>
              </w:rPr>
              <w:tab/>
            </w:r>
            <w:r>
              <w:rPr>
                <w:rStyle w:val="IndexLink"/>
              </w:rPr>
              <w:t>97</w:t>
            </w:r>
          </w:hyperlink>
        </w:p>
        <w:p>
          <w:pPr>
            <w:pStyle w:val="Contents2"/>
            <w:tabs>
              <w:tab w:val="clear" w:pos="8743"/>
              <w:tab w:val="right" w:pos="9026" w:leader="dot"/>
            </w:tabs>
            <w:rPr/>
          </w:pPr>
          <w:hyperlink w:anchor="__RefHeading___Toc610527_3406789950">
            <w:r>
              <w:rPr>
                <w:webHidden/>
                <w:rStyle w:val="IndexLink"/>
                <w:rtl w:val="true"/>
              </w:rPr>
              <w:t>الاشكال على المحقّق الخراساني</w:t>
            </w:r>
            <w:r>
              <w:rPr>
                <w:rStyle w:val="IndexLink"/>
                <w:rtl w:val="true"/>
              </w:rPr>
              <w:tab/>
            </w:r>
            <w:r>
              <w:rPr>
                <w:rStyle w:val="IndexLink"/>
              </w:rPr>
              <w:t>99</w:t>
            </w:r>
          </w:hyperlink>
        </w:p>
        <w:p>
          <w:pPr>
            <w:pStyle w:val="Contents2"/>
            <w:tabs>
              <w:tab w:val="clear" w:pos="8743"/>
              <w:tab w:val="right" w:pos="9026" w:leader="dot"/>
            </w:tabs>
            <w:rPr/>
          </w:pPr>
          <w:hyperlink w:anchor="__RefHeading___Toc610529_3406789950">
            <w:r>
              <w:rPr>
                <w:webHidden/>
                <w:rStyle w:val="IndexLink"/>
                <w:rtl w:val="true"/>
              </w:rPr>
              <w:t>كلام المحقّق النائيني</w:t>
            </w:r>
            <w:r>
              <w:rPr>
                <w:rStyle w:val="IndexLink"/>
                <w:rtl w:val="true"/>
              </w:rPr>
              <w:tab/>
            </w:r>
            <w:r>
              <w:rPr>
                <w:rStyle w:val="IndexLink"/>
              </w:rPr>
              <w:t>101</w:t>
            </w:r>
          </w:hyperlink>
        </w:p>
        <w:p>
          <w:pPr>
            <w:pStyle w:val="Contents2"/>
            <w:tabs>
              <w:tab w:val="clear" w:pos="8743"/>
              <w:tab w:val="right" w:pos="9026" w:leader="dot"/>
            </w:tabs>
            <w:rPr/>
          </w:pPr>
          <w:hyperlink w:anchor="__RefHeading___Toc610531_3406789950">
            <w:r>
              <w:rPr>
                <w:webHidden/>
                <w:rStyle w:val="IndexLink"/>
                <w:rtl w:val="true"/>
              </w:rPr>
              <w:t>إذا كان الخارج عن الابتلاء مورداً له</w:t>
            </w:r>
            <w:r>
              <w:rPr>
                <w:rStyle w:val="IndexLink"/>
                <w:rtl w:val="true"/>
              </w:rPr>
              <w:tab/>
            </w:r>
            <w:r>
              <w:rPr>
                <w:rStyle w:val="IndexLink"/>
              </w:rPr>
              <w:t>103</w:t>
            </w:r>
          </w:hyperlink>
        </w:p>
        <w:p>
          <w:pPr>
            <w:pStyle w:val="Contents2"/>
            <w:tabs>
              <w:tab w:val="clear" w:pos="8743"/>
              <w:tab w:val="right" w:pos="9026" w:leader="dot"/>
            </w:tabs>
            <w:rPr/>
          </w:pPr>
          <w:hyperlink w:anchor="__RefHeading___Toc610533_3406789950">
            <w:r>
              <w:rPr>
                <w:webHidden/>
                <w:rStyle w:val="IndexLink"/>
                <w:rtl w:val="true"/>
              </w:rPr>
              <w:t>الكلام في انحلال العلم بالمثبت</w:t>
            </w:r>
            <w:r>
              <w:rPr>
                <w:rStyle w:val="IndexLink"/>
                <w:rtl w:val="true"/>
              </w:rPr>
              <w:tab/>
            </w:r>
            <w:r>
              <w:rPr>
                <w:rStyle w:val="IndexLink"/>
              </w:rPr>
              <w:t>105</w:t>
            </w:r>
          </w:hyperlink>
        </w:p>
        <w:p>
          <w:pPr>
            <w:pStyle w:val="Contents2"/>
            <w:tabs>
              <w:tab w:val="clear" w:pos="8743"/>
              <w:tab w:val="right" w:pos="9026" w:leader="dot"/>
            </w:tabs>
            <w:rPr/>
          </w:pPr>
          <w:hyperlink w:anchor="__RefHeading___Toc610535_3406789950">
            <w:r>
              <w:rPr>
                <w:webHidden/>
                <w:rStyle w:val="IndexLink"/>
                <w:rtl w:val="true"/>
              </w:rPr>
              <w:t>بقية بحث الملاقى</w:t>
            </w:r>
            <w:r>
              <w:rPr>
                <w:rStyle w:val="IndexLink"/>
                <w:rtl w:val="true"/>
              </w:rPr>
              <w:tab/>
            </w:r>
            <w:r>
              <w:rPr>
                <w:rStyle w:val="IndexLink"/>
              </w:rPr>
              <w:t>107</w:t>
            </w:r>
          </w:hyperlink>
        </w:p>
        <w:p>
          <w:pPr>
            <w:pStyle w:val="Contents2"/>
            <w:tabs>
              <w:tab w:val="clear" w:pos="8743"/>
              <w:tab w:val="right" w:pos="9026" w:leader="dot"/>
            </w:tabs>
            <w:rPr/>
          </w:pPr>
          <w:hyperlink w:anchor="__RefHeading___Toc610537_3406789950">
            <w:r>
              <w:rPr>
                <w:webHidden/>
                <w:rStyle w:val="IndexLink"/>
                <w:rtl w:val="true"/>
              </w:rPr>
              <w:t>جريان البرائة في التعيينية</w:t>
            </w:r>
            <w:r>
              <w:rPr>
                <w:rStyle w:val="IndexLink"/>
                <w:rtl w:val="true"/>
              </w:rPr>
              <w:tab/>
            </w:r>
            <w:r>
              <w:rPr>
                <w:rStyle w:val="IndexLink"/>
              </w:rPr>
              <w:t>109</w:t>
            </w:r>
          </w:hyperlink>
        </w:p>
        <w:p>
          <w:pPr>
            <w:pStyle w:val="Contents2"/>
            <w:tabs>
              <w:tab w:val="clear" w:pos="8743"/>
              <w:tab w:val="right" w:pos="9026" w:leader="dot"/>
            </w:tabs>
            <w:rPr/>
          </w:pPr>
          <w:hyperlink w:anchor="__RefHeading___Toc610539_3406789950">
            <w:r>
              <w:rPr>
                <w:webHidden/>
                <w:rStyle w:val="IndexLink"/>
                <w:rtl w:val="true"/>
              </w:rPr>
              <w:t>خروج الملاقى عن مورد الابتلاء</w:t>
            </w:r>
            <w:r>
              <w:rPr>
                <w:rStyle w:val="IndexLink"/>
                <w:rtl w:val="true"/>
              </w:rPr>
              <w:tab/>
            </w:r>
            <w:r>
              <w:rPr>
                <w:rStyle w:val="IndexLink"/>
              </w:rPr>
              <w:t>111</w:t>
            </w:r>
          </w:hyperlink>
        </w:p>
        <w:p>
          <w:pPr>
            <w:pStyle w:val="Contents2"/>
            <w:tabs>
              <w:tab w:val="clear" w:pos="8743"/>
              <w:tab w:val="right" w:pos="9026" w:leader="dot"/>
            </w:tabs>
            <w:rPr/>
          </w:pPr>
          <w:hyperlink w:anchor="__RefHeading___Toc610541_3406789950">
            <w:r>
              <w:rPr>
                <w:webHidden/>
                <w:rStyle w:val="IndexLink"/>
                <w:rtl w:val="true"/>
              </w:rPr>
              <w:t>الاضطرار بأحد الأطراف</w:t>
            </w:r>
            <w:r>
              <w:rPr>
                <w:rStyle w:val="IndexLink"/>
                <w:rtl w:val="true"/>
              </w:rPr>
              <w:tab/>
            </w:r>
            <w:r>
              <w:rPr>
                <w:rStyle w:val="IndexLink"/>
              </w:rPr>
              <w:t>113</w:t>
            </w:r>
          </w:hyperlink>
        </w:p>
        <w:p>
          <w:pPr>
            <w:pStyle w:val="Contents2"/>
            <w:tabs>
              <w:tab w:val="clear" w:pos="8743"/>
              <w:tab w:val="right" w:pos="9026" w:leader="dot"/>
            </w:tabs>
            <w:rPr/>
          </w:pPr>
          <w:hyperlink w:anchor="__RefHeading___Toc610543_3406789950">
            <w:r>
              <w:rPr>
                <w:webHidden/>
                <w:rStyle w:val="IndexLink"/>
                <w:rtl w:val="true"/>
              </w:rPr>
              <w:t>انحلال العلم الاجمالي بالاضطرار</w:t>
            </w:r>
            <w:r>
              <w:rPr>
                <w:rStyle w:val="IndexLink"/>
                <w:rtl w:val="true"/>
              </w:rPr>
              <w:tab/>
            </w:r>
            <w:r>
              <w:rPr>
                <w:rStyle w:val="IndexLink"/>
              </w:rPr>
              <w:t>116</w:t>
            </w:r>
          </w:hyperlink>
        </w:p>
        <w:p>
          <w:pPr>
            <w:pStyle w:val="Contents2"/>
            <w:tabs>
              <w:tab w:val="clear" w:pos="8743"/>
              <w:tab w:val="right" w:pos="9026" w:leader="dot"/>
            </w:tabs>
            <w:rPr/>
          </w:pPr>
          <w:hyperlink w:anchor="__RefHeading___Toc610545_3406789950">
            <w:r>
              <w:rPr>
                <w:webHidden/>
                <w:rStyle w:val="IndexLink"/>
                <w:rtl w:val="true"/>
              </w:rPr>
              <w:t>لحوق الصورة الثالثة بالاولى وعدمه</w:t>
            </w:r>
            <w:r>
              <w:rPr>
                <w:rStyle w:val="IndexLink"/>
                <w:rtl w:val="true"/>
              </w:rPr>
              <w:tab/>
            </w:r>
            <w:r>
              <w:rPr>
                <w:rStyle w:val="IndexLink"/>
              </w:rPr>
              <w:t>117</w:t>
            </w:r>
          </w:hyperlink>
        </w:p>
        <w:p>
          <w:pPr>
            <w:pStyle w:val="Contents2"/>
            <w:tabs>
              <w:tab w:val="clear" w:pos="8743"/>
              <w:tab w:val="right" w:pos="9026" w:leader="dot"/>
            </w:tabs>
            <w:rPr/>
          </w:pPr>
          <w:hyperlink w:anchor="__RefHeading___Toc610547_3406789950">
            <w:r>
              <w:rPr>
                <w:webHidden/>
                <w:rStyle w:val="IndexLink"/>
                <w:rtl w:val="true"/>
              </w:rPr>
              <w:t>حكم الاضطرار إلى غير المعين</w:t>
            </w:r>
            <w:r>
              <w:rPr>
                <w:rStyle w:val="IndexLink"/>
                <w:rtl w:val="true"/>
              </w:rPr>
              <w:tab/>
            </w:r>
            <w:r>
              <w:rPr>
                <w:rStyle w:val="IndexLink"/>
              </w:rPr>
              <w:t>121</w:t>
            </w:r>
          </w:hyperlink>
        </w:p>
        <w:p>
          <w:pPr>
            <w:pStyle w:val="Contents2"/>
            <w:tabs>
              <w:tab w:val="clear" w:pos="8743"/>
              <w:tab w:val="right" w:pos="9026" w:leader="dot"/>
            </w:tabs>
            <w:rPr/>
          </w:pPr>
          <w:hyperlink w:anchor="__RefHeading___Toc610549_3406789950">
            <w:r>
              <w:rPr>
                <w:webHidden/>
                <w:rStyle w:val="IndexLink"/>
                <w:rtl w:val="true"/>
              </w:rPr>
              <w:t>الارتكاب التدريجي</w:t>
            </w:r>
            <w:r>
              <w:rPr>
                <w:rStyle w:val="IndexLink"/>
                <w:rtl w:val="true"/>
              </w:rPr>
              <w:tab/>
            </w:r>
            <w:r>
              <w:rPr>
                <w:rStyle w:val="IndexLink"/>
              </w:rPr>
              <w:t>123</w:t>
            </w:r>
          </w:hyperlink>
        </w:p>
        <w:p>
          <w:pPr>
            <w:pStyle w:val="Contents2"/>
            <w:tabs>
              <w:tab w:val="clear" w:pos="8743"/>
              <w:tab w:val="right" w:pos="9026" w:leader="dot"/>
            </w:tabs>
            <w:rPr/>
          </w:pPr>
          <w:hyperlink w:anchor="__RefHeading___Toc610551_3406789950">
            <w:r>
              <w:rPr>
                <w:webHidden/>
                <w:rStyle w:val="IndexLink"/>
                <w:rtl w:val="true"/>
              </w:rPr>
              <w:t>فذلكة البحث</w:t>
            </w:r>
            <w:r>
              <w:rPr>
                <w:rStyle w:val="IndexLink"/>
                <w:rtl w:val="true"/>
              </w:rPr>
              <w:tab/>
            </w:r>
            <w:r>
              <w:rPr>
                <w:rStyle w:val="IndexLink"/>
              </w:rPr>
              <w:t>127</w:t>
            </w:r>
          </w:hyperlink>
        </w:p>
        <w:p>
          <w:pPr>
            <w:pStyle w:val="Contents2"/>
            <w:tabs>
              <w:tab w:val="clear" w:pos="8743"/>
              <w:tab w:val="right" w:pos="9026" w:leader="dot"/>
            </w:tabs>
            <w:rPr/>
          </w:pPr>
          <w:hyperlink w:anchor="__RefHeading___Toc610553_3406789950">
            <w:r>
              <w:rPr>
                <w:webHidden/>
                <w:rStyle w:val="IndexLink"/>
                <w:rtl w:val="true"/>
              </w:rPr>
              <w:t>اشكال سيّدنا الأستاذ</w:t>
            </w:r>
            <w:r>
              <w:rPr>
                <w:rStyle w:val="IndexLink"/>
                <w:rtl w:val="true"/>
              </w:rPr>
              <w:tab/>
            </w:r>
            <w:r>
              <w:rPr>
                <w:rStyle w:val="IndexLink"/>
              </w:rPr>
              <w:t>130</w:t>
            </w:r>
          </w:hyperlink>
        </w:p>
        <w:p>
          <w:pPr>
            <w:pStyle w:val="Contents2"/>
            <w:tabs>
              <w:tab w:val="clear" w:pos="8743"/>
              <w:tab w:val="right" w:pos="9026" w:leader="dot"/>
            </w:tabs>
            <w:rPr/>
          </w:pPr>
          <w:hyperlink w:anchor="__RefHeading___Toc610555_3406789950">
            <w:r>
              <w:rPr>
                <w:webHidden/>
                <w:rStyle w:val="IndexLink"/>
                <w:rtl w:val="true"/>
              </w:rPr>
              <w:t>لزوم العسر من ناحية حكم العقل</w:t>
            </w:r>
            <w:r>
              <w:rPr>
                <w:rStyle w:val="IndexLink"/>
                <w:rtl w:val="true"/>
              </w:rPr>
              <w:tab/>
            </w:r>
            <w:r>
              <w:rPr>
                <w:rStyle w:val="IndexLink"/>
              </w:rPr>
              <w:t>133</w:t>
            </w:r>
          </w:hyperlink>
        </w:p>
        <w:p>
          <w:pPr>
            <w:pStyle w:val="Contents2"/>
            <w:tabs>
              <w:tab w:val="clear" w:pos="8743"/>
              <w:tab w:val="right" w:pos="9026" w:leader="dot"/>
            </w:tabs>
            <w:rPr/>
          </w:pPr>
          <w:hyperlink w:anchor="__RefHeading___Toc610557_3406789950">
            <w:r>
              <w:rPr>
                <w:webHidden/>
                <w:rStyle w:val="IndexLink"/>
                <w:rtl w:val="true"/>
              </w:rPr>
              <w:t>جريان الأصل وعدمه لفظيّاً أو عمليّاً في مورد الشك</w:t>
            </w:r>
            <w:r>
              <w:rPr>
                <w:rStyle w:val="IndexLink"/>
                <w:rtl w:val="true"/>
              </w:rPr>
              <w:tab/>
            </w:r>
            <w:r>
              <w:rPr>
                <w:rStyle w:val="IndexLink"/>
              </w:rPr>
              <w:t>135</w:t>
            </w:r>
          </w:hyperlink>
        </w:p>
        <w:p>
          <w:pPr>
            <w:pStyle w:val="Contents2"/>
            <w:tabs>
              <w:tab w:val="clear" w:pos="8743"/>
              <w:tab w:val="right" w:pos="9026" w:leader="dot"/>
            </w:tabs>
            <w:rPr/>
          </w:pPr>
          <w:hyperlink w:anchor="__RefHeading___Toc610559_3406789950">
            <w:r>
              <w:rPr>
                <w:webHidden/>
                <w:rStyle w:val="IndexLink"/>
                <w:rtl w:val="true"/>
              </w:rPr>
              <w:t>في الشبهة غير المحصورة</w:t>
            </w:r>
            <w:r>
              <w:rPr>
                <w:rStyle w:val="IndexLink"/>
                <w:rtl w:val="true"/>
              </w:rPr>
              <w:tab/>
            </w:r>
            <w:r>
              <w:rPr>
                <w:rStyle w:val="IndexLink"/>
              </w:rPr>
              <w:t>136</w:t>
            </w:r>
          </w:hyperlink>
        </w:p>
        <w:p>
          <w:pPr>
            <w:pStyle w:val="Contents2"/>
            <w:tabs>
              <w:tab w:val="clear" w:pos="8743"/>
              <w:tab w:val="right" w:pos="9026" w:leader="dot"/>
            </w:tabs>
            <w:rPr/>
          </w:pPr>
          <w:hyperlink w:anchor="__RefHeading___Toc610561_3406789950">
            <w:r>
              <w:rPr>
                <w:webHidden/>
                <w:rStyle w:val="IndexLink"/>
                <w:rtl w:val="true"/>
              </w:rPr>
              <w:t>ضابط غير المحصورة</w:t>
            </w:r>
            <w:r>
              <w:rPr>
                <w:rStyle w:val="IndexLink"/>
                <w:rtl w:val="true"/>
              </w:rPr>
              <w:tab/>
            </w:r>
            <w:r>
              <w:rPr>
                <w:rStyle w:val="IndexLink"/>
              </w:rPr>
              <w:t>139</w:t>
            </w:r>
          </w:hyperlink>
        </w:p>
        <w:p>
          <w:pPr>
            <w:pStyle w:val="Contents2"/>
            <w:tabs>
              <w:tab w:val="clear" w:pos="8743"/>
              <w:tab w:val="right" w:pos="9026" w:leader="dot"/>
            </w:tabs>
            <w:rPr/>
          </w:pPr>
          <w:hyperlink w:anchor="__RefHeading___Toc610563_3406789950">
            <w:r>
              <w:rPr>
                <w:webHidden/>
                <w:rStyle w:val="IndexLink"/>
                <w:rtl w:val="true"/>
              </w:rPr>
              <w:t>دليل عدم لزوم الاحتياط</w:t>
            </w:r>
            <w:r>
              <w:rPr>
                <w:rStyle w:val="IndexLink"/>
                <w:rtl w:val="true"/>
              </w:rPr>
              <w:tab/>
            </w:r>
            <w:r>
              <w:rPr>
                <w:rStyle w:val="IndexLink"/>
              </w:rPr>
              <w:t>141</w:t>
            </w:r>
          </w:hyperlink>
        </w:p>
        <w:p>
          <w:pPr>
            <w:pStyle w:val="Contents2"/>
            <w:tabs>
              <w:tab w:val="clear" w:pos="8743"/>
              <w:tab w:val="right" w:pos="9026" w:leader="dot"/>
            </w:tabs>
            <w:rPr/>
          </w:pPr>
          <w:hyperlink w:anchor="__RefHeading___Toc610565_3406789950">
            <w:r>
              <w:rPr>
                <w:webHidden/>
                <w:rStyle w:val="IndexLink"/>
                <w:rtl w:val="true"/>
              </w:rPr>
              <w:t>الوجه الثالث لعدم وجوب الاحتياط واشكاله</w:t>
            </w:r>
            <w:r>
              <w:rPr>
                <w:rStyle w:val="IndexLink"/>
                <w:rtl w:val="true"/>
              </w:rPr>
              <w:tab/>
            </w:r>
            <w:r>
              <w:rPr>
                <w:rStyle w:val="IndexLink"/>
              </w:rPr>
              <w:t>142</w:t>
            </w:r>
          </w:hyperlink>
        </w:p>
        <w:p>
          <w:pPr>
            <w:pStyle w:val="Contents2"/>
            <w:tabs>
              <w:tab w:val="clear" w:pos="8743"/>
              <w:tab w:val="right" w:pos="9026" w:leader="dot"/>
            </w:tabs>
            <w:rPr/>
          </w:pPr>
          <w:hyperlink w:anchor="__RefHeading___Toc610567_3406789950">
            <w:r>
              <w:rPr>
                <w:webHidden/>
                <w:rStyle w:val="IndexLink"/>
                <w:rtl w:val="true"/>
              </w:rPr>
              <w:t>معنى رواية الجبن</w:t>
            </w:r>
            <w:r>
              <w:rPr>
                <w:rStyle w:val="IndexLink"/>
                <w:rtl w:val="true"/>
              </w:rPr>
              <w:tab/>
            </w:r>
            <w:r>
              <w:rPr>
                <w:rStyle w:val="IndexLink"/>
              </w:rPr>
              <w:t>145</w:t>
            </w:r>
          </w:hyperlink>
        </w:p>
        <w:p>
          <w:pPr>
            <w:pStyle w:val="Contents2"/>
            <w:tabs>
              <w:tab w:val="clear" w:pos="8743"/>
              <w:tab w:val="right" w:pos="9026" w:leader="dot"/>
            </w:tabs>
            <w:rPr/>
          </w:pPr>
          <w:hyperlink w:anchor="__RefHeading___Toc610569_3406789950">
            <w:r>
              <w:rPr>
                <w:webHidden/>
                <w:rStyle w:val="IndexLink"/>
                <w:rtl w:val="true"/>
              </w:rPr>
              <w:t>باقي الكلام في خبر الجبن</w:t>
            </w:r>
            <w:r>
              <w:rPr>
                <w:rStyle w:val="IndexLink"/>
                <w:rtl w:val="true"/>
              </w:rPr>
              <w:tab/>
            </w:r>
            <w:r>
              <w:rPr>
                <w:rStyle w:val="IndexLink"/>
              </w:rPr>
              <w:t>147</w:t>
            </w:r>
          </w:hyperlink>
        </w:p>
        <w:p>
          <w:pPr>
            <w:pStyle w:val="Contents2"/>
            <w:tabs>
              <w:tab w:val="clear" w:pos="8743"/>
              <w:tab w:val="right" w:pos="9026" w:leader="dot"/>
            </w:tabs>
            <w:rPr/>
          </w:pPr>
          <w:hyperlink w:anchor="__RefHeading___Toc610571_3406789950">
            <w:r>
              <w:rPr>
                <w:webHidden/>
                <w:rStyle w:val="IndexLink"/>
                <w:rtl w:val="true"/>
              </w:rPr>
              <w:t>وجه آخر لعدم وجوب الاجتناب</w:t>
            </w:r>
            <w:r>
              <w:rPr>
                <w:rStyle w:val="IndexLink"/>
                <w:rtl w:val="true"/>
              </w:rPr>
              <w:tab/>
            </w:r>
            <w:r>
              <w:rPr>
                <w:rStyle w:val="IndexLink"/>
              </w:rPr>
              <w:t>149</w:t>
            </w:r>
          </w:hyperlink>
        </w:p>
        <w:p>
          <w:pPr>
            <w:pStyle w:val="Contents2"/>
            <w:tabs>
              <w:tab w:val="clear" w:pos="8743"/>
              <w:tab w:val="right" w:pos="9026" w:leader="dot"/>
            </w:tabs>
            <w:rPr/>
          </w:pPr>
          <w:hyperlink w:anchor="__RefHeading___Toc610573_3406789950">
            <w:r>
              <w:rPr>
                <w:webHidden/>
                <w:rStyle w:val="IndexLink"/>
                <w:rtl w:val="true"/>
              </w:rPr>
              <w:t>وجه آخر لعدم لزوم الاجتناب</w:t>
            </w:r>
            <w:r>
              <w:rPr>
                <w:rStyle w:val="IndexLink"/>
                <w:rtl w:val="true"/>
              </w:rPr>
              <w:tab/>
            </w:r>
            <w:r>
              <w:rPr>
                <w:rStyle w:val="IndexLink"/>
              </w:rPr>
              <w:t>151</w:t>
            </w:r>
          </w:hyperlink>
        </w:p>
        <w:p>
          <w:pPr>
            <w:pStyle w:val="Contents2"/>
            <w:tabs>
              <w:tab w:val="clear" w:pos="8743"/>
              <w:tab w:val="right" w:pos="9026" w:leader="dot"/>
            </w:tabs>
            <w:rPr/>
          </w:pPr>
          <w:hyperlink w:anchor="__RefHeading___Toc610575_3406789950">
            <w:r>
              <w:rPr>
                <w:webHidden/>
                <w:rStyle w:val="IndexLink"/>
                <w:rtl w:val="true"/>
              </w:rPr>
              <w:t>ضابط غير المحصورة كثرة الأطراف</w:t>
            </w:r>
            <w:r>
              <w:rPr>
                <w:rStyle w:val="IndexLink"/>
                <w:rtl w:val="true"/>
              </w:rPr>
              <w:tab/>
            </w:r>
            <w:r>
              <w:rPr>
                <w:rStyle w:val="IndexLink"/>
              </w:rPr>
              <w:t>152</w:t>
            </w:r>
          </w:hyperlink>
        </w:p>
        <w:p>
          <w:pPr>
            <w:pStyle w:val="Contents2"/>
            <w:tabs>
              <w:tab w:val="clear" w:pos="8743"/>
              <w:tab w:val="right" w:pos="9026" w:leader="dot"/>
            </w:tabs>
            <w:rPr/>
          </w:pPr>
          <w:hyperlink w:anchor="__RefHeading___Toc610577_3406789950">
            <w:r>
              <w:rPr>
                <w:webHidden/>
                <w:rStyle w:val="IndexLink"/>
                <w:rtl w:val="true"/>
              </w:rPr>
              <w:t>الشبهة الوجوبيّة</w:t>
            </w:r>
            <w:r>
              <w:rPr>
                <w:rStyle w:val="IndexLink"/>
                <w:rtl w:val="true"/>
              </w:rPr>
              <w:tab/>
            </w:r>
            <w:r>
              <w:rPr>
                <w:rStyle w:val="IndexLink"/>
              </w:rPr>
              <w:t>153</w:t>
            </w:r>
          </w:hyperlink>
        </w:p>
        <w:p>
          <w:pPr>
            <w:pStyle w:val="Contents2"/>
            <w:tabs>
              <w:tab w:val="clear" w:pos="8743"/>
              <w:tab w:val="right" w:pos="9026" w:leader="dot"/>
            </w:tabs>
            <w:rPr/>
          </w:pPr>
          <w:hyperlink w:anchor="__RefHeading___Toc610579_3406789950">
            <w:r>
              <w:rPr>
                <w:webHidden/>
                <w:rStyle w:val="IndexLink"/>
                <w:rtl w:val="true"/>
              </w:rPr>
              <w:t>الاحتياط في الشبهة الوجوبيّة بين المتبائنين</w:t>
            </w:r>
            <w:r>
              <w:rPr>
                <w:rStyle w:val="IndexLink"/>
                <w:rtl w:val="true"/>
              </w:rPr>
              <w:tab/>
            </w:r>
            <w:r>
              <w:rPr>
                <w:rStyle w:val="IndexLink"/>
              </w:rPr>
              <w:t>155</w:t>
            </w:r>
          </w:hyperlink>
        </w:p>
        <w:p>
          <w:pPr>
            <w:pStyle w:val="Contents2"/>
            <w:tabs>
              <w:tab w:val="clear" w:pos="8743"/>
              <w:tab w:val="right" w:pos="9026" w:leader="dot"/>
            </w:tabs>
            <w:rPr/>
          </w:pPr>
          <w:hyperlink w:anchor="__RefHeading___Toc610581_3406789950">
            <w:r>
              <w:rPr>
                <w:webHidden/>
                <w:rStyle w:val="IndexLink"/>
                <w:rtl w:val="true"/>
              </w:rPr>
              <w:t>المردّد بما هو مردّد لا أثر له</w:t>
            </w:r>
            <w:r>
              <w:rPr>
                <w:rStyle w:val="IndexLink"/>
                <w:rtl w:val="true"/>
              </w:rPr>
              <w:tab/>
            </w:r>
            <w:r>
              <w:rPr>
                <w:rStyle w:val="IndexLink"/>
              </w:rPr>
              <w:t>157</w:t>
            </w:r>
          </w:hyperlink>
        </w:p>
        <w:p>
          <w:pPr>
            <w:pStyle w:val="Contents2"/>
            <w:tabs>
              <w:tab w:val="clear" w:pos="8743"/>
              <w:tab w:val="right" w:pos="9026" w:leader="dot"/>
            </w:tabs>
            <w:rPr/>
          </w:pPr>
          <w:hyperlink w:anchor="__RefHeading___Toc610583_3406789950">
            <w:r>
              <w:rPr>
                <w:webHidden/>
                <w:rStyle w:val="IndexLink"/>
                <w:rtl w:val="true"/>
              </w:rPr>
              <w:t>لا أثر لاستصحاب الجامع</w:t>
            </w:r>
            <w:r>
              <w:rPr>
                <w:rStyle w:val="IndexLink"/>
                <w:rtl w:val="true"/>
              </w:rPr>
              <w:tab/>
            </w:r>
            <w:r>
              <w:rPr>
                <w:rStyle w:val="IndexLink"/>
              </w:rPr>
              <w:t>158</w:t>
            </w:r>
          </w:hyperlink>
        </w:p>
        <w:p>
          <w:pPr>
            <w:pStyle w:val="Contents2"/>
            <w:tabs>
              <w:tab w:val="clear" w:pos="8743"/>
              <w:tab w:val="right" w:pos="9026" w:leader="dot"/>
            </w:tabs>
            <w:rPr/>
          </w:pPr>
          <w:hyperlink w:anchor="__RefHeading___Toc610585_3406789950">
            <w:r>
              <w:rPr>
                <w:webHidden/>
                <w:rStyle w:val="IndexLink"/>
                <w:rtl w:val="true"/>
              </w:rPr>
              <w:t>بطلان العمل الاحتياطي في العبادات</w:t>
            </w:r>
            <w:r>
              <w:rPr>
                <w:rStyle w:val="IndexLink"/>
                <w:rtl w:val="true"/>
              </w:rPr>
              <w:tab/>
            </w:r>
            <w:r>
              <w:rPr>
                <w:rStyle w:val="IndexLink"/>
              </w:rPr>
              <w:t>161</w:t>
            </w:r>
          </w:hyperlink>
        </w:p>
        <w:p>
          <w:pPr>
            <w:pStyle w:val="Contents2"/>
            <w:tabs>
              <w:tab w:val="clear" w:pos="8743"/>
              <w:tab w:val="right" w:pos="9026" w:leader="dot"/>
            </w:tabs>
            <w:rPr/>
          </w:pPr>
          <w:hyperlink w:anchor="__RefHeading___Toc610587_3406789950">
            <w:r>
              <w:rPr>
                <w:webHidden/>
                <w:rStyle w:val="IndexLink"/>
                <w:rtl w:val="true"/>
              </w:rPr>
              <w:t>وجوب الاحتياط في الشبهة الوجوبيّة</w:t>
            </w:r>
            <w:r>
              <w:rPr>
                <w:rStyle w:val="IndexLink"/>
                <w:rtl w:val="true"/>
              </w:rPr>
              <w:tab/>
            </w:r>
            <w:r>
              <w:rPr>
                <w:rStyle w:val="IndexLink"/>
              </w:rPr>
              <w:t>163</w:t>
            </w:r>
          </w:hyperlink>
        </w:p>
        <w:p>
          <w:pPr>
            <w:pStyle w:val="Contents2"/>
            <w:tabs>
              <w:tab w:val="clear" w:pos="8743"/>
              <w:tab w:val="right" w:pos="9026" w:leader="dot"/>
            </w:tabs>
            <w:rPr/>
          </w:pPr>
          <w:hyperlink w:anchor="__RefHeading___Toc610589_3406789950">
            <w:r>
              <w:rPr>
                <w:webHidden/>
                <w:rStyle w:val="IndexLink"/>
                <w:rtl w:val="true"/>
              </w:rPr>
              <w:t>الامتثال الاحتمالي في عرض التفصيلي</w:t>
            </w:r>
            <w:r>
              <w:rPr>
                <w:rStyle w:val="IndexLink"/>
                <w:rtl w:val="true"/>
              </w:rPr>
              <w:tab/>
            </w:r>
            <w:r>
              <w:rPr>
                <w:rStyle w:val="IndexLink"/>
              </w:rPr>
              <w:t>165</w:t>
            </w:r>
          </w:hyperlink>
        </w:p>
        <w:p>
          <w:pPr>
            <w:pStyle w:val="Contents2"/>
            <w:tabs>
              <w:tab w:val="clear" w:pos="8743"/>
              <w:tab w:val="right" w:pos="9026" w:leader="dot"/>
            </w:tabs>
            <w:rPr/>
          </w:pPr>
          <w:hyperlink w:anchor="__RefHeading___Toc610591_3406789950">
            <w:r>
              <w:rPr>
                <w:webHidden/>
                <w:rStyle w:val="IndexLink"/>
                <w:rtl w:val="true"/>
              </w:rPr>
              <w:t>اشكال عدم الفحص في الشبهة الموضوعيّة</w:t>
            </w:r>
            <w:r>
              <w:rPr>
                <w:rStyle w:val="IndexLink"/>
                <w:rtl w:val="true"/>
              </w:rPr>
              <w:tab/>
            </w:r>
            <w:r>
              <w:rPr>
                <w:rStyle w:val="IndexLink"/>
              </w:rPr>
              <w:t>167</w:t>
            </w:r>
          </w:hyperlink>
        </w:p>
        <w:p>
          <w:pPr>
            <w:pStyle w:val="Contents2"/>
            <w:tabs>
              <w:tab w:val="clear" w:pos="8743"/>
              <w:tab w:val="right" w:pos="9026" w:leader="dot"/>
            </w:tabs>
            <w:rPr/>
          </w:pPr>
          <w:hyperlink w:anchor="__RefHeading___Toc610593_3406789950">
            <w:r>
              <w:rPr>
                <w:webHidden/>
                <w:rStyle w:val="IndexLink"/>
                <w:rtl w:val="true"/>
              </w:rPr>
              <w:t>الصلاة إلى أربع جهات في اشتباه القبلة</w:t>
            </w:r>
            <w:r>
              <w:rPr>
                <w:rStyle w:val="IndexLink"/>
                <w:rtl w:val="true"/>
              </w:rPr>
              <w:tab/>
            </w:r>
            <w:r>
              <w:rPr>
                <w:rStyle w:val="IndexLink"/>
              </w:rPr>
              <w:t>169</w:t>
            </w:r>
          </w:hyperlink>
        </w:p>
        <w:p>
          <w:pPr>
            <w:pStyle w:val="Contents2"/>
            <w:tabs>
              <w:tab w:val="clear" w:pos="8743"/>
              <w:tab w:val="right" w:pos="9026" w:leader="dot"/>
            </w:tabs>
            <w:rPr/>
          </w:pPr>
          <w:hyperlink w:anchor="__RefHeading___Toc610595_3406789950">
            <w:r>
              <w:rPr>
                <w:webHidden/>
                <w:rStyle w:val="IndexLink"/>
                <w:rtl w:val="true"/>
              </w:rPr>
              <w:t>الوجوب إلى حدّ العسر أو لزوم الاختلال</w:t>
            </w:r>
            <w:r>
              <w:rPr>
                <w:rStyle w:val="IndexLink"/>
                <w:rtl w:val="true"/>
              </w:rPr>
              <w:tab/>
            </w:r>
            <w:r>
              <w:rPr>
                <w:rStyle w:val="IndexLink"/>
              </w:rPr>
              <w:t>171</w:t>
            </w:r>
          </w:hyperlink>
        </w:p>
        <w:p>
          <w:pPr>
            <w:pStyle w:val="Contents2"/>
            <w:tabs>
              <w:tab w:val="clear" w:pos="8743"/>
              <w:tab w:val="right" w:pos="9026" w:leader="dot"/>
            </w:tabs>
            <w:rPr/>
          </w:pPr>
          <w:hyperlink w:anchor="__RefHeading___Toc610597_3406789950">
            <w:r>
              <w:rPr>
                <w:webHidden/>
                <w:rStyle w:val="IndexLink"/>
                <w:rtl w:val="true"/>
              </w:rPr>
              <w:t>الشبهة الوجوبية في الأقل والأكثر</w:t>
            </w:r>
            <w:r>
              <w:rPr>
                <w:rStyle w:val="IndexLink"/>
                <w:rtl w:val="true"/>
              </w:rPr>
              <w:tab/>
            </w:r>
            <w:r>
              <w:rPr>
                <w:rStyle w:val="IndexLink"/>
              </w:rPr>
              <w:t>173</w:t>
            </w:r>
          </w:hyperlink>
        </w:p>
        <w:p>
          <w:pPr>
            <w:pStyle w:val="Contents2"/>
            <w:tabs>
              <w:tab w:val="clear" w:pos="8743"/>
              <w:tab w:val="right" w:pos="9026" w:leader="dot"/>
            </w:tabs>
            <w:rPr/>
          </w:pPr>
          <w:hyperlink w:anchor="__RefHeading___Toc610599_3406789950">
            <w:r>
              <w:rPr>
                <w:webHidden/>
                <w:rStyle w:val="IndexLink"/>
                <w:rtl w:val="true"/>
              </w:rPr>
              <w:t>الأكثر مجرى البرائة</w:t>
            </w:r>
            <w:r>
              <w:rPr>
                <w:rStyle w:val="IndexLink"/>
                <w:rtl w:val="true"/>
              </w:rPr>
              <w:tab/>
            </w:r>
            <w:r>
              <w:rPr>
                <w:rStyle w:val="IndexLink"/>
              </w:rPr>
              <w:t>175</w:t>
            </w:r>
          </w:hyperlink>
        </w:p>
        <w:p>
          <w:pPr>
            <w:pStyle w:val="Contents2"/>
            <w:tabs>
              <w:tab w:val="clear" w:pos="8743"/>
              <w:tab w:val="right" w:pos="9026" w:leader="dot"/>
            </w:tabs>
            <w:rPr/>
          </w:pPr>
          <w:hyperlink w:anchor="__RefHeading___Toc610601_3406789950">
            <w:r>
              <w:rPr>
                <w:webHidden/>
                <w:rStyle w:val="IndexLink"/>
                <w:rtl w:val="true"/>
              </w:rPr>
              <w:t>دليل الشيخ في جريان البرائة</w:t>
            </w:r>
            <w:r>
              <w:rPr>
                <w:rStyle w:val="IndexLink"/>
                <w:rtl w:val="true"/>
              </w:rPr>
              <w:tab/>
            </w:r>
            <w:r>
              <w:rPr>
                <w:rStyle w:val="IndexLink"/>
              </w:rPr>
              <w:t>177</w:t>
            </w:r>
          </w:hyperlink>
        </w:p>
        <w:p>
          <w:pPr>
            <w:pStyle w:val="Contents2"/>
            <w:tabs>
              <w:tab w:val="clear" w:pos="8743"/>
              <w:tab w:val="right" w:pos="9026" w:leader="dot"/>
            </w:tabs>
            <w:rPr/>
          </w:pPr>
          <w:hyperlink w:anchor="__RefHeading___Toc610603_3406789950">
            <w:r>
              <w:rPr>
                <w:webHidden/>
                <w:rStyle w:val="IndexLink"/>
                <w:rtl w:val="true"/>
              </w:rPr>
              <w:t>جواب الاشكال</w:t>
            </w:r>
            <w:r>
              <w:rPr>
                <w:rStyle w:val="IndexLink"/>
                <w:rtl w:val="true"/>
              </w:rPr>
              <w:tab/>
            </w:r>
            <w:r>
              <w:rPr>
                <w:rStyle w:val="IndexLink"/>
              </w:rPr>
              <w:t>179</w:t>
            </w:r>
          </w:hyperlink>
        </w:p>
        <w:p>
          <w:pPr>
            <w:pStyle w:val="Contents2"/>
            <w:tabs>
              <w:tab w:val="clear" w:pos="8743"/>
              <w:tab w:val="right" w:pos="9026" w:leader="dot"/>
            </w:tabs>
            <w:rPr/>
          </w:pPr>
          <w:hyperlink w:anchor="__RefHeading___Toc610605_3406789950">
            <w:r>
              <w:rPr>
                <w:webHidden/>
                <w:rStyle w:val="IndexLink"/>
                <w:rtl w:val="true"/>
              </w:rPr>
              <w:t>الجواب بعدم الانحلال</w:t>
            </w:r>
            <w:r>
              <w:rPr>
                <w:rStyle w:val="IndexLink"/>
                <w:rtl w:val="true"/>
              </w:rPr>
              <w:tab/>
            </w:r>
            <w:r>
              <w:rPr>
                <w:rStyle w:val="IndexLink"/>
              </w:rPr>
              <w:t>181</w:t>
            </w:r>
          </w:hyperlink>
        </w:p>
        <w:p>
          <w:pPr>
            <w:pStyle w:val="Contents2"/>
            <w:tabs>
              <w:tab w:val="clear" w:pos="8743"/>
              <w:tab w:val="right" w:pos="9026" w:leader="dot"/>
            </w:tabs>
            <w:rPr/>
          </w:pPr>
          <w:hyperlink w:anchor="__RefHeading___Toc610607_3406789950">
            <w:r>
              <w:rPr>
                <w:webHidden/>
                <w:rStyle w:val="IndexLink"/>
                <w:rtl w:val="true"/>
              </w:rPr>
              <w:t>لا يكون الشك بينهما من المتبائنين</w:t>
            </w:r>
            <w:r>
              <w:rPr>
                <w:rStyle w:val="IndexLink"/>
                <w:rtl w:val="true"/>
              </w:rPr>
              <w:tab/>
            </w:r>
            <w:r>
              <w:rPr>
                <w:rStyle w:val="IndexLink"/>
              </w:rPr>
              <w:t>184</w:t>
            </w:r>
          </w:hyperlink>
        </w:p>
        <w:p>
          <w:pPr>
            <w:pStyle w:val="Contents2"/>
            <w:tabs>
              <w:tab w:val="clear" w:pos="8743"/>
              <w:tab w:val="right" w:pos="9026" w:leader="dot"/>
            </w:tabs>
            <w:rPr/>
          </w:pPr>
          <w:hyperlink w:anchor="__RefHeading___Toc610609_3406789950">
            <w:r>
              <w:rPr>
                <w:webHidden/>
                <w:rStyle w:val="IndexLink"/>
                <w:rtl w:val="true"/>
              </w:rPr>
              <w:t>الاشكال على ايراد المحقّق النائيني</w:t>
            </w:r>
            <w:r>
              <w:rPr>
                <w:rStyle w:val="IndexLink"/>
                <w:rtl w:val="true"/>
              </w:rPr>
              <w:tab/>
            </w:r>
            <w:r>
              <w:rPr>
                <w:rStyle w:val="IndexLink"/>
              </w:rPr>
              <w:t>185</w:t>
            </w:r>
          </w:hyperlink>
        </w:p>
        <w:p>
          <w:pPr>
            <w:pStyle w:val="Contents2"/>
            <w:tabs>
              <w:tab w:val="clear" w:pos="8743"/>
              <w:tab w:val="right" w:pos="9026" w:leader="dot"/>
            </w:tabs>
            <w:rPr/>
          </w:pPr>
          <w:hyperlink w:anchor="__RefHeading___Toc610611_3406789950">
            <w:r>
              <w:rPr>
                <w:webHidden/>
                <w:rStyle w:val="IndexLink"/>
                <w:rtl w:val="true"/>
              </w:rPr>
              <w:t>توجيه كلام المحقّق الخراساني</w:t>
            </w:r>
            <w:r>
              <w:rPr>
                <w:rStyle w:val="IndexLink"/>
                <w:rtl w:val="true"/>
              </w:rPr>
              <w:tab/>
            </w:r>
            <w:r>
              <w:rPr>
                <w:rStyle w:val="IndexLink"/>
              </w:rPr>
              <w:t>187</w:t>
            </w:r>
          </w:hyperlink>
        </w:p>
        <w:p>
          <w:pPr>
            <w:pStyle w:val="Contents2"/>
            <w:tabs>
              <w:tab w:val="clear" w:pos="8743"/>
              <w:tab w:val="right" w:pos="9026" w:leader="dot"/>
            </w:tabs>
            <w:rPr/>
          </w:pPr>
          <w:hyperlink w:anchor="__RefHeading___Toc610613_3406789950">
            <w:r>
              <w:rPr>
                <w:webHidden/>
                <w:rStyle w:val="IndexLink"/>
                <w:rtl w:val="true"/>
              </w:rPr>
              <w:t>تقريب المحقّق النائيني</w:t>
            </w:r>
            <w:r>
              <w:rPr>
                <w:rStyle w:val="IndexLink"/>
                <w:rtl w:val="true"/>
              </w:rPr>
              <w:tab/>
            </w:r>
            <w:r>
              <w:rPr>
                <w:rStyle w:val="IndexLink"/>
              </w:rPr>
              <w:t>190</w:t>
            </w:r>
          </w:hyperlink>
        </w:p>
        <w:p>
          <w:pPr>
            <w:pStyle w:val="Contents2"/>
            <w:tabs>
              <w:tab w:val="clear" w:pos="8743"/>
              <w:tab w:val="right" w:pos="9026" w:leader="dot"/>
            </w:tabs>
            <w:rPr/>
          </w:pPr>
          <w:hyperlink w:anchor="__RefHeading___Toc610615_3406789950">
            <w:r>
              <w:rPr>
                <w:webHidden/>
                <w:rStyle w:val="IndexLink"/>
                <w:rtl w:val="true"/>
              </w:rPr>
              <w:t>لابدّ من اتيان الأكثر</w:t>
            </w:r>
            <w:r>
              <w:rPr>
                <w:rStyle w:val="IndexLink"/>
                <w:rtl w:val="true"/>
              </w:rPr>
              <w:tab/>
            </w:r>
            <w:r>
              <w:rPr>
                <w:rStyle w:val="IndexLink"/>
              </w:rPr>
              <w:t>191</w:t>
            </w:r>
          </w:hyperlink>
        </w:p>
        <w:p>
          <w:pPr>
            <w:pStyle w:val="Contents2"/>
            <w:tabs>
              <w:tab w:val="clear" w:pos="8743"/>
              <w:tab w:val="right" w:pos="9026" w:leader="dot"/>
            </w:tabs>
            <w:rPr/>
          </w:pPr>
          <w:hyperlink w:anchor="__RefHeading___Toc610617_3406789950">
            <w:r>
              <w:rPr>
                <w:webHidden/>
                <w:rStyle w:val="IndexLink"/>
                <w:rtl w:val="true"/>
              </w:rPr>
              <w:t>رجوع تقريب المحقّق إلى كلام المحقّق الخراساني وصاحب الحاشية</w:t>
            </w:r>
            <w:r>
              <w:rPr>
                <w:rStyle w:val="IndexLink"/>
                <w:rtl w:val="true"/>
              </w:rPr>
              <w:tab/>
            </w:r>
            <w:r>
              <w:rPr>
                <w:rStyle w:val="IndexLink"/>
              </w:rPr>
              <w:t>193</w:t>
            </w:r>
          </w:hyperlink>
        </w:p>
        <w:p>
          <w:pPr>
            <w:pStyle w:val="Contents2"/>
            <w:tabs>
              <w:tab w:val="clear" w:pos="8743"/>
              <w:tab w:val="right" w:pos="9026" w:leader="dot"/>
            </w:tabs>
            <w:rPr/>
          </w:pPr>
          <w:hyperlink w:anchor="__RefHeading___Toc610619_3406789950">
            <w:r>
              <w:rPr>
                <w:webHidden/>
                <w:rStyle w:val="IndexLink"/>
                <w:rtl w:val="true"/>
              </w:rPr>
              <w:t>الأقوال الثلاثة في المقام</w:t>
            </w:r>
            <w:r>
              <w:rPr>
                <w:rStyle w:val="IndexLink"/>
                <w:rtl w:val="true"/>
              </w:rPr>
              <w:tab/>
            </w:r>
            <w:r>
              <w:rPr>
                <w:rStyle w:val="IndexLink"/>
              </w:rPr>
              <w:t>195</w:t>
            </w:r>
          </w:hyperlink>
        </w:p>
        <w:p>
          <w:pPr>
            <w:pStyle w:val="Contents2"/>
            <w:tabs>
              <w:tab w:val="clear" w:pos="8743"/>
              <w:tab w:val="right" w:pos="9026" w:leader="dot"/>
            </w:tabs>
            <w:rPr/>
          </w:pPr>
          <w:hyperlink w:anchor="__RefHeading___Toc610621_3406789950">
            <w:r>
              <w:rPr>
                <w:webHidden/>
                <w:rStyle w:val="IndexLink"/>
                <w:rtl w:val="true"/>
              </w:rPr>
              <w:t>تقريب كلام المحقّق النائيني</w:t>
            </w:r>
            <w:r>
              <w:rPr>
                <w:rStyle w:val="IndexLink"/>
                <w:rtl w:val="true"/>
              </w:rPr>
              <w:tab/>
            </w:r>
            <w:r>
              <w:rPr>
                <w:rStyle w:val="IndexLink"/>
              </w:rPr>
              <w:t>197</w:t>
            </w:r>
          </w:hyperlink>
        </w:p>
        <w:p>
          <w:pPr>
            <w:pStyle w:val="Contents2"/>
            <w:tabs>
              <w:tab w:val="clear" w:pos="8743"/>
              <w:tab w:val="right" w:pos="9026" w:leader="dot"/>
            </w:tabs>
            <w:rPr/>
          </w:pPr>
          <w:hyperlink w:anchor="__RefHeading___Toc610623_3406789950">
            <w:r>
              <w:rPr>
                <w:webHidden/>
                <w:rStyle w:val="IndexLink"/>
                <w:rtl w:val="true"/>
              </w:rPr>
              <w:t>اشكال التقريب</w:t>
            </w:r>
            <w:r>
              <w:rPr>
                <w:rStyle w:val="IndexLink"/>
                <w:rtl w:val="true"/>
              </w:rPr>
              <w:tab/>
            </w:r>
            <w:r>
              <w:rPr>
                <w:rStyle w:val="IndexLink"/>
              </w:rPr>
              <w:t>199</w:t>
            </w:r>
          </w:hyperlink>
        </w:p>
        <w:p>
          <w:pPr>
            <w:pStyle w:val="Contents2"/>
            <w:tabs>
              <w:tab w:val="clear" w:pos="8743"/>
              <w:tab w:val="right" w:pos="9026" w:leader="dot"/>
            </w:tabs>
            <w:rPr/>
          </w:pPr>
          <w:hyperlink w:anchor="__RefHeading___Toc610625_3406789950">
            <w:r>
              <w:rPr>
                <w:webHidden/>
                <w:rStyle w:val="IndexLink"/>
                <w:rtl w:val="true"/>
              </w:rPr>
              <w:t>تقريب الكلام</w:t>
            </w:r>
            <w:r>
              <w:rPr>
                <w:rStyle w:val="IndexLink"/>
                <w:rtl w:val="true"/>
              </w:rPr>
              <w:tab/>
            </w:r>
            <w:r>
              <w:rPr>
                <w:rStyle w:val="IndexLink"/>
              </w:rPr>
              <w:t>201</w:t>
            </w:r>
          </w:hyperlink>
        </w:p>
        <w:p>
          <w:pPr>
            <w:pStyle w:val="Contents2"/>
            <w:tabs>
              <w:tab w:val="clear" w:pos="8743"/>
              <w:tab w:val="right" w:pos="9026" w:leader="dot"/>
            </w:tabs>
            <w:rPr/>
          </w:pPr>
          <w:hyperlink w:anchor="__RefHeading___Toc610627_3406789950">
            <w:r>
              <w:rPr>
                <w:webHidden/>
                <w:rStyle w:val="IndexLink"/>
                <w:rtl w:val="true"/>
              </w:rPr>
              <w:t>اوامر الواجب الارتباطي أوامر ضمنية</w:t>
            </w:r>
            <w:r>
              <w:rPr>
                <w:rStyle w:val="IndexLink"/>
                <w:rtl w:val="true"/>
              </w:rPr>
              <w:tab/>
            </w:r>
            <w:r>
              <w:rPr>
                <w:rStyle w:val="IndexLink"/>
              </w:rPr>
              <w:t>203</w:t>
            </w:r>
          </w:hyperlink>
        </w:p>
        <w:p>
          <w:pPr>
            <w:pStyle w:val="Contents2"/>
            <w:tabs>
              <w:tab w:val="clear" w:pos="8743"/>
              <w:tab w:val="right" w:pos="9026" w:leader="dot"/>
            </w:tabs>
            <w:rPr/>
          </w:pPr>
          <w:hyperlink w:anchor="__RefHeading___Toc610629_3406789950">
            <w:r>
              <w:rPr>
                <w:webHidden/>
                <w:rStyle w:val="IndexLink"/>
                <w:rtl w:val="true"/>
              </w:rPr>
              <w:t>البرائة الشرعية تؤمن</w:t>
            </w:r>
            <w:r>
              <w:rPr>
                <w:rStyle w:val="IndexLink"/>
                <w:rtl w:val="true"/>
              </w:rPr>
              <w:tab/>
            </w:r>
            <w:r>
              <w:rPr>
                <w:rStyle w:val="IndexLink"/>
              </w:rPr>
              <w:t>205</w:t>
            </w:r>
          </w:hyperlink>
        </w:p>
        <w:p>
          <w:pPr>
            <w:pStyle w:val="Contents2"/>
            <w:tabs>
              <w:tab w:val="clear" w:pos="8743"/>
              <w:tab w:val="right" w:pos="9026" w:leader="dot"/>
            </w:tabs>
            <w:rPr/>
          </w:pPr>
          <w:hyperlink w:anchor="__RefHeading___Toc610631_3406789950">
            <w:r>
              <w:rPr>
                <w:webHidden/>
                <w:rStyle w:val="IndexLink"/>
                <w:rtl w:val="true"/>
              </w:rPr>
              <w:t>جعل البدل أو كفاية الامتثال الاحتمالي</w:t>
            </w:r>
            <w:r>
              <w:rPr>
                <w:rStyle w:val="IndexLink"/>
                <w:rtl w:val="true"/>
              </w:rPr>
              <w:tab/>
            </w:r>
            <w:r>
              <w:rPr>
                <w:rStyle w:val="IndexLink"/>
              </w:rPr>
              <w:t>206</w:t>
            </w:r>
          </w:hyperlink>
        </w:p>
        <w:p>
          <w:pPr>
            <w:pStyle w:val="Contents2"/>
            <w:tabs>
              <w:tab w:val="clear" w:pos="8743"/>
              <w:tab w:val="right" w:pos="9026" w:leader="dot"/>
            </w:tabs>
            <w:rPr/>
          </w:pPr>
          <w:hyperlink w:anchor="__RefHeading___Toc610633_3406789950">
            <w:r>
              <w:rPr>
                <w:webHidden/>
                <w:rStyle w:val="IndexLink"/>
                <w:rtl w:val="true"/>
              </w:rPr>
              <w:t>لا مجال للبرائة في الشك في المحصّل</w:t>
            </w:r>
            <w:r>
              <w:rPr>
                <w:rStyle w:val="IndexLink"/>
                <w:rtl w:val="true"/>
              </w:rPr>
              <w:tab/>
            </w:r>
            <w:r>
              <w:rPr>
                <w:rStyle w:val="IndexLink"/>
              </w:rPr>
              <w:t>207</w:t>
            </w:r>
          </w:hyperlink>
        </w:p>
        <w:p>
          <w:pPr>
            <w:pStyle w:val="Contents2"/>
            <w:tabs>
              <w:tab w:val="clear" w:pos="8743"/>
              <w:tab w:val="right" w:pos="9026" w:leader="dot"/>
            </w:tabs>
            <w:rPr/>
          </w:pPr>
          <w:hyperlink w:anchor="__RefHeading___Toc610635_3406789950">
            <w:r>
              <w:rPr>
                <w:webHidden/>
                <w:rStyle w:val="IndexLink"/>
                <w:rtl w:val="true"/>
              </w:rPr>
              <w:t>إذا شك في تحقق العنوان</w:t>
            </w:r>
            <w:r>
              <w:rPr>
                <w:rStyle w:val="IndexLink"/>
                <w:rtl w:val="true"/>
              </w:rPr>
              <w:tab/>
            </w:r>
            <w:r>
              <w:rPr>
                <w:rStyle w:val="IndexLink"/>
              </w:rPr>
              <w:t>208</w:t>
            </w:r>
          </w:hyperlink>
        </w:p>
        <w:p>
          <w:pPr>
            <w:pStyle w:val="Contents2"/>
            <w:tabs>
              <w:tab w:val="clear" w:pos="8743"/>
              <w:tab w:val="right" w:pos="9026" w:leader="dot"/>
            </w:tabs>
            <w:rPr/>
          </w:pPr>
          <w:hyperlink w:anchor="__RefHeading___Toc610637_3406789950">
            <w:r>
              <w:rPr>
                <w:webHidden/>
                <w:rStyle w:val="IndexLink"/>
                <w:rtl w:val="true"/>
              </w:rPr>
              <w:t>إذا شك في المحصّل</w:t>
            </w:r>
            <w:r>
              <w:rPr>
                <w:rStyle w:val="IndexLink"/>
                <w:rtl w:val="true"/>
              </w:rPr>
              <w:tab/>
            </w:r>
            <w:r>
              <w:rPr>
                <w:rStyle w:val="IndexLink"/>
              </w:rPr>
              <w:t>209</w:t>
            </w:r>
          </w:hyperlink>
        </w:p>
        <w:p>
          <w:pPr>
            <w:pStyle w:val="Contents2"/>
            <w:tabs>
              <w:tab w:val="clear" w:pos="8743"/>
              <w:tab w:val="right" w:pos="9026" w:leader="dot"/>
            </w:tabs>
            <w:rPr/>
          </w:pPr>
          <w:hyperlink w:anchor="__RefHeading___Toc610639_3406789950">
            <w:r>
              <w:rPr>
                <w:webHidden/>
                <w:rStyle w:val="IndexLink"/>
                <w:rtl w:val="true"/>
              </w:rPr>
              <w:t>توجيه كلام الشيخ</w:t>
            </w:r>
            <w:r>
              <w:rPr>
                <w:rStyle w:val="IndexLink"/>
                <w:rtl w:val="true"/>
              </w:rPr>
              <w:tab/>
            </w:r>
            <w:r>
              <w:rPr>
                <w:rStyle w:val="IndexLink"/>
              </w:rPr>
              <w:t>210</w:t>
            </w:r>
          </w:hyperlink>
        </w:p>
        <w:p>
          <w:pPr>
            <w:pStyle w:val="Contents2"/>
            <w:tabs>
              <w:tab w:val="clear" w:pos="8743"/>
              <w:tab w:val="right" w:pos="9026" w:leader="dot"/>
            </w:tabs>
            <w:rPr/>
          </w:pPr>
          <w:hyperlink w:anchor="__RefHeading___Toc610641_3406789950">
            <w:r>
              <w:rPr>
                <w:webHidden/>
                <w:rStyle w:val="IndexLink"/>
                <w:rtl w:val="true"/>
              </w:rPr>
              <w:t>تعريف المسبب التوليدي</w:t>
            </w:r>
            <w:r>
              <w:rPr>
                <w:rStyle w:val="IndexLink"/>
                <w:rtl w:val="true"/>
              </w:rPr>
              <w:tab/>
            </w:r>
            <w:r>
              <w:rPr>
                <w:rStyle w:val="IndexLink"/>
              </w:rPr>
              <w:t>211</w:t>
            </w:r>
          </w:hyperlink>
        </w:p>
        <w:p>
          <w:pPr>
            <w:pStyle w:val="Contents2"/>
            <w:tabs>
              <w:tab w:val="clear" w:pos="8743"/>
              <w:tab w:val="right" w:pos="9026" w:leader="dot"/>
            </w:tabs>
            <w:rPr/>
          </w:pPr>
          <w:hyperlink w:anchor="__RefHeading___Toc610643_3406789950">
            <w:r>
              <w:rPr>
                <w:webHidden/>
                <w:rStyle w:val="IndexLink"/>
                <w:rtl w:val="true"/>
              </w:rPr>
              <w:t>كفاية الاطلاقات في دفع الشك</w:t>
            </w:r>
            <w:r>
              <w:rPr>
                <w:rStyle w:val="IndexLink"/>
                <w:rtl w:val="true"/>
              </w:rPr>
              <w:tab/>
            </w:r>
            <w:r>
              <w:rPr>
                <w:rStyle w:val="IndexLink"/>
              </w:rPr>
              <w:t>213</w:t>
            </w:r>
          </w:hyperlink>
        </w:p>
        <w:p>
          <w:pPr>
            <w:pStyle w:val="Contents2"/>
            <w:tabs>
              <w:tab w:val="clear" w:pos="8743"/>
              <w:tab w:val="right" w:pos="9026" w:leader="dot"/>
            </w:tabs>
            <w:rPr/>
          </w:pPr>
          <w:hyperlink w:anchor="__RefHeading___Toc610645_3406789950">
            <w:r>
              <w:rPr>
                <w:webHidden/>
                <w:rStyle w:val="IndexLink"/>
                <w:rtl w:val="true"/>
              </w:rPr>
              <w:t>اشكال الاستصحاب</w:t>
            </w:r>
            <w:r>
              <w:rPr>
                <w:rStyle w:val="IndexLink"/>
                <w:rtl w:val="true"/>
              </w:rPr>
              <w:tab/>
            </w:r>
            <w:r>
              <w:rPr>
                <w:rStyle w:val="IndexLink"/>
              </w:rPr>
              <w:t>215</w:t>
            </w:r>
          </w:hyperlink>
        </w:p>
        <w:p>
          <w:pPr>
            <w:pStyle w:val="Contents2"/>
            <w:tabs>
              <w:tab w:val="clear" w:pos="8743"/>
              <w:tab w:val="right" w:pos="9026" w:leader="dot"/>
            </w:tabs>
            <w:rPr/>
          </w:pPr>
          <w:hyperlink w:anchor="__RefHeading___Toc610647_3406789950">
            <w:r>
              <w:rPr>
                <w:webHidden/>
                <w:rStyle w:val="IndexLink"/>
                <w:rtl w:val="true"/>
              </w:rPr>
              <w:t>جريان استصحاب حال الصغر</w:t>
            </w:r>
            <w:r>
              <w:rPr>
                <w:rStyle w:val="IndexLink"/>
                <w:rtl w:val="true"/>
              </w:rPr>
              <w:tab/>
            </w:r>
            <w:r>
              <w:rPr>
                <w:rStyle w:val="IndexLink"/>
              </w:rPr>
              <w:t>217</w:t>
            </w:r>
          </w:hyperlink>
        </w:p>
        <w:p>
          <w:pPr>
            <w:pStyle w:val="Contents2"/>
            <w:tabs>
              <w:tab w:val="clear" w:pos="8743"/>
              <w:tab w:val="right" w:pos="9026" w:leader="dot"/>
            </w:tabs>
            <w:rPr/>
          </w:pPr>
          <w:hyperlink w:anchor="__RefHeading___Toc610649_3406789950">
            <w:r>
              <w:rPr>
                <w:webHidden/>
                <w:rStyle w:val="IndexLink"/>
                <w:rtl w:val="true"/>
              </w:rPr>
              <w:t>موارد جريان البرائة</w:t>
            </w:r>
            <w:r>
              <w:rPr>
                <w:rStyle w:val="IndexLink"/>
                <w:rtl w:val="true"/>
              </w:rPr>
              <w:tab/>
            </w:r>
            <w:r>
              <w:rPr>
                <w:rStyle w:val="IndexLink"/>
              </w:rPr>
              <w:t>219</w:t>
            </w:r>
          </w:hyperlink>
        </w:p>
        <w:p>
          <w:pPr>
            <w:pStyle w:val="Contents2"/>
            <w:tabs>
              <w:tab w:val="clear" w:pos="8743"/>
              <w:tab w:val="right" w:pos="9026" w:leader="dot"/>
            </w:tabs>
            <w:rPr/>
          </w:pPr>
          <w:hyperlink w:anchor="__RefHeading___Toc610651_3406789950">
            <w:r>
              <w:rPr>
                <w:webHidden/>
                <w:rStyle w:val="IndexLink"/>
                <w:rtl w:val="true"/>
              </w:rPr>
              <w:t>كلام النائيني في الشرايط</w:t>
            </w:r>
            <w:r>
              <w:rPr>
                <w:rStyle w:val="IndexLink"/>
                <w:rtl w:val="true"/>
              </w:rPr>
              <w:tab/>
            </w:r>
            <w:r>
              <w:rPr>
                <w:rStyle w:val="IndexLink"/>
              </w:rPr>
              <w:t>221</w:t>
            </w:r>
          </w:hyperlink>
        </w:p>
        <w:p>
          <w:pPr>
            <w:pStyle w:val="Contents2"/>
            <w:tabs>
              <w:tab w:val="clear" w:pos="8743"/>
              <w:tab w:val="right" w:pos="9026" w:leader="dot"/>
            </w:tabs>
            <w:rPr/>
          </w:pPr>
          <w:hyperlink w:anchor="__RefHeading___Toc610653_3406789950">
            <w:r>
              <w:rPr>
                <w:webHidden/>
                <w:rStyle w:val="IndexLink"/>
                <w:rtl w:val="true"/>
              </w:rPr>
              <w:t>الخطابات الغيرية في الأجزاء</w:t>
            </w:r>
            <w:r>
              <w:rPr>
                <w:rStyle w:val="IndexLink"/>
                <w:rtl w:val="true"/>
              </w:rPr>
              <w:tab/>
            </w:r>
            <w:r>
              <w:rPr>
                <w:rStyle w:val="IndexLink"/>
              </w:rPr>
              <w:t>223</w:t>
            </w:r>
          </w:hyperlink>
        </w:p>
        <w:p>
          <w:pPr>
            <w:pStyle w:val="Contents2"/>
            <w:tabs>
              <w:tab w:val="clear" w:pos="8743"/>
              <w:tab w:val="right" w:pos="9026" w:leader="dot"/>
            </w:tabs>
            <w:rPr/>
          </w:pPr>
          <w:hyperlink w:anchor="__RefHeading___Toc610655_3406789950">
            <w:r>
              <w:rPr>
                <w:webHidden/>
                <w:rStyle w:val="IndexLink"/>
                <w:rtl w:val="true"/>
              </w:rPr>
              <w:t>الفرق في الانتزاع بين الوجود الواقعي والعلمي</w:t>
            </w:r>
            <w:r>
              <w:rPr>
                <w:rStyle w:val="IndexLink"/>
                <w:rtl w:val="true"/>
              </w:rPr>
              <w:tab/>
            </w:r>
            <w:r>
              <w:rPr>
                <w:rStyle w:val="IndexLink"/>
              </w:rPr>
              <w:t>227</w:t>
            </w:r>
          </w:hyperlink>
        </w:p>
        <w:p>
          <w:pPr>
            <w:pStyle w:val="Contents2"/>
            <w:tabs>
              <w:tab w:val="clear" w:pos="8743"/>
              <w:tab w:val="right" w:pos="9026" w:leader="dot"/>
            </w:tabs>
            <w:rPr/>
          </w:pPr>
          <w:hyperlink w:anchor="__RefHeading___Toc610657_3406789950">
            <w:r>
              <w:rPr>
                <w:webHidden/>
                <w:rStyle w:val="IndexLink"/>
                <w:rtl w:val="true"/>
              </w:rPr>
              <w:t>لو كان منشأ النزاع الشرط والمانعية الخطاب النفسي</w:t>
            </w:r>
            <w:r>
              <w:rPr>
                <w:rStyle w:val="IndexLink"/>
                <w:rtl w:val="true"/>
              </w:rPr>
              <w:tab/>
            </w:r>
            <w:r>
              <w:rPr>
                <w:rStyle w:val="IndexLink"/>
              </w:rPr>
              <w:t>230</w:t>
            </w:r>
          </w:hyperlink>
        </w:p>
        <w:p>
          <w:pPr>
            <w:pStyle w:val="Contents2"/>
            <w:tabs>
              <w:tab w:val="clear" w:pos="8743"/>
              <w:tab w:val="right" w:pos="9026" w:leader="dot"/>
            </w:tabs>
            <w:rPr/>
          </w:pPr>
          <w:hyperlink w:anchor="__RefHeading___Toc610659_3406789950">
            <w:r>
              <w:rPr>
                <w:webHidden/>
                <w:rStyle w:val="IndexLink"/>
                <w:rtl w:val="true"/>
              </w:rPr>
              <w:t>الفرق بين النواهي النفسية والغيرية</w:t>
            </w:r>
            <w:r>
              <w:rPr>
                <w:rStyle w:val="IndexLink"/>
                <w:rtl w:val="true"/>
              </w:rPr>
              <w:tab/>
            </w:r>
            <w:r>
              <w:rPr>
                <w:rStyle w:val="IndexLink"/>
              </w:rPr>
              <w:t>231</w:t>
            </w:r>
          </w:hyperlink>
        </w:p>
        <w:p>
          <w:pPr>
            <w:pStyle w:val="Contents2"/>
            <w:tabs>
              <w:tab w:val="clear" w:pos="8743"/>
              <w:tab w:val="right" w:pos="9026" w:leader="dot"/>
            </w:tabs>
            <w:rPr/>
          </w:pPr>
          <w:hyperlink w:anchor="__RefHeading___Toc610661_3406789950">
            <w:r>
              <w:rPr>
                <w:webHidden/>
                <w:rStyle w:val="IndexLink"/>
                <w:rtl w:val="true"/>
              </w:rPr>
              <w:t>التفصيل بين ما إذا كان أصل محرز وغيره</w:t>
            </w:r>
            <w:r>
              <w:rPr>
                <w:rStyle w:val="IndexLink"/>
                <w:rtl w:val="true"/>
              </w:rPr>
              <w:tab/>
            </w:r>
            <w:r>
              <w:rPr>
                <w:rStyle w:val="IndexLink"/>
              </w:rPr>
              <w:t>233</w:t>
            </w:r>
          </w:hyperlink>
        </w:p>
        <w:p>
          <w:pPr>
            <w:pStyle w:val="Contents2"/>
            <w:tabs>
              <w:tab w:val="clear" w:pos="8743"/>
              <w:tab w:val="right" w:pos="9026" w:leader="dot"/>
            </w:tabs>
            <w:rPr/>
          </w:pPr>
          <w:hyperlink w:anchor="__RefHeading___Toc610663_3406789950">
            <w:r>
              <w:rPr>
                <w:webHidden/>
                <w:rStyle w:val="IndexLink"/>
                <w:rtl w:val="true"/>
              </w:rPr>
              <w:t>ظاهر الأمر بشيء في شيء أو النهي عن شيء في شيء</w:t>
            </w:r>
            <w:r>
              <w:rPr>
                <w:rStyle w:val="IndexLink"/>
                <w:rtl w:val="true"/>
              </w:rPr>
              <w:tab/>
            </w:r>
            <w:r>
              <w:rPr>
                <w:rStyle w:val="IndexLink"/>
              </w:rPr>
              <w:t>235</w:t>
            </w:r>
          </w:hyperlink>
        </w:p>
        <w:p>
          <w:pPr>
            <w:pStyle w:val="Contents2"/>
            <w:tabs>
              <w:tab w:val="clear" w:pos="8743"/>
              <w:tab w:val="right" w:pos="9026" w:leader="dot"/>
            </w:tabs>
            <w:rPr/>
          </w:pPr>
          <w:hyperlink w:anchor="__RefHeading___Toc610665_3406789950">
            <w:r>
              <w:rPr>
                <w:webHidden/>
                <w:rStyle w:val="IndexLink"/>
                <w:rtl w:val="true"/>
              </w:rPr>
              <w:t>بعض موارد عدم جريان البرائة</w:t>
            </w:r>
            <w:r>
              <w:rPr>
                <w:rStyle w:val="IndexLink"/>
                <w:rtl w:val="true"/>
              </w:rPr>
              <w:tab/>
            </w:r>
            <w:r>
              <w:rPr>
                <w:rStyle w:val="IndexLink"/>
              </w:rPr>
              <w:t>237</w:t>
            </w:r>
          </w:hyperlink>
        </w:p>
        <w:p>
          <w:pPr>
            <w:pStyle w:val="Contents2"/>
            <w:tabs>
              <w:tab w:val="clear" w:pos="8743"/>
              <w:tab w:val="right" w:pos="9026" w:leader="dot"/>
            </w:tabs>
            <w:rPr/>
          </w:pPr>
          <w:hyperlink w:anchor="__RefHeading___Toc610667_3406789950">
            <w:r>
              <w:rPr>
                <w:webHidden/>
                <w:rStyle w:val="IndexLink"/>
                <w:rtl w:val="true"/>
              </w:rPr>
              <w:t>ما خرج عن باب الأقلّ والأكثر</w:t>
            </w:r>
            <w:r>
              <w:rPr>
                <w:rStyle w:val="IndexLink"/>
                <w:rtl w:val="true"/>
              </w:rPr>
              <w:tab/>
            </w:r>
            <w:r>
              <w:rPr>
                <w:rStyle w:val="IndexLink"/>
              </w:rPr>
              <w:t>239</w:t>
            </w:r>
          </w:hyperlink>
        </w:p>
        <w:p>
          <w:pPr>
            <w:pStyle w:val="Contents2"/>
            <w:tabs>
              <w:tab w:val="clear" w:pos="8743"/>
              <w:tab w:val="right" w:pos="9026" w:leader="dot"/>
            </w:tabs>
            <w:rPr/>
          </w:pPr>
          <w:hyperlink w:anchor="__RefHeading___Toc610669_3406789950">
            <w:r>
              <w:rPr>
                <w:webHidden/>
                <w:rStyle w:val="IndexLink"/>
                <w:rtl w:val="true"/>
              </w:rPr>
              <w:t>مجرى البرائة في بعض موارد الشك</w:t>
            </w:r>
            <w:r>
              <w:rPr>
                <w:rStyle w:val="IndexLink"/>
                <w:rtl w:val="true"/>
              </w:rPr>
              <w:tab/>
            </w:r>
            <w:r>
              <w:rPr>
                <w:rStyle w:val="IndexLink"/>
              </w:rPr>
              <w:t>241</w:t>
            </w:r>
          </w:hyperlink>
        </w:p>
        <w:p>
          <w:pPr>
            <w:pStyle w:val="Contents2"/>
            <w:tabs>
              <w:tab w:val="clear" w:pos="8743"/>
              <w:tab w:val="right" w:pos="9026" w:leader="dot"/>
            </w:tabs>
            <w:rPr/>
          </w:pPr>
          <w:hyperlink w:anchor="__RefHeading___Toc610671_3406789950">
            <w:r>
              <w:rPr>
                <w:webHidden/>
                <w:rStyle w:val="IndexLink"/>
                <w:rtl w:val="true"/>
              </w:rPr>
              <w:t>جريان البرائة في بعض الموارد</w:t>
            </w:r>
            <w:r>
              <w:rPr>
                <w:rStyle w:val="IndexLink"/>
                <w:rtl w:val="true"/>
              </w:rPr>
              <w:tab/>
            </w:r>
            <w:r>
              <w:rPr>
                <w:rStyle w:val="IndexLink"/>
              </w:rPr>
              <w:t>243</w:t>
            </w:r>
          </w:hyperlink>
        </w:p>
        <w:p>
          <w:pPr>
            <w:pStyle w:val="Contents2"/>
            <w:tabs>
              <w:tab w:val="clear" w:pos="8743"/>
              <w:tab w:val="right" w:pos="9026" w:leader="dot"/>
            </w:tabs>
            <w:rPr/>
          </w:pPr>
          <w:hyperlink w:anchor="__RefHeading___Toc610673_3406789950">
            <w:r>
              <w:rPr>
                <w:webHidden/>
                <w:rStyle w:val="IndexLink"/>
                <w:rtl w:val="true"/>
              </w:rPr>
              <w:t>لو شكّ في شيء انّه مصداق المانع</w:t>
            </w:r>
            <w:r>
              <w:rPr>
                <w:rStyle w:val="IndexLink"/>
                <w:rtl w:val="true"/>
              </w:rPr>
              <w:tab/>
            </w:r>
            <w:r>
              <w:rPr>
                <w:rStyle w:val="IndexLink"/>
              </w:rPr>
              <w:t>245</w:t>
            </w:r>
          </w:hyperlink>
        </w:p>
        <w:p>
          <w:pPr>
            <w:pStyle w:val="Contents2"/>
            <w:tabs>
              <w:tab w:val="clear" w:pos="8743"/>
              <w:tab w:val="right" w:pos="9026" w:leader="dot"/>
            </w:tabs>
            <w:rPr/>
          </w:pPr>
          <w:hyperlink w:anchor="__RefHeading___Toc610675_3406789950">
            <w:r>
              <w:rPr>
                <w:webHidden/>
                <w:rStyle w:val="IndexLink"/>
                <w:rtl w:val="true"/>
              </w:rPr>
              <w:t>المرجع الاشتغال بناء على بعض الوجوه</w:t>
            </w:r>
            <w:r>
              <w:rPr>
                <w:rStyle w:val="IndexLink"/>
                <w:rtl w:val="true"/>
              </w:rPr>
              <w:tab/>
            </w:r>
            <w:r>
              <w:rPr>
                <w:rStyle w:val="IndexLink"/>
              </w:rPr>
              <w:t>247</w:t>
            </w:r>
          </w:hyperlink>
        </w:p>
        <w:p>
          <w:pPr>
            <w:pStyle w:val="Contents2"/>
            <w:tabs>
              <w:tab w:val="clear" w:pos="8743"/>
              <w:tab w:val="right" w:pos="9026" w:leader="dot"/>
            </w:tabs>
            <w:rPr/>
          </w:pPr>
          <w:hyperlink w:anchor="__RefHeading___Toc610677_3406789950">
            <w:r>
              <w:rPr>
                <w:webHidden/>
                <w:rStyle w:val="IndexLink"/>
                <w:rtl w:val="true"/>
              </w:rPr>
              <w:t>استصحاب الشهر</w:t>
            </w:r>
            <w:r>
              <w:rPr>
                <w:rStyle w:val="IndexLink"/>
                <w:rtl w:val="true"/>
              </w:rPr>
              <w:tab/>
            </w:r>
            <w:r>
              <w:rPr>
                <w:rStyle w:val="IndexLink"/>
              </w:rPr>
              <w:t>249</w:t>
            </w:r>
          </w:hyperlink>
        </w:p>
        <w:p>
          <w:pPr>
            <w:pStyle w:val="Contents2"/>
            <w:tabs>
              <w:tab w:val="clear" w:pos="8743"/>
              <w:tab w:val="right" w:pos="9026" w:leader="dot"/>
            </w:tabs>
            <w:rPr/>
          </w:pPr>
          <w:hyperlink w:anchor="__RefHeading___Toc610679_3406789950">
            <w:r>
              <w:rPr>
                <w:webHidden/>
                <w:rStyle w:val="IndexLink"/>
                <w:rtl w:val="true"/>
              </w:rPr>
              <w:t>هل الأصل في الجزء والشرط الركنيّة</w:t>
            </w:r>
            <w:r>
              <w:rPr>
                <w:rStyle w:val="IndexLink"/>
                <w:rtl w:val="true"/>
              </w:rPr>
              <w:tab/>
            </w:r>
            <w:r>
              <w:rPr>
                <w:rStyle w:val="IndexLink"/>
              </w:rPr>
              <w:t>251</w:t>
            </w:r>
          </w:hyperlink>
        </w:p>
        <w:p>
          <w:pPr>
            <w:pStyle w:val="Contents2"/>
            <w:tabs>
              <w:tab w:val="clear" w:pos="8743"/>
              <w:tab w:val="right" w:pos="9026" w:leader="dot"/>
            </w:tabs>
            <w:rPr/>
          </w:pPr>
          <w:hyperlink w:anchor="__RefHeading___Toc610681_3406789950">
            <w:r>
              <w:rPr>
                <w:webHidden/>
                <w:rStyle w:val="IndexLink"/>
                <w:rtl w:val="true"/>
              </w:rPr>
              <w:t>تحقيق الكلام</w:t>
            </w:r>
            <w:r>
              <w:rPr>
                <w:rStyle w:val="IndexLink"/>
                <w:rtl w:val="true"/>
              </w:rPr>
              <w:tab/>
            </w:r>
            <w:r>
              <w:rPr>
                <w:rStyle w:val="IndexLink"/>
              </w:rPr>
              <w:t>252</w:t>
            </w:r>
          </w:hyperlink>
        </w:p>
        <w:p>
          <w:pPr>
            <w:pStyle w:val="Contents2"/>
            <w:tabs>
              <w:tab w:val="clear" w:pos="8743"/>
              <w:tab w:val="right" w:pos="9026" w:leader="dot"/>
            </w:tabs>
            <w:rPr/>
          </w:pPr>
          <w:hyperlink w:anchor="__RefHeading___Toc610683_3406789950">
            <w:r>
              <w:rPr>
                <w:webHidden/>
                <w:rStyle w:val="IndexLink"/>
                <w:rtl w:val="true"/>
              </w:rPr>
              <w:t>اشكال خطاب الناسي</w:t>
            </w:r>
            <w:r>
              <w:rPr>
                <w:rStyle w:val="IndexLink"/>
                <w:rtl w:val="true"/>
              </w:rPr>
              <w:tab/>
            </w:r>
            <w:r>
              <w:rPr>
                <w:rStyle w:val="IndexLink"/>
              </w:rPr>
              <w:t>255</w:t>
            </w:r>
          </w:hyperlink>
        </w:p>
        <w:p>
          <w:pPr>
            <w:pStyle w:val="Contents2"/>
            <w:tabs>
              <w:tab w:val="clear" w:pos="8743"/>
              <w:tab w:val="right" w:pos="9026" w:leader="dot"/>
            </w:tabs>
            <w:rPr/>
          </w:pPr>
          <w:hyperlink w:anchor="__RefHeading___Toc610685_3406789950">
            <w:r>
              <w:rPr>
                <w:webHidden/>
                <w:rStyle w:val="IndexLink"/>
                <w:rtl w:val="true"/>
              </w:rPr>
              <w:t>تصوير الخطاب للناسي</w:t>
            </w:r>
            <w:r>
              <w:rPr>
                <w:rStyle w:val="IndexLink"/>
                <w:rtl w:val="true"/>
              </w:rPr>
              <w:tab/>
            </w:r>
            <w:r>
              <w:rPr>
                <w:rStyle w:val="IndexLink"/>
              </w:rPr>
              <w:t>257</w:t>
            </w:r>
          </w:hyperlink>
        </w:p>
        <w:p>
          <w:pPr>
            <w:pStyle w:val="Contents2"/>
            <w:tabs>
              <w:tab w:val="clear" w:pos="8743"/>
              <w:tab w:val="right" w:pos="9026" w:leader="dot"/>
            </w:tabs>
            <w:rPr/>
          </w:pPr>
          <w:hyperlink w:anchor="__RefHeading___Toc610687_3406789950">
            <w:r>
              <w:rPr>
                <w:webHidden/>
                <w:rStyle w:val="IndexLink"/>
                <w:rtl w:val="true"/>
              </w:rPr>
              <w:t>الاستظهار من لا تعاد</w:t>
            </w:r>
            <w:r>
              <w:rPr>
                <w:rStyle w:val="IndexLink"/>
                <w:rtl w:val="true"/>
              </w:rPr>
              <w:tab/>
            </w:r>
            <w:r>
              <w:rPr>
                <w:rStyle w:val="IndexLink"/>
              </w:rPr>
              <w:t>259</w:t>
            </w:r>
          </w:hyperlink>
        </w:p>
        <w:p>
          <w:pPr>
            <w:pStyle w:val="Contents2"/>
            <w:tabs>
              <w:tab w:val="clear" w:pos="8743"/>
              <w:tab w:val="right" w:pos="9026" w:leader="dot"/>
            </w:tabs>
            <w:rPr/>
          </w:pPr>
          <w:hyperlink w:anchor="__RefHeading___Toc610689_3406789950">
            <w:r>
              <w:rPr>
                <w:webHidden/>
                <w:rStyle w:val="IndexLink"/>
                <w:rtl w:val="true"/>
              </w:rPr>
              <w:t>العلم شرط التنجز</w:t>
            </w:r>
            <w:r>
              <w:rPr>
                <w:rStyle w:val="IndexLink"/>
                <w:rtl w:val="true"/>
              </w:rPr>
              <w:tab/>
            </w:r>
            <w:r>
              <w:rPr>
                <w:rStyle w:val="IndexLink"/>
              </w:rPr>
              <w:t>261</w:t>
            </w:r>
          </w:hyperlink>
        </w:p>
        <w:p>
          <w:pPr>
            <w:pStyle w:val="Contents2"/>
            <w:tabs>
              <w:tab w:val="clear" w:pos="8743"/>
              <w:tab w:val="right" w:pos="9026" w:leader="dot"/>
            </w:tabs>
            <w:rPr/>
          </w:pPr>
          <w:hyperlink w:anchor="__RefHeading___Toc610691_3406789950">
            <w:r>
              <w:rPr>
                <w:webHidden/>
                <w:rStyle w:val="IndexLink"/>
                <w:rtl w:val="true"/>
              </w:rPr>
              <w:t>الاضطرار إلى ترك السورة أو الاكراه أو نسيانها</w:t>
            </w:r>
            <w:r>
              <w:rPr>
                <w:rStyle w:val="IndexLink"/>
                <w:rtl w:val="true"/>
              </w:rPr>
              <w:tab/>
            </w:r>
            <w:r>
              <w:rPr>
                <w:rStyle w:val="IndexLink"/>
              </w:rPr>
              <w:t>263</w:t>
            </w:r>
          </w:hyperlink>
        </w:p>
        <w:p>
          <w:pPr>
            <w:pStyle w:val="Contents2"/>
            <w:tabs>
              <w:tab w:val="clear" w:pos="8743"/>
              <w:tab w:val="right" w:pos="9026" w:leader="dot"/>
            </w:tabs>
            <w:rPr/>
          </w:pPr>
          <w:hyperlink w:anchor="__RefHeading___Toc610693_3406789950">
            <w:r>
              <w:rPr>
                <w:webHidden/>
                <w:rStyle w:val="IndexLink"/>
                <w:rtl w:val="true"/>
              </w:rPr>
              <w:t>كيفيّة جريان حديث الرفع في الناسي</w:t>
            </w:r>
            <w:r>
              <w:rPr>
                <w:rStyle w:val="IndexLink"/>
                <w:rtl w:val="true"/>
              </w:rPr>
              <w:tab/>
            </w:r>
            <w:r>
              <w:rPr>
                <w:rStyle w:val="IndexLink"/>
              </w:rPr>
              <w:t>265</w:t>
            </w:r>
          </w:hyperlink>
        </w:p>
        <w:p>
          <w:pPr>
            <w:pStyle w:val="Contents2"/>
            <w:tabs>
              <w:tab w:val="clear" w:pos="8743"/>
              <w:tab w:val="right" w:pos="9026" w:leader="dot"/>
            </w:tabs>
            <w:rPr/>
          </w:pPr>
          <w:hyperlink w:anchor="__RefHeading___Toc610695_3406789950">
            <w:r>
              <w:rPr>
                <w:webHidden/>
                <w:rStyle w:val="IndexLink"/>
                <w:rtl w:val="true"/>
              </w:rPr>
              <w:t>بيان جريان حديث الرفع</w:t>
            </w:r>
            <w:r>
              <w:rPr>
                <w:rStyle w:val="IndexLink"/>
                <w:rtl w:val="true"/>
              </w:rPr>
              <w:tab/>
            </w:r>
            <w:r>
              <w:rPr>
                <w:rStyle w:val="IndexLink"/>
              </w:rPr>
              <w:t>267</w:t>
            </w:r>
          </w:hyperlink>
        </w:p>
        <w:p>
          <w:pPr>
            <w:pStyle w:val="Contents2"/>
            <w:tabs>
              <w:tab w:val="clear" w:pos="8743"/>
              <w:tab w:val="right" w:pos="9026" w:leader="dot"/>
            </w:tabs>
            <w:rPr/>
          </w:pPr>
          <w:hyperlink w:anchor="__RefHeading___Toc610697_3406789950">
            <w:r>
              <w:rPr>
                <w:webHidden/>
                <w:rStyle w:val="IndexLink"/>
                <w:rtl w:val="true"/>
              </w:rPr>
              <w:t>ما هو متعلّق الرفع</w:t>
            </w:r>
            <w:r>
              <w:rPr>
                <w:rStyle w:val="IndexLink"/>
                <w:rtl w:val="true"/>
              </w:rPr>
              <w:tab/>
            </w:r>
            <w:r>
              <w:rPr>
                <w:rStyle w:val="IndexLink"/>
              </w:rPr>
              <w:t>268</w:t>
            </w:r>
          </w:hyperlink>
        </w:p>
        <w:p>
          <w:pPr>
            <w:pStyle w:val="Contents2"/>
            <w:tabs>
              <w:tab w:val="clear" w:pos="8743"/>
              <w:tab w:val="right" w:pos="9026" w:leader="dot"/>
            </w:tabs>
            <w:rPr/>
          </w:pPr>
          <w:hyperlink w:anchor="__RefHeading___Toc610699_3406789950">
            <w:r>
              <w:rPr>
                <w:webHidden/>
                <w:rStyle w:val="IndexLink"/>
                <w:rtl w:val="true"/>
              </w:rPr>
              <w:t>حكم النسيان المستوعب للوقت وغيره</w:t>
            </w:r>
            <w:r>
              <w:rPr>
                <w:rStyle w:val="IndexLink"/>
                <w:rtl w:val="true"/>
              </w:rPr>
              <w:tab/>
            </w:r>
            <w:r>
              <w:rPr>
                <w:rStyle w:val="IndexLink"/>
              </w:rPr>
              <w:t>269</w:t>
            </w:r>
          </w:hyperlink>
        </w:p>
        <w:p>
          <w:pPr>
            <w:pStyle w:val="Contents2"/>
            <w:tabs>
              <w:tab w:val="clear" w:pos="8743"/>
              <w:tab w:val="right" w:pos="9026" w:leader="dot"/>
            </w:tabs>
            <w:rPr/>
          </w:pPr>
          <w:hyperlink w:anchor="__RefHeading___Toc610701_3406789950">
            <w:r>
              <w:rPr>
                <w:webHidden/>
                <w:rStyle w:val="IndexLink"/>
                <w:rtl w:val="true"/>
              </w:rPr>
              <w:t>كلام المحقّق النائيني</w:t>
            </w:r>
            <w:r>
              <w:rPr>
                <w:rStyle w:val="IndexLink"/>
                <w:rtl w:val="true"/>
              </w:rPr>
              <w:tab/>
            </w:r>
            <w:r>
              <w:rPr>
                <w:rStyle w:val="IndexLink"/>
              </w:rPr>
              <w:t>270</w:t>
            </w:r>
          </w:hyperlink>
        </w:p>
        <w:p>
          <w:pPr>
            <w:pStyle w:val="Contents2"/>
            <w:tabs>
              <w:tab w:val="clear" w:pos="8743"/>
              <w:tab w:val="right" w:pos="9026" w:leader="dot"/>
            </w:tabs>
            <w:rPr/>
          </w:pPr>
          <w:hyperlink w:anchor="__RefHeading___Toc610703_3406789950">
            <w:r>
              <w:rPr>
                <w:webHidden/>
                <w:rStyle w:val="IndexLink"/>
                <w:rtl w:val="true"/>
              </w:rPr>
              <w:t>ايراد كلام المحقّق النائيني</w:t>
            </w:r>
            <w:r>
              <w:rPr>
                <w:rStyle w:val="IndexLink"/>
                <w:rtl w:val="true"/>
              </w:rPr>
              <w:tab/>
            </w:r>
            <w:r>
              <w:rPr>
                <w:rStyle w:val="IndexLink"/>
              </w:rPr>
              <w:t>273</w:t>
            </w:r>
          </w:hyperlink>
        </w:p>
        <w:p>
          <w:pPr>
            <w:pStyle w:val="Contents2"/>
            <w:tabs>
              <w:tab w:val="clear" w:pos="8743"/>
              <w:tab w:val="right" w:pos="9026" w:leader="dot"/>
            </w:tabs>
            <w:rPr/>
          </w:pPr>
          <w:hyperlink w:anchor="__RefHeading___Toc610705_3406789950">
            <w:r>
              <w:rPr>
                <w:webHidden/>
                <w:rStyle w:val="IndexLink"/>
                <w:rtl w:val="true"/>
              </w:rPr>
              <w:t>دليل الرفع اجتهادي</w:t>
            </w:r>
            <w:r>
              <w:rPr>
                <w:rStyle w:val="IndexLink"/>
                <w:rtl w:val="true"/>
              </w:rPr>
              <w:tab/>
            </w:r>
            <w:r>
              <w:rPr>
                <w:rStyle w:val="IndexLink"/>
              </w:rPr>
              <w:t>275</w:t>
            </w:r>
          </w:hyperlink>
        </w:p>
        <w:p>
          <w:pPr>
            <w:pStyle w:val="Contents2"/>
            <w:tabs>
              <w:tab w:val="clear" w:pos="8743"/>
              <w:tab w:val="right" w:pos="9026" w:leader="dot"/>
            </w:tabs>
            <w:rPr/>
          </w:pPr>
          <w:hyperlink w:anchor="__RefHeading___Toc610707_3406789950">
            <w:r>
              <w:rPr>
                <w:webHidden/>
                <w:rStyle w:val="IndexLink"/>
                <w:rtl w:val="true"/>
              </w:rPr>
              <w:t>هل اتيان المأمور به الاضطراري مجز</w:t>
            </w:r>
            <w:r>
              <w:rPr>
                <w:rStyle w:val="IndexLink"/>
                <w:rtl w:val="true"/>
              </w:rPr>
              <w:tab/>
            </w:r>
            <w:r>
              <w:rPr>
                <w:rStyle w:val="IndexLink"/>
              </w:rPr>
              <w:t>277</w:t>
            </w:r>
          </w:hyperlink>
        </w:p>
        <w:p>
          <w:pPr>
            <w:pStyle w:val="Contents2"/>
            <w:tabs>
              <w:tab w:val="clear" w:pos="8743"/>
              <w:tab w:val="right" w:pos="9026" w:leader="dot"/>
            </w:tabs>
            <w:rPr/>
          </w:pPr>
          <w:hyperlink w:anchor="__RefHeading___Toc610709_3406789950">
            <w:r>
              <w:rPr>
                <w:webHidden/>
                <w:rStyle w:val="IndexLink"/>
                <w:rtl w:val="true"/>
              </w:rPr>
              <w:t>الزيادة في الصلاة</w:t>
            </w:r>
            <w:r>
              <w:rPr>
                <w:rStyle w:val="IndexLink"/>
                <w:rtl w:val="true"/>
              </w:rPr>
              <w:tab/>
            </w:r>
            <w:r>
              <w:rPr>
                <w:rStyle w:val="IndexLink"/>
              </w:rPr>
              <w:t>279</w:t>
            </w:r>
          </w:hyperlink>
        </w:p>
        <w:p>
          <w:pPr>
            <w:pStyle w:val="Contents2"/>
            <w:tabs>
              <w:tab w:val="clear" w:pos="8743"/>
              <w:tab w:val="right" w:pos="9026" w:leader="dot"/>
            </w:tabs>
            <w:rPr/>
          </w:pPr>
          <w:hyperlink w:anchor="__RefHeading___Toc610711_3406789950">
            <w:r>
              <w:rPr>
                <w:webHidden/>
                <w:rStyle w:val="IndexLink"/>
                <w:rtl w:val="true"/>
              </w:rPr>
              <w:t>بطلان الصلاة بالزيادة</w:t>
            </w:r>
            <w:r>
              <w:rPr>
                <w:rStyle w:val="IndexLink"/>
                <w:rtl w:val="true"/>
              </w:rPr>
              <w:tab/>
            </w:r>
            <w:r>
              <w:rPr>
                <w:rStyle w:val="IndexLink"/>
              </w:rPr>
              <w:t>281</w:t>
            </w:r>
          </w:hyperlink>
        </w:p>
        <w:p>
          <w:pPr>
            <w:pStyle w:val="Contents2"/>
            <w:tabs>
              <w:tab w:val="clear" w:pos="8743"/>
              <w:tab w:val="right" w:pos="9026" w:leader="dot"/>
            </w:tabs>
            <w:rPr/>
          </w:pPr>
          <w:hyperlink w:anchor="__RefHeading___Toc610713_3406789950">
            <w:r>
              <w:rPr>
                <w:webHidden/>
                <w:rStyle w:val="IndexLink"/>
                <w:rtl w:val="true"/>
              </w:rPr>
              <w:t>ما يعتبر في صدق الزيادة</w:t>
            </w:r>
            <w:r>
              <w:rPr>
                <w:rStyle w:val="IndexLink"/>
                <w:rtl w:val="true"/>
              </w:rPr>
              <w:tab/>
            </w:r>
            <w:r>
              <w:rPr>
                <w:rStyle w:val="IndexLink"/>
              </w:rPr>
              <w:t>283</w:t>
            </w:r>
          </w:hyperlink>
        </w:p>
        <w:p>
          <w:pPr>
            <w:pStyle w:val="Contents2"/>
            <w:tabs>
              <w:tab w:val="clear" w:pos="8743"/>
              <w:tab w:val="right" w:pos="9026" w:leader="dot"/>
            </w:tabs>
            <w:rPr/>
          </w:pPr>
          <w:hyperlink w:anchor="__RefHeading___Toc610715_3406789950">
            <w:r>
              <w:rPr>
                <w:webHidden/>
                <w:rStyle w:val="IndexLink"/>
                <w:rtl w:val="true"/>
              </w:rPr>
              <w:t>أدلّة ابطال الزيادة</w:t>
            </w:r>
            <w:r>
              <w:rPr>
                <w:rStyle w:val="IndexLink"/>
                <w:rtl w:val="true"/>
              </w:rPr>
              <w:tab/>
            </w:r>
            <w:r>
              <w:rPr>
                <w:rStyle w:val="IndexLink"/>
              </w:rPr>
              <w:t>285</w:t>
            </w:r>
          </w:hyperlink>
        </w:p>
        <w:p>
          <w:pPr>
            <w:pStyle w:val="Contents2"/>
            <w:tabs>
              <w:tab w:val="clear" w:pos="8743"/>
              <w:tab w:val="right" w:pos="9026" w:leader="dot"/>
            </w:tabs>
            <w:rPr/>
          </w:pPr>
          <w:hyperlink w:anchor="__RefHeading___Toc610717_3406789950">
            <w:r>
              <w:rPr>
                <w:webHidden/>
                <w:rStyle w:val="IndexLink"/>
                <w:rtl w:val="true"/>
              </w:rPr>
              <w:t>عدم البطلان بغير الخمس</w:t>
            </w:r>
            <w:r>
              <w:rPr>
                <w:rStyle w:val="IndexLink"/>
                <w:rtl w:val="true"/>
              </w:rPr>
              <w:tab/>
            </w:r>
            <w:r>
              <w:rPr>
                <w:rStyle w:val="IndexLink"/>
              </w:rPr>
              <w:t>289</w:t>
            </w:r>
          </w:hyperlink>
        </w:p>
        <w:p>
          <w:pPr>
            <w:pStyle w:val="Contents2"/>
            <w:tabs>
              <w:tab w:val="clear" w:pos="8743"/>
              <w:tab w:val="right" w:pos="9026" w:leader="dot"/>
            </w:tabs>
            <w:rPr/>
          </w:pPr>
          <w:hyperlink w:anchor="__RefHeading___Toc610719_3406789950">
            <w:r>
              <w:rPr>
                <w:webHidden/>
                <w:rStyle w:val="IndexLink"/>
                <w:rtl w:val="true"/>
              </w:rPr>
              <w:t>نسبة لا تعاد مع بعض الأخبار</w:t>
            </w:r>
            <w:r>
              <w:rPr>
                <w:rStyle w:val="IndexLink"/>
                <w:rtl w:val="true"/>
              </w:rPr>
              <w:tab/>
            </w:r>
            <w:r>
              <w:rPr>
                <w:rStyle w:val="IndexLink"/>
              </w:rPr>
              <w:t>290</w:t>
            </w:r>
          </w:hyperlink>
        </w:p>
        <w:p>
          <w:pPr>
            <w:pStyle w:val="Contents2"/>
            <w:tabs>
              <w:tab w:val="clear" w:pos="8743"/>
              <w:tab w:val="right" w:pos="9026" w:leader="dot"/>
            </w:tabs>
            <w:rPr/>
          </w:pPr>
          <w:hyperlink w:anchor="__RefHeading___Toc610721_3406789950">
            <w:r>
              <w:rPr>
                <w:webHidden/>
                <w:rStyle w:val="IndexLink"/>
                <w:rtl w:val="true"/>
              </w:rPr>
              <w:t>وجوب الباقي بعد العجز</w:t>
            </w:r>
            <w:r>
              <w:rPr>
                <w:rStyle w:val="IndexLink"/>
                <w:rtl w:val="true"/>
              </w:rPr>
              <w:tab/>
            </w:r>
            <w:r>
              <w:rPr>
                <w:rStyle w:val="IndexLink"/>
              </w:rPr>
              <w:t>291</w:t>
            </w:r>
          </w:hyperlink>
        </w:p>
        <w:p>
          <w:pPr>
            <w:pStyle w:val="Contents2"/>
            <w:tabs>
              <w:tab w:val="clear" w:pos="8743"/>
              <w:tab w:val="right" w:pos="9026" w:leader="dot"/>
            </w:tabs>
            <w:rPr/>
          </w:pPr>
          <w:hyperlink w:anchor="__RefHeading___Toc610723_3406789950">
            <w:r>
              <w:rPr>
                <w:webHidden/>
                <w:rStyle w:val="IndexLink"/>
                <w:rtl w:val="true"/>
              </w:rPr>
              <w:t>اشكال قاعدة الميسور</w:t>
            </w:r>
            <w:r>
              <w:rPr>
                <w:rStyle w:val="IndexLink"/>
                <w:rtl w:val="true"/>
              </w:rPr>
              <w:tab/>
            </w:r>
            <w:r>
              <w:rPr>
                <w:rStyle w:val="IndexLink"/>
              </w:rPr>
              <w:t>295</w:t>
            </w:r>
          </w:hyperlink>
        </w:p>
        <w:p>
          <w:pPr>
            <w:pStyle w:val="Contents2"/>
            <w:tabs>
              <w:tab w:val="clear" w:pos="8743"/>
              <w:tab w:val="right" w:pos="9026" w:leader="dot"/>
            </w:tabs>
            <w:rPr/>
          </w:pPr>
          <w:hyperlink w:anchor="__RefHeading___Toc610725_3406789950">
            <w:r>
              <w:rPr>
                <w:webHidden/>
                <w:rStyle w:val="IndexLink"/>
                <w:rtl w:val="true"/>
              </w:rPr>
              <w:t>اعتبار قاعدة الميسور ومجراها</w:t>
            </w:r>
            <w:r>
              <w:rPr>
                <w:rStyle w:val="IndexLink"/>
                <w:rtl w:val="true"/>
              </w:rPr>
              <w:tab/>
            </w:r>
            <w:r>
              <w:rPr>
                <w:rStyle w:val="IndexLink"/>
              </w:rPr>
              <w:t>297</w:t>
            </w:r>
          </w:hyperlink>
        </w:p>
        <w:p>
          <w:pPr>
            <w:pStyle w:val="Contents2"/>
            <w:tabs>
              <w:tab w:val="clear" w:pos="8743"/>
              <w:tab w:val="right" w:pos="9026" w:leader="dot"/>
            </w:tabs>
            <w:rPr/>
          </w:pPr>
          <w:hyperlink w:anchor="__RefHeading___Toc610727_3406789950">
            <w:r>
              <w:rPr>
                <w:webHidden/>
                <w:rStyle w:val="IndexLink"/>
                <w:rtl w:val="true"/>
              </w:rPr>
              <w:t>موارد تطبيق القاعدة</w:t>
            </w:r>
            <w:r>
              <w:rPr>
                <w:rStyle w:val="IndexLink"/>
                <w:rtl w:val="true"/>
              </w:rPr>
              <w:tab/>
            </w:r>
            <w:r>
              <w:rPr>
                <w:rStyle w:val="IndexLink"/>
              </w:rPr>
              <w:t>299</w:t>
            </w:r>
          </w:hyperlink>
        </w:p>
        <w:p>
          <w:pPr>
            <w:pStyle w:val="Contents2"/>
            <w:tabs>
              <w:tab w:val="clear" w:pos="8743"/>
              <w:tab w:val="right" w:pos="9026" w:leader="dot"/>
            </w:tabs>
            <w:rPr/>
          </w:pPr>
          <w:hyperlink w:anchor="__RefHeading___Toc610729_3406789950">
            <w:r>
              <w:rPr>
                <w:webHidden/>
                <w:rStyle w:val="IndexLink"/>
                <w:rtl w:val="true"/>
              </w:rPr>
              <w:t>المناقشة في تطبيق القاعدة</w:t>
            </w:r>
            <w:r>
              <w:rPr>
                <w:rStyle w:val="IndexLink"/>
                <w:rtl w:val="true"/>
              </w:rPr>
              <w:tab/>
            </w:r>
            <w:r>
              <w:rPr>
                <w:rStyle w:val="IndexLink"/>
              </w:rPr>
              <w:t>301</w:t>
            </w:r>
          </w:hyperlink>
        </w:p>
        <w:p>
          <w:pPr>
            <w:pStyle w:val="Contents2"/>
            <w:tabs>
              <w:tab w:val="clear" w:pos="8743"/>
              <w:tab w:val="right" w:pos="9026" w:leader="dot"/>
            </w:tabs>
            <w:rPr/>
          </w:pPr>
          <w:hyperlink w:anchor="__RefHeading___Toc610731_3406789950">
            <w:r>
              <w:rPr>
                <w:webHidden/>
                <w:rStyle w:val="IndexLink"/>
                <w:rtl w:val="true"/>
              </w:rPr>
              <w:t>الاشكال على كلام النائيني</w:t>
            </w:r>
            <w:r>
              <w:rPr>
                <w:rStyle w:val="IndexLink"/>
                <w:rtl w:val="true"/>
              </w:rPr>
              <w:tab/>
            </w:r>
            <w:r>
              <w:rPr>
                <w:rStyle w:val="IndexLink"/>
              </w:rPr>
              <w:t>303</w:t>
            </w:r>
          </w:hyperlink>
        </w:p>
        <w:p>
          <w:pPr>
            <w:pStyle w:val="Contents2"/>
            <w:tabs>
              <w:tab w:val="clear" w:pos="8743"/>
              <w:tab w:val="right" w:pos="9026" w:leader="dot"/>
            </w:tabs>
            <w:rPr/>
          </w:pPr>
          <w:hyperlink w:anchor="__RefHeading___Toc610733_3406789950">
            <w:r>
              <w:rPr>
                <w:webHidden/>
                <w:rStyle w:val="IndexLink"/>
                <w:rtl w:val="true"/>
              </w:rPr>
              <w:t>شمول دليل القاعدة للكل والكلّي</w:t>
            </w:r>
            <w:r>
              <w:rPr>
                <w:rStyle w:val="IndexLink"/>
                <w:rtl w:val="true"/>
              </w:rPr>
              <w:tab/>
            </w:r>
            <w:r>
              <w:rPr>
                <w:rStyle w:val="IndexLink"/>
              </w:rPr>
              <w:t>306</w:t>
            </w:r>
          </w:hyperlink>
        </w:p>
        <w:p>
          <w:pPr>
            <w:pStyle w:val="Contents2"/>
            <w:tabs>
              <w:tab w:val="clear" w:pos="8743"/>
              <w:tab w:val="right" w:pos="9026" w:leader="dot"/>
            </w:tabs>
            <w:rPr/>
          </w:pPr>
          <w:hyperlink w:anchor="__RefHeading___Toc610735_3406789950">
            <w:r>
              <w:rPr>
                <w:webHidden/>
                <w:rStyle w:val="IndexLink"/>
                <w:rtl w:val="true"/>
              </w:rPr>
              <w:t>المناقشة في دلالة الخبر</w:t>
            </w:r>
            <w:r>
              <w:rPr>
                <w:rStyle w:val="IndexLink"/>
                <w:rtl w:val="true"/>
              </w:rPr>
              <w:tab/>
            </w:r>
            <w:r>
              <w:rPr>
                <w:rStyle w:val="IndexLink"/>
              </w:rPr>
              <w:t>307</w:t>
            </w:r>
          </w:hyperlink>
        </w:p>
        <w:p>
          <w:pPr>
            <w:pStyle w:val="Contents2"/>
            <w:tabs>
              <w:tab w:val="clear" w:pos="8743"/>
              <w:tab w:val="right" w:pos="9026" w:leader="dot"/>
            </w:tabs>
            <w:rPr/>
          </w:pPr>
          <w:hyperlink w:anchor="__RefHeading___Toc610737_3406789950">
            <w:r>
              <w:rPr>
                <w:webHidden/>
                <w:rStyle w:val="IndexLink"/>
                <w:rtl w:val="true"/>
              </w:rPr>
              <w:t>سقوط المقيد بانتفاء قيده والمركب بانتفاء جزئه</w:t>
            </w:r>
            <w:r>
              <w:rPr>
                <w:rStyle w:val="IndexLink"/>
                <w:rtl w:val="true"/>
              </w:rPr>
              <w:tab/>
            </w:r>
            <w:r>
              <w:rPr>
                <w:rStyle w:val="IndexLink"/>
              </w:rPr>
              <w:t>309</w:t>
            </w:r>
          </w:hyperlink>
        </w:p>
        <w:p>
          <w:pPr>
            <w:pStyle w:val="Contents2"/>
            <w:tabs>
              <w:tab w:val="clear" w:pos="8743"/>
              <w:tab w:val="right" w:pos="9026" w:leader="dot"/>
            </w:tabs>
            <w:rPr/>
          </w:pPr>
          <w:hyperlink w:anchor="__RefHeading___Toc610739_3406789950">
            <w:r>
              <w:rPr>
                <w:webHidden/>
                <w:rStyle w:val="IndexLink"/>
                <w:rtl w:val="true"/>
              </w:rPr>
              <w:t>يقدم الأهم في التزاحم</w:t>
            </w:r>
            <w:r>
              <w:rPr>
                <w:rStyle w:val="IndexLink"/>
                <w:rtl w:val="true"/>
              </w:rPr>
              <w:tab/>
            </w:r>
            <w:r>
              <w:rPr>
                <w:rStyle w:val="IndexLink"/>
              </w:rPr>
              <w:t>312</w:t>
            </w:r>
          </w:hyperlink>
        </w:p>
        <w:p>
          <w:pPr>
            <w:pStyle w:val="Contents2"/>
            <w:tabs>
              <w:tab w:val="clear" w:pos="8743"/>
              <w:tab w:val="right" w:pos="9026" w:leader="dot"/>
            </w:tabs>
            <w:rPr/>
          </w:pPr>
          <w:hyperlink w:anchor="__RefHeading___Toc610741_3406789950">
            <w:r>
              <w:rPr>
                <w:webHidden/>
                <w:rStyle w:val="IndexLink"/>
                <w:rtl w:val="true"/>
              </w:rPr>
              <w:t>انتقال التكليف على ثلاثة أقسام</w:t>
            </w:r>
            <w:r>
              <w:rPr>
                <w:rStyle w:val="IndexLink"/>
                <w:rtl w:val="true"/>
              </w:rPr>
              <w:tab/>
            </w:r>
            <w:r>
              <w:rPr>
                <w:rStyle w:val="IndexLink"/>
              </w:rPr>
              <w:t>313</w:t>
            </w:r>
          </w:hyperlink>
        </w:p>
        <w:p>
          <w:pPr>
            <w:pStyle w:val="Contents2"/>
            <w:tabs>
              <w:tab w:val="clear" w:pos="8743"/>
              <w:tab w:val="right" w:pos="9026" w:leader="dot"/>
            </w:tabs>
            <w:rPr/>
          </w:pPr>
          <w:hyperlink w:anchor="__RefHeading___Toc610743_3406789950">
            <w:r>
              <w:rPr>
                <w:webHidden/>
                <w:rStyle w:val="IndexLink"/>
                <w:rtl w:val="true"/>
              </w:rPr>
              <w:t>الموافقة القطعيّة الملازمة للمخالفة القطعيّة</w:t>
            </w:r>
            <w:r>
              <w:rPr>
                <w:rStyle w:val="IndexLink"/>
                <w:rtl w:val="true"/>
              </w:rPr>
              <w:tab/>
            </w:r>
            <w:r>
              <w:rPr>
                <w:rStyle w:val="IndexLink"/>
              </w:rPr>
              <w:t>315</w:t>
            </w:r>
          </w:hyperlink>
        </w:p>
        <w:p>
          <w:pPr>
            <w:pStyle w:val="Contents2"/>
            <w:tabs>
              <w:tab w:val="clear" w:pos="8743"/>
              <w:tab w:val="right" w:pos="9026" w:leader="dot"/>
            </w:tabs>
            <w:rPr/>
          </w:pPr>
          <w:hyperlink w:anchor="__RefHeading___Toc610745_3406789950">
            <w:r>
              <w:rPr>
                <w:webHidden/>
                <w:rStyle w:val="IndexLink"/>
                <w:rtl w:val="true"/>
              </w:rPr>
              <w:t>طريقة العقلاء</w:t>
            </w:r>
            <w:r>
              <w:rPr>
                <w:rStyle w:val="IndexLink"/>
                <w:rtl w:val="true"/>
              </w:rPr>
              <w:tab/>
            </w:r>
            <w:r>
              <w:rPr>
                <w:rStyle w:val="IndexLink"/>
              </w:rPr>
              <w:t>319</w:t>
            </w:r>
          </w:hyperlink>
        </w:p>
        <w:p>
          <w:pPr>
            <w:pStyle w:val="Contents2"/>
            <w:tabs>
              <w:tab w:val="clear" w:pos="8743"/>
              <w:tab w:val="right" w:pos="9026" w:leader="dot"/>
            </w:tabs>
            <w:rPr/>
          </w:pPr>
          <w:hyperlink w:anchor="__RefHeading___Toc610747_3406789950">
            <w:r>
              <w:rPr>
                <w:webHidden/>
                <w:rStyle w:val="IndexLink"/>
                <w:rtl w:val="true"/>
              </w:rPr>
              <w:t>وجه اعتبار قصد الوجه</w:t>
            </w:r>
            <w:r>
              <w:rPr>
                <w:rStyle w:val="IndexLink"/>
                <w:rtl w:val="true"/>
              </w:rPr>
              <w:tab/>
            </w:r>
            <w:r>
              <w:rPr>
                <w:rStyle w:val="IndexLink"/>
              </w:rPr>
              <w:t>321</w:t>
            </w:r>
          </w:hyperlink>
        </w:p>
        <w:p>
          <w:pPr>
            <w:pStyle w:val="Contents2"/>
            <w:tabs>
              <w:tab w:val="clear" w:pos="8743"/>
              <w:tab w:val="right" w:pos="9026" w:leader="dot"/>
            </w:tabs>
            <w:rPr/>
          </w:pPr>
          <w:hyperlink w:anchor="__RefHeading___Toc610749_3406789950">
            <w:r>
              <w:rPr>
                <w:webHidden/>
                <w:rStyle w:val="IndexLink"/>
                <w:rtl w:val="true"/>
              </w:rPr>
              <w:t>ما يلاحظ قبل الخطاب وما يلاحظ بعده</w:t>
            </w:r>
            <w:r>
              <w:rPr>
                <w:rStyle w:val="IndexLink"/>
                <w:rtl w:val="true"/>
              </w:rPr>
              <w:tab/>
            </w:r>
            <w:r>
              <w:rPr>
                <w:rStyle w:val="IndexLink"/>
              </w:rPr>
              <w:t>323</w:t>
            </w:r>
          </w:hyperlink>
        </w:p>
        <w:p>
          <w:pPr>
            <w:pStyle w:val="Contents2"/>
            <w:tabs>
              <w:tab w:val="clear" w:pos="8743"/>
              <w:tab w:val="right" w:pos="9026" w:leader="dot"/>
            </w:tabs>
            <w:rPr/>
          </w:pPr>
          <w:hyperlink w:anchor="__RefHeading___Toc610751_3406789950">
            <w:r>
              <w:rPr>
                <w:webHidden/>
                <w:rStyle w:val="IndexLink"/>
                <w:rtl w:val="true"/>
              </w:rPr>
              <w:t>نتيجة البناء على تقدّم الامتثال التفصيلي</w:t>
            </w:r>
            <w:r>
              <w:rPr>
                <w:rStyle w:val="IndexLink"/>
                <w:rtl w:val="true"/>
              </w:rPr>
              <w:tab/>
            </w:r>
            <w:r>
              <w:rPr>
                <w:rStyle w:val="IndexLink"/>
              </w:rPr>
              <w:t>325</w:t>
            </w:r>
          </w:hyperlink>
        </w:p>
        <w:p>
          <w:pPr>
            <w:pStyle w:val="Contents2"/>
            <w:tabs>
              <w:tab w:val="clear" w:pos="8743"/>
              <w:tab w:val="right" w:pos="9026" w:leader="dot"/>
            </w:tabs>
            <w:rPr/>
          </w:pPr>
          <w:hyperlink w:anchor="__RefHeading___Toc610753_3406789950">
            <w:r>
              <w:rPr>
                <w:webHidden/>
                <w:rStyle w:val="IndexLink"/>
                <w:rtl w:val="true"/>
              </w:rPr>
              <w:t>لو عرض في الصلاة حالة لا يعلم حكمها</w:t>
            </w:r>
            <w:r>
              <w:rPr>
                <w:rStyle w:val="IndexLink"/>
                <w:rtl w:val="true"/>
              </w:rPr>
              <w:tab/>
            </w:r>
            <w:r>
              <w:rPr>
                <w:rStyle w:val="IndexLink"/>
              </w:rPr>
              <w:t>327</w:t>
            </w:r>
          </w:hyperlink>
        </w:p>
        <w:p>
          <w:pPr>
            <w:pStyle w:val="Contents2"/>
            <w:tabs>
              <w:tab w:val="clear" w:pos="8743"/>
              <w:tab w:val="right" w:pos="9026" w:leader="dot"/>
            </w:tabs>
            <w:rPr/>
          </w:pPr>
          <w:hyperlink w:anchor="__RefHeading___Toc610755_3406789950">
            <w:r>
              <w:rPr>
                <w:webHidden/>
                <w:rStyle w:val="IndexLink"/>
                <w:rtl w:val="true"/>
              </w:rPr>
              <w:t>شرائط البرائة</w:t>
            </w:r>
            <w:r>
              <w:rPr>
                <w:rStyle w:val="IndexLink"/>
                <w:rtl w:val="true"/>
              </w:rPr>
              <w:tab/>
            </w:r>
            <w:r>
              <w:rPr>
                <w:rStyle w:val="IndexLink"/>
              </w:rPr>
              <w:t>330</w:t>
            </w:r>
          </w:hyperlink>
        </w:p>
        <w:p>
          <w:pPr>
            <w:pStyle w:val="Contents2"/>
            <w:tabs>
              <w:tab w:val="clear" w:pos="8743"/>
              <w:tab w:val="right" w:pos="9026" w:leader="dot"/>
            </w:tabs>
            <w:rPr/>
          </w:pPr>
          <w:hyperlink w:anchor="__RefHeading___Toc610757_3406789950">
            <w:r>
              <w:rPr>
                <w:webHidden/>
                <w:rStyle w:val="IndexLink"/>
                <w:rtl w:val="true"/>
              </w:rPr>
              <w:t>دليل وجوب الفحص</w:t>
            </w:r>
            <w:r>
              <w:rPr>
                <w:rStyle w:val="IndexLink"/>
                <w:rtl w:val="true"/>
              </w:rPr>
              <w:tab/>
            </w:r>
            <w:r>
              <w:rPr>
                <w:rStyle w:val="IndexLink"/>
              </w:rPr>
              <w:t>331</w:t>
            </w:r>
          </w:hyperlink>
        </w:p>
        <w:p>
          <w:pPr>
            <w:pStyle w:val="Contents2"/>
            <w:tabs>
              <w:tab w:val="clear" w:pos="8743"/>
              <w:tab w:val="right" w:pos="9026" w:leader="dot"/>
            </w:tabs>
            <w:rPr/>
          </w:pPr>
          <w:hyperlink w:anchor="__RefHeading___Toc610759_3406789950">
            <w:r>
              <w:rPr>
                <w:webHidden/>
                <w:rStyle w:val="IndexLink"/>
                <w:rtl w:val="true"/>
              </w:rPr>
              <w:t>كلام المحقّق النائيني</w:t>
            </w:r>
            <w:r>
              <w:rPr>
                <w:rStyle w:val="IndexLink"/>
                <w:rtl w:val="true"/>
              </w:rPr>
              <w:tab/>
            </w:r>
            <w:r>
              <w:rPr>
                <w:rStyle w:val="IndexLink"/>
              </w:rPr>
              <w:t>333</w:t>
            </w:r>
          </w:hyperlink>
        </w:p>
        <w:p>
          <w:pPr>
            <w:pStyle w:val="Contents2"/>
            <w:tabs>
              <w:tab w:val="clear" w:pos="8743"/>
              <w:tab w:val="right" w:pos="9026" w:leader="dot"/>
            </w:tabs>
            <w:rPr/>
          </w:pPr>
          <w:hyperlink w:anchor="__RefHeading___Toc610761_3406789950">
            <w:r>
              <w:rPr>
                <w:webHidden/>
                <w:rStyle w:val="IndexLink"/>
                <w:rtl w:val="true"/>
              </w:rPr>
              <w:t>إذا عمل بالبرائة بدون الفحص</w:t>
            </w:r>
            <w:r>
              <w:rPr>
                <w:rStyle w:val="IndexLink"/>
                <w:rtl w:val="true"/>
              </w:rPr>
              <w:tab/>
            </w:r>
            <w:r>
              <w:rPr>
                <w:rStyle w:val="IndexLink"/>
              </w:rPr>
              <w:t>337</w:t>
            </w:r>
          </w:hyperlink>
        </w:p>
        <w:p>
          <w:pPr>
            <w:pStyle w:val="Contents2"/>
            <w:tabs>
              <w:tab w:val="clear" w:pos="8743"/>
              <w:tab w:val="right" w:pos="9026" w:leader="dot"/>
            </w:tabs>
            <w:rPr/>
          </w:pPr>
          <w:hyperlink w:anchor="__RefHeading___Toc610763_3406789950">
            <w:r>
              <w:rPr>
                <w:webHidden/>
                <w:rStyle w:val="IndexLink"/>
                <w:rtl w:val="true"/>
              </w:rPr>
              <w:t>مناقشة دليل الفحص</w:t>
            </w:r>
            <w:r>
              <w:rPr>
                <w:rStyle w:val="IndexLink"/>
                <w:rtl w:val="true"/>
              </w:rPr>
              <w:tab/>
            </w:r>
            <w:r>
              <w:rPr>
                <w:rStyle w:val="IndexLink"/>
              </w:rPr>
              <w:t>339</w:t>
            </w:r>
          </w:hyperlink>
        </w:p>
        <w:p>
          <w:pPr>
            <w:pStyle w:val="Contents2"/>
            <w:tabs>
              <w:tab w:val="clear" w:pos="8743"/>
              <w:tab w:val="right" w:pos="9026" w:leader="dot"/>
            </w:tabs>
            <w:rPr/>
          </w:pPr>
          <w:hyperlink w:anchor="__RefHeading___Toc610765_3406789950">
            <w:r>
              <w:rPr>
                <w:webHidden/>
                <w:rStyle w:val="IndexLink"/>
                <w:rtl w:val="true"/>
              </w:rPr>
              <w:t>المقدّمة على قسمين</w:t>
            </w:r>
            <w:r>
              <w:rPr>
                <w:rStyle w:val="IndexLink"/>
                <w:rtl w:val="true"/>
              </w:rPr>
              <w:tab/>
            </w:r>
            <w:r>
              <w:rPr>
                <w:rStyle w:val="IndexLink"/>
              </w:rPr>
              <w:t>340</w:t>
            </w:r>
          </w:hyperlink>
        </w:p>
        <w:p>
          <w:pPr>
            <w:pStyle w:val="Contents2"/>
            <w:tabs>
              <w:tab w:val="clear" w:pos="8743"/>
              <w:tab w:val="right" w:pos="9026" w:leader="dot"/>
            </w:tabs>
            <w:rPr/>
          </w:pPr>
          <w:hyperlink w:anchor="__RefHeading___Toc610767_3406789950">
            <w:r>
              <w:rPr>
                <w:webHidden/>
                <w:rStyle w:val="IndexLink"/>
                <w:rtl w:val="true"/>
              </w:rPr>
              <w:t>وجوب التعلّم</w:t>
            </w:r>
            <w:r>
              <w:rPr>
                <w:rStyle w:val="IndexLink"/>
                <w:rtl w:val="true"/>
              </w:rPr>
              <w:tab/>
            </w:r>
            <w:r>
              <w:rPr>
                <w:rStyle w:val="IndexLink"/>
              </w:rPr>
              <w:t>342</w:t>
            </w:r>
          </w:hyperlink>
        </w:p>
        <w:p>
          <w:pPr>
            <w:pStyle w:val="Contents2"/>
            <w:tabs>
              <w:tab w:val="clear" w:pos="8743"/>
              <w:tab w:val="right" w:pos="9026" w:leader="dot"/>
            </w:tabs>
            <w:rPr/>
          </w:pPr>
          <w:hyperlink w:anchor="__RefHeading___Toc610769_3406789950">
            <w:r>
              <w:rPr>
                <w:webHidden/>
                <w:rStyle w:val="IndexLink"/>
                <w:rtl w:val="true"/>
              </w:rPr>
              <w:t>صحّة العمل وفساده لو أتى به بدون الفحص</w:t>
            </w:r>
            <w:r>
              <w:rPr>
                <w:rStyle w:val="IndexLink"/>
                <w:rtl w:val="true"/>
              </w:rPr>
              <w:tab/>
            </w:r>
            <w:r>
              <w:rPr>
                <w:rStyle w:val="IndexLink"/>
              </w:rPr>
              <w:t>344</w:t>
            </w:r>
          </w:hyperlink>
        </w:p>
        <w:p>
          <w:pPr>
            <w:pStyle w:val="Contents2"/>
            <w:tabs>
              <w:tab w:val="clear" w:pos="8743"/>
              <w:tab w:val="right" w:pos="9026" w:leader="dot"/>
            </w:tabs>
            <w:rPr/>
          </w:pPr>
          <w:hyperlink w:anchor="__RefHeading___Toc610771_3406789950">
            <w:r>
              <w:rPr>
                <w:webHidden/>
                <w:rStyle w:val="IndexLink"/>
                <w:rtl w:val="true"/>
              </w:rPr>
              <w:t>العمل بلا تقليد أو التقليد بعد العمل</w:t>
            </w:r>
            <w:r>
              <w:rPr>
                <w:rStyle w:val="IndexLink"/>
                <w:rtl w:val="true"/>
              </w:rPr>
              <w:tab/>
            </w:r>
            <w:r>
              <w:rPr>
                <w:rStyle w:val="IndexLink"/>
              </w:rPr>
              <w:t>346</w:t>
            </w:r>
          </w:hyperlink>
        </w:p>
        <w:p>
          <w:pPr>
            <w:pStyle w:val="Contents2"/>
            <w:tabs>
              <w:tab w:val="clear" w:pos="8743"/>
              <w:tab w:val="right" w:pos="9026" w:leader="dot"/>
            </w:tabs>
            <w:rPr/>
          </w:pPr>
          <w:hyperlink w:anchor="__RefHeading___Toc610773_3406789950">
            <w:r>
              <w:rPr>
                <w:webHidden/>
                <w:rStyle w:val="IndexLink"/>
                <w:rtl w:val="true"/>
              </w:rPr>
              <w:t>لزوم التدارك</w:t>
            </w:r>
            <w:r>
              <w:rPr>
                <w:rStyle w:val="IndexLink"/>
                <w:rtl w:val="true"/>
              </w:rPr>
              <w:tab/>
            </w:r>
            <w:r>
              <w:rPr>
                <w:rStyle w:val="IndexLink"/>
              </w:rPr>
              <w:t>349</w:t>
            </w:r>
          </w:hyperlink>
        </w:p>
        <w:p>
          <w:pPr>
            <w:pStyle w:val="Contents2"/>
            <w:tabs>
              <w:tab w:val="clear" w:pos="8743"/>
              <w:tab w:val="right" w:pos="9026" w:leader="dot"/>
            </w:tabs>
            <w:rPr/>
          </w:pPr>
          <w:hyperlink w:anchor="__RefHeading___Toc610775_3406789950">
            <w:r>
              <w:rPr>
                <w:webHidden/>
                <w:rStyle w:val="IndexLink"/>
                <w:rtl w:val="true"/>
              </w:rPr>
              <w:t>كيفيّة وجوب الاتمام مع وجوب القصر</w:t>
            </w:r>
            <w:r>
              <w:rPr>
                <w:rStyle w:val="IndexLink"/>
                <w:rtl w:val="true"/>
              </w:rPr>
              <w:tab/>
            </w:r>
            <w:r>
              <w:rPr>
                <w:rStyle w:val="IndexLink"/>
              </w:rPr>
              <w:t>350</w:t>
            </w:r>
          </w:hyperlink>
        </w:p>
        <w:p>
          <w:pPr>
            <w:pStyle w:val="Contents2"/>
            <w:tabs>
              <w:tab w:val="clear" w:pos="8743"/>
              <w:tab w:val="right" w:pos="9026" w:leader="dot"/>
            </w:tabs>
            <w:rPr/>
          </w:pPr>
          <w:hyperlink w:anchor="__RefHeading___Toc610777_3406789950">
            <w:r>
              <w:rPr>
                <w:webHidden/>
                <w:rStyle w:val="IndexLink"/>
                <w:rtl w:val="true"/>
              </w:rPr>
              <w:t>امر التقصير مقدم</w:t>
            </w:r>
            <w:r>
              <w:rPr>
                <w:rStyle w:val="IndexLink"/>
                <w:rtl w:val="true"/>
              </w:rPr>
              <w:tab/>
            </w:r>
            <w:r>
              <w:rPr>
                <w:rStyle w:val="IndexLink"/>
              </w:rPr>
              <w:t>352</w:t>
            </w:r>
          </w:hyperlink>
        </w:p>
        <w:p>
          <w:pPr>
            <w:pStyle w:val="Contents2"/>
            <w:tabs>
              <w:tab w:val="clear" w:pos="8743"/>
              <w:tab w:val="right" w:pos="9026" w:leader="dot"/>
            </w:tabs>
            <w:rPr/>
          </w:pPr>
          <w:hyperlink w:anchor="__RefHeading___Toc610779_3406789950">
            <w:r>
              <w:rPr>
                <w:webHidden/>
                <w:rStyle w:val="IndexLink"/>
                <w:rtl w:val="true"/>
              </w:rPr>
              <w:t>توجيه أمر الاتمام</w:t>
            </w:r>
            <w:r>
              <w:rPr>
                <w:rStyle w:val="IndexLink"/>
                <w:rtl w:val="true"/>
              </w:rPr>
              <w:tab/>
            </w:r>
            <w:r>
              <w:rPr>
                <w:rStyle w:val="IndexLink"/>
              </w:rPr>
              <w:t>355</w:t>
            </w:r>
          </w:hyperlink>
        </w:p>
        <w:p>
          <w:pPr>
            <w:pStyle w:val="Contents2"/>
            <w:tabs>
              <w:tab w:val="clear" w:pos="8743"/>
              <w:tab w:val="right" w:pos="9026" w:leader="dot"/>
            </w:tabs>
            <w:rPr/>
          </w:pPr>
          <w:hyperlink w:anchor="__RefHeading___Toc610781_3406789950">
            <w:r>
              <w:rPr>
                <w:webHidden/>
                <w:rStyle w:val="IndexLink"/>
                <w:rtl w:val="true"/>
              </w:rPr>
              <w:t>حكم القصر في موضع الاتمام</w:t>
            </w:r>
            <w:r>
              <w:rPr>
                <w:rStyle w:val="IndexLink"/>
                <w:rtl w:val="true"/>
              </w:rPr>
              <w:tab/>
            </w:r>
            <w:r>
              <w:rPr>
                <w:rStyle w:val="IndexLink"/>
              </w:rPr>
              <w:t>356</w:t>
            </w:r>
          </w:hyperlink>
        </w:p>
        <w:p>
          <w:pPr>
            <w:pStyle w:val="Contents2"/>
            <w:tabs>
              <w:tab w:val="clear" w:pos="8743"/>
              <w:tab w:val="right" w:pos="9026" w:leader="dot"/>
            </w:tabs>
            <w:rPr/>
          </w:pPr>
          <w:hyperlink w:anchor="__RefHeading___Toc610783_3406789950">
            <w:r>
              <w:rPr>
                <w:webHidden/>
                <w:rStyle w:val="IndexLink"/>
                <w:rtl w:val="true"/>
              </w:rPr>
              <w:t>اشكال كلام المحقّق النائيني</w:t>
            </w:r>
            <w:r>
              <w:rPr>
                <w:rStyle w:val="IndexLink"/>
                <w:rtl w:val="true"/>
              </w:rPr>
              <w:tab/>
            </w:r>
            <w:r>
              <w:rPr>
                <w:rStyle w:val="IndexLink"/>
              </w:rPr>
              <w:t>358</w:t>
            </w:r>
          </w:hyperlink>
        </w:p>
        <w:p>
          <w:pPr>
            <w:pStyle w:val="Contents2"/>
            <w:tabs>
              <w:tab w:val="clear" w:pos="8743"/>
              <w:tab w:val="right" w:pos="9026" w:leader="dot"/>
            </w:tabs>
            <w:rPr/>
          </w:pPr>
          <w:hyperlink w:anchor="__RefHeading___Toc610785_3406789950">
            <w:r>
              <w:rPr>
                <w:webHidden/>
                <w:rStyle w:val="IndexLink"/>
                <w:rtl w:val="true"/>
              </w:rPr>
              <w:t>حكم الفحص في الشبهات الموضوعيّة</w:t>
            </w:r>
            <w:r>
              <w:rPr>
                <w:rStyle w:val="IndexLink"/>
                <w:rtl w:val="true"/>
              </w:rPr>
              <w:tab/>
            </w:r>
            <w:r>
              <w:rPr>
                <w:rStyle w:val="IndexLink"/>
              </w:rPr>
              <w:t>359</w:t>
            </w:r>
          </w:hyperlink>
        </w:p>
        <w:p>
          <w:pPr>
            <w:pStyle w:val="Contents2"/>
            <w:tabs>
              <w:tab w:val="clear" w:pos="8743"/>
              <w:tab w:val="right" w:pos="9026" w:leader="dot"/>
            </w:tabs>
            <w:rPr/>
          </w:pPr>
          <w:hyperlink w:anchor="__RefHeading___Toc610787_3406789950">
            <w:r>
              <w:rPr>
                <w:webHidden/>
                <w:rStyle w:val="IndexLink"/>
                <w:rtl w:val="true"/>
              </w:rPr>
              <w:t>لزوم الفحص في موارد</w:t>
            </w:r>
            <w:r>
              <w:rPr>
                <w:rStyle w:val="IndexLink"/>
                <w:rtl w:val="true"/>
              </w:rPr>
              <w:tab/>
            </w:r>
            <w:r>
              <w:rPr>
                <w:rStyle w:val="IndexLink"/>
              </w:rPr>
              <w:t>363</w:t>
            </w:r>
          </w:hyperlink>
        </w:p>
        <w:p>
          <w:pPr>
            <w:pStyle w:val="Contents2"/>
            <w:tabs>
              <w:tab w:val="clear" w:pos="8743"/>
              <w:tab w:val="right" w:pos="9026" w:leader="dot"/>
            </w:tabs>
            <w:rPr/>
          </w:pPr>
          <w:hyperlink w:anchor="__RefHeading___Toc610789_3406789950">
            <w:r>
              <w:rPr>
                <w:webHidden/>
                <w:rStyle w:val="IndexLink"/>
                <w:rtl w:val="true"/>
              </w:rPr>
              <w:t>عدم وجوب الفحص في الشبهات الوجوبيّة</w:t>
            </w:r>
            <w:r>
              <w:rPr>
                <w:rStyle w:val="IndexLink"/>
                <w:rtl w:val="true"/>
              </w:rPr>
              <w:tab/>
            </w:r>
            <w:r>
              <w:rPr>
                <w:rStyle w:val="IndexLink"/>
              </w:rPr>
              <w:t>364</w:t>
            </w:r>
          </w:hyperlink>
        </w:p>
        <w:p>
          <w:pPr>
            <w:pStyle w:val="Contents2"/>
            <w:tabs>
              <w:tab w:val="clear" w:pos="8743"/>
              <w:tab w:val="right" w:pos="9026" w:leader="dot"/>
            </w:tabs>
            <w:rPr/>
          </w:pPr>
          <w:hyperlink w:anchor="__RefHeading___Toc610791_3406789950">
            <w:r>
              <w:rPr>
                <w:webHidden/>
                <w:rStyle w:val="IndexLink"/>
                <w:rtl w:val="true"/>
              </w:rPr>
              <w:t>شرطان آخران لجريان البرائة</w:t>
            </w:r>
            <w:r>
              <w:rPr>
                <w:rStyle w:val="IndexLink"/>
                <w:rtl w:val="true"/>
              </w:rPr>
              <w:tab/>
            </w:r>
            <w:r>
              <w:rPr>
                <w:rStyle w:val="IndexLink"/>
              </w:rPr>
              <w:t>367</w:t>
            </w:r>
          </w:hyperlink>
        </w:p>
        <w:p>
          <w:pPr>
            <w:pStyle w:val="Contents2"/>
            <w:tabs>
              <w:tab w:val="clear" w:pos="8743"/>
              <w:tab w:val="right" w:pos="9026" w:leader="dot"/>
            </w:tabs>
            <w:rPr/>
          </w:pPr>
          <w:hyperlink w:anchor="__RefHeading___Toc610793_3406789950">
            <w:r>
              <w:rPr>
                <w:webHidden/>
                <w:rStyle w:val="IndexLink"/>
                <w:rtl w:val="true"/>
              </w:rPr>
              <w:t>توضيح كلام النائيني</w:t>
            </w:r>
            <w:r>
              <w:rPr>
                <w:rStyle w:val="IndexLink"/>
                <w:rtl w:val="true"/>
              </w:rPr>
              <w:tab/>
            </w:r>
            <w:r>
              <w:rPr>
                <w:rStyle w:val="IndexLink"/>
              </w:rPr>
              <w:t>371</w:t>
            </w:r>
          </w:hyperlink>
        </w:p>
        <w:p>
          <w:pPr>
            <w:pStyle w:val="Contents2"/>
            <w:tabs>
              <w:tab w:val="clear" w:pos="8743"/>
              <w:tab w:val="right" w:pos="9026" w:leader="dot"/>
            </w:tabs>
            <w:rPr/>
          </w:pPr>
          <w:hyperlink w:anchor="__RefHeading___Toc610795_3406789950">
            <w:r>
              <w:rPr>
                <w:webHidden/>
                <w:rStyle w:val="IndexLink"/>
                <w:rtl w:val="true"/>
              </w:rPr>
              <w:t>اشكال كلام المحقّق النائيني</w:t>
            </w:r>
            <w:r>
              <w:rPr>
                <w:rStyle w:val="IndexLink"/>
                <w:rtl w:val="true"/>
              </w:rPr>
              <w:tab/>
            </w:r>
            <w:r>
              <w:rPr>
                <w:rStyle w:val="IndexLink"/>
              </w:rPr>
              <w:t>372</w:t>
            </w:r>
          </w:hyperlink>
        </w:p>
        <w:p>
          <w:pPr>
            <w:pStyle w:val="Contents2"/>
            <w:tabs>
              <w:tab w:val="clear" w:pos="8743"/>
              <w:tab w:val="right" w:pos="9026" w:leader="dot"/>
            </w:tabs>
            <w:rPr/>
          </w:pPr>
          <w:hyperlink w:anchor="__RefHeading___Toc610797_3406789950">
            <w:r>
              <w:rPr>
                <w:webHidden/>
                <w:rStyle w:val="IndexLink"/>
                <w:rtl w:val="true"/>
              </w:rPr>
              <w:t>تحقيق الكلام</w:t>
            </w:r>
            <w:r>
              <w:rPr>
                <w:rStyle w:val="IndexLink"/>
                <w:rtl w:val="true"/>
              </w:rPr>
              <w:tab/>
            </w:r>
            <w:r>
              <w:rPr>
                <w:rStyle w:val="IndexLink"/>
              </w:rPr>
              <w:t>374</w:t>
            </w:r>
          </w:hyperlink>
        </w:p>
        <w:p>
          <w:pPr>
            <w:pStyle w:val="Contents2"/>
            <w:tabs>
              <w:tab w:val="clear" w:pos="8743"/>
              <w:tab w:val="right" w:pos="9026" w:leader="dot"/>
            </w:tabs>
            <w:rPr/>
          </w:pPr>
          <w:hyperlink w:anchor="__RefHeading___Toc610799_3406789950">
            <w:r>
              <w:rPr>
                <w:webHidden/>
                <w:rStyle w:val="IndexLink"/>
                <w:rtl w:val="true"/>
              </w:rPr>
              <w:t>جريان الاستصحاب في الموضوع المركّب</w:t>
            </w:r>
            <w:r>
              <w:rPr>
                <w:rStyle w:val="IndexLink"/>
                <w:rtl w:val="true"/>
              </w:rPr>
              <w:tab/>
            </w:r>
            <w:r>
              <w:rPr>
                <w:rStyle w:val="IndexLink"/>
              </w:rPr>
              <w:t>375</w:t>
            </w:r>
          </w:hyperlink>
        </w:p>
        <w:p>
          <w:pPr>
            <w:pStyle w:val="Contents2"/>
            <w:tabs>
              <w:tab w:val="clear" w:pos="8743"/>
              <w:tab w:val="right" w:pos="9026" w:leader="dot"/>
            </w:tabs>
            <w:rPr/>
          </w:pPr>
          <w:hyperlink w:anchor="__RefHeading___Toc610801_3406789950">
            <w:r>
              <w:rPr>
                <w:webHidden/>
                <w:rStyle w:val="IndexLink"/>
                <w:rtl w:val="true"/>
              </w:rPr>
              <w:t>يشترط في البرائة أن لا يكون مثبتاً لحكم آخر</w:t>
            </w:r>
            <w:r>
              <w:rPr>
                <w:rStyle w:val="IndexLink"/>
                <w:rtl w:val="true"/>
              </w:rPr>
              <w:tab/>
            </w:r>
            <w:r>
              <w:rPr>
                <w:rStyle w:val="IndexLink"/>
              </w:rPr>
              <w:t>378</w:t>
            </w:r>
          </w:hyperlink>
        </w:p>
        <w:p>
          <w:pPr>
            <w:pStyle w:val="Contents2"/>
            <w:tabs>
              <w:tab w:val="clear" w:pos="8743"/>
              <w:tab w:val="right" w:pos="9026" w:leader="dot"/>
            </w:tabs>
            <w:rPr/>
          </w:pPr>
          <w:hyperlink w:anchor="__RefHeading___Toc610803_3406789950">
            <w:r>
              <w:rPr>
                <w:webHidden/>
                <w:rStyle w:val="IndexLink"/>
                <w:rtl w:val="true"/>
              </w:rPr>
              <w:t>الضمان لوضع اليد</w:t>
            </w:r>
            <w:r>
              <w:rPr>
                <w:rStyle w:val="IndexLink"/>
                <w:rtl w:val="true"/>
              </w:rPr>
              <w:tab/>
            </w:r>
            <w:r>
              <w:rPr>
                <w:rStyle w:val="IndexLink"/>
              </w:rPr>
              <w:t>380</w:t>
            </w:r>
          </w:hyperlink>
        </w:p>
        <w:p>
          <w:pPr>
            <w:pStyle w:val="Contents2"/>
            <w:tabs>
              <w:tab w:val="clear" w:pos="8743"/>
              <w:tab w:val="right" w:pos="9026" w:leader="dot"/>
            </w:tabs>
            <w:rPr/>
          </w:pPr>
          <w:hyperlink w:anchor="__RefHeading___Toc610805_3406789950">
            <w:r>
              <w:rPr>
                <w:webHidden/>
                <w:rStyle w:val="IndexLink"/>
                <w:rtl w:val="true"/>
              </w:rPr>
              <w:t>توجيه كلام الفاضل</w:t>
            </w:r>
            <w:r>
              <w:rPr>
                <w:rStyle w:val="IndexLink"/>
                <w:rtl w:val="true"/>
              </w:rPr>
              <w:tab/>
            </w:r>
            <w:r>
              <w:rPr>
                <w:rStyle w:val="IndexLink"/>
              </w:rPr>
              <w:t>382</w:t>
            </w:r>
          </w:hyperlink>
        </w:p>
        <w:p>
          <w:pPr>
            <w:pStyle w:val="Contents2"/>
            <w:tabs>
              <w:tab w:val="clear" w:pos="8743"/>
              <w:tab w:val="right" w:pos="9026" w:leader="dot"/>
            </w:tabs>
            <w:rPr/>
          </w:pPr>
          <w:hyperlink w:anchor="__RefHeading___Toc610807_3406789950">
            <w:r>
              <w:rPr>
                <w:webHidden/>
                <w:rStyle w:val="IndexLink"/>
                <w:rtl w:val="true"/>
              </w:rPr>
              <w:t>الفرق بين المباشرة والتسبيب</w:t>
            </w:r>
            <w:r>
              <w:rPr>
                <w:rStyle w:val="IndexLink"/>
                <w:rtl w:val="true"/>
              </w:rPr>
              <w:tab/>
            </w:r>
            <w:r>
              <w:rPr>
                <w:rStyle w:val="IndexLink"/>
              </w:rPr>
              <w:t>384</w:t>
            </w:r>
          </w:hyperlink>
        </w:p>
        <w:p>
          <w:pPr>
            <w:pStyle w:val="Contents2"/>
            <w:tabs>
              <w:tab w:val="clear" w:pos="8743"/>
              <w:tab w:val="right" w:pos="9026" w:leader="dot"/>
            </w:tabs>
            <w:rPr/>
          </w:pPr>
          <w:hyperlink w:anchor="__RefHeading___Toc610809_3406789950">
            <w:r>
              <w:rPr>
                <w:webHidden/>
                <w:rStyle w:val="IndexLink"/>
                <w:rtl w:val="true"/>
              </w:rPr>
              <w:t>الكلام في قاعدة لا ضرر</w:t>
            </w:r>
            <w:r>
              <w:rPr>
                <w:rStyle w:val="IndexLink"/>
                <w:rtl w:val="true"/>
              </w:rPr>
              <w:tab/>
            </w:r>
            <w:r>
              <w:rPr>
                <w:rStyle w:val="IndexLink"/>
              </w:rPr>
              <w:t>387</w:t>
            </w:r>
          </w:hyperlink>
        </w:p>
        <w:p>
          <w:pPr>
            <w:pStyle w:val="Contents2"/>
            <w:tabs>
              <w:tab w:val="clear" w:pos="8743"/>
              <w:tab w:val="right" w:pos="9026" w:leader="dot"/>
            </w:tabs>
            <w:rPr/>
          </w:pPr>
          <w:hyperlink w:anchor="__RefHeading___Toc610811_3406789950">
            <w:r>
              <w:rPr>
                <w:webHidden/>
                <w:rStyle w:val="IndexLink"/>
                <w:rtl w:val="true"/>
              </w:rPr>
              <w:t>حديث لا ضرر</w:t>
            </w:r>
            <w:r>
              <w:rPr>
                <w:rStyle w:val="IndexLink"/>
                <w:rtl w:val="true"/>
              </w:rPr>
              <w:tab/>
            </w:r>
            <w:r>
              <w:rPr>
                <w:rStyle w:val="IndexLink"/>
              </w:rPr>
              <w:t>388</w:t>
            </w:r>
          </w:hyperlink>
        </w:p>
        <w:p>
          <w:pPr>
            <w:pStyle w:val="Contents2"/>
            <w:tabs>
              <w:tab w:val="clear" w:pos="8743"/>
              <w:tab w:val="right" w:pos="9026" w:leader="dot"/>
            </w:tabs>
            <w:rPr/>
          </w:pPr>
          <w:hyperlink w:anchor="__RefHeading___Toc610813_3406789950">
            <w:r>
              <w:rPr>
                <w:webHidden/>
                <w:rStyle w:val="IndexLink"/>
                <w:rtl w:val="true"/>
              </w:rPr>
              <w:t>موارد الحديث</w:t>
            </w:r>
            <w:r>
              <w:rPr>
                <w:rStyle w:val="IndexLink"/>
                <w:rtl w:val="true"/>
              </w:rPr>
              <w:tab/>
            </w:r>
            <w:r>
              <w:rPr>
                <w:rStyle w:val="IndexLink"/>
              </w:rPr>
              <w:t>391</w:t>
            </w:r>
          </w:hyperlink>
        </w:p>
        <w:p>
          <w:pPr>
            <w:pStyle w:val="Contents2"/>
            <w:tabs>
              <w:tab w:val="clear" w:pos="8743"/>
              <w:tab w:val="right" w:pos="9026" w:leader="dot"/>
            </w:tabs>
            <w:rPr/>
          </w:pPr>
          <w:hyperlink w:anchor="__RefHeading___Toc610815_3406789950">
            <w:r>
              <w:rPr>
                <w:webHidden/>
                <w:rStyle w:val="IndexLink"/>
                <w:rtl w:val="true"/>
              </w:rPr>
              <w:t>ما به يتحقّق الضرر</w:t>
            </w:r>
            <w:r>
              <w:rPr>
                <w:rStyle w:val="IndexLink"/>
                <w:rtl w:val="true"/>
              </w:rPr>
              <w:tab/>
            </w:r>
            <w:r>
              <w:rPr>
                <w:rStyle w:val="IndexLink"/>
              </w:rPr>
              <w:t>393</w:t>
            </w:r>
          </w:hyperlink>
        </w:p>
        <w:p>
          <w:pPr>
            <w:pStyle w:val="Contents2"/>
            <w:tabs>
              <w:tab w:val="clear" w:pos="8743"/>
              <w:tab w:val="right" w:pos="9026" w:leader="dot"/>
            </w:tabs>
            <w:rPr/>
          </w:pPr>
          <w:hyperlink w:anchor="__RefHeading___Toc610817_3406789950">
            <w:r>
              <w:rPr>
                <w:webHidden/>
                <w:rStyle w:val="IndexLink"/>
                <w:rtl w:val="true"/>
              </w:rPr>
              <w:t>لكلّ حكم ملاك</w:t>
            </w:r>
            <w:r>
              <w:rPr>
                <w:rStyle w:val="IndexLink"/>
                <w:rtl w:val="true"/>
              </w:rPr>
              <w:tab/>
            </w:r>
            <w:r>
              <w:rPr>
                <w:rStyle w:val="IndexLink"/>
              </w:rPr>
              <w:t>395</w:t>
            </w:r>
          </w:hyperlink>
        </w:p>
        <w:p>
          <w:pPr>
            <w:pStyle w:val="Contents2"/>
            <w:tabs>
              <w:tab w:val="clear" w:pos="8743"/>
              <w:tab w:val="right" w:pos="9026" w:leader="dot"/>
            </w:tabs>
            <w:rPr/>
          </w:pPr>
          <w:hyperlink w:anchor="__RefHeading___Toc610819_3406789950">
            <w:r>
              <w:rPr>
                <w:webHidden/>
                <w:rStyle w:val="IndexLink"/>
                <w:rtl w:val="true"/>
              </w:rPr>
              <w:t>الكلام في حديث لا ضرر</w:t>
            </w:r>
            <w:r>
              <w:rPr>
                <w:rStyle w:val="IndexLink"/>
                <w:rtl w:val="true"/>
              </w:rPr>
              <w:tab/>
            </w:r>
            <w:r>
              <w:rPr>
                <w:rStyle w:val="IndexLink"/>
              </w:rPr>
              <w:t>399</w:t>
            </w:r>
          </w:hyperlink>
        </w:p>
        <w:p>
          <w:pPr>
            <w:pStyle w:val="Contents2"/>
            <w:tabs>
              <w:tab w:val="clear" w:pos="8743"/>
              <w:tab w:val="right" w:pos="9026" w:leader="dot"/>
            </w:tabs>
            <w:rPr/>
          </w:pPr>
          <w:hyperlink w:anchor="__RefHeading___Toc610821_3406789950">
            <w:r>
              <w:rPr>
                <w:webHidden/>
                <w:rStyle w:val="IndexLink"/>
                <w:rtl w:val="true"/>
              </w:rPr>
              <w:t>مناقشة سيّدنا الاستاذ</w:t>
            </w:r>
            <w:r>
              <w:rPr>
                <w:rStyle w:val="IndexLink"/>
                <w:rtl w:val="true"/>
              </w:rPr>
              <w:tab/>
            </w:r>
            <w:r>
              <w:rPr>
                <w:rStyle w:val="IndexLink"/>
              </w:rPr>
              <w:t>402</w:t>
            </w:r>
          </w:hyperlink>
        </w:p>
        <w:p>
          <w:pPr>
            <w:pStyle w:val="Contents2"/>
            <w:tabs>
              <w:tab w:val="clear" w:pos="8743"/>
              <w:tab w:val="right" w:pos="9026" w:leader="dot"/>
            </w:tabs>
            <w:rPr/>
          </w:pPr>
          <w:hyperlink w:anchor="__RefHeading___Toc610823_3406789950">
            <w:r>
              <w:rPr>
                <w:webHidden/>
                <w:rStyle w:val="IndexLink"/>
                <w:rtl w:val="true"/>
              </w:rPr>
              <w:t>اشكال الدلالة</w:t>
            </w:r>
            <w:r>
              <w:rPr>
                <w:rStyle w:val="IndexLink"/>
                <w:rtl w:val="true"/>
              </w:rPr>
              <w:tab/>
            </w:r>
            <w:r>
              <w:rPr>
                <w:rStyle w:val="IndexLink"/>
              </w:rPr>
              <w:t>404</w:t>
            </w:r>
          </w:hyperlink>
        </w:p>
        <w:p>
          <w:pPr>
            <w:pStyle w:val="Contents2"/>
            <w:tabs>
              <w:tab w:val="clear" w:pos="8743"/>
              <w:tab w:val="right" w:pos="9026" w:leader="dot"/>
            </w:tabs>
            <w:rPr/>
          </w:pPr>
          <w:hyperlink w:anchor="__RefHeading___Toc610825_3406789950">
            <w:r>
              <w:rPr>
                <w:webHidden/>
                <w:rStyle w:val="IndexLink"/>
                <w:rtl w:val="true"/>
              </w:rPr>
              <w:t>معنى الضرر</w:t>
            </w:r>
            <w:r>
              <w:rPr>
                <w:rStyle w:val="IndexLink"/>
                <w:rtl w:val="true"/>
              </w:rPr>
              <w:tab/>
            </w:r>
            <w:r>
              <w:rPr>
                <w:rStyle w:val="IndexLink"/>
              </w:rPr>
              <w:t>405</w:t>
            </w:r>
          </w:hyperlink>
        </w:p>
        <w:p>
          <w:pPr>
            <w:pStyle w:val="Contents2"/>
            <w:tabs>
              <w:tab w:val="clear" w:pos="8743"/>
              <w:tab w:val="right" w:pos="9026" w:leader="dot"/>
            </w:tabs>
            <w:rPr/>
          </w:pPr>
          <w:hyperlink w:anchor="__RefHeading___Toc610827_3406789950">
            <w:r>
              <w:rPr>
                <w:webHidden/>
                <w:rStyle w:val="IndexLink"/>
                <w:rtl w:val="true"/>
              </w:rPr>
              <w:t>ارتباط لا ضرر بحديث الشفعة</w:t>
            </w:r>
            <w:r>
              <w:rPr>
                <w:rStyle w:val="IndexLink"/>
                <w:rtl w:val="true"/>
              </w:rPr>
              <w:tab/>
            </w:r>
            <w:r>
              <w:rPr>
                <w:rStyle w:val="IndexLink"/>
              </w:rPr>
              <w:t>409</w:t>
            </w:r>
          </w:hyperlink>
        </w:p>
        <w:p>
          <w:pPr>
            <w:pStyle w:val="Contents2"/>
            <w:tabs>
              <w:tab w:val="clear" w:pos="8743"/>
              <w:tab w:val="right" w:pos="9026" w:leader="dot"/>
            </w:tabs>
            <w:rPr/>
          </w:pPr>
          <w:hyperlink w:anchor="__RefHeading___Toc610829_3406789950">
            <w:r>
              <w:rPr>
                <w:webHidden/>
                <w:rStyle w:val="IndexLink"/>
                <w:rtl w:val="true"/>
              </w:rPr>
              <w:t>دفع اشكال رواية سمرة</w:t>
            </w:r>
            <w:r>
              <w:rPr>
                <w:rStyle w:val="IndexLink"/>
                <w:rtl w:val="true"/>
              </w:rPr>
              <w:tab/>
            </w:r>
            <w:r>
              <w:rPr>
                <w:rStyle w:val="IndexLink"/>
              </w:rPr>
              <w:t>411</w:t>
            </w:r>
          </w:hyperlink>
        </w:p>
        <w:p>
          <w:pPr>
            <w:pStyle w:val="Contents2"/>
            <w:tabs>
              <w:tab w:val="clear" w:pos="8743"/>
              <w:tab w:val="right" w:pos="9026" w:leader="dot"/>
            </w:tabs>
            <w:rPr/>
          </w:pPr>
          <w:hyperlink w:anchor="__RefHeading___Toc610831_3406789950">
            <w:r>
              <w:rPr>
                <w:webHidden/>
                <w:rStyle w:val="IndexLink"/>
                <w:rtl w:val="true"/>
              </w:rPr>
              <w:t>الفرق بين الضرر والضرار</w:t>
            </w:r>
            <w:r>
              <w:rPr>
                <w:rStyle w:val="IndexLink"/>
                <w:rtl w:val="true"/>
              </w:rPr>
              <w:tab/>
            </w:r>
            <w:r>
              <w:rPr>
                <w:rStyle w:val="IndexLink"/>
              </w:rPr>
              <w:t>413</w:t>
            </w:r>
          </w:hyperlink>
        </w:p>
        <w:p>
          <w:pPr>
            <w:pStyle w:val="Contents2"/>
            <w:tabs>
              <w:tab w:val="clear" w:pos="8743"/>
              <w:tab w:val="right" w:pos="9026" w:leader="dot"/>
            </w:tabs>
            <w:rPr/>
          </w:pPr>
          <w:hyperlink w:anchor="__RefHeading___Toc610833_3406789950">
            <w:r>
              <w:rPr>
                <w:webHidden/>
                <w:rStyle w:val="IndexLink"/>
                <w:rtl w:val="true"/>
              </w:rPr>
              <w:t>في معنى الضرار</w:t>
            </w:r>
            <w:r>
              <w:rPr>
                <w:rStyle w:val="IndexLink"/>
                <w:rtl w:val="true"/>
              </w:rPr>
              <w:tab/>
            </w:r>
            <w:r>
              <w:rPr>
                <w:rStyle w:val="IndexLink"/>
              </w:rPr>
              <w:t>417</w:t>
            </w:r>
          </w:hyperlink>
        </w:p>
        <w:p>
          <w:pPr>
            <w:pStyle w:val="Contents2"/>
            <w:tabs>
              <w:tab w:val="clear" w:pos="8743"/>
              <w:tab w:val="right" w:pos="9026" w:leader="dot"/>
            </w:tabs>
            <w:rPr/>
          </w:pPr>
          <w:hyperlink w:anchor="__RefHeading___Toc610835_3406789950">
            <w:r>
              <w:rPr>
                <w:webHidden/>
                <w:rStyle w:val="IndexLink"/>
                <w:rtl w:val="true"/>
              </w:rPr>
              <w:t>تقريب القول الأوّل</w:t>
            </w:r>
            <w:r>
              <w:rPr>
                <w:rStyle w:val="IndexLink"/>
                <w:rtl w:val="true"/>
              </w:rPr>
              <w:tab/>
            </w:r>
            <w:r>
              <w:rPr>
                <w:rStyle w:val="IndexLink"/>
              </w:rPr>
              <w:t>419</w:t>
            </w:r>
          </w:hyperlink>
        </w:p>
        <w:p>
          <w:pPr>
            <w:pStyle w:val="Contents2"/>
            <w:tabs>
              <w:tab w:val="clear" w:pos="8743"/>
              <w:tab w:val="right" w:pos="9026" w:leader="dot"/>
            </w:tabs>
            <w:rPr/>
          </w:pPr>
          <w:hyperlink w:anchor="__RefHeading___Toc610837_3406789950">
            <w:r>
              <w:rPr>
                <w:webHidden/>
                <w:rStyle w:val="IndexLink"/>
                <w:rtl w:val="true"/>
              </w:rPr>
              <w:t>مراتب النفي</w:t>
            </w:r>
            <w:r>
              <w:rPr>
                <w:rStyle w:val="IndexLink"/>
                <w:rtl w:val="true"/>
              </w:rPr>
              <w:tab/>
            </w:r>
            <w:r>
              <w:rPr>
                <w:rStyle w:val="IndexLink"/>
              </w:rPr>
              <w:t>421</w:t>
            </w:r>
          </w:hyperlink>
        </w:p>
        <w:p>
          <w:pPr>
            <w:pStyle w:val="Contents2"/>
            <w:tabs>
              <w:tab w:val="clear" w:pos="8743"/>
              <w:tab w:val="right" w:pos="9026" w:leader="dot"/>
            </w:tabs>
            <w:rPr/>
          </w:pPr>
          <w:hyperlink w:anchor="__RefHeading___Toc610839_3406789950">
            <w:r>
              <w:rPr>
                <w:webHidden/>
                <w:rStyle w:val="IndexLink"/>
                <w:rtl w:val="true"/>
              </w:rPr>
              <w:t>الدليل على المعنى الأوّل</w:t>
            </w:r>
            <w:r>
              <w:rPr>
                <w:rStyle w:val="IndexLink"/>
                <w:rtl w:val="true"/>
              </w:rPr>
              <w:tab/>
            </w:r>
            <w:r>
              <w:rPr>
                <w:rStyle w:val="IndexLink"/>
              </w:rPr>
              <w:t>422</w:t>
            </w:r>
          </w:hyperlink>
        </w:p>
        <w:p>
          <w:pPr>
            <w:pStyle w:val="Contents2"/>
            <w:tabs>
              <w:tab w:val="clear" w:pos="8743"/>
              <w:tab w:val="right" w:pos="9026" w:leader="dot"/>
            </w:tabs>
            <w:rPr/>
          </w:pPr>
          <w:hyperlink w:anchor="__RefHeading___Toc610841_3406789950">
            <w:r>
              <w:rPr>
                <w:webHidden/>
                <w:rStyle w:val="IndexLink"/>
                <w:rtl w:val="true"/>
              </w:rPr>
              <w:t>معنى الرفع</w:t>
            </w:r>
            <w:r>
              <w:rPr>
                <w:rStyle w:val="IndexLink"/>
                <w:rtl w:val="true"/>
              </w:rPr>
              <w:tab/>
            </w:r>
            <w:r>
              <w:rPr>
                <w:rStyle w:val="IndexLink"/>
              </w:rPr>
              <w:t>425</w:t>
            </w:r>
          </w:hyperlink>
        </w:p>
        <w:p>
          <w:pPr>
            <w:pStyle w:val="Contents2"/>
            <w:tabs>
              <w:tab w:val="clear" w:pos="8743"/>
              <w:tab w:val="right" w:pos="9026" w:leader="dot"/>
            </w:tabs>
            <w:rPr/>
          </w:pPr>
          <w:hyperlink w:anchor="__RefHeading___Toc610843_3406789950">
            <w:r>
              <w:rPr>
                <w:webHidden/>
                <w:rStyle w:val="IndexLink"/>
                <w:rtl w:val="true"/>
              </w:rPr>
              <w:t>مبنى سيّدنا الأستاذ</w:t>
            </w:r>
            <w:r>
              <w:rPr>
                <w:rStyle w:val="IndexLink"/>
                <w:rtl w:val="true"/>
              </w:rPr>
              <w:tab/>
            </w:r>
            <w:r>
              <w:rPr>
                <w:rStyle w:val="IndexLink"/>
              </w:rPr>
              <w:t>427</w:t>
            </w:r>
          </w:hyperlink>
        </w:p>
        <w:p>
          <w:pPr>
            <w:pStyle w:val="Contents2"/>
            <w:tabs>
              <w:tab w:val="clear" w:pos="8743"/>
              <w:tab w:val="right" w:pos="9026" w:leader="dot"/>
            </w:tabs>
            <w:rPr/>
          </w:pPr>
          <w:hyperlink w:anchor="__RefHeading___Toc610845_3406789950">
            <w:r>
              <w:rPr>
                <w:webHidden/>
                <w:rStyle w:val="IndexLink"/>
                <w:rtl w:val="true"/>
              </w:rPr>
              <w:t>المراد بالضرر ما يلزم منه وينشأ منه</w:t>
            </w:r>
            <w:r>
              <w:rPr>
                <w:rStyle w:val="IndexLink"/>
                <w:rtl w:val="true"/>
              </w:rPr>
              <w:tab/>
            </w:r>
            <w:r>
              <w:rPr>
                <w:rStyle w:val="IndexLink"/>
              </w:rPr>
              <w:t>429</w:t>
            </w:r>
          </w:hyperlink>
        </w:p>
        <w:p>
          <w:pPr>
            <w:pStyle w:val="Contents2"/>
            <w:tabs>
              <w:tab w:val="clear" w:pos="8743"/>
              <w:tab w:val="right" w:pos="9026" w:leader="dot"/>
            </w:tabs>
            <w:rPr/>
          </w:pPr>
          <w:hyperlink w:anchor="__RefHeading___Toc610847_3406789950">
            <w:r>
              <w:rPr>
                <w:webHidden/>
                <w:rStyle w:val="IndexLink"/>
                <w:rtl w:val="true"/>
              </w:rPr>
              <w:t>النفي يتعلّق بنفس الطبيعة</w:t>
            </w:r>
            <w:r>
              <w:rPr>
                <w:rStyle w:val="IndexLink"/>
                <w:rtl w:val="true"/>
              </w:rPr>
              <w:tab/>
            </w:r>
            <w:r>
              <w:rPr>
                <w:rStyle w:val="IndexLink"/>
              </w:rPr>
              <w:t>430</w:t>
            </w:r>
          </w:hyperlink>
        </w:p>
        <w:p>
          <w:pPr>
            <w:pStyle w:val="Contents2"/>
            <w:tabs>
              <w:tab w:val="clear" w:pos="8743"/>
              <w:tab w:val="right" w:pos="9026" w:leader="dot"/>
            </w:tabs>
            <w:rPr/>
          </w:pPr>
          <w:hyperlink w:anchor="__RefHeading___Toc610849_3406789950">
            <w:r>
              <w:rPr>
                <w:webHidden/>
                <w:rStyle w:val="IndexLink"/>
                <w:rtl w:val="true"/>
              </w:rPr>
              <w:t>الاشكال في الشرط الثالث</w:t>
            </w:r>
            <w:r>
              <w:rPr>
                <w:rStyle w:val="IndexLink"/>
                <w:rtl w:val="true"/>
              </w:rPr>
              <w:tab/>
            </w:r>
            <w:r>
              <w:rPr>
                <w:rStyle w:val="IndexLink"/>
              </w:rPr>
              <w:t>433</w:t>
            </w:r>
          </w:hyperlink>
        </w:p>
        <w:p>
          <w:pPr>
            <w:pStyle w:val="Contents2"/>
            <w:tabs>
              <w:tab w:val="clear" w:pos="8743"/>
              <w:tab w:val="right" w:pos="9026" w:leader="dot"/>
            </w:tabs>
            <w:rPr/>
          </w:pPr>
          <w:hyperlink w:anchor="__RefHeading___Toc610851_3406789950">
            <w:r>
              <w:rPr>
                <w:webHidden/>
                <w:rStyle w:val="IndexLink"/>
                <w:rtl w:val="true"/>
              </w:rPr>
              <w:t>اعتبار الشروط الثلاثة</w:t>
            </w:r>
            <w:r>
              <w:rPr>
                <w:rStyle w:val="IndexLink"/>
                <w:rtl w:val="true"/>
              </w:rPr>
              <w:tab/>
            </w:r>
            <w:r>
              <w:rPr>
                <w:rStyle w:val="IndexLink"/>
              </w:rPr>
              <w:t>434</w:t>
            </w:r>
          </w:hyperlink>
        </w:p>
        <w:p>
          <w:pPr>
            <w:pStyle w:val="Contents2"/>
            <w:tabs>
              <w:tab w:val="clear" w:pos="8743"/>
              <w:tab w:val="right" w:pos="9026" w:leader="dot"/>
            </w:tabs>
            <w:rPr/>
          </w:pPr>
          <w:hyperlink w:anchor="__RefHeading___Toc610853_3406789950">
            <w:r>
              <w:rPr>
                <w:webHidden/>
                <w:rStyle w:val="IndexLink"/>
                <w:rtl w:val="true"/>
              </w:rPr>
              <w:t>ما عن المحقّق النائيني لتحرير المطلب</w:t>
            </w:r>
            <w:r>
              <w:rPr>
                <w:rStyle w:val="IndexLink"/>
                <w:rtl w:val="true"/>
              </w:rPr>
              <w:tab/>
            </w:r>
            <w:r>
              <w:rPr>
                <w:rStyle w:val="IndexLink"/>
              </w:rPr>
              <w:t>438</w:t>
            </w:r>
          </w:hyperlink>
        </w:p>
        <w:p>
          <w:pPr>
            <w:pStyle w:val="Contents2"/>
            <w:tabs>
              <w:tab w:val="clear" w:pos="8743"/>
              <w:tab w:val="right" w:pos="9026" w:leader="dot"/>
            </w:tabs>
            <w:rPr/>
          </w:pPr>
          <w:hyperlink w:anchor="__RefHeading___Toc610855_3406789950">
            <w:r>
              <w:rPr>
                <w:webHidden/>
                <w:rStyle w:val="IndexLink"/>
                <w:rtl w:val="true"/>
              </w:rPr>
              <w:t>ترتب ارادة المعاني</w:t>
            </w:r>
            <w:r>
              <w:rPr>
                <w:rStyle w:val="IndexLink"/>
                <w:rtl w:val="true"/>
              </w:rPr>
              <w:tab/>
            </w:r>
            <w:r>
              <w:rPr>
                <w:rStyle w:val="IndexLink"/>
              </w:rPr>
              <w:t>440</w:t>
            </w:r>
          </w:hyperlink>
        </w:p>
        <w:p>
          <w:pPr>
            <w:pStyle w:val="Contents2"/>
            <w:tabs>
              <w:tab w:val="clear" w:pos="8743"/>
              <w:tab w:val="right" w:pos="9026" w:leader="dot"/>
            </w:tabs>
            <w:rPr/>
          </w:pPr>
          <w:hyperlink w:anchor="__RefHeading___Toc610857_3406789950">
            <w:r>
              <w:rPr>
                <w:webHidden/>
                <w:rStyle w:val="IndexLink"/>
                <w:rtl w:val="true"/>
              </w:rPr>
              <w:t>الايراد على الشيخ</w:t>
            </w:r>
            <w:r>
              <w:rPr>
                <w:rStyle w:val="IndexLink"/>
                <w:rtl w:val="true"/>
              </w:rPr>
              <w:tab/>
            </w:r>
            <w:r>
              <w:rPr>
                <w:rStyle w:val="IndexLink"/>
              </w:rPr>
              <w:t>441</w:t>
            </w:r>
          </w:hyperlink>
        </w:p>
        <w:p>
          <w:pPr>
            <w:pStyle w:val="Contents2"/>
            <w:tabs>
              <w:tab w:val="clear" w:pos="8743"/>
              <w:tab w:val="right" w:pos="9026" w:leader="dot"/>
            </w:tabs>
            <w:rPr/>
          </w:pPr>
          <w:hyperlink w:anchor="__RefHeading___Toc610859_3406789950">
            <w:r>
              <w:rPr>
                <w:webHidden/>
                <w:rStyle w:val="IndexLink"/>
                <w:rtl w:val="true"/>
              </w:rPr>
              <w:t>من الشرائط أن يكون له أثر</w:t>
            </w:r>
            <w:r>
              <w:rPr>
                <w:rStyle w:val="IndexLink"/>
                <w:rtl w:val="true"/>
              </w:rPr>
              <w:tab/>
            </w:r>
            <w:r>
              <w:rPr>
                <w:rStyle w:val="IndexLink"/>
              </w:rPr>
              <w:t>444</w:t>
            </w:r>
          </w:hyperlink>
        </w:p>
        <w:p>
          <w:pPr>
            <w:pStyle w:val="Contents2"/>
            <w:tabs>
              <w:tab w:val="clear" w:pos="8743"/>
              <w:tab w:val="right" w:pos="9026" w:leader="dot"/>
            </w:tabs>
            <w:rPr/>
          </w:pPr>
          <w:hyperlink w:anchor="__RefHeading___Toc610861_3406789950">
            <w:r>
              <w:rPr>
                <w:webHidden/>
                <w:rStyle w:val="IndexLink"/>
                <w:rtl w:val="true"/>
              </w:rPr>
              <w:t>استظهار المعنى الأوّل</w:t>
            </w:r>
            <w:r>
              <w:rPr>
                <w:rStyle w:val="IndexLink"/>
                <w:rtl w:val="true"/>
              </w:rPr>
              <w:tab/>
            </w:r>
            <w:r>
              <w:rPr>
                <w:rStyle w:val="IndexLink"/>
              </w:rPr>
              <w:t>445</w:t>
            </w:r>
          </w:hyperlink>
        </w:p>
        <w:p>
          <w:pPr>
            <w:pStyle w:val="Contents2"/>
            <w:tabs>
              <w:tab w:val="clear" w:pos="8743"/>
              <w:tab w:val="right" w:pos="9026" w:leader="dot"/>
            </w:tabs>
            <w:rPr/>
          </w:pPr>
          <w:hyperlink w:anchor="__RefHeading___Toc610863_3406789950">
            <w:r>
              <w:rPr>
                <w:webHidden/>
                <w:rStyle w:val="IndexLink"/>
                <w:rtl w:val="true"/>
              </w:rPr>
              <w:t>بيان آخر</w:t>
            </w:r>
            <w:r>
              <w:rPr>
                <w:rStyle w:val="IndexLink"/>
                <w:rtl w:val="true"/>
              </w:rPr>
              <w:tab/>
            </w:r>
            <w:r>
              <w:rPr>
                <w:rStyle w:val="IndexLink"/>
              </w:rPr>
              <w:t>449</w:t>
            </w:r>
          </w:hyperlink>
        </w:p>
        <w:p>
          <w:pPr>
            <w:pStyle w:val="Contents2"/>
            <w:tabs>
              <w:tab w:val="clear" w:pos="8743"/>
              <w:tab w:val="right" w:pos="9026" w:leader="dot"/>
            </w:tabs>
            <w:rPr/>
          </w:pPr>
          <w:hyperlink w:anchor="__RefHeading___Toc610865_3406789950">
            <w:r>
              <w:rPr>
                <w:webHidden/>
                <w:rStyle w:val="IndexLink"/>
                <w:rtl w:val="true"/>
              </w:rPr>
              <w:t>نفي الضرر نفي الحكم</w:t>
            </w:r>
            <w:r>
              <w:rPr>
                <w:rStyle w:val="IndexLink"/>
                <w:rtl w:val="true"/>
              </w:rPr>
              <w:tab/>
            </w:r>
            <w:r>
              <w:rPr>
                <w:rStyle w:val="IndexLink"/>
              </w:rPr>
              <w:t>451</w:t>
            </w:r>
          </w:hyperlink>
        </w:p>
        <w:p>
          <w:pPr>
            <w:pStyle w:val="Contents2"/>
            <w:tabs>
              <w:tab w:val="clear" w:pos="8743"/>
              <w:tab w:val="right" w:pos="9026" w:leader="dot"/>
            </w:tabs>
            <w:rPr/>
          </w:pPr>
          <w:hyperlink w:anchor="__RefHeading___Toc610867_3406789950">
            <w:r>
              <w:rPr>
                <w:webHidden/>
                <w:rStyle w:val="IndexLink"/>
                <w:rtl w:val="true"/>
              </w:rPr>
              <w:t>لا ضرر ولا ضرار كبرى</w:t>
            </w:r>
            <w:r>
              <w:rPr>
                <w:rStyle w:val="IndexLink"/>
                <w:rtl w:val="true"/>
              </w:rPr>
              <w:tab/>
            </w:r>
            <w:r>
              <w:rPr>
                <w:rStyle w:val="IndexLink"/>
              </w:rPr>
              <w:t>454</w:t>
            </w:r>
          </w:hyperlink>
        </w:p>
        <w:p>
          <w:pPr>
            <w:pStyle w:val="Contents2"/>
            <w:tabs>
              <w:tab w:val="clear" w:pos="8743"/>
              <w:tab w:val="right" w:pos="9026" w:leader="dot"/>
            </w:tabs>
            <w:rPr/>
          </w:pPr>
          <w:hyperlink w:anchor="__RefHeading___Toc610869_3406789950">
            <w:r>
              <w:rPr>
                <w:webHidden/>
                <w:rStyle w:val="IndexLink"/>
                <w:rtl w:val="true"/>
              </w:rPr>
              <w:t>احتمال عدم ربط لاضرر بالمورد</w:t>
            </w:r>
            <w:r>
              <w:rPr>
                <w:rStyle w:val="IndexLink"/>
                <w:rtl w:val="true"/>
              </w:rPr>
              <w:tab/>
            </w:r>
            <w:r>
              <w:rPr>
                <w:rStyle w:val="IndexLink"/>
              </w:rPr>
              <w:t>455</w:t>
            </w:r>
          </w:hyperlink>
        </w:p>
        <w:p>
          <w:pPr>
            <w:pStyle w:val="Contents2"/>
            <w:tabs>
              <w:tab w:val="clear" w:pos="8743"/>
              <w:tab w:val="right" w:pos="9026" w:leader="dot"/>
            </w:tabs>
            <w:rPr/>
          </w:pPr>
          <w:hyperlink w:anchor="__RefHeading___Toc610871_3406789950">
            <w:r>
              <w:rPr>
                <w:webHidden/>
                <w:rStyle w:val="IndexLink"/>
                <w:rtl w:val="true"/>
              </w:rPr>
              <w:t>احتمال كون أمر القلع من باب الولاية</w:t>
            </w:r>
            <w:r>
              <w:rPr>
                <w:rStyle w:val="IndexLink"/>
                <w:rtl w:val="true"/>
              </w:rPr>
              <w:tab/>
            </w:r>
            <w:r>
              <w:rPr>
                <w:rStyle w:val="IndexLink"/>
              </w:rPr>
              <w:t>458</w:t>
            </w:r>
          </w:hyperlink>
        </w:p>
        <w:p>
          <w:pPr>
            <w:pStyle w:val="Contents2"/>
            <w:tabs>
              <w:tab w:val="clear" w:pos="8743"/>
              <w:tab w:val="right" w:pos="9026" w:leader="dot"/>
            </w:tabs>
            <w:rPr/>
          </w:pPr>
          <w:hyperlink w:anchor="__RefHeading___Toc610873_3406789950">
            <w:r>
              <w:rPr>
                <w:webHidden/>
                <w:rStyle w:val="IndexLink"/>
                <w:rtl w:val="true"/>
              </w:rPr>
              <w:t>احتمالات الرواية</w:t>
            </w:r>
            <w:r>
              <w:rPr>
                <w:rStyle w:val="IndexLink"/>
                <w:rtl w:val="true"/>
              </w:rPr>
              <w:tab/>
            </w:r>
            <w:r>
              <w:rPr>
                <w:rStyle w:val="IndexLink"/>
              </w:rPr>
              <w:t>459</w:t>
            </w:r>
          </w:hyperlink>
        </w:p>
        <w:p>
          <w:pPr>
            <w:pStyle w:val="Contents2"/>
            <w:tabs>
              <w:tab w:val="clear" w:pos="8743"/>
              <w:tab w:val="right" w:pos="9026" w:leader="dot"/>
            </w:tabs>
            <w:rPr/>
          </w:pPr>
          <w:hyperlink w:anchor="__RefHeading___Toc610875_3406789950">
            <w:r>
              <w:rPr>
                <w:webHidden/>
                <w:rStyle w:val="IndexLink"/>
                <w:rtl w:val="true"/>
              </w:rPr>
              <w:t>لا ضرر ينفي الحكم على الموضوع الأعمّ</w:t>
            </w:r>
            <w:r>
              <w:rPr>
                <w:rStyle w:val="IndexLink"/>
                <w:rtl w:val="true"/>
              </w:rPr>
              <w:tab/>
            </w:r>
            <w:r>
              <w:rPr>
                <w:rStyle w:val="IndexLink"/>
              </w:rPr>
              <w:t>461</w:t>
            </w:r>
          </w:hyperlink>
        </w:p>
        <w:p>
          <w:pPr>
            <w:pStyle w:val="Contents2"/>
            <w:tabs>
              <w:tab w:val="clear" w:pos="8743"/>
              <w:tab w:val="right" w:pos="9026" w:leader="dot"/>
            </w:tabs>
            <w:rPr/>
          </w:pPr>
          <w:hyperlink w:anchor="__RefHeading___Toc610877_3406789950">
            <w:r>
              <w:rPr>
                <w:webHidden/>
                <w:rStyle w:val="IndexLink"/>
                <w:rtl w:val="true"/>
              </w:rPr>
              <w:t>خروج فرد عن موضوع دليل على أنحاء</w:t>
            </w:r>
            <w:r>
              <w:rPr>
                <w:rStyle w:val="IndexLink"/>
                <w:rtl w:val="true"/>
              </w:rPr>
              <w:tab/>
            </w:r>
            <w:r>
              <w:rPr>
                <w:rStyle w:val="IndexLink"/>
              </w:rPr>
              <w:t>463</w:t>
            </w:r>
          </w:hyperlink>
        </w:p>
        <w:p>
          <w:pPr>
            <w:pStyle w:val="Contents2"/>
            <w:tabs>
              <w:tab w:val="clear" w:pos="8743"/>
              <w:tab w:val="right" w:pos="9026" w:leader="dot"/>
            </w:tabs>
            <w:rPr/>
          </w:pPr>
          <w:hyperlink w:anchor="__RefHeading___Toc610879_3406789950">
            <w:r>
              <w:rPr>
                <w:webHidden/>
                <w:rStyle w:val="IndexLink"/>
                <w:rtl w:val="true"/>
              </w:rPr>
              <w:t>الحكومة انحاء</w:t>
            </w:r>
            <w:r>
              <w:rPr>
                <w:rStyle w:val="IndexLink"/>
                <w:rtl w:val="true"/>
              </w:rPr>
              <w:tab/>
            </w:r>
            <w:r>
              <w:rPr>
                <w:rStyle w:val="IndexLink"/>
              </w:rPr>
              <w:t>464</w:t>
            </w:r>
          </w:hyperlink>
        </w:p>
        <w:p>
          <w:pPr>
            <w:pStyle w:val="Contents2"/>
            <w:tabs>
              <w:tab w:val="clear" w:pos="8743"/>
              <w:tab w:val="right" w:pos="9026" w:leader="dot"/>
            </w:tabs>
            <w:rPr/>
          </w:pPr>
          <w:hyperlink w:anchor="__RefHeading___Toc610881_3406789950">
            <w:r>
              <w:rPr>
                <w:webHidden/>
                <w:rStyle w:val="IndexLink"/>
                <w:rtl w:val="true"/>
              </w:rPr>
              <w:t>نتيجة الحكومة</w:t>
            </w:r>
            <w:r>
              <w:rPr>
                <w:rStyle w:val="IndexLink"/>
                <w:rtl w:val="true"/>
              </w:rPr>
              <w:tab/>
            </w:r>
            <w:r>
              <w:rPr>
                <w:rStyle w:val="IndexLink"/>
              </w:rPr>
              <w:t>467</w:t>
            </w:r>
          </w:hyperlink>
        </w:p>
        <w:p>
          <w:pPr>
            <w:pStyle w:val="Contents2"/>
            <w:tabs>
              <w:tab w:val="clear" w:pos="8743"/>
              <w:tab w:val="right" w:pos="9026" w:leader="dot"/>
            </w:tabs>
            <w:rPr/>
          </w:pPr>
          <w:hyperlink w:anchor="__RefHeading___Toc610883_3406789950">
            <w:r>
              <w:rPr>
                <w:webHidden/>
                <w:rStyle w:val="IndexLink"/>
                <w:rtl w:val="true"/>
              </w:rPr>
              <w:t>الحكومة توسع وتضيق</w:t>
            </w:r>
            <w:r>
              <w:rPr>
                <w:rStyle w:val="IndexLink"/>
                <w:rtl w:val="true"/>
              </w:rPr>
              <w:tab/>
            </w:r>
            <w:r>
              <w:rPr>
                <w:rStyle w:val="IndexLink"/>
              </w:rPr>
              <w:t>469</w:t>
            </w:r>
          </w:hyperlink>
        </w:p>
        <w:p>
          <w:pPr>
            <w:pStyle w:val="Contents2"/>
            <w:tabs>
              <w:tab w:val="clear" w:pos="8743"/>
              <w:tab w:val="right" w:pos="9026" w:leader="dot"/>
            </w:tabs>
            <w:rPr/>
          </w:pPr>
          <w:hyperlink w:anchor="__RefHeading___Toc610885_3406789950">
            <w:r>
              <w:rPr>
                <w:webHidden/>
                <w:rStyle w:val="IndexLink"/>
                <w:rtl w:val="true"/>
              </w:rPr>
              <w:t>في حكومة الناسخ على المنسوخ</w:t>
            </w:r>
            <w:r>
              <w:rPr>
                <w:rStyle w:val="IndexLink"/>
                <w:rtl w:val="true"/>
              </w:rPr>
              <w:tab/>
            </w:r>
            <w:r>
              <w:rPr>
                <w:rStyle w:val="IndexLink"/>
              </w:rPr>
              <w:t>473</w:t>
            </w:r>
          </w:hyperlink>
        </w:p>
        <w:p>
          <w:pPr>
            <w:pStyle w:val="Contents2"/>
            <w:tabs>
              <w:tab w:val="clear" w:pos="8743"/>
              <w:tab w:val="right" w:pos="9026" w:leader="dot"/>
            </w:tabs>
            <w:rPr/>
          </w:pPr>
          <w:hyperlink w:anchor="__RefHeading___Toc610887_3406789950">
            <w:r>
              <w:rPr>
                <w:webHidden/>
                <w:rStyle w:val="IndexLink"/>
                <w:rtl w:val="true"/>
              </w:rPr>
              <w:t>ما أفاده المحقّق الهمداني في المقام</w:t>
            </w:r>
            <w:r>
              <w:rPr>
                <w:rStyle w:val="IndexLink"/>
                <w:rtl w:val="true"/>
              </w:rPr>
              <w:tab/>
            </w:r>
            <w:r>
              <w:rPr>
                <w:rStyle w:val="IndexLink"/>
              </w:rPr>
              <w:t>475</w:t>
            </w:r>
          </w:hyperlink>
        </w:p>
        <w:p>
          <w:pPr>
            <w:pStyle w:val="Contents2"/>
            <w:tabs>
              <w:tab w:val="clear" w:pos="8743"/>
              <w:tab w:val="right" w:pos="9026" w:leader="dot"/>
            </w:tabs>
            <w:rPr/>
          </w:pPr>
          <w:hyperlink w:anchor="__RefHeading___Toc610889_3406789950">
            <w:r>
              <w:rPr>
                <w:webHidden/>
                <w:rStyle w:val="IndexLink"/>
                <w:rtl w:val="true"/>
              </w:rPr>
              <w:t>وجوه حكومة لا ضرر على الأدلّة الأوليّة</w:t>
            </w:r>
            <w:r>
              <w:rPr>
                <w:rStyle w:val="IndexLink"/>
                <w:rtl w:val="true"/>
              </w:rPr>
              <w:tab/>
            </w:r>
            <w:r>
              <w:rPr>
                <w:rStyle w:val="IndexLink"/>
              </w:rPr>
              <w:t>477</w:t>
            </w:r>
          </w:hyperlink>
        </w:p>
        <w:p>
          <w:pPr>
            <w:pStyle w:val="Contents2"/>
            <w:tabs>
              <w:tab w:val="clear" w:pos="8743"/>
              <w:tab w:val="right" w:pos="9026" w:leader="dot"/>
            </w:tabs>
            <w:rPr/>
          </w:pPr>
          <w:hyperlink w:anchor="__RefHeading___Toc610891_3406789950">
            <w:r>
              <w:rPr>
                <w:webHidden/>
                <w:rStyle w:val="IndexLink"/>
                <w:rtl w:val="true"/>
              </w:rPr>
              <w:t>توضيح معنى نفي الضرر</w:t>
            </w:r>
            <w:r>
              <w:rPr>
                <w:rStyle w:val="IndexLink"/>
                <w:rtl w:val="true"/>
              </w:rPr>
              <w:tab/>
            </w:r>
            <w:r>
              <w:rPr>
                <w:rStyle w:val="IndexLink"/>
              </w:rPr>
              <w:t>478</w:t>
            </w:r>
          </w:hyperlink>
        </w:p>
        <w:p>
          <w:pPr>
            <w:pStyle w:val="Contents2"/>
            <w:tabs>
              <w:tab w:val="clear" w:pos="8743"/>
              <w:tab w:val="right" w:pos="9026" w:leader="dot"/>
            </w:tabs>
            <w:rPr/>
          </w:pPr>
          <w:hyperlink w:anchor="__RefHeading___Toc610893_3406789950">
            <w:r>
              <w:rPr>
                <w:webHidden/>
                <w:rStyle w:val="IndexLink"/>
                <w:rtl w:val="true"/>
              </w:rPr>
              <w:t>نتيجة اخلاف المبنيين</w:t>
            </w:r>
            <w:r>
              <w:rPr>
                <w:rStyle w:val="IndexLink"/>
                <w:rtl w:val="true"/>
              </w:rPr>
              <w:tab/>
            </w:r>
            <w:r>
              <w:rPr>
                <w:rStyle w:val="IndexLink"/>
              </w:rPr>
              <w:t>481</w:t>
            </w:r>
          </w:hyperlink>
        </w:p>
        <w:p>
          <w:pPr>
            <w:pStyle w:val="Contents2"/>
            <w:tabs>
              <w:tab w:val="clear" w:pos="8743"/>
              <w:tab w:val="right" w:pos="9026" w:leader="dot"/>
            </w:tabs>
            <w:rPr/>
          </w:pPr>
          <w:hyperlink w:anchor="__RefHeading___Toc610895_3406789950">
            <w:r>
              <w:rPr>
                <w:webHidden/>
                <w:rStyle w:val="IndexLink"/>
                <w:rtl w:val="true"/>
              </w:rPr>
              <w:t>اتّفاقهما في النتيجة في بعض الموارد</w:t>
            </w:r>
            <w:r>
              <w:rPr>
                <w:rStyle w:val="IndexLink"/>
                <w:rtl w:val="true"/>
              </w:rPr>
              <w:tab/>
            </w:r>
            <w:r>
              <w:rPr>
                <w:rStyle w:val="IndexLink"/>
              </w:rPr>
              <w:t>483</w:t>
            </w:r>
          </w:hyperlink>
        </w:p>
        <w:p>
          <w:pPr>
            <w:pStyle w:val="Contents2"/>
            <w:tabs>
              <w:tab w:val="clear" w:pos="8743"/>
              <w:tab w:val="right" w:pos="9026" w:leader="dot"/>
            </w:tabs>
            <w:rPr/>
          </w:pPr>
          <w:hyperlink w:anchor="__RefHeading___Toc610897_3406789950">
            <w:r>
              <w:rPr>
                <w:webHidden/>
                <w:rStyle w:val="IndexLink"/>
                <w:rtl w:val="true"/>
              </w:rPr>
              <w:t>دخول مسئلة الطهارات في حكم ذوي الأعذار</w:t>
            </w:r>
            <w:r>
              <w:rPr>
                <w:rStyle w:val="IndexLink"/>
                <w:rtl w:val="true"/>
              </w:rPr>
              <w:tab/>
            </w:r>
            <w:r>
              <w:rPr>
                <w:rStyle w:val="IndexLink"/>
              </w:rPr>
              <w:t>485</w:t>
            </w:r>
          </w:hyperlink>
        </w:p>
        <w:p>
          <w:pPr>
            <w:pStyle w:val="Contents2"/>
            <w:tabs>
              <w:tab w:val="clear" w:pos="8743"/>
              <w:tab w:val="right" w:pos="9026" w:leader="dot"/>
            </w:tabs>
            <w:rPr/>
          </w:pPr>
          <w:hyperlink w:anchor="__RefHeading___Toc610899_3406789950">
            <w:r>
              <w:rPr>
                <w:webHidden/>
                <w:rStyle w:val="IndexLink"/>
                <w:rtl w:val="true"/>
              </w:rPr>
              <w:t>نتيجة الحكومة رفع الالزام</w:t>
            </w:r>
            <w:r>
              <w:rPr>
                <w:rStyle w:val="IndexLink"/>
                <w:rtl w:val="true"/>
              </w:rPr>
              <w:tab/>
            </w:r>
            <w:r>
              <w:rPr>
                <w:rStyle w:val="IndexLink"/>
              </w:rPr>
              <w:t>487</w:t>
            </w:r>
          </w:hyperlink>
        </w:p>
        <w:p>
          <w:pPr>
            <w:pStyle w:val="Contents2"/>
            <w:tabs>
              <w:tab w:val="clear" w:pos="8743"/>
              <w:tab w:val="right" w:pos="9026" w:leader="dot"/>
            </w:tabs>
            <w:rPr/>
          </w:pPr>
          <w:hyperlink w:anchor="__RefHeading___Toc610901_3406789950">
            <w:r>
              <w:rPr>
                <w:webHidden/>
                <w:rStyle w:val="IndexLink"/>
                <w:rtl w:val="true"/>
              </w:rPr>
              <w:t>جواب الاشكال</w:t>
            </w:r>
            <w:r>
              <w:rPr>
                <w:rStyle w:val="IndexLink"/>
                <w:rtl w:val="true"/>
              </w:rPr>
              <w:tab/>
            </w:r>
            <w:r>
              <w:rPr>
                <w:rStyle w:val="IndexLink"/>
              </w:rPr>
              <w:t>488</w:t>
            </w:r>
          </w:hyperlink>
        </w:p>
        <w:p>
          <w:pPr>
            <w:pStyle w:val="Contents2"/>
            <w:tabs>
              <w:tab w:val="clear" w:pos="8743"/>
              <w:tab w:val="right" w:pos="9026" w:leader="dot"/>
            </w:tabs>
            <w:rPr/>
          </w:pPr>
          <w:hyperlink w:anchor="__RefHeading___Toc610903_3406789950">
            <w:r>
              <w:rPr>
                <w:webHidden/>
                <w:rStyle w:val="IndexLink"/>
                <w:rtl w:val="true"/>
              </w:rPr>
              <w:t>على الواجد الطهارة المائيّة وعلى الفاقد الترابيّة</w:t>
            </w:r>
            <w:r>
              <w:rPr>
                <w:rStyle w:val="IndexLink"/>
                <w:rtl w:val="true"/>
              </w:rPr>
              <w:tab/>
            </w:r>
            <w:r>
              <w:rPr>
                <w:rStyle w:val="IndexLink"/>
              </w:rPr>
              <w:t>491</w:t>
            </w:r>
          </w:hyperlink>
        </w:p>
        <w:p>
          <w:pPr>
            <w:pStyle w:val="Contents2"/>
            <w:tabs>
              <w:tab w:val="clear" w:pos="8743"/>
              <w:tab w:val="right" w:pos="9026" w:leader="dot"/>
            </w:tabs>
            <w:rPr/>
          </w:pPr>
          <w:hyperlink w:anchor="__RefHeading___Toc610905_3406789950">
            <w:r>
              <w:rPr>
                <w:webHidden/>
                <w:rStyle w:val="IndexLink"/>
                <w:rtl w:val="true"/>
              </w:rPr>
              <w:t>كفاية نفس نفي الضرر في جواز الوضوء</w:t>
            </w:r>
            <w:r>
              <w:rPr>
                <w:rStyle w:val="IndexLink"/>
                <w:rtl w:val="true"/>
              </w:rPr>
              <w:tab/>
            </w:r>
            <w:r>
              <w:rPr>
                <w:rStyle w:val="IndexLink"/>
              </w:rPr>
              <w:t>495</w:t>
            </w:r>
          </w:hyperlink>
        </w:p>
        <w:p>
          <w:pPr>
            <w:pStyle w:val="Contents2"/>
            <w:tabs>
              <w:tab w:val="clear" w:pos="8743"/>
              <w:tab w:val="right" w:pos="9026" w:leader="dot"/>
            </w:tabs>
            <w:rPr/>
          </w:pPr>
          <w:hyperlink w:anchor="__RefHeading___Toc610907_3406789950">
            <w:r>
              <w:rPr>
                <w:webHidden/>
                <w:rStyle w:val="IndexLink"/>
                <w:rtl w:val="true"/>
              </w:rPr>
              <w:t>لو تحمّل الضرر</w:t>
            </w:r>
            <w:r>
              <w:rPr>
                <w:rStyle w:val="IndexLink"/>
                <w:rtl w:val="true"/>
              </w:rPr>
              <w:tab/>
            </w:r>
            <w:r>
              <w:rPr>
                <w:rStyle w:val="IndexLink"/>
              </w:rPr>
              <w:t>497</w:t>
            </w:r>
          </w:hyperlink>
        </w:p>
        <w:p>
          <w:pPr>
            <w:pStyle w:val="Contents2"/>
            <w:tabs>
              <w:tab w:val="clear" w:pos="8743"/>
              <w:tab w:val="right" w:pos="9026" w:leader="dot"/>
            </w:tabs>
            <w:rPr/>
          </w:pPr>
          <w:hyperlink w:anchor="__RefHeading___Toc610909_3406789950">
            <w:r>
              <w:rPr>
                <w:webHidden/>
                <w:rStyle w:val="IndexLink"/>
                <w:rtl w:val="true"/>
              </w:rPr>
              <w:t>لا يجوز الوضوء إذا وصل إلى حدّ المفسدة</w:t>
            </w:r>
            <w:r>
              <w:rPr>
                <w:rStyle w:val="IndexLink"/>
                <w:rtl w:val="true"/>
              </w:rPr>
              <w:tab/>
            </w:r>
            <w:r>
              <w:rPr>
                <w:rStyle w:val="IndexLink"/>
              </w:rPr>
              <w:t>498</w:t>
            </w:r>
          </w:hyperlink>
        </w:p>
        <w:p>
          <w:pPr>
            <w:pStyle w:val="Contents2"/>
            <w:tabs>
              <w:tab w:val="clear" w:pos="8743"/>
              <w:tab w:val="right" w:pos="9026" w:leader="dot"/>
            </w:tabs>
            <w:rPr/>
          </w:pPr>
          <w:hyperlink w:anchor="__RefHeading___Toc610911_3406789950">
            <w:r>
              <w:rPr>
                <w:webHidden/>
                <w:rStyle w:val="IndexLink"/>
                <w:rtl w:val="true"/>
              </w:rPr>
              <w:t>موارد جواز الاضرار بالنفس وبالغير</w:t>
            </w:r>
            <w:r>
              <w:rPr>
                <w:rStyle w:val="IndexLink"/>
                <w:rtl w:val="true"/>
              </w:rPr>
              <w:tab/>
            </w:r>
            <w:r>
              <w:rPr>
                <w:rStyle w:val="IndexLink"/>
              </w:rPr>
              <w:t>499</w:t>
            </w:r>
          </w:hyperlink>
        </w:p>
        <w:p>
          <w:pPr>
            <w:pStyle w:val="Contents2"/>
            <w:tabs>
              <w:tab w:val="clear" w:pos="8743"/>
              <w:tab w:val="right" w:pos="9026" w:leader="dot"/>
            </w:tabs>
            <w:rPr/>
          </w:pPr>
          <w:hyperlink w:anchor="__RefHeading___Toc610913_3406789950">
            <w:r>
              <w:rPr>
                <w:webHidden/>
                <w:rStyle w:val="IndexLink"/>
                <w:rtl w:val="true"/>
              </w:rPr>
              <w:t>إذا زرع في الأرض المستأجرة ما يبقى بعد مدّة الاجارة</w:t>
            </w:r>
            <w:r>
              <w:rPr>
                <w:rStyle w:val="IndexLink"/>
                <w:rtl w:val="true"/>
              </w:rPr>
              <w:tab/>
            </w:r>
            <w:r>
              <w:rPr>
                <w:rStyle w:val="IndexLink"/>
              </w:rPr>
              <w:t>501</w:t>
            </w:r>
          </w:hyperlink>
        </w:p>
        <w:p>
          <w:pPr>
            <w:pStyle w:val="Contents2"/>
            <w:tabs>
              <w:tab w:val="clear" w:pos="8743"/>
              <w:tab w:val="right" w:pos="9026" w:leader="dot"/>
            </w:tabs>
            <w:rPr/>
          </w:pPr>
          <w:hyperlink w:anchor="__RefHeading___Toc610915_3406789950">
            <w:r>
              <w:rPr>
                <w:webHidden/>
                <w:rStyle w:val="IndexLink"/>
                <w:rtl w:val="true"/>
              </w:rPr>
              <w:t>عدم سلطنة المالك على ماله لو أوجبت ضرراً على الغير</w:t>
            </w:r>
            <w:r>
              <w:rPr>
                <w:rStyle w:val="IndexLink"/>
                <w:rtl w:val="true"/>
              </w:rPr>
              <w:tab/>
            </w:r>
            <w:r>
              <w:rPr>
                <w:rStyle w:val="IndexLink"/>
              </w:rPr>
              <w:t>503</w:t>
            </w:r>
          </w:hyperlink>
        </w:p>
        <w:p>
          <w:pPr>
            <w:pStyle w:val="Contents2"/>
            <w:tabs>
              <w:tab w:val="clear" w:pos="8743"/>
              <w:tab w:val="right" w:pos="9026" w:leader="dot"/>
            </w:tabs>
            <w:rPr/>
          </w:pPr>
          <w:hyperlink w:anchor="__RefHeading___Toc610917_3406789950">
            <w:r>
              <w:rPr>
                <w:webHidden/>
                <w:rStyle w:val="IndexLink"/>
                <w:rtl w:val="true"/>
              </w:rPr>
              <w:t>جريان الضرر في من أجنب نفسه متعمّداً</w:t>
            </w:r>
            <w:r>
              <w:rPr>
                <w:rStyle w:val="IndexLink"/>
                <w:rtl w:val="true"/>
              </w:rPr>
              <w:tab/>
            </w:r>
            <w:r>
              <w:rPr>
                <w:rStyle w:val="IndexLink"/>
              </w:rPr>
              <w:t>505</w:t>
            </w:r>
          </w:hyperlink>
        </w:p>
        <w:p>
          <w:pPr>
            <w:pStyle w:val="Contents2"/>
            <w:tabs>
              <w:tab w:val="clear" w:pos="8743"/>
              <w:tab w:val="right" w:pos="9026" w:leader="dot"/>
            </w:tabs>
            <w:rPr/>
          </w:pPr>
          <w:hyperlink w:anchor="__RefHeading___Toc610919_3406789950">
            <w:r>
              <w:rPr>
                <w:webHidden/>
                <w:rStyle w:val="IndexLink"/>
                <w:rtl w:val="true"/>
              </w:rPr>
              <w:t>هل ينطبق لا ضرر في مورد عدم الحكم</w:t>
            </w:r>
            <w:r>
              <w:rPr>
                <w:rStyle w:val="IndexLink"/>
                <w:rtl w:val="true"/>
              </w:rPr>
              <w:tab/>
            </w:r>
            <w:r>
              <w:rPr>
                <w:rStyle w:val="IndexLink"/>
              </w:rPr>
              <w:t>506</w:t>
            </w:r>
          </w:hyperlink>
        </w:p>
        <w:p>
          <w:pPr>
            <w:pStyle w:val="Contents2"/>
            <w:tabs>
              <w:tab w:val="clear" w:pos="8743"/>
              <w:tab w:val="right" w:pos="9026" w:leader="dot"/>
            </w:tabs>
            <w:rPr/>
          </w:pPr>
          <w:hyperlink w:anchor="__RefHeading___Toc610921_3406789950">
            <w:r>
              <w:rPr>
                <w:webHidden/>
                <w:rStyle w:val="IndexLink"/>
                <w:rtl w:val="true"/>
              </w:rPr>
              <w:t>لا مجال لجريانه في مورد عدم الحكم</w:t>
            </w:r>
            <w:r>
              <w:rPr>
                <w:rStyle w:val="IndexLink"/>
                <w:rtl w:val="true"/>
              </w:rPr>
              <w:tab/>
            </w:r>
            <w:r>
              <w:rPr>
                <w:rStyle w:val="IndexLink"/>
              </w:rPr>
              <w:t>507</w:t>
            </w:r>
          </w:hyperlink>
        </w:p>
        <w:p>
          <w:pPr>
            <w:pStyle w:val="Contents2"/>
            <w:tabs>
              <w:tab w:val="clear" w:pos="8743"/>
              <w:tab w:val="right" w:pos="9026" w:leader="dot"/>
            </w:tabs>
            <w:rPr/>
          </w:pPr>
          <w:hyperlink w:anchor="__RefHeading___Toc610923_3406789950">
            <w:r>
              <w:rPr>
                <w:webHidden/>
                <w:rStyle w:val="IndexLink"/>
                <w:rtl w:val="true"/>
              </w:rPr>
              <w:t>عموم ولاية الفقيه</w:t>
            </w:r>
            <w:r>
              <w:rPr>
                <w:rStyle w:val="IndexLink"/>
                <w:rtl w:val="true"/>
              </w:rPr>
              <w:tab/>
            </w:r>
            <w:r>
              <w:rPr>
                <w:rStyle w:val="IndexLink"/>
              </w:rPr>
              <w:t>509</w:t>
            </w:r>
          </w:hyperlink>
        </w:p>
        <w:p>
          <w:pPr>
            <w:pStyle w:val="Contents2"/>
            <w:tabs>
              <w:tab w:val="clear" w:pos="8743"/>
              <w:tab w:val="right" w:pos="9026" w:leader="dot"/>
            </w:tabs>
            <w:rPr/>
          </w:pPr>
          <w:hyperlink w:anchor="__RefHeading___Toc610925_3406789950">
            <w:r>
              <w:rPr>
                <w:webHidden/>
                <w:rStyle w:val="IndexLink"/>
                <w:rtl w:val="true"/>
              </w:rPr>
              <w:t>قيل بجريان لا ضرر في موارد عدم الحكم</w:t>
            </w:r>
            <w:r>
              <w:rPr>
                <w:rStyle w:val="IndexLink"/>
                <w:rtl w:val="true"/>
              </w:rPr>
              <w:tab/>
            </w:r>
            <w:r>
              <w:rPr>
                <w:rStyle w:val="IndexLink"/>
              </w:rPr>
              <w:t>511</w:t>
            </w:r>
          </w:hyperlink>
        </w:p>
        <w:p>
          <w:pPr>
            <w:pStyle w:val="Contents2"/>
            <w:tabs>
              <w:tab w:val="clear" w:pos="8743"/>
              <w:tab w:val="right" w:pos="9026" w:leader="dot"/>
            </w:tabs>
            <w:rPr/>
          </w:pPr>
          <w:hyperlink w:anchor="__RefHeading___Toc610927_3406789950">
            <w:r>
              <w:rPr>
                <w:webHidden/>
                <w:rStyle w:val="IndexLink"/>
                <w:rtl w:val="true"/>
              </w:rPr>
              <w:t>الجواب عن بعض الموارد</w:t>
            </w:r>
            <w:r>
              <w:rPr>
                <w:rStyle w:val="IndexLink"/>
                <w:rtl w:val="true"/>
              </w:rPr>
              <w:tab/>
            </w:r>
            <w:r>
              <w:rPr>
                <w:rStyle w:val="IndexLink"/>
              </w:rPr>
              <w:t>513</w:t>
            </w:r>
          </w:hyperlink>
        </w:p>
        <w:p>
          <w:pPr>
            <w:pStyle w:val="Contents2"/>
            <w:tabs>
              <w:tab w:val="clear" w:pos="8743"/>
              <w:tab w:val="right" w:pos="9026" w:leader="dot"/>
            </w:tabs>
            <w:rPr/>
          </w:pPr>
          <w:hyperlink w:anchor="__RefHeading___Toc610929_3406789950">
            <w:r>
              <w:rPr>
                <w:webHidden/>
                <w:rStyle w:val="IndexLink"/>
                <w:rtl w:val="true"/>
              </w:rPr>
              <w:t>الضرر ملاك للمجعول لا الجعل</w:t>
            </w:r>
            <w:r>
              <w:rPr>
                <w:rStyle w:val="IndexLink"/>
                <w:rtl w:val="true"/>
              </w:rPr>
              <w:tab/>
            </w:r>
            <w:r>
              <w:rPr>
                <w:rStyle w:val="IndexLink"/>
              </w:rPr>
              <w:t>516</w:t>
            </w:r>
          </w:hyperlink>
        </w:p>
        <w:p>
          <w:pPr>
            <w:pStyle w:val="Contents2"/>
            <w:tabs>
              <w:tab w:val="clear" w:pos="8743"/>
              <w:tab w:val="right" w:pos="9026" w:leader="dot"/>
            </w:tabs>
            <w:rPr/>
          </w:pPr>
          <w:hyperlink w:anchor="__RefHeading___Toc610931_3406789950">
            <w:r>
              <w:rPr>
                <w:webHidden/>
                <w:rStyle w:val="IndexLink"/>
                <w:rtl w:val="true"/>
              </w:rPr>
              <w:t>حول رواية تعطيل الرحى</w:t>
            </w:r>
            <w:r>
              <w:rPr>
                <w:rStyle w:val="IndexLink"/>
                <w:rtl w:val="true"/>
              </w:rPr>
              <w:tab/>
            </w:r>
            <w:r>
              <w:rPr>
                <w:rStyle w:val="IndexLink"/>
              </w:rPr>
              <w:t>517</w:t>
            </w:r>
          </w:hyperlink>
        </w:p>
        <w:p>
          <w:pPr>
            <w:pStyle w:val="Contents2"/>
            <w:tabs>
              <w:tab w:val="clear" w:pos="8743"/>
              <w:tab w:val="right" w:pos="9026" w:leader="dot"/>
            </w:tabs>
            <w:rPr/>
          </w:pPr>
          <w:hyperlink w:anchor="__RefHeading___Toc610933_3406789950">
            <w:r>
              <w:rPr>
                <w:webHidden/>
                <w:rStyle w:val="IndexLink"/>
                <w:rtl w:val="true"/>
              </w:rPr>
              <w:t>مسئلة تغيير مجرى النهر</w:t>
            </w:r>
            <w:r>
              <w:rPr>
                <w:rStyle w:val="IndexLink"/>
                <w:rtl w:val="true"/>
              </w:rPr>
              <w:tab/>
            </w:r>
            <w:r>
              <w:rPr>
                <w:rStyle w:val="IndexLink"/>
              </w:rPr>
              <w:t>518</w:t>
            </w:r>
          </w:hyperlink>
        </w:p>
        <w:p>
          <w:pPr>
            <w:pStyle w:val="Contents2"/>
            <w:tabs>
              <w:tab w:val="clear" w:pos="8743"/>
              <w:tab w:val="right" w:pos="9026" w:leader="dot"/>
            </w:tabs>
            <w:rPr/>
          </w:pPr>
          <w:hyperlink w:anchor="__RefHeading___Toc610935_3406789950">
            <w:r>
              <w:rPr>
                <w:webHidden/>
                <w:rStyle w:val="IndexLink"/>
                <w:rtl w:val="true"/>
              </w:rPr>
              <w:t>اشكال بعض الأجوبة</w:t>
            </w:r>
            <w:r>
              <w:rPr>
                <w:rStyle w:val="IndexLink"/>
                <w:rtl w:val="true"/>
              </w:rPr>
              <w:tab/>
            </w:r>
            <w:r>
              <w:rPr>
                <w:rStyle w:val="IndexLink"/>
              </w:rPr>
              <w:t>519</w:t>
            </w:r>
          </w:hyperlink>
        </w:p>
        <w:p>
          <w:pPr>
            <w:pStyle w:val="Contents2"/>
            <w:tabs>
              <w:tab w:val="clear" w:pos="8743"/>
              <w:tab w:val="right" w:pos="9026" w:leader="dot"/>
            </w:tabs>
            <w:rPr/>
          </w:pPr>
          <w:hyperlink w:anchor="__RefHeading___Toc610937_3406789950">
            <w:r>
              <w:rPr>
                <w:webHidden/>
                <w:rStyle w:val="IndexLink"/>
                <w:rtl w:val="true"/>
              </w:rPr>
              <w:t>الجواب عن قضيّة الرحى</w:t>
            </w:r>
            <w:r>
              <w:rPr>
                <w:rStyle w:val="IndexLink"/>
                <w:rtl w:val="true"/>
              </w:rPr>
              <w:tab/>
            </w:r>
            <w:r>
              <w:rPr>
                <w:rStyle w:val="IndexLink"/>
              </w:rPr>
              <w:t>521</w:t>
            </w:r>
          </w:hyperlink>
        </w:p>
        <w:p>
          <w:pPr>
            <w:pStyle w:val="Contents2"/>
            <w:tabs>
              <w:tab w:val="clear" w:pos="8743"/>
              <w:tab w:val="right" w:pos="9026" w:leader="dot"/>
            </w:tabs>
            <w:rPr/>
          </w:pPr>
          <w:hyperlink w:anchor="__RefHeading___Toc610939_3406789950">
            <w:r>
              <w:rPr>
                <w:webHidden/>
                <w:rStyle w:val="IndexLink"/>
                <w:rtl w:val="true"/>
              </w:rPr>
              <w:t>اعتبار رضا الشركاء في القسمة</w:t>
            </w:r>
            <w:r>
              <w:rPr>
                <w:rStyle w:val="IndexLink"/>
                <w:rtl w:val="true"/>
              </w:rPr>
              <w:tab/>
            </w:r>
            <w:r>
              <w:rPr>
                <w:rStyle w:val="IndexLink"/>
              </w:rPr>
              <w:t>523</w:t>
            </w:r>
          </w:hyperlink>
        </w:p>
        <w:p>
          <w:pPr>
            <w:pStyle w:val="Contents2"/>
            <w:tabs>
              <w:tab w:val="clear" w:pos="8743"/>
              <w:tab w:val="right" w:pos="9026" w:leader="dot"/>
            </w:tabs>
            <w:rPr/>
          </w:pPr>
          <w:hyperlink w:anchor="__RefHeading___Toc610941_3406789950">
            <w:r>
              <w:rPr>
                <w:webHidden/>
                <w:rStyle w:val="IndexLink"/>
                <w:rtl w:val="true"/>
              </w:rPr>
              <w:t>هل المراد بالضرر الشخصي أو النوعي</w:t>
            </w:r>
            <w:r>
              <w:rPr>
                <w:rStyle w:val="IndexLink"/>
                <w:rtl w:val="true"/>
              </w:rPr>
              <w:tab/>
            </w:r>
            <w:r>
              <w:rPr>
                <w:rStyle w:val="IndexLink"/>
              </w:rPr>
              <w:t>524</w:t>
            </w:r>
          </w:hyperlink>
        </w:p>
        <w:p>
          <w:pPr>
            <w:pStyle w:val="Contents2"/>
            <w:tabs>
              <w:tab w:val="clear" w:pos="8743"/>
              <w:tab w:val="right" w:pos="9026" w:leader="dot"/>
            </w:tabs>
            <w:rPr/>
          </w:pPr>
          <w:hyperlink w:anchor="__RefHeading___Toc610943_3406789950">
            <w:r>
              <w:rPr>
                <w:webHidden/>
                <w:rStyle w:val="IndexLink"/>
                <w:rtl w:val="true"/>
              </w:rPr>
              <w:t>لا يجب تحمّل ضرر الغير</w:t>
            </w:r>
            <w:r>
              <w:rPr>
                <w:rStyle w:val="IndexLink"/>
                <w:rtl w:val="true"/>
              </w:rPr>
              <w:tab/>
            </w:r>
            <w:r>
              <w:rPr>
                <w:rStyle w:val="IndexLink"/>
              </w:rPr>
              <w:t>527</w:t>
            </w:r>
          </w:hyperlink>
        </w:p>
        <w:p>
          <w:pPr>
            <w:pStyle w:val="Contents2"/>
            <w:tabs>
              <w:tab w:val="clear" w:pos="8743"/>
              <w:tab w:val="right" w:pos="9026" w:leader="dot"/>
            </w:tabs>
            <w:rPr/>
          </w:pPr>
          <w:hyperlink w:anchor="__RefHeading___Toc610945_3406789950">
            <w:r>
              <w:rPr>
                <w:webHidden/>
                <w:rStyle w:val="IndexLink"/>
                <w:rtl w:val="true"/>
              </w:rPr>
              <w:t>دوران الأمر بين ضرر نفسه وضرر الغير</w:t>
            </w:r>
            <w:r>
              <w:rPr>
                <w:rStyle w:val="IndexLink"/>
                <w:rtl w:val="true"/>
              </w:rPr>
              <w:tab/>
            </w:r>
            <w:r>
              <w:rPr>
                <w:rStyle w:val="IndexLink"/>
              </w:rPr>
              <w:t>529</w:t>
            </w:r>
          </w:hyperlink>
        </w:p>
        <w:p>
          <w:pPr>
            <w:pStyle w:val="Contents2"/>
            <w:tabs>
              <w:tab w:val="clear" w:pos="8743"/>
              <w:tab w:val="right" w:pos="9026" w:leader="dot"/>
            </w:tabs>
            <w:rPr/>
          </w:pPr>
          <w:hyperlink w:anchor="__RefHeading___Toc610947_3406789950">
            <w:r>
              <w:rPr>
                <w:webHidden/>
                <w:rStyle w:val="IndexLink"/>
                <w:rtl w:val="true"/>
              </w:rPr>
              <w:t>مورد تعارض الضررين</w:t>
            </w:r>
            <w:r>
              <w:rPr>
                <w:rStyle w:val="IndexLink"/>
                <w:rtl w:val="true"/>
              </w:rPr>
              <w:tab/>
            </w:r>
            <w:r>
              <w:rPr>
                <w:rStyle w:val="IndexLink"/>
              </w:rPr>
              <w:t>531</w:t>
            </w:r>
          </w:hyperlink>
        </w:p>
        <w:p>
          <w:pPr>
            <w:pStyle w:val="Contents2"/>
            <w:tabs>
              <w:tab w:val="clear" w:pos="8743"/>
              <w:tab w:val="right" w:pos="9026" w:leader="dot"/>
            </w:tabs>
            <w:rPr/>
          </w:pPr>
          <w:hyperlink w:anchor="__RefHeading___Toc610949_3406789950">
            <w:r>
              <w:rPr>
                <w:webHidden/>
                <w:rStyle w:val="IndexLink"/>
                <w:rtl w:val="true"/>
              </w:rPr>
              <w:t>صورة تصرّف الملك في ملكه</w:t>
            </w:r>
            <w:r>
              <w:rPr>
                <w:rStyle w:val="IndexLink"/>
                <w:rtl w:val="true"/>
              </w:rPr>
              <w:tab/>
            </w:r>
            <w:r>
              <w:rPr>
                <w:rStyle w:val="IndexLink"/>
              </w:rPr>
              <w:t>535</w:t>
            </w:r>
          </w:hyperlink>
        </w:p>
        <w:p>
          <w:pPr>
            <w:pStyle w:val="Contents2"/>
            <w:tabs>
              <w:tab w:val="clear" w:pos="8743"/>
              <w:tab w:val="right" w:pos="9026" w:leader="dot"/>
            </w:tabs>
            <w:rPr/>
          </w:pPr>
          <w:hyperlink w:anchor="__RefHeading___Toc610951_3406789950">
            <w:r>
              <w:rPr>
                <w:webHidden/>
                <w:rStyle w:val="IndexLink"/>
                <w:rtl w:val="true"/>
              </w:rPr>
              <w:t>بيان حكم بعض الصور</w:t>
            </w:r>
            <w:r>
              <w:rPr>
                <w:rStyle w:val="IndexLink"/>
                <w:rtl w:val="true"/>
              </w:rPr>
              <w:tab/>
            </w:r>
            <w:r>
              <w:rPr>
                <w:rStyle w:val="IndexLink"/>
              </w:rPr>
              <w:t>537</w:t>
            </w:r>
          </w:hyperlink>
        </w:p>
        <w:p>
          <w:pPr>
            <w:pStyle w:val="Contents2"/>
            <w:tabs>
              <w:tab w:val="clear" w:pos="8743"/>
              <w:tab w:val="right" w:pos="9026" w:leader="dot"/>
            </w:tabs>
            <w:rPr/>
          </w:pPr>
          <w:hyperlink w:anchor="__RefHeading___Toc610953_3406789950">
            <w:r>
              <w:rPr>
                <w:webHidden/>
                <w:rStyle w:val="IndexLink"/>
                <w:rtl w:val="true"/>
              </w:rPr>
              <w:t>فهرس المحتويات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2_240884"/>
      <w:bookmarkStart w:id="1" w:name="pg15012_240884"/>
      <w:bookmarkEnd w:id="1"/>
    </w:p>
    <w:p>
      <w:pPr>
        <w:pStyle w:val="Heading2"/>
        <w:numPr>
          <w:ilvl w:val="1"/>
          <w:numId w:val="1"/>
        </w:numPr>
        <w:rPr/>
      </w:pPr>
      <w:bookmarkStart w:id="2" w:name="pg15012_240884"/>
      <w:bookmarkStart w:id="3" w:name="__RefHeading___Toc610429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 الله سیدمحمود الشاهرودي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آيت اللّه شيخ محمد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صاعد،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7282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الإصدار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آیت‌الله سیدمحمود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سیدمحمود،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Hashemi Shahroudi, Seyyed Mahmoud</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5841397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شيخ محمد رحمتي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صاعد</w:t>
      </w:r>
    </w:p>
    <w:p>
      <w:pPr>
        <w:pStyle w:val="BookText"/>
        <w:rPr/>
      </w:pPr>
      <w:r>
        <w:rPr>
          <w:rFonts w:ascii="Amiri" w:hAnsi="Amiri" w:eastAsia="Amiri" w:cs="Amiri"/>
          <w:color w:val="111111"/>
          <w:sz w:val="28"/>
          <w:sz w:val="28"/>
          <w:szCs w:val="28"/>
          <w:rtl w:val="true"/>
          <w:lang w:bidi="ar-SA"/>
        </w:rPr>
        <w:t>وقت وسنة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الدوران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ISBN: 6-94-7282-600-978</w:t>
      </w:r>
    </w:p>
    <w:p>
      <w:pPr>
        <w:pStyle w:val="BookText"/>
        <w:rPr/>
      </w:pPr>
      <w:r>
        <w:rPr>
          <w:rFonts w:eastAsia="Times New Roman" w:cs="Times New Roman" w:ascii="Times New Roman" w:hAnsi="Times New Roman"/>
          <w:color w:val="111111"/>
          <w:sz w:val="28"/>
          <w:szCs w:val="28"/>
          <w:lang w:val="en-US" w:bidi="en-US"/>
        </w:rPr>
        <w:t>ISBN: 2-89-7282-600-978</w:t>
      </w:r>
    </w:p>
    <w:p>
      <w:pPr>
        <w:pStyle w:val="Heading2"/>
        <w:numPr>
          <w:ilvl w:val="1"/>
          <w:numId w:val="1"/>
        </w:numPr>
        <w:rPr/>
      </w:pPr>
      <w:bookmarkStart w:id="5" w:name="__RefHeading___Toc610431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الذین أنعمت علیهم غیر المغضوب علیهم ولا الضالین </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الآيات على حسب احتساب البسملة آية من السور غير 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مأخذ روايات الوسائل، طبعة ثلاثين مجلّداً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المستدرك على طبعة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الكفاية على طبعة جلدين مع حاشية المشكيني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مباني أُصول الفقه</w:t>
      </w:r>
    </w:p>
    <w:p>
      <w:pPr>
        <w:pStyle w:val="BookText"/>
        <w:rPr/>
      </w:pPr>
      <w:r>
        <w:rPr>
          <w:rFonts w:ascii="Amiri" w:hAnsi="Amiri" w:eastAsia="Amiri" w:cs="Amiri"/>
          <w:color w:val="111111"/>
          <w:sz w:val="28"/>
          <w:sz w:val="28"/>
          <w:szCs w:val="28"/>
          <w:rtl w:val="true"/>
          <w:lang w:bidi="ar-SA"/>
        </w:rPr>
        <w:t>تقرير بحث المحقّق المدقّق آيت اللّه العظمى</w:t>
      </w:r>
    </w:p>
    <w:p>
      <w:pPr>
        <w:pStyle w:val="BookText"/>
        <w:rPr/>
      </w:pPr>
      <w:r>
        <w:rPr>
          <w:rFonts w:ascii="Amiri" w:hAnsi="Amiri" w:eastAsia="Amiri" w:cs="Amiri"/>
          <w:color w:val="111111"/>
          <w:sz w:val="28"/>
          <w:sz w:val="28"/>
          <w:szCs w:val="28"/>
          <w:rtl w:val="true"/>
          <w:lang w:bidi="ar-SA"/>
        </w:rPr>
        <w:t>السيّد محمود الشاهرودى قدس‌سره</w:t>
      </w:r>
    </w:p>
    <w:p>
      <w:pPr>
        <w:pStyle w:val="BookText"/>
        <w:rPr/>
      </w:pPr>
      <w:r>
        <w:rPr>
          <w:rFonts w:ascii="Amiri" w:hAnsi="Amiri" w:eastAsia="Amiri" w:cs="Amiri"/>
          <w:color w:val="111111"/>
          <w:sz w:val="28"/>
          <w:sz w:val="28"/>
          <w:szCs w:val="28"/>
          <w:rtl w:val="true"/>
          <w:lang w:bidi="ar-SA"/>
        </w:rPr>
        <w:t>لتلميذه آيت اللّه الحاج الشيخ محمد الرحمتي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الكلام في الشكّ في المكلّف به</w:t>
      </w:r>
    </w:p>
    <w:p>
      <w:pPr>
        <w:pStyle w:val="BookText"/>
        <w:rPr/>
      </w:pPr>
      <w:r>
        <w:rPr>
          <w:rFonts w:ascii="Amiri" w:hAnsi="Amiri" w:eastAsia="Amiri" w:cs="Amiri"/>
          <w:color w:val="111111"/>
          <w:sz w:val="28"/>
          <w:sz w:val="28"/>
          <w:szCs w:val="28"/>
          <w:rtl w:val="true"/>
          <w:lang w:bidi="ar-SA"/>
        </w:rPr>
        <w:t xml:space="preserve">وجواز الرجوع إلى الأصول فيه وعدمه ومحلّ الكلام فيما اذا علم بالحكم وتردّد المعلوم بين أمرين أو أزيد وبعبارة أخرى فيما علم بنوع التكليف اما اذا علم بجنسه لا بنوعه فهل الحكم فيه كما إذا علم بالنوع ؟ ربما يقال بعدم منجزيّته على تقدير منجزيّة العلم الاجمالي بنوع الحكم كالوجوب والحرمة كما ربما يستفاد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بحث البرائة أو 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علم اجمالاً بحرمة شيء أو وجوب آخر فيجوز جريان الأصل من كلّ منهما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خلاف التحقيق لعدم الفرق بين العلم بنوع الحكم من الوجوب أو الحرمة أو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التعبير بالجنس والنوع لا مجال له اذ في صورة دوران الحكم بين الوجوب المتعلّق بأمر أو حرمة آخر يعلم بالحكم ولكنّه هل وجوب متعلّق بهذا أو حرمة متعلّقة بذاك فيتأتّى فيه كلّما يتأتّى في صورة العلم بالوجوب أو الحرمة كلّ بخصوصه ففي ولد الزنا يحرم نكاحه على أبيه فيجوز النظر إليه أو يحرم النظر ويجوز نكاحه فيحتاط بترك النظر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بعدم جواز النكاح لأمر آخر وهو ورود الدليل وإلاّ فمقتضى نفي الولادة شرعا </w:t>
      </w:r>
      <w:bookmarkStart w:id="7" w:name="pg15012_240889"/>
    </w:p>
    <w:p>
      <w:pPr>
        <w:pStyle w:val="BookText"/>
        <w:rPr/>
      </w:pPr>
      <w:bookmarkEnd w:id="7"/>
      <w:r>
        <w:rPr>
          <w:rFonts w:ascii="Amiri" w:hAnsi="Amiri" w:eastAsia="Amiri" w:cs="Amiri"/>
          <w:color w:val="111111"/>
          <w:sz w:val="28"/>
          <w:sz w:val="28"/>
          <w:szCs w:val="28"/>
          <w:rtl w:val="true"/>
          <w:lang w:bidi="ar-SA"/>
        </w:rPr>
        <w:t xml:space="preserve">حرمة النظر وجواز النكاح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فالأحسن في تحرير محلّ النزاع هو الضابط الذي ذكره المحقّق النائيني</w:t>
      </w:r>
      <w:r>
        <w:rPr>
          <w:rStyle w:val="FootnoteAnchor"/>
          <w:rtl w:val="true"/>
        </w:rPr>
        <w:footnoteReference w:id="2"/>
      </w:r>
      <w:r>
        <w:rPr>
          <w:rFonts w:ascii="Amiri" w:hAnsi="Amiri" w:eastAsia="Amiri" w:cs="Amiri"/>
          <w:color w:val="111111"/>
          <w:sz w:val="28"/>
          <w:sz w:val="28"/>
          <w:szCs w:val="28"/>
          <w:rtl w:val="true"/>
          <w:lang w:bidi="ar-SA"/>
        </w:rPr>
        <w:t xml:space="preserve">من انه تارة يكون التكليف بنوعه وجنسه معلوما وأخرى بجنسه فقط وعلى التقديرين إمّا أن يمكن الاحتياط أم لا فما يمكن فيه الاحتياط من الموردين هو مجرى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فيشمل ما اذا علم بالنوع فقط كوجوب صلاة يوم الجمعة وتردّدت بين الركعتين والخطبتين وبين أربع ركعات متّصلات أو حرمة معلومة مردّدة المتعلّق كاشتباه المذكّى بالميتة مثلاً وما اذا تردّد الأمر بين</w:t>
      </w:r>
    </w:p>
    <w:p>
      <w:pPr>
        <w:pStyle w:val="BookText"/>
        <w:rPr/>
      </w:pPr>
      <w:r>
        <w:rPr>
          <w:rFonts w:ascii="Amiri" w:hAnsi="Amiri" w:eastAsia="Amiri" w:cs="Amiri"/>
          <w:color w:val="111111"/>
          <w:sz w:val="28"/>
          <w:sz w:val="28"/>
          <w:szCs w:val="28"/>
          <w:rtl w:val="true"/>
          <w:lang w:bidi="ar-SA"/>
        </w:rPr>
        <w:t xml:space="preserve">وجوب شيء وحرمة آخر فيكون مجرى الاشتغال أيضا وبالجملة مناط العلم الاجمالي هو القضيّة المانعة الخلو المنطبقة على صورة العلم بحرمة شيء ووجوب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والمناسب التعرّض لمسائل هذا المقام كترتيب البرائة من الابتلاء بالشبهة الحكميّة والختم بالموضوعيّة ولكن الشيخ قدس‌سره حيث قدم الشبهة الموضوعيّة في المقام لكثرة مباحثها وتشتت الآراء فيها وكونها محلّ الكلام بين الأصحاب فنتبعه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فيها مختلفة والمشهور بين المتأخّرين الذي استقرّت عليه آرائهم هو تنجّز المعلوم بالاجمال كالمعلوم تفصيلاً وحرمة مخالفته القطعيّة ولزوم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اختلفوا فمنهم من قال بجواز جريان الأصل في بعض أطرافه وورود الترخيص من الشارع فيه ومنهم من منع ذلك وقال بوحدة المناط في لزوم موافقته القطعيّة وحرمة مخالفته القطعيّة فاما أن يقال بالمنجزيّة ففي المقامين أو لا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10433_3406789950"/>
      <w:bookmarkStart w:id="9" w:name="_Toc3"/>
      <w:bookmarkEnd w:id="8"/>
      <w:r>
        <w:rPr>
          <w:rtl w:val="true"/>
        </w:rPr>
        <w:t>تحرير محلّ النزاع في الشك في المكلّف به</w:t>
      </w:r>
      <w:bookmarkStart w:id="10" w:name="pg15012_240890"/>
      <w:bookmarkEnd w:id="9"/>
    </w:p>
    <w:p>
      <w:pPr>
        <w:pStyle w:val="BookText"/>
        <w:rPr/>
      </w:pPr>
      <w:bookmarkEnd w:id="10"/>
      <w:r>
        <w:rPr>
          <w:rFonts w:ascii="Amiri" w:hAnsi="Amiri" w:eastAsia="Amiri" w:cs="Amiri"/>
          <w:color w:val="111111"/>
          <w:sz w:val="28"/>
          <w:sz w:val="28"/>
          <w:szCs w:val="28"/>
          <w:rtl w:val="true"/>
          <w:lang w:bidi="ar-SA"/>
        </w:rPr>
        <w:t xml:space="preserve">يكون منجزا فيجوز مخالفته القطعيّة ولم يفكّك بين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المحقّق الخراساني قدس‌سره بين العلم والمعلوم وقال</w:t>
      </w:r>
      <w:r>
        <w:rPr>
          <w:rStyle w:val="FootnoteAnchor"/>
          <w:rtl w:val="true"/>
        </w:rPr>
        <w:footnoteReference w:id="3"/>
      </w:r>
      <w:r>
        <w:rPr>
          <w:rFonts w:ascii="Amiri" w:hAnsi="Amiri" w:eastAsia="Amiri" w:cs="Amiri"/>
          <w:color w:val="111111"/>
          <w:sz w:val="28"/>
          <w:sz w:val="28"/>
          <w:szCs w:val="28"/>
          <w:rtl w:val="true"/>
          <w:lang w:bidi="ar-SA"/>
        </w:rPr>
        <w:t xml:space="preserve">بأنّه لا قصور في العلم الاجمالي وأمّا المعلوم فقد يكون فعليّا من جميع الجهات فيجب موافقته القطعيّة كحرمة مخالفته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في ظرف الشكّ فعليّا من جميع الجهات فيجوز الترخيص في ارتكاب 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الأساطين حيث لم يلتفت إلى كلام المحقّق الخراساني قدس‌سره فأعترض عليه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جواز ارتكاب الأطراف جميعا إلاّ بمقدار المعلوم بالاجمال ولكن يرد عليه انه حال ارتكابه للأوّل منها لا يعلم بوجود المكلّف به وانطباقه عليه فيجوز ارتكابه وهكذا وفي ارتكاب الآخر يحتمل كون المكلّف به غيره من الأفراد والأطراف التي خرجت عن تحت ابتلائه وارتكبها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ارتكابه الذي به يرتكب المجموع يعلم بارتكاب الحرام في البين ولكن حصول العلم وتحصيله ليس بحرام اذ العلم بالكبرى وحدها لا يكفي في ترتب الحكم بالامتثال ما لم يعلم الصغرى وحيث تعدّدت الأفراد فكلّ فرد له حكم يخصّه اذ بتعدّد الأفراد ينحل الحكم لكلّ فرد يخصّه فاذا كان كلّ واحد بالخصوص مشكوك الحكم فكيف يقال بلزوم ابقاء واحد وهو الأخير ؟ وقد يقال بجواز ارتكاب الجميع وجريان الأصول المرخّصة وذلك لعموم أدلّتها للمقام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هو لك حلال</w:t>
      </w:r>
      <w:r>
        <w:rPr>
          <w:rStyle w:val="FootnoteAnchor"/>
          <w:rtl w:val="true"/>
        </w:rPr>
        <w:footnoteReference w:id="4"/>
      </w:r>
      <w:r>
        <w:rPr>
          <w:rFonts w:ascii="Amiri" w:hAnsi="Amiri" w:eastAsia="Amiri" w:cs="Amiri"/>
          <w:color w:val="111111"/>
          <w:sz w:val="28"/>
          <w:sz w:val="28"/>
          <w:szCs w:val="28"/>
          <w:rtl w:val="true"/>
          <w:lang w:bidi="ar-SA"/>
        </w:rPr>
        <w:t>وكلّ شيء فيه</w:t>
      </w:r>
      <w:r>
        <w:rPr>
          <w:rStyle w:val="FootnoteAnchor"/>
          <w:rtl w:val="true"/>
        </w:rPr>
        <w:footnoteReference w:id="5"/>
      </w:r>
      <w:r>
        <w:rPr>
          <w:rFonts w:ascii="Amiri" w:hAnsi="Amiri" w:eastAsia="Amiri" w:cs="Amiri"/>
          <w:color w:val="111111"/>
          <w:sz w:val="28"/>
          <w:sz w:val="28"/>
          <w:szCs w:val="28"/>
          <w:rtl w:val="true"/>
          <w:lang w:bidi="ar-SA"/>
        </w:rPr>
        <w:t>حلال وحرام فهو لك حلال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10435_3406789950"/>
      <w:bookmarkStart w:id="12" w:name="_Toc4"/>
      <w:bookmarkEnd w:id="11"/>
      <w:r>
        <w:rPr>
          <w:rtl w:val="true"/>
        </w:rPr>
        <w:t>تفكيك بعض في موارد العلم بين المخالفة والموافقة</w:t>
      </w:r>
      <w:bookmarkStart w:id="13" w:name="pg15012_240891"/>
      <w:bookmarkEnd w:id="12"/>
    </w:p>
    <w:p>
      <w:pPr>
        <w:pStyle w:val="BookText"/>
        <w:rPr/>
      </w:pPr>
      <w:bookmarkEnd w:id="13"/>
      <w:r>
        <w:rPr>
          <w:rFonts w:ascii="Amiri" w:hAnsi="Amiri" w:eastAsia="Amiri" w:cs="Amiri"/>
          <w:color w:val="111111"/>
          <w:sz w:val="28"/>
          <w:sz w:val="28"/>
          <w:szCs w:val="28"/>
          <w:rtl w:val="true"/>
          <w:lang w:bidi="ar-SA"/>
        </w:rPr>
        <w:t xml:space="preserve">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لا تحتمل العلم بالحكم الكلي بل تختصّ بالشبهة الموضوعيّة لتعبيره بالعرفان دون العلم وإن أمكن توجيه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بكون المراد تطبيق الصورة العلميّة على الخارج وحصول الاعتقاد على طبقها فيتأكّد العلم وهذه عمدة أدلّتهم وإن كان لهم أدلّة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w:t>
      </w:r>
    </w:p>
    <w:p>
      <w:pPr>
        <w:pStyle w:val="BookText"/>
        <w:rPr/>
      </w:pPr>
      <w:r>
        <w:rPr>
          <w:rFonts w:ascii="Amiri" w:hAnsi="Amiri" w:eastAsia="Amiri" w:cs="Amiri"/>
          <w:color w:val="111111"/>
          <w:sz w:val="28"/>
          <w:sz w:val="28"/>
          <w:szCs w:val="28"/>
          <w:rtl w:val="true"/>
          <w:lang w:bidi="ar-SA"/>
        </w:rPr>
        <w:t>قدس‌سره لم يذكر في المقام رواية مسعدة</w:t>
      </w:r>
      <w:r>
        <w:rPr>
          <w:rStyle w:val="FootnoteAnchor"/>
          <w:rtl w:val="true"/>
        </w:rPr>
        <w:footnoteReference w:id="6"/>
      </w:r>
      <w:r>
        <w:rPr>
          <w:rFonts w:ascii="Amiri" w:hAnsi="Amiri" w:eastAsia="Amiri" w:cs="Amiri"/>
          <w:color w:val="111111"/>
          <w:sz w:val="28"/>
          <w:sz w:val="28"/>
          <w:szCs w:val="28"/>
          <w:rtl w:val="true"/>
          <w:lang w:bidi="ar-SA"/>
        </w:rPr>
        <w:t xml:space="preserve">مع امكان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صاحب العروة مال إلى الفتوى بجواز شراء ما في يد السارق اذا لم يعلم انه سرقة بعينه لرواية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الاستدلال بموثقة</w:t>
      </w:r>
      <w:r>
        <w:rPr>
          <w:rStyle w:val="FootnoteAnchor"/>
          <w:rtl w:val="true"/>
        </w:rPr>
        <w:footnoteReference w:id="7"/>
      </w:r>
      <w:r>
        <w:rPr>
          <w:rFonts w:ascii="Amiri" w:hAnsi="Amiri" w:eastAsia="Amiri" w:cs="Amiri"/>
          <w:color w:val="111111"/>
          <w:sz w:val="28"/>
          <w:sz w:val="28"/>
          <w:szCs w:val="28"/>
          <w:rtl w:val="true"/>
          <w:lang w:bidi="ar-SA"/>
        </w:rPr>
        <w:t>سماعة في من أصاب من أموالهم فتصدّق ببعضه ووصل أرحامه ببعض وحجّ ببعض آخر تمسّكا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فردّه الامام علیه‌السلام بأنّ السيّئة لا تكفر خطيئة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ذلك في مورد الأموال واحرى بالاحتياط فكيف بساير الأبواب ولكن الكلام ليس في مورد اليد كما هو مورد رواية مسعدة في محتمل السرقة كما لا نظر إلى الأموال المجهولة المالك كما لعلّه مورد رواية سماعة بل الكلام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تكميل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مبنى الشيخ قدس‌سره لزوم الاحتياط في الشبهة المحصورة ومحلّ الكلام هي الشبهة الموضوعيّة التحريميّة لكن يشكل عليه اطلاق أدلّة الأصول المرخّصة لموارد العلم الاجمالي كالشبهة البدويّة لأن قوله في بعض تلك الاخبار حتى تعرف الحرام منه بعينه لا يناسب كون الغاية هو العلم ولو اجمالاً بل الغاية هو العلم التفصيلي وكون الحرام مميّزا معلوما بحيث يكون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10437_3406789950"/>
      <w:bookmarkStart w:id="15" w:name="_Toc5"/>
      <w:bookmarkEnd w:id="14"/>
      <w:r>
        <w:rPr>
          <w:rtl w:val="true"/>
        </w:rPr>
        <w:t>في جريان الأصول المرخصة وعدمه في أطراف العلم الاجمالي</w:t>
      </w:r>
      <w:bookmarkStart w:id="16" w:name="pg15012_240892"/>
      <w:bookmarkEnd w:id="15"/>
    </w:p>
    <w:p>
      <w:pPr>
        <w:pStyle w:val="BookText"/>
        <w:rPr/>
      </w:pPr>
      <w:bookmarkEnd w:id="16"/>
      <w:r>
        <w:rPr>
          <w:rFonts w:ascii="Amiri" w:hAnsi="Amiri" w:eastAsia="Amiri" w:cs="Amiri"/>
          <w:color w:val="111111"/>
          <w:sz w:val="28"/>
          <w:sz w:val="28"/>
          <w:szCs w:val="28"/>
          <w:rtl w:val="true"/>
          <w:lang w:bidi="ar-SA"/>
        </w:rPr>
        <w:t xml:space="preserve">قابلاً للاشارة الحسيّة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لا يمكن في مورد العلم الاجمالي ولو فرض تعلّق العلم بحرمة أحدهما لأن كلّ واحد منهما لا يمكن أن يشار إليه بأنّه هو الحرام والعلم بحرمة أحدهما ليس إلاّ عنوانا انتزاعيّا لا وجود له خارجا وحقيقة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الطرفين ومجرّد العلم بالكبرى الكليّة لا يفيد ما لم ينضم إليه الصغرى الوجدانيّة كي ينتج لزوم الاجتناب وعلى هذا فنتيجة ملاحظة أدلّة الأصول مع الأدلّة الواقعيّة للأحكام هو تقييد موضوع تلك الأدلّة بصورة العلم التفصيلي وان الخمر اذا كانت معلومة تفصيلاً فتكون حراما والا ففي صورة الشكّ في كونها خمرا حلال لا ظاهرا بل واقعا وهذا لا يستلزم التصويب المجمع على بطلانه اذ هو في مورد الأحكام بأن يكون العلم بالحكم موضوعا له ولم يكن الحكم في حق الجاهل بل مخصوصا بالعالم وتفصينا في موارد عدم الحكم على الجاهل به بنتيجة الاطلاق والتقييد أو غيرها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مانع من تقييد موضوع الحكم بالعلم به تفصيلاً كما في ساير الأوصاف فيكون معلوميّته أيضا واحدا من الأوصاف واذا لم يحرز هذا الوصف لم يترتب عليه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اترى ترتب الحكم المرتب على العالم العادل على العالم المجهول عدالته ما لم يحرز عدالته وكذلك العادل المجهول كونه عالما فكذلك المقام لا مجال لترتب الحكم على المجهول كونه خمرا أو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فتختص أدلّة البرائة وحديث الرفع بالشبهة الحكميّة ولزوم الجمع ين الحكم الظاهري والواقعي ومحذوره آتٍ هنالك دون المقام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10439_3406789950"/>
      <w:bookmarkStart w:id="18" w:name="_Toc6"/>
      <w:bookmarkEnd w:id="17"/>
      <w:r>
        <w:rPr>
          <w:rtl w:val="true"/>
        </w:rPr>
        <w:t>اشكال الاستدلال</w:t>
      </w:r>
      <w:bookmarkStart w:id="19" w:name="pg15012_240893"/>
      <w:bookmarkEnd w:id="18"/>
    </w:p>
    <w:p>
      <w:pPr>
        <w:pStyle w:val="BookText"/>
        <w:rPr/>
      </w:pPr>
      <w:bookmarkEnd w:id="19"/>
      <w:r>
        <w:rPr>
          <w:rFonts w:ascii="Amiri" w:hAnsi="Amiri" w:eastAsia="Amiri" w:cs="Amiri"/>
          <w:color w:val="111111"/>
          <w:sz w:val="28"/>
          <w:sz w:val="28"/>
          <w:szCs w:val="28"/>
          <w:rtl w:val="true"/>
          <w:lang w:bidi="ar-SA"/>
        </w:rPr>
        <w:t xml:space="preserve">ولا يمكن التفصّي عن هذا الاشكال في الجمع بين الحكمين في خصوص الحليّة والحرمة ولو قلنا بعدم تزاحم للأحكام الا في مقام المحركيّة ولا مجال للاشكال في سند هذه الروايات ولا في دلالتها ولا اعراض للمشهور عنها بل لو ثبت الاجماع فهو معلوم الملاك لا اعتبار به في مخالفة هذه الروايات وظهوراتها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والتجأ الشيخ قدس‌سره </w:t>
      </w:r>
      <w:r>
        <w:rPr>
          <w:rStyle w:val="FootnoteAnchor"/>
          <w:rtl w:val="true"/>
        </w:rPr>
        <w:footnoteReference w:id="9"/>
      </w:r>
      <w:r>
        <w:rPr>
          <w:rFonts w:ascii="Amiri" w:hAnsi="Amiri" w:eastAsia="Amiri" w:cs="Amiri"/>
          <w:color w:val="111111"/>
          <w:sz w:val="28"/>
          <w:sz w:val="28"/>
          <w:szCs w:val="28"/>
          <w:rtl w:val="true"/>
          <w:lang w:bidi="ar-SA"/>
        </w:rPr>
        <w:t xml:space="preserve">في مقام الجواب بالاستبعاد ولكنّه كما ترى لا يكون شبهة في مقابل دلالة الروايات بل ظاهرها عدم الحكم واقعا ولا استبعاد فيه اذا كان مقتضى الجمع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حينئذٍ إلى الالتزام بجعل البدل بعدم ارتكاب مقدار المعلوم اجمالاً حذرا عن لزوم المخالفة القطعيّة كما ذهب إليه بعض إذ ذلك في فرض منجزيّة العلم وتعلّقه بالحكم وعلى فرض اختصاص الحكم بصورة العلم بموضوعه تفصيلاً لا علم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ولو كان العلم اجمالاً بموضوعه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قدس‌سره أورد على نفسه أسألة وأجاب عنها والانصاف انه قدس‌سره أتى</w:t>
      </w:r>
    </w:p>
    <w:p>
      <w:pPr>
        <w:pStyle w:val="BookText"/>
        <w:rPr/>
      </w:pPr>
      <w:r>
        <w:rPr>
          <w:rFonts w:ascii="Amiri" w:hAnsi="Amiri" w:eastAsia="Amiri" w:cs="Amiri"/>
          <w:color w:val="111111"/>
          <w:sz w:val="28"/>
          <w:sz w:val="28"/>
          <w:szCs w:val="28"/>
          <w:rtl w:val="true"/>
          <w:lang w:bidi="ar-SA"/>
        </w:rPr>
        <w:t>في المقام بما لا مزيد عليه وألجأه المستشكل أخيرا بنقضه بموارد العلم التفصيلي بالمخالفة كما أفتى المشهور فيما إذا أقر بما في يده لزيد ثمّ لعمرو ثمّ لخالد بلزوم</w:t>
      </w:r>
    </w:p>
    <w:p>
      <w:pPr>
        <w:pStyle w:val="BookText"/>
        <w:rPr/>
      </w:pPr>
      <w:r>
        <w:rPr>
          <w:rFonts w:ascii="Amiri" w:hAnsi="Amiri" w:eastAsia="Amiri" w:cs="Amiri"/>
          <w:color w:val="111111"/>
          <w:sz w:val="28"/>
          <w:sz w:val="28"/>
          <w:szCs w:val="28"/>
          <w:rtl w:val="true"/>
          <w:lang w:bidi="ar-SA"/>
        </w:rPr>
        <w:t xml:space="preserve">دفع ما في اليد إلى الأوّل وغرامته بقيمته للآخرين وقالوا بجواز معاملة ثالث للثلاثة بأن يبيع ويشتري إلى أن يحصل له العلم التفصيلي بحرمة بعض ما في يده ومع ذلك جوّز له الشارع مخالفة هذا العلم التفصيلي فكيف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النقض بالموضوعيّة في باب الاقرار وحكم</w:t>
      </w:r>
    </w:p>
    <w:p>
      <w:pPr>
        <w:pStyle w:val="BookText"/>
        <w:rPr/>
      </w:pPr>
      <w:r>
        <w:rPr>
          <w:rFonts w:ascii="Amiri" w:hAnsi="Amiri" w:eastAsia="Amiri" w:cs="Amiri"/>
          <w:color w:val="111111"/>
          <w:sz w:val="28"/>
          <w:sz w:val="28"/>
          <w:szCs w:val="28"/>
          <w:rtl w:val="true"/>
          <w:lang w:bidi="ar-SA"/>
        </w:rPr>
        <w:t>الحاكم كما أشرنا إلى جواب هذا الاشكال ومورد تلف أحد الدراهم الثلاث عند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10441_3406789950"/>
      <w:bookmarkStart w:id="21" w:name="_Toc7"/>
      <w:bookmarkEnd w:id="20"/>
      <w:r>
        <w:rPr>
          <w:rtl w:val="true"/>
        </w:rPr>
        <w:t>أسألة والجواب عنها</w:t>
      </w:r>
      <w:bookmarkStart w:id="22" w:name="pg15012_240894"/>
      <w:bookmarkEnd w:id="21"/>
    </w:p>
    <w:p>
      <w:pPr>
        <w:pStyle w:val="BookText"/>
        <w:rPr/>
      </w:pPr>
      <w:bookmarkEnd w:id="22"/>
      <w:r>
        <w:rPr>
          <w:rFonts w:ascii="Amiri" w:hAnsi="Amiri" w:eastAsia="Amiri" w:cs="Amiri"/>
          <w:color w:val="111111"/>
          <w:sz w:val="28"/>
          <w:sz w:val="28"/>
          <w:szCs w:val="28"/>
          <w:rtl w:val="true"/>
          <w:lang w:bidi="ar-SA"/>
        </w:rPr>
        <w:t xml:space="preserve">الودعى وان لازمه الاشتراك في ما بقي في يده وما ذهب ذهب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عند الأصحاب في عدم وجوب الاجتناب في الشبهة الموضوعيّة وجوبيّة كانت أو تحريميّة وليس ذلك إلاّ لانحلال الحكم إلى أحكام متعدّدة حسب تعدد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إذا جهل الموضوع يكون منشأ الشكّ في تحقّق الحكم فيه فيجري البرائة كما ذكرنا في مبحث البرائة وإلاّ فلو فرض عدم الانحلال وعدم رجوع قوله اجتنب عن النجس أو لا تشرب النجس أو لا تأكل الحرام إلى السالبة المحصلة بل إلى المعدولة فاللازم في مقام الفراغ اجتناب الأفراد المشكوكة لامتثال الحكم المجعول في البين وصيرورته لا شاربا للخمر أو 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جريان البرائة في الشبهات الموضوعيّة راجعا إلى التصويب كما في الشبهات الحكميّة حيث أجبنا عن شبهة التصويب وجمعنا بين الأحكام الظاهريّة والواقعيّة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الشبهات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أطراف العلم الاجمالي فقد ذكرنا ان مقتضى الجمع بين الأخبار المرخّصة والأدلّة الواقعيّة لاجتناب المحرّمات وتحريمها تقييد الموضوعات للأحكام بصورة العلم بها تفصيلاً فانّه لو لا أدلّة الترخيص كان الحكم متحقّقا بتحقّق موضوعه إن كان معلوما فمعلوم بتبعه وإن كان مشكوكا فالحكم أيضا مشكوك لكن مقتضى الجمع بينهما تقييد موضوع الاجتناب والحرمة بصورة تميز الموضوع تفصيلاً كما في ساير موضوعات الأحكام فلا يترتب الحكم الا على صورة تحقّق موضوعه بتمام قيوده وما له الدخل فيه كما في استطاعة الحج حيث انه إنّما يجب الحجّ اذا صار مستطيعا بقيوده المعتبرة فيه وبانتفاء أحدها لا يكون الموضوع فعليّا متحقّقا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لترتب الحكم عليه كما انه بتحقّقه يستحيل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10443_3406789950"/>
      <w:bookmarkStart w:id="24" w:name="_Toc8"/>
      <w:bookmarkEnd w:id="23"/>
      <w:r>
        <w:rPr>
          <w:rtl w:val="true"/>
        </w:rPr>
        <w:t>عدم وجوب الاجتناب في الشبهة الموضوعيّة</w:t>
      </w:r>
      <w:bookmarkStart w:id="25" w:name="pg15012_240895"/>
      <w:bookmarkEnd w:id="24"/>
    </w:p>
    <w:p>
      <w:pPr>
        <w:pStyle w:val="BookText"/>
        <w:rPr/>
      </w:pPr>
      <w:bookmarkEnd w:id="25"/>
      <w:r>
        <w:rPr>
          <w:rFonts w:ascii="Amiri" w:hAnsi="Amiri" w:eastAsia="Amiri" w:cs="Amiri"/>
          <w:color w:val="111111"/>
          <w:sz w:val="28"/>
          <w:sz w:val="28"/>
          <w:szCs w:val="28"/>
          <w:rtl w:val="true"/>
          <w:lang w:bidi="ar-SA"/>
        </w:rPr>
        <w:t xml:space="preserve">تخلّف الحكم عنه للخلف والمناقضة ولا يستلزم تقييد موضوع الحكم بالعلم به تفصيلاً للتصويب كما أشرنا إليه لا للدور اذ ما هو المستحيل أن يكون العلم بالحكم أو بشيء آخر دخيلاً في قوامه ولا يتحقّق إلاّ بالعلم به وذلك للزوم تعلّق العلم بشيء فما لم يكن هناك شيء لا معنى لتعلّق العلم به فكيف يتحقّق بالعلم الحكم أو ما اشترط العلم به في تحقّقه حتّى انه يستحيل أخذه قيدا بنتيجة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هو الممكن كون العلم بالانشاء موضوعا للفعليّة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مقتضى ما ورد انه ما من واقعة إلاّ وفيها حكم مشترك فيه بين العالم والجاهل ان النجاسة المعلومة اجمالاً لا تفصيلاً للّه فيها حكم فكيف تقول بعدم لزوم الاجتناب عنها والمصير إلى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هذا مخصوص بالأحكام لا بالموضوعات ذاك مستفاد من الجمع بين الأدلّة وقلنا انه لم يثبت اعراض عنها ومقتضى ذلك يكون الخمر المشكوكة والنجاسة غير المعلومة حلالاً واقعا ولا مانع من ذلك لوقوع نظائر له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الخبيثة في الصلاة فانّها لا تكون مانعة إلاّ إذا كانت معلومة كما يستفاد من الرواية</w:t>
      </w:r>
      <w:r>
        <w:rPr>
          <w:rStyle w:val="FootnoteAnchor"/>
          <w:rtl w:val="true"/>
        </w:rPr>
        <w:footnoteReference w:id="10"/>
      </w:r>
      <w:r>
        <w:rPr>
          <w:rFonts w:ascii="Amiri" w:hAnsi="Amiri" w:eastAsia="Amiri" w:cs="Amiri"/>
          <w:color w:val="111111"/>
          <w:sz w:val="28"/>
          <w:sz w:val="28"/>
          <w:szCs w:val="28"/>
          <w:rtl w:val="true"/>
          <w:lang w:bidi="ar-SA"/>
        </w:rPr>
        <w:t xml:space="preserve">الواردة في انه اذا كان جاهلاً أو لا يعلم بأن في ثوبه عذرة انسان أو سنور أو كلب فلا يعيد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له في دخول الصلاة من مجوّز وما يعتمد عليه كما انه اذا صلّى غفلة فلا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باب الغصب موضوعا وحكما فلا يكون مانعا بوجوده الواقعي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10445_3406789950"/>
      <w:bookmarkStart w:id="27" w:name="_Toc9"/>
      <w:bookmarkEnd w:id="26"/>
      <w:r>
        <w:rPr>
          <w:rtl w:val="true"/>
        </w:rPr>
        <w:t>مقتضى الجمع بين الأدلّة والموضوعات</w:t>
      </w:r>
      <w:bookmarkEnd w:id="27"/>
    </w:p>
    <w:p>
      <w:pPr>
        <w:pStyle w:val="BookText"/>
        <w:rPr/>
      </w:pPr>
      <w:r>
        <w:rPr>
          <w:rFonts w:ascii="Amiri" w:hAnsi="Amiri" w:eastAsia="Amiri" w:cs="Amiri"/>
          <w:color w:val="111111"/>
          <w:sz w:val="28"/>
          <w:sz w:val="28"/>
          <w:szCs w:val="28"/>
          <w:rtl w:val="true"/>
          <w:lang w:bidi="ar-SA"/>
        </w:rPr>
        <w:t xml:space="preserve">في الصلاة بل اذا كان معلوما ومعلوم الحكم عند المصلّى فيكون حينئذٍ معه الصلاة باطلة وبالجملة فليس بعديم النظير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مجال لاطلاق الشبهة على الموضوع المشتبه إذا كان حكمها واقعا الحليّة مع ورود هذا العنوان واطلاقه في كثير من المقامات كما في رواية التثليث</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وحرام بيّن وشبهات بين ذلك فمن ترك الشبهات نجى من المحرّمات ومن ارتكب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بالشبهات وقع في المحرّمات وهلك من حيث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الشبهة بالموضوعيّة بل يبقى الشبهات الحكميّة فهذه الاطلاقات ناظرة إليها ولا محذور فيه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ان هذه الأخبار متخالفة في حدّ نفسها بلا احتياج إلى المعارض الخارجي وذلك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Style w:val="FootnoteAnchor"/>
          <w:rtl w:val="true"/>
        </w:rPr>
        <w:footnoteReference w:id="12"/>
      </w:r>
      <w:r>
        <w:rPr>
          <w:rFonts w:ascii="Amiri" w:hAnsi="Amiri" w:eastAsia="Amiri" w:cs="Amiri"/>
          <w:color w:val="111111"/>
          <w:sz w:val="28"/>
          <w:sz w:val="28"/>
          <w:szCs w:val="28"/>
          <w:rtl w:val="true"/>
          <w:lang w:bidi="ar-SA"/>
        </w:rPr>
        <w:t xml:space="preserve">فيه حلال وحرام فهو لك حلال أبداً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تحقّق الحرام والحلال المشكوكين وإلاّ فلا معنى لجعل الحليّة في ما إذا كان حلالاً واقعا وهذا لا يناسب كون المشكوك انه خمر أو مذكّى حلالاً واقعا ومعه لا مجال للحلال والحرام بل كلّه حلال ولا يمكن مع فرض الحليّة الواقعيّة جعلها ثانيا كما انّه يتوجّه الاشكال في قوله</w:t>
      </w:r>
      <w:r>
        <w:rPr>
          <w:rStyle w:val="FootnoteAnchor"/>
          <w:rtl w:val="true"/>
        </w:rPr>
        <w:footnoteReference w:id="13"/>
      </w:r>
      <w:r>
        <w:rPr>
          <w:rFonts w:ascii="Amiri" w:hAnsi="Amiri" w:eastAsia="Amiri" w:cs="Amiri"/>
          <w:color w:val="111111"/>
          <w:sz w:val="28"/>
          <w:sz w:val="28"/>
          <w:szCs w:val="28"/>
          <w:rtl w:val="true"/>
          <w:lang w:bidi="ar-SA"/>
        </w:rPr>
        <w:t xml:space="preserve">كلّ شيء لك حلال حتّى تعرف انّه حرام بناءً على استفادة أحكام ثلاثة منها أحدها راجع إلى الأشياء بعناوينها الأصليّة والثاني راجع إلى الاستصحاب وابقاء هذا الحل إلى حال العلم بالحرمة والثالث إلى المشكوك المشتبه الخارجي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لا مجال للالتزام بالحليّة الواقعيّة للمشكوك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ظاهرها جعل الحليّة ظاهرا وهذا لا ينافي الحرمة الواقعيّة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الاشكال في دلالة هذه الأخبار وقلنا ان مقتضى الجمع بينها وبين أدلّة المحرّمات الواقعيّة هو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 هذا الجمع ويطرده عدم امكان التقييد الواقعي فيها لا من جهة استحالة أخذ العلم بالموضوع جزءا له أو شرطا للحكم لأنّه بمكان من الامكان وليس كالعلم بأصل الحكم في الاستحالة كما أشرنا إليه سابقا بل لدلالة هذه الأخبار أنفسها على الحرمة في صورة الجهل تفصيلاً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Style w:val="FootnoteAnchor"/>
          <w:rtl w:val="true"/>
        </w:rPr>
        <w:footnoteReference w:id="14"/>
      </w:r>
      <w:r>
        <w:rPr>
          <w:rFonts w:ascii="Amiri" w:hAnsi="Amiri" w:eastAsia="Amiri" w:cs="Amiri"/>
          <w:color w:val="111111"/>
          <w:sz w:val="28"/>
          <w:sz w:val="28"/>
          <w:szCs w:val="28"/>
          <w:rtl w:val="true"/>
          <w:lang w:bidi="ar-SA"/>
        </w:rPr>
        <w:t xml:space="preserve">فيه حلال وحرام فهو لك حلال أبداً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ثبوت الحرمة مع قطع النظر عن العلم كما ان رواية</w:t>
      </w:r>
      <w:r>
        <w:rPr>
          <w:rStyle w:val="FootnoteAnchor"/>
          <w:rtl w:val="true"/>
        </w:rPr>
        <w:footnoteReference w:id="15"/>
      </w:r>
      <w:r>
        <w:rPr>
          <w:rFonts w:ascii="Amiri" w:hAnsi="Amiri" w:eastAsia="Amiri" w:cs="Amiri"/>
          <w:color w:val="111111"/>
          <w:sz w:val="28"/>
          <w:sz w:val="28"/>
          <w:szCs w:val="28"/>
          <w:rtl w:val="true"/>
          <w:lang w:bidi="ar-SA"/>
        </w:rPr>
        <w:t>عامل بني أميّة وصورة الاختلاط</w:t>
      </w:r>
    </w:p>
    <w:p>
      <w:pPr>
        <w:pStyle w:val="BookText"/>
        <w:rPr/>
      </w:pPr>
      <w:r>
        <w:rPr>
          <w:rFonts w:ascii="Amiri" w:hAnsi="Amiri" w:eastAsia="Amiri" w:cs="Amiri"/>
          <w:color w:val="111111"/>
          <w:sz w:val="28"/>
          <w:sz w:val="28"/>
          <w:szCs w:val="28"/>
          <w:rtl w:val="true"/>
          <w:lang w:bidi="ar-SA"/>
        </w:rPr>
        <w:t>غير مرتبط بما نحن فيه بل لابدّ بملاحظة الروايات</w:t>
      </w:r>
      <w:r>
        <w:rPr>
          <w:rStyle w:val="FootnoteAnchor"/>
          <w:rtl w:val="true"/>
        </w:rPr>
        <w:footnoteReference w:id="16"/>
      </w:r>
      <w:r>
        <w:rPr>
          <w:rFonts w:ascii="Amiri" w:hAnsi="Amiri" w:eastAsia="Amiri" w:cs="Amiri"/>
          <w:color w:val="111111"/>
          <w:sz w:val="28"/>
          <w:sz w:val="28"/>
          <w:szCs w:val="28"/>
          <w:rtl w:val="true"/>
          <w:lang w:bidi="ar-SA"/>
        </w:rPr>
        <w:t xml:space="preserve">الاخر الواردة في باب الخمس من العمل بالمختلط تارة بتطهيره بالخمس والتصرّف في الباقي واخرى بالتصالح إلى غير ذلك من صور المسئلة وظاهر ما دلّ على طهارته بالخمس اثبات الحرمة فيه في ظرف الجهل بعين الحرام كما ان صورة الاشتباه لو الحقناها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وإلاّ فلها حكم آخر كما مرّ في باب بيان شرايط تنجيز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فلا يمكن تقييد أدلّة الواقع بالعلم به تفصيلاً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غاية ما ثبت من هذه الأخبار هو ثبوت الحليّة والرخصة في ظرف </w:t>
      </w:r>
      <w:bookmarkStart w:id="28" w:name="pg15012_240898"/>
    </w:p>
    <w:p>
      <w:pPr>
        <w:pStyle w:val="BookText"/>
        <w:rPr/>
      </w:pPr>
      <w:bookmarkEnd w:id="28"/>
      <w:r>
        <w:rPr>
          <w:rFonts w:ascii="IRNazanin" w:hAnsi="IRNazanin" w:eastAsia="IRNazanin"/>
          <w:color w:val="111111"/>
          <w:sz w:val="28"/>
          <w:sz w:val="28"/>
          <w:szCs w:val="28"/>
          <w:rtl w:val="true"/>
          <w:lang w:bidi="fa-IR"/>
        </w:rPr>
        <w:t>الجهل وإنّما الكلام في ان العلم الاجمالي كالتفصيلي غاية للرخصة والحليّة أم لا ؟ وحيث ان لسان الأدلّة مختلف فظاهر قوله علیه‌السلام في حديث</w:t>
      </w:r>
      <w:r>
        <w:rPr>
          <w:rStyle w:val="FootnoteAnchor"/>
          <w:rtl w:val="true"/>
        </w:rPr>
        <w:footnoteReference w:id="17"/>
      </w:r>
      <w:r>
        <w:rPr>
          <w:rFonts w:ascii="Amiri" w:hAnsi="Amiri" w:eastAsia="Amiri" w:cs="Amiri"/>
          <w:color w:val="111111"/>
          <w:sz w:val="28"/>
          <w:sz w:val="28"/>
          <w:szCs w:val="28"/>
          <w:rtl w:val="true"/>
          <w:lang w:bidi="ar-SA"/>
        </w:rPr>
        <w:t xml:space="preserve">الرفع وعدّه من التسعة ما لا يعلمون تبدّل الموضوع بالعلم لخروجه عن ما لا يعلمون وظاهر كلّ شيء لك حلال تغيي الحكم بالحليّة إلى حال العلم وحينئذٍ فالعلم الاجمالي كالتفصيلي غاية في هذه الأخبار لكونه علما بالحرام الموجود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ظهور الغاية في بعض هذه الأخبار بكونه علما تفصيلاً فلا يشمل العلم الاجمالي كما في مورد الترخيص في شراء ما في يد السارق ما لم يعلم انه سرقة بعينه وقوله</w:t>
      </w:r>
      <w:r>
        <w:rPr>
          <w:rStyle w:val="FootnoteAnchor"/>
          <w:rtl w:val="true"/>
        </w:rPr>
        <w:footnoteReference w:id="18"/>
      </w:r>
      <w:r>
        <w:rPr>
          <w:rFonts w:ascii="Amiri" w:hAnsi="Amiri" w:eastAsia="Amiri" w:cs="Amiri"/>
          <w:color w:val="111111"/>
          <w:sz w:val="28"/>
          <w:sz w:val="28"/>
          <w:szCs w:val="28"/>
          <w:rtl w:val="true"/>
          <w:lang w:bidi="ar-SA"/>
        </w:rPr>
        <w:t>حتى تعرف انه حرام بعينه لعدم تأتي التوجيه المذكور في الرواية الاخرى المتضمّنة لقوله كلّ شيء هو</w:t>
      </w:r>
      <w:r>
        <w:rPr>
          <w:rStyle w:val="FootnoteAnchor"/>
          <w:rtl w:val="true"/>
        </w:rPr>
        <w:footnoteReference w:id="19"/>
      </w:r>
      <w:r>
        <w:rPr>
          <w:rFonts w:ascii="Amiri" w:hAnsi="Amiri" w:eastAsia="Amiri" w:cs="Amiri"/>
          <w:color w:val="111111"/>
          <w:sz w:val="28"/>
          <w:sz w:val="28"/>
          <w:szCs w:val="28"/>
          <w:rtl w:val="true"/>
          <w:lang w:bidi="ar-SA"/>
        </w:rPr>
        <w:t xml:space="preserve">لك حلال حتّى تعرف انه حرام أو تعرف انه حرام بعينه فيه حيث انه قيل في تلك الرواية بكون قوله بعينه تأكيد لتقرير كون الغاية 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منع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فلو قلنا بكون العلم الاجمالي كالتفصيلي في عدم جواز المخالفة القطعيّة فهل يجوز الاذن في بعض أطراف الشبهة بعد عدم جوازه في جميع أطرافها لكونه اذنا في المخالفة القطعيّة ؟ الحق انه لا يجوز وذلك لعدم الدليل على أحدها تخييرا كما لا دليل على أحدها بعينه وهذه الاطلاقات لا تصلح لاثبات التخيير ولا الاذن الخاص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ورد دليل خاص بالاذن في ارتكاب بعض الأطراف فهو موجب للعلم بجعل الطرف الآخر بدلاً عن الواقع فلا مانع من ارتكاب المأذون فيه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10447_3406789950"/>
      <w:bookmarkStart w:id="30" w:name="_Toc10"/>
      <w:bookmarkEnd w:id="29"/>
      <w:r>
        <w:rPr>
          <w:rtl w:val="true"/>
        </w:rPr>
        <w:t>عدم تقييد أدلّة الواقع بالعلم تفصيلاً</w:t>
      </w:r>
      <w:bookmarkEnd w:id="30"/>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اعادة لبعض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ما ورد من روايات المقام المشتمل على لفظة بعينه تميز الحرام بشخصه وخصوصه في الخارج ولا عبرة بما وجهوها به لكونه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الروايات مع ما ورد في مورد الاشتباه مشتملاً على عنوان الاشتباه أو عنوان الاختلاط وانه</w:t>
      </w:r>
      <w:r>
        <w:rPr>
          <w:rStyle w:val="FootnoteAnchor"/>
          <w:rtl w:val="true"/>
        </w:rPr>
        <w:footnoteReference w:id="20"/>
      </w:r>
      <w:r>
        <w:rPr>
          <w:rFonts w:ascii="Amiri" w:hAnsi="Amiri" w:eastAsia="Amiri" w:cs="Amiri"/>
          <w:color w:val="111111"/>
          <w:sz w:val="28"/>
          <w:sz w:val="28"/>
          <w:szCs w:val="28"/>
          <w:rtl w:val="true"/>
          <w:lang w:bidi="ar-SA"/>
        </w:rPr>
        <w:t xml:space="preserve">اذا اختلط الحرام بالحلال أو اذا اشتبه الحرام بالحلال مع استفاضة مضامين بعضها ممّا يورث القطع بصدور مضمون منها في الجملة يفيدنا استواء الجاهل والعالم بالأحكام وذلك بضميمة الاجماع المدّعى على عدم تقيّد الأحكام بالعلم كافٍ في المقام كما انه يستفاد منها عدم دخل العلم بالموضوع في ترتب الحكم المجعول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والافلا معنى لاختلاط الحلال بالحرام أو اشتباهه اذ بمجرّد الشكّ في حرمته أو في كونها ميتة نقطع بعدم الحرمة أو بعدم النجاسة فكيف يمكن اختلاط الحرام بغيره مع فرض أخذ العلم بالموضوع دخيلاً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مضافا إلى عدم دخل للعلم والجهل بالمصالح والمفاسد وملاكات الأحكام التي تترتب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ننكر انّ للواهمة حظّا وافرا في تصوير ما يضرّ ولا حقيقة له بأن يكون التأثير بمجرّد الخيال لكن ليس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فلابدّ بملاحظة ما ذكرنا استظهار غيره من الباقي من روايات الباب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هو</w:t>
      </w:r>
      <w:r>
        <w:rPr>
          <w:rStyle w:val="FootnoteAnchor"/>
          <w:rtl w:val="true"/>
        </w:rPr>
        <w:footnoteReference w:id="21"/>
      </w:r>
      <w:r>
        <w:rPr>
          <w:rFonts w:ascii="Amiri" w:hAnsi="Amiri" w:eastAsia="Amiri" w:cs="Amiri"/>
          <w:color w:val="111111"/>
          <w:sz w:val="28"/>
          <w:sz w:val="28"/>
          <w:szCs w:val="28"/>
          <w:rtl w:val="true"/>
          <w:lang w:bidi="ar-SA"/>
        </w:rPr>
        <w:t xml:space="preserve">لك حلال حتّى تعرف الحرام منه بعينه أو انه </w:t>
      </w:r>
      <w:bookmarkStart w:id="31" w:name="pg15012_240900"/>
    </w:p>
    <w:p>
      <w:pPr>
        <w:pStyle w:val="BookText"/>
        <w:rPr/>
      </w:pPr>
      <w:bookmarkEnd w:id="31"/>
      <w:r>
        <w:rPr>
          <w:rFonts w:ascii="Amiri" w:hAnsi="Amiri" w:eastAsia="Amiri" w:cs="Amiri"/>
          <w:color w:val="111111"/>
          <w:sz w:val="28"/>
          <w:sz w:val="28"/>
          <w:szCs w:val="28"/>
          <w:rtl w:val="true"/>
          <w:lang w:bidi="ar-SA"/>
        </w:rPr>
        <w:t>حرام فيحتمل فيه في بادي الأمر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الجارّ والمجرور بالشيء بأن يكون المعنى كلّ ما هو في سلطانك وتحت تصرّفك فهو حلال حتّى تعرف انه حرام أي غصب مثلاً وعلى هذا فالظرف لا يتعلّق بالخبر وهو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خلاف الظاهر لكون الظرف متعلّقا بالخبر تقدّم عليه توسّعا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يردا به الشيء بعنوانه الأولى ومعناه على هذا كلّ شيء بعنوانه الاولى والواقعي حلال حتّى تعرف انه حرام بمعنى استمرار هذه الحليّة إلى أن تعلم انّه حرام ولكن هذا المعنى ينافي عناوين المحرّمات لوقوع المعارضة على هذا بينه وبين أدلّة المحرّمات التي ثبتت الحرمة لها بالعنوان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الشيء بعنوان كونه مشكوك الحكم فهو لك حلال حتّى تعرف انه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يقع الاشكال في الجمع بين الحكم الواقعي للشيء وحكمه الظاهري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أجيب عنه بوجوه مذكورة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أحسنها ما اختاره المحقّق الخراساني من الانشائيّة والفعليّة ومن روايات المقام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w:t>
      </w:r>
      <w:r>
        <w:rPr>
          <w:rStyle w:val="FootnoteAnchor"/>
          <w:rtl w:val="true"/>
        </w:rPr>
        <w:footnoteReference w:id="22"/>
      </w:r>
      <w:r>
        <w:rPr>
          <w:rFonts w:ascii="Amiri" w:hAnsi="Amiri" w:eastAsia="Amiri" w:cs="Amiri"/>
          <w:color w:val="111111"/>
          <w:sz w:val="28"/>
          <w:sz w:val="28"/>
          <w:szCs w:val="28"/>
          <w:rtl w:val="true"/>
          <w:lang w:bidi="ar-SA"/>
        </w:rPr>
        <w:t xml:space="preserve">فيه حلال وحرام فهو لك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لفظة في الظاهرة في الظرفيّة وجود القسمين فيه بالفعل فيشمل الشبهة الحكميّة التي علمنا بكون شيء حراما وشيء آخر حلالاً ولم نعلم الحرام من الحلال بالموضوع كما انه يشمل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اختصاصه بما يتحقّق فيه وجود القسمين بالفعل لا ما إذا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10449_3406789950"/>
      <w:bookmarkStart w:id="33" w:name="_Toc11"/>
      <w:bookmarkEnd w:id="32"/>
      <w:r>
        <w:rPr>
          <w:rtl w:val="true"/>
        </w:rPr>
        <w:t>الكلام في مفاد كلّ شيء لك حلال حتّى تعرف الحرام منه بعينه</w:t>
      </w:r>
      <w:bookmarkEnd w:id="33"/>
    </w:p>
    <w:p>
      <w:pPr>
        <w:pStyle w:val="BookText"/>
        <w:rPr/>
      </w:pPr>
      <w:r>
        <w:rPr>
          <w:rFonts w:ascii="IRNazanin" w:hAnsi="IRNazanin" w:eastAsia="IRNazanin"/>
          <w:color w:val="111111"/>
          <w:sz w:val="28"/>
          <w:sz w:val="28"/>
          <w:szCs w:val="28"/>
          <w:rtl w:val="true"/>
          <w:lang w:bidi="fa-IR"/>
        </w:rPr>
        <w:t xml:space="preserve">ينقسم هو في حدّ نفسه إلى قسمين وصنفين كالميتة والمذكّى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يكون المعنى كلّ شيء فيه القسمان فهو أي ذاك الشيء لك حلال أي حرامه وأمّا الحلال فحلال حتّى تعرف انه حرام أي تشخص وتميّز قسمه الحرام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ربما ينافي ما يستفاد من هذه الأخبار على بعض الوجوه وهو جواز التصرّف فيه اذا لم يميّز الحرام أخبار اخر مخالفة ومعارضة لها وهي أكثر عدداً وأوضح سنداً منها، ورد الأمر فيها بالاجتناب عن الشبهة المحصورة في عدّة موارد في الشرع كمسئلة المائين المشتبه طاهر هما بالنجس وأمر الامام علیه‌السلام </w:t>
      </w:r>
      <w:r>
        <w:rPr>
          <w:rStyle w:val="FootnoteAnchor"/>
          <w:rtl w:val="true"/>
        </w:rPr>
        <w:footnoteReference w:id="23"/>
      </w:r>
      <w:r>
        <w:rPr>
          <w:rFonts w:ascii="Amiri" w:hAnsi="Amiri" w:eastAsia="Amiri" w:cs="Amiri"/>
          <w:color w:val="111111"/>
          <w:sz w:val="28"/>
          <w:sz w:val="28"/>
          <w:szCs w:val="28"/>
          <w:rtl w:val="true"/>
          <w:lang w:bidi="ar-SA"/>
        </w:rPr>
        <w:t xml:space="preserve">باهراقهما والتيمّم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24"/>
      </w:r>
      <w:r>
        <w:rPr>
          <w:rFonts w:ascii="Amiri" w:hAnsi="Amiri" w:eastAsia="Amiri" w:cs="Amiri"/>
          <w:color w:val="111111"/>
          <w:sz w:val="28"/>
          <w:sz w:val="28"/>
          <w:szCs w:val="28"/>
          <w:rtl w:val="true"/>
          <w:lang w:bidi="ar-SA"/>
        </w:rPr>
        <w:t xml:space="preserve">في الصلاة في الثوبين المشتبهين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r>
        <w:rPr>
          <w:rStyle w:val="FootnoteAnchor"/>
          <w:rtl w:val="true"/>
        </w:rPr>
        <w:footnoteReference w:id="25"/>
      </w:r>
      <w:r>
        <w:rPr>
          <w:rFonts w:ascii="Amiri" w:hAnsi="Amiri" w:eastAsia="Amiri" w:cs="Amiri"/>
          <w:color w:val="111111"/>
          <w:sz w:val="28"/>
          <w:sz w:val="28"/>
          <w:szCs w:val="28"/>
          <w:rtl w:val="true"/>
          <w:lang w:bidi="ar-SA"/>
        </w:rPr>
        <w:t xml:space="preserve">في الثوب المشتبه والأمر بغسل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w:t>
      </w:r>
      <w:r>
        <w:rPr>
          <w:rStyle w:val="FootnoteAnchor"/>
          <w:rtl w:val="true"/>
        </w:rPr>
        <w:footnoteReference w:id="26"/>
      </w:r>
      <w:r>
        <w:rPr>
          <w:rFonts w:ascii="Amiri" w:hAnsi="Amiri" w:eastAsia="Amiri" w:cs="Amiri"/>
          <w:color w:val="111111"/>
          <w:sz w:val="28"/>
          <w:sz w:val="28"/>
          <w:szCs w:val="28"/>
          <w:rtl w:val="true"/>
          <w:lang w:bidi="ar-SA"/>
        </w:rPr>
        <w:t xml:space="preserve">الجبن وانه اذا اختلط المذكّى بالميتة فلا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المضمون القريب من التواتر أو المتواتر قوله في المرسل الوارد</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ما لا بأس فيه لما فيه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مقدّمة على تلك لعدم صلاحيتها للمعارضة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من مضمون هذه الأخبار الكثيرة ان الأحكام يستوي فيها العالم والجاهل وليس الحكم مخصوصا بالعالم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يستفاد منها كما تقدّم عدم اشتراط الحكم بالعلم بموضوعه وحينئذٍ </w:t>
      </w:r>
      <w:bookmarkStart w:id="34" w:name="pg15012_240902"/>
    </w:p>
    <w:p>
      <w:pPr>
        <w:pStyle w:val="BookText"/>
        <w:rPr/>
      </w:pPr>
      <w:bookmarkEnd w:id="34"/>
      <w:r>
        <w:rPr>
          <w:rFonts w:ascii="Amiri" w:hAnsi="Amiri" w:eastAsia="Amiri" w:cs="Amiri"/>
          <w:color w:val="111111"/>
          <w:sz w:val="28"/>
          <w:sz w:val="28"/>
          <w:szCs w:val="28"/>
          <w:rtl w:val="true"/>
          <w:lang w:bidi="ar-SA"/>
        </w:rPr>
        <w:t xml:space="preserve">فيتعين حمل الحليّة الواردة فيها على الحليّة الظاهريّة وسيجيء الكلام فيها والجواب عن الأخبار المرخصة والاشكال الراجع إلى بعض هذه المعارضات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مسعدة بن صدقة</w:t>
      </w:r>
      <w:r>
        <w:rPr>
          <w:rStyle w:val="FootnoteAnchor"/>
          <w:rtl w:val="true"/>
        </w:rPr>
        <w:footnoteReference w:id="28"/>
      </w:r>
      <w:r>
        <w:rPr>
          <w:rFonts w:ascii="Amiri" w:hAnsi="Amiri" w:eastAsia="Amiri" w:cs="Amiri"/>
          <w:color w:val="111111"/>
          <w:sz w:val="28"/>
          <w:sz w:val="28"/>
          <w:szCs w:val="28"/>
          <w:rtl w:val="true"/>
          <w:lang w:bidi="ar-SA"/>
        </w:rPr>
        <w:t xml:space="preserve">فلا تصلح للاستدلال بها في المقام حيث ان محلّ البحث والنزاع في الشبهة المحصورة التي قد تحقّق العلم بالتكليف المنجز الجامع للشرايط الخمسة التي ذكرت في منجزيّة العلم الاجمالي التي ترجع في الحقيقة إلى كونه علما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اللازم في تحقق التكليف كون أطراف الشبهة محلّ الابتلاء وما دلّ على جواز التصرّف في الأموال المشتبهة كرواية</w:t>
      </w:r>
      <w:r>
        <w:rPr>
          <w:rStyle w:val="FootnoteAnchor"/>
          <w:rtl w:val="true"/>
        </w:rPr>
        <w:footnoteReference w:id="29"/>
      </w:r>
      <w:r>
        <w:rPr>
          <w:rFonts w:ascii="Amiri" w:hAnsi="Amiri" w:eastAsia="Amiri" w:cs="Amiri"/>
          <w:color w:val="111111"/>
          <w:sz w:val="28"/>
          <w:sz w:val="28"/>
          <w:szCs w:val="28"/>
          <w:rtl w:val="true"/>
          <w:lang w:bidi="ar-SA"/>
        </w:rPr>
        <w:t xml:space="preserve">أموال بني اميّة وأمثالها لا يمكن الأخذ باطلاقها لما ثبت من كون مطهر الشبهة الماليّة واختلاط المال الحلال بالحرام هو الخمس على ما تقدّم إليه الاشارة مضافا إلى عدم كون تمام أموال الظالم محلّ الابتلاء بل له يد على ما يأخذه الانسان منه واليد تكون امارة الملكيّة في كلّ مورد يحتمل أن يكون ملك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الجواب عن رواية مسعدة في مورد السرقة إذ ليس كلّ ما عند السارق من أموال السرقة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الأمر العلم بشمول أمواله على مال الناس إلاّ ان اليد امارة للملك بل يمكن الاشكال في ما ذكر من كون مورد رواية مسعدة من موارد العلم الاجمالي والشبهة المحصورة بعدم كونه كذلك بل من الشبهة البدوية لعدم العلم الاجمالي بين كون هذه الرضيعة أو غيرها مضافا إلى جريان الأصل الموضوعي وهو اصالة عدم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محتمل الاختيّة لا يجري الا أصل العدم الأزلي لو قلنا به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610451_3406789950"/>
      <w:bookmarkStart w:id="36" w:name="_Toc12"/>
      <w:bookmarkEnd w:id="35"/>
      <w:r>
        <w:rPr>
          <w:rtl w:val="true"/>
        </w:rPr>
        <w:t>مفاد رواية مسعدة ورواية أموال بني اُميّة</w:t>
      </w:r>
      <w:bookmarkEnd w:id="36"/>
    </w:p>
    <w:p>
      <w:pPr>
        <w:pStyle w:val="BookText"/>
        <w:rPr/>
      </w:pPr>
      <w:r>
        <w:rPr>
          <w:rFonts w:ascii="Amiri" w:hAnsi="Amiri" w:eastAsia="Amiri" w:cs="Amiri"/>
          <w:color w:val="111111"/>
          <w:sz w:val="28"/>
          <w:sz w:val="28"/>
          <w:szCs w:val="28"/>
          <w:rtl w:val="true"/>
          <w:lang w:bidi="ar-SA"/>
        </w:rPr>
        <w:t xml:space="preserve">فهذه الرواية وأمثالها خارجة عن محلّ البحث لوجود الامارة في بعض موارد الاشتباه والأصل الموضوعي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الاشكال في مورد الثوب فيمكن أن يقال ان اللازم في باب الصلاة هو احراز الطهارة في الثياب كما ان اللازم في الطهارة من الحدث احراز اطلاق الماء وطهارته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لو كان محتمل الاضافة ولو لم يكن مورد الشبهة لا يكتفي بالوضوء به وأمّا مورد النجس يمكن الاشكال فيه بعدم صدق الخلط على صورة الاشتباه بل الخلط عبارة عن حصول قرب بين المختلطين بحيث ينضم بعضهما إلى بعض بلا تميز بينهما وإن كان أوسع من المزج حيث ان في المزج لا تميز أصلاً كما اذا مزج اللبن الطاهر بالنجس وجعله 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اشتباه الطاهر بالنجس لا يكفي في صدق الخلط بل الخلط من أفراد الاشتباه وليس كلّ اشتباه خلطا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مورد الخلط لا مضايقة من الالتزام بعدم جواز الأكل فلا يكون شاهدا على محلّ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الأمر بالاهراق</w:t>
      </w:r>
      <w:r>
        <w:rPr>
          <w:rStyle w:val="FootnoteAnchor"/>
          <w:rtl w:val="true"/>
        </w:rPr>
        <w:footnoteReference w:id="30"/>
      </w:r>
      <w:r>
        <w:rPr>
          <w:rFonts w:ascii="Amiri" w:hAnsi="Amiri" w:eastAsia="Amiri" w:cs="Amiri"/>
          <w:color w:val="111111"/>
          <w:sz w:val="28"/>
          <w:sz w:val="28"/>
          <w:szCs w:val="28"/>
          <w:rtl w:val="true"/>
          <w:lang w:bidi="ar-SA"/>
        </w:rPr>
        <w:t>ورواية قطيع</w:t>
      </w:r>
      <w:r>
        <w:rPr>
          <w:rStyle w:val="FootnoteAnchor"/>
          <w:rtl w:val="true"/>
        </w:rPr>
        <w:footnoteReference w:id="31"/>
      </w:r>
      <w:r>
        <w:rPr>
          <w:rFonts w:ascii="Amiri" w:hAnsi="Amiri" w:eastAsia="Amiri" w:cs="Amiri"/>
          <w:color w:val="111111"/>
          <w:sz w:val="28"/>
          <w:sz w:val="28"/>
          <w:szCs w:val="28"/>
          <w:rtl w:val="true"/>
          <w:lang w:bidi="ar-SA"/>
        </w:rPr>
        <w:t xml:space="preserve">الغنم شاهدين قويين على منجزية العلم الاجمالي والا فلو يجري أصل الطهارة في الماء لكونه مشتبها فيجوز الطهارة به ويصحّ ولا ينتقل الفرض إلى التيمّم كما انّ الاجتناب عن تمام القطيع قبل اخراج الواحد منه بالقرعة شاهد على ذلك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فنلتزم في ساير الموارد أيضا بالقرعة كما في مورد الرواية اذ لو كانت هي على القاعدة من منجزيّة العلم الاجمالي ووجود المقتضي وعدم المانع </w:t>
      </w:r>
      <w:bookmarkStart w:id="37" w:name="pg15012_240904"/>
    </w:p>
    <w:p>
      <w:pPr>
        <w:pStyle w:val="BookText"/>
        <w:rPr/>
      </w:pPr>
      <w:bookmarkEnd w:id="37"/>
      <w:r>
        <w:rPr>
          <w:rFonts w:ascii="Amiri" w:hAnsi="Amiri" w:eastAsia="Amiri" w:cs="Amiri"/>
          <w:color w:val="111111"/>
          <w:sz w:val="28"/>
          <w:sz w:val="28"/>
          <w:szCs w:val="28"/>
          <w:rtl w:val="true"/>
          <w:lang w:bidi="ar-SA"/>
        </w:rPr>
        <w:t xml:space="preserve">الا أخبار الحلّ التي أجبنا عنها أو بصدد الجواب عنها فاللازم الالتزام بالقرعة في جميع موارد العلم الاجمالي ونخرج الحرام والنجس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محلّ الاستشهاد بالرواية لزوم الاجتناب قبل الاخراج من جميع القطيع وليس ذلك إلاّ من جهة منجزيّة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الاجماع المركّب ممّن قال في مورد الرواية بمضمونها القول بالاجتناب في ساير المقامات ولم يفصل أحد بين موردها وبين ساير الموارد كما انه لا مجال للاشكال في ذلك بكون هذه الرواية اخصّ من روايات حلّ المشتبه بالشبهة المحصورة فنخصّص ذلك العموم بهذا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تحصّل ممّا ذكرنا ان الروايات على قسمين فقسم منها يمكن استظهار موافقته للقاعدة من منجزيّة العلم الاجمالي كرواية</w:t>
      </w:r>
      <w:r>
        <w:rPr>
          <w:rStyle w:val="FootnoteAnchor"/>
          <w:rtl w:val="true"/>
        </w:rPr>
        <w:footnoteReference w:id="32"/>
      </w:r>
      <w:r>
        <w:rPr>
          <w:rFonts w:ascii="Amiri" w:hAnsi="Amiri" w:eastAsia="Amiri" w:cs="Amiri"/>
          <w:color w:val="111111"/>
          <w:sz w:val="28"/>
          <w:sz w:val="28"/>
          <w:szCs w:val="28"/>
          <w:rtl w:val="true"/>
          <w:lang w:bidi="ar-SA"/>
        </w:rPr>
        <w:t>الغنم المشتبه في القطيع ورواية المائين</w:t>
      </w:r>
      <w:r>
        <w:rPr>
          <w:rStyle w:val="FootnoteAnchor"/>
          <w:rtl w:val="true"/>
        </w:rPr>
        <w:footnoteReference w:id="33"/>
      </w:r>
      <w:r>
        <w:rPr>
          <w:rFonts w:ascii="Amiri" w:hAnsi="Amiri" w:eastAsia="Amiri" w:cs="Amiri"/>
          <w:color w:val="111111"/>
          <w:sz w:val="28"/>
          <w:sz w:val="28"/>
          <w:szCs w:val="28"/>
          <w:rtl w:val="true"/>
          <w:lang w:bidi="ar-SA"/>
        </w:rPr>
        <w:t xml:space="preserve">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w:t>
      </w:r>
      <w:r>
        <w:rPr>
          <w:rStyle w:val="FootnoteAnchor"/>
          <w:rtl w:val="true"/>
        </w:rPr>
        <w:footnoteReference w:id="34"/>
      </w:r>
      <w:r>
        <w:rPr>
          <w:rFonts w:ascii="Amiri" w:hAnsi="Amiri" w:eastAsia="Amiri" w:cs="Amiri"/>
          <w:color w:val="111111"/>
          <w:sz w:val="28"/>
          <w:sz w:val="28"/>
          <w:szCs w:val="28"/>
          <w:rtl w:val="true"/>
          <w:lang w:bidi="ar-SA"/>
        </w:rPr>
        <w:t xml:space="preserve">ورد مشتملاً على عنوان الخلط أو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يخالف القاعدة ومحصّله الترخيص في ارتكاب تمام الأطراف ويمكن المنع من دلالة الروايات الموافقة للقاعدة على منجزيّة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الغنم فباحتمال خصوصيّة المورد كما ان القرعة مختصّة بها ولا يمكن القول بها في مورد الانائين المشتبهين بل لا يجري في مورده غير القرعة حيث انها كما حرّر في محلّه إنّما تجري في مورد لم يمكن الخروج عن الحيرة بامارة ولا أصل ولو أصلاً عقليّا كما انه يمكن المنع من دلالة رواية الانائين وان 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610453_3406789950"/>
      <w:bookmarkStart w:id="39" w:name="_Toc13"/>
      <w:bookmarkEnd w:id="38"/>
      <w:r>
        <w:rPr>
          <w:rtl w:val="true"/>
        </w:rPr>
        <w:t>الروايات على قسمين</w:t>
      </w:r>
      <w:bookmarkEnd w:id="39"/>
    </w:p>
    <w:p>
      <w:pPr>
        <w:pStyle w:val="BookText"/>
        <w:rPr/>
      </w:pPr>
      <w:r>
        <w:rPr>
          <w:rFonts w:ascii="Amiri" w:hAnsi="Amiri" w:eastAsia="Amiri" w:cs="Amiri"/>
          <w:color w:val="111111"/>
          <w:sz w:val="28"/>
          <w:sz w:val="28"/>
          <w:szCs w:val="28"/>
          <w:rtl w:val="true"/>
          <w:lang w:bidi="ar-SA"/>
        </w:rPr>
        <w:t xml:space="preserve">خصوصيّة في باب الطهارة وتحصيل شرط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الاشكال في روايات</w:t>
      </w:r>
      <w:r>
        <w:rPr>
          <w:rStyle w:val="FootnoteAnchor"/>
          <w:rtl w:val="true"/>
        </w:rPr>
        <w:footnoteReference w:id="35"/>
      </w:r>
      <w:r>
        <w:rPr>
          <w:rFonts w:ascii="Amiri" w:hAnsi="Amiri" w:eastAsia="Amiri" w:cs="Amiri"/>
          <w:color w:val="111111"/>
          <w:sz w:val="28"/>
          <w:sz w:val="28"/>
          <w:szCs w:val="28"/>
          <w:rtl w:val="true"/>
          <w:lang w:bidi="ar-SA"/>
        </w:rPr>
        <w:t xml:space="preserve">الحل الشاملة لأطراف العلم الاجمالي فان مقتضاها كون العلم الاجمالي كالشكّ البدوي وهذا كما تقدّم من قبل يخالف ما استظهرناه من الأخبار السالفة من عدم تقييد الأحكام بالعلم بها ولا أخذ العلم جزءً الموضوعاتها في ترتّب الحكم عليها فحينئذٍ الميتة بوجودها الواقعي حرام بلا تقيد بصورة معلوميّة موضوعها وتميزها وذلك ممّا يمنع ورود الترخيص في ارتكاب جميع الأطراف لأنّه إمّا أن يكون الميتة بوجودها الواقعي حراما ولازمه تنجز التكليف بالاجتناب عنها بالعلم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ينافي الترخيص لرجوعه إلى التناقض حيث ان في الترخيص لارتكاب تمام الأطراف ترخيصا في مخالفة الحكم بحرمة الميتة وذلك ترخيص في المعصية يأبى عنه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يؤخذ بتلك الترخيصات ولازمه تقييد الميتة في حرمتها بكونها 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مجال بعد فرض عدم تقييد الموضوع بالمعلوميّة والتميز تفصيلاً للترخيص في ارتكاب جميع أطرافه لكونه ترخيصا في المعصية وهو غير جائز بحكم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التكليف واصلاً إلى مرتبة البعث والمحركيّة لما كان هناك مانع عن الترخيص في مخالفته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مانع من ورود الترخيص في ارتكاب أحد الأطراف بمعنى الابقاء على مقدار الحرام والاذن في ارتكاب الباقي لعدم لزوم مخالفة عمليّة ولا العلم ولا </w:t>
      </w:r>
    </w:p>
    <w:p>
      <w:pPr>
        <w:pStyle w:val="BookText"/>
        <w:rPr/>
      </w:pPr>
      <w:r>
        <w:rPr>
          <w:rFonts w:ascii="Amiri" w:hAnsi="Amiri" w:eastAsia="Amiri" w:cs="Amiri"/>
          <w:color w:val="111111"/>
          <w:sz w:val="28"/>
          <w:sz w:val="28"/>
          <w:szCs w:val="28"/>
          <w:rtl w:val="true"/>
          <w:lang w:bidi="ar-SA"/>
        </w:rPr>
        <w:t xml:space="preserve">يكون هو ترخيصا في المعصية إلاّ انّه يحتاج إلى الاذن بالخصوص لعدم وفاء الأدلّة العامّة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كلّ واحد منها وشمول أحدها بعينه ترجيح بلا مرجّح ولا بعينه لا مصداق له ولا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 ساير الأصول حيث قلنا بعدم اثباتها وتكفلها للوازمها العادية والعقليّة بالأدلّة العامّة ولا مانع من اثباتها</w:t>
      </w:r>
    </w:p>
    <w:p>
      <w:pPr>
        <w:pStyle w:val="BookText"/>
        <w:rPr/>
      </w:pPr>
      <w:r>
        <w:rPr>
          <w:rFonts w:ascii="Amiri" w:hAnsi="Amiri" w:eastAsia="Amiri" w:cs="Amiri"/>
          <w:color w:val="111111"/>
          <w:sz w:val="28"/>
          <w:sz w:val="28"/>
          <w:szCs w:val="28"/>
          <w:rtl w:val="true"/>
          <w:lang w:bidi="ar-SA"/>
        </w:rPr>
        <w:t xml:space="preserve">بالدليل الخاص ولو كانت بوسائط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الممكن لا دليل عليه في مقام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انه مقتضى الجمع بين الترخيصات الظاهريّة وأدلّة المحرّمات الواقعيّة حيث انه لو أخذنا بتلك الأدلّة محضا فاسقطنا الترخيصات كما انه لو أخذنا بها فاسقطنا الأدلّة الواقعيّة فالجمع بينهما بابقاء مقدار الحرام وتحريم ارتكابه لأدلّة تحريم المحرّمات وجواز ارتكاب الباقي لهذه الترخيصات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لا مجال له اذا لحكم الظاهري لا يمكنه أن يزاحم الأحكام الواقعيّة كي يجمع بينهما بما ذكر نعم قلنا بجواز الترخيص والاذن في ارتكاب بعض الأطراف ويكون سلوك الدليل الدال على الاذن والرخصة جابرا للمفسدة الكائنة في المحرّم على فرض مصادفة الاذن للحرام الواقعي في البين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يمكن أن يقال وإن لم يكن هنا دليل خاص على ارتكاب الزائد على مقدار الحرام ولا انه ممّا يمكن أن يكون مقتضى الجمع بين الطائفتين من الأدلّة ولكن حيث ان الترخيص في كلّ الأطراف مناقض للمعلوم بالاجمال فلذا يرفع اليد عن جريان الأصل بقدر الضرورة وما يرتفع به المناقضة ويجري في الزائد من هذا المقدار الباقي لانحفاظ مراتب الحكم الظاهري الثلاث فيه من كونه مشكوكا مجهولاً في رفعه منة حيث ان الضرورة تتقدّر بقدرها فلا وجه لمنع جريانه في </w:t>
      </w:r>
    </w:p>
    <w:p>
      <w:pPr>
        <w:pStyle w:val="BookText"/>
        <w:rPr/>
      </w:pPr>
      <w:r>
        <w:rPr>
          <w:rFonts w:ascii="Amiri" w:hAnsi="Amiri" w:eastAsia="Amiri" w:cs="Amiri"/>
          <w:color w:val="111111"/>
          <w:sz w:val="28"/>
          <w:sz w:val="28"/>
          <w:szCs w:val="28"/>
          <w:rtl w:val="true"/>
          <w:lang w:bidi="ar-SA"/>
        </w:rPr>
        <w:t xml:space="preserve">الباقي وهذه شبهة قويّة لابدّ من الجواب عنها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ان العلم ليس من الشرايط العامّة ولا الخاصّة للتكاليف وفعليّتها بل هو شرط التنجز وموضوع حكم العقل بالامتثال فاذا تحقّق الموضوع بجميع ما له الدخل من القيود والشرايط خارجا فالحكم يكون فعليّا بفعليته ويترتب عليه كترتب المعلول على علّته وترتبه يكون ترتبا طبعيّا فاذا فرض تخلّف الحكم عن الموضوع فاما أن يكون بتقيد الحكم بالعلم به وهومحال ادّعى عليه الاجماع بل لا يمكن ذلك حتّى بنتيجة التقييد واما أن يكون بتقيد الموضوع في ترتب الحكم عليه بكونه مميّزا خارجا والفرض بطلانه على ماسبق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يكون بالنسخ ورفع الحكم وهو أيضا باطل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تحقّق الحكم بتحقّق موضوعه ويستحيل تخلّفه عنه للمناقضة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تحقّق الموضوع معلوما فالحكم أيضا معلوم وإذا كان مشكوكا فالحكم كذلك وذلك لانحلال الحكم بتعدّد أفراد الموضوع ويتكثر بتكثرها ولو لا ذلك لما كان جريان البرائة في الشبهة الموضوعيّة ممكنا بل اللازم الاجتناب عن كلّ ما احتمل فرديّته للموضوع لكون القضيّة السالبة معدولة لا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ترك الطبيعة بترك جميع أفرادها ولا يحصل العلم به إلاّ بالاحتناب عن الأفراد المشكوكة أيضا ويكون جريان البرائة في الشبهة الموضوعيّة لمعلوميّة الحكم والعلم بحرمة الخمر مثلاً أصعب من جريانه في الشبهة الحكميّة لعدم العلم به فليس ذلك إلاّ للانحلال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يجوز ورود الترخيص الشرعي في الشبهة الموضوعيّة البدويّة لعدم المانع منه ولكن لا مجال له في الشبهة المحصورة لرجوعه إلى المناقضة اما واقعا وفي اعتقاد المكلّف معا أو فيه خصوصا إذ لو كان </w:t>
      </w:r>
      <w:bookmarkStart w:id="40" w:name="pg15012_240908"/>
    </w:p>
    <w:p>
      <w:pPr>
        <w:pStyle w:val="BookText"/>
        <w:rPr/>
      </w:pPr>
      <w:bookmarkEnd w:id="40"/>
      <w:r>
        <w:rPr>
          <w:rFonts w:ascii="Amiri" w:hAnsi="Amiri" w:eastAsia="Amiri" w:cs="Amiri"/>
          <w:color w:val="111111"/>
          <w:sz w:val="28"/>
          <w:sz w:val="28"/>
          <w:szCs w:val="28"/>
          <w:rtl w:val="true"/>
          <w:lang w:bidi="ar-SA"/>
        </w:rPr>
        <w:t xml:space="preserve">علم المكلّف بوجود الحرام والنجس في البين وكان الشكّ في كون هذا مصداقه أو ذاك وهكذا بتعدّد الأفراد حيث ان مرجع العلم الاجمالي إلى قضيّة معلومة وقضايا مشكوكة بتعدّد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اما أن يكون الحرام محقّقا واقعا في البين فالحكم بالاجتناب عنه أيضا فعلي لما عرفت ويمتنع الترخيص الشرعي في ارتكاب الطرفين اذ بحكم العقل لا يجوز مخالفة التكليف المعلوم المنجز في البين وليس حكمه معلّقا على عدم ورود الترخيص الشرعي بل يتنجز في حرمة المخالفة والعصيان فالترخيص الشرعي في ارتكاب كلا الطرفين لا مجال له للمناقضة فلابدّ إمّا من رفع اليد عن الحرام الواقعي المحقّق في البين بأحد الأنحاء المذكورة</w:t>
      </w:r>
    </w:p>
    <w:p>
      <w:pPr>
        <w:pStyle w:val="BookText"/>
        <w:rPr/>
      </w:pPr>
      <w:r>
        <w:rPr>
          <w:rFonts w:ascii="Amiri" w:hAnsi="Amiri" w:eastAsia="Amiri" w:cs="Amiri"/>
          <w:color w:val="111111"/>
          <w:sz w:val="28"/>
          <w:sz w:val="28"/>
          <w:szCs w:val="28"/>
          <w:rtl w:val="true"/>
          <w:lang w:bidi="ar-SA"/>
        </w:rPr>
        <w:t xml:space="preserve">آنفا أو انه لا مجال لهذا الترخيص لكونه ترخيصا في المعصية ومناقضة في الواقع لكون الشيء حراما وغير حلال وحلالاً وحراما كما انه اذا لم يكن الحرام في البين بل إنّما علم المكلّف على خلاف الواقع فلا يجوز في نظره أيضا الترخيص لكونه مناقضة 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لابدّ في الحكم الظاهري من اجتماع ثلاثة قيود كون الموضوع مشكوكا وقابلاً لجعل الحكم فيه ويمكن للمكلّف امتثاله ولم يكن فيه مخالفة قطعيّة 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حاصلاً لكلّ واحد من المشتبهين ولا مانع من جريان الأصل فيه وحده ولكن حيث يعلم في بعض الأصول بكذب أحدهما وفي آخر يلزم المخالفة العمليّة ولا يمكن ترتيب الأثر عليهما معا فيمتنع جريان الأصل في الأطراف كما تقدّم نظير ذلك في دوران الأمر بين المحذورين وقلنا انه لا يكون مقام الجعل محفوظا والا لأمكن أن يقال بجريان الأصل في كلّ واحد وكونه حلالاً ظاهريّا ومرجعه إلى تجويز المخالفة القطعيّة تدريجا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610455_3406789950"/>
      <w:bookmarkStart w:id="42" w:name="_Toc14"/>
      <w:bookmarkEnd w:id="41"/>
      <w:r>
        <w:rPr>
          <w:rtl w:val="true"/>
        </w:rPr>
        <w:t>العلم ليس إلاّ شرط التنجّز</w:t>
      </w:r>
      <w:bookmarkEnd w:id="42"/>
    </w:p>
    <w:p>
      <w:pPr>
        <w:pStyle w:val="BookText"/>
        <w:rPr/>
      </w:pPr>
      <w:r>
        <w:rPr>
          <w:rFonts w:ascii="Amiri" w:hAnsi="Amiri" w:eastAsia="Amiri" w:cs="Amiri"/>
          <w:color w:val="111111"/>
          <w:sz w:val="28"/>
          <w:sz w:val="28"/>
          <w:szCs w:val="28"/>
          <w:rtl w:val="true"/>
          <w:lang w:bidi="ar-SA"/>
        </w:rPr>
        <w:t xml:space="preserve">نعم يمكن دعوى جريان الأصل في طرف واحد من الطرفين أو في الزائد على مقدار الحرام من الأطراف لانحفاظ الرتب جميعها فيه ولا يلزم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كلام غير المحقّق الخراساني وأمّا هو قدس‌سره فتكرّر في كلامه انه لا قصور في العلم بل القصور في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تلخّص ممّا تقدّم ان العلم الاجمالي ليس كالشكّ البدوي يمكن فيه الترخيص في تمام الأطراف لكونه ترخيصا في المعصية وهو قبيح عقلاً لا يحتمل صدوره من المولى الحكيم لكون العلم علّة تامّة لحرمة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الاقتضاء في الموافقة القطعيّة وليس علّة تامّة فيمكن منع هذا الاقتضاء بورود الترخيص الشرعي في أحد الأطراف لكنه يحتاج إلى دليل ومعه يكون الشارع قد جعل الطرف الآخر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قامت امارة على نجاسة أحد الانائين بعينه فحيث انه يكون حجّه في لوازمه فيجعل الطرف الآخر طاهرا بلازمه فلا مانع من جريان الأصل النافي فيه بلا ريب ولا اشكال كما انه اذا علم بالنجس في البين بعينه ينحل العلم ولا مانع من جريان الأصل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جريان الأصول المرخّصة النافية في أطراف العلم الاجمالي فلابدّ من انحفاظ أمور ثلاثة رتبة الجهل والجعل وعدم لزوم مخالفة تكليف الزامي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والرتبة الأولى منحفظة في جميع أطراف العلم الاجمالي لأن كلّ طرف بعينه مشكوك مجهول كما ان رتبة الجعل كذلك في كلّ طرف بعينه لعدم مخالفة </w:t>
      </w:r>
      <w:bookmarkStart w:id="43" w:name="pg15012_240910"/>
    </w:p>
    <w:p>
      <w:pPr>
        <w:pStyle w:val="BookText"/>
        <w:rPr/>
      </w:pPr>
      <w:bookmarkEnd w:id="43"/>
      <w:r>
        <w:rPr>
          <w:rFonts w:ascii="Amiri" w:hAnsi="Amiri" w:eastAsia="Amiri" w:cs="Amiri"/>
          <w:color w:val="111111"/>
          <w:sz w:val="28"/>
          <w:sz w:val="28"/>
          <w:szCs w:val="28"/>
          <w:rtl w:val="true"/>
          <w:lang w:bidi="ar-SA"/>
        </w:rPr>
        <w:t xml:space="preserve">جريان الأصل في طرف لجريانه في طرف آخر ويكون نظير جريان الأصل لكلّ من المشتركين في الثوب النجس فان أصل كلّ إنّما يجري في حقّ نفسه دون نفسه وصاحبه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الرتبة الثالثة فكذلك إذا كان المعلوم بالاجمال غير الحكم الالزامي بخلافه إذا كان حكما الزاميّا وعلى هذا فالاستصحاب كغيره من الأصول يجري في ما اذا كان المعلوم بالاجمال غير الالزامي ولا يجري اذا كان حكما الزاميّا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جرى صاحب العروة قدس‌سره فأفتى</w:t>
      </w:r>
      <w:r>
        <w:rPr>
          <w:rStyle w:val="FootnoteAnchor"/>
          <w:rtl w:val="true"/>
        </w:rPr>
        <w:footnoteReference w:id="36"/>
      </w:r>
      <w:r>
        <w:rPr>
          <w:rFonts w:ascii="Amiri" w:hAnsi="Amiri" w:eastAsia="Amiri" w:cs="Amiri"/>
          <w:color w:val="111111"/>
          <w:sz w:val="28"/>
          <w:sz w:val="28"/>
          <w:szCs w:val="28"/>
          <w:rtl w:val="true"/>
          <w:lang w:bidi="ar-SA"/>
        </w:rPr>
        <w:t xml:space="preserve">بجريان الاستصحاب في الانائين الذين كانا متنجسين فطهر أحدهما وذهب إلى نجاسة الملاقى لأحدهما بخلافه إذا كان حكما الزاميّا فمنع من جريان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الملاقى بناءً على غير السراية من كونه موضوعا من الموضوعات طاهرا لا موجب لنجاسته وفصل غيره أيضا بين المقامين كما فصّل هو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آخرين عدم جريان الاستصحاب في المقامين وفرق بينه وبين الأصول المتأخّرة عن الاستصحاب فانها تجري في أطراف العلم إلاّ إذا خالفت الحكم الالزامي في العمل بخلاف الاستصحاب فانّه لا يجري في أطراف العلم الاجمالي لعدم انحفاظ رتبة الجعل فيه للعلم بكذب أحد البنائين لكونه ناظرا إلى الواقع فاما أن يكون الشارع يبني على المستصحب أو يأمر المكلّف بالبناء على الطهارة في الطرفين أو النجاسة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يكون علما تعبّديّا واحرازا ولذلك جعله الشيخ قدس‌سره في ما أشار إليه من كلامه في أوّل الرسائل بقوله يقوم مقام القطع بعض الأصول فان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610457_3406789950"/>
      <w:bookmarkStart w:id="45" w:name="_Toc15"/>
      <w:bookmarkEnd w:id="44"/>
      <w:r>
        <w:rPr>
          <w:rtl w:val="true"/>
        </w:rPr>
        <w:t>اعتبار قيود ثلاثة في الحكم الظاهري</w:t>
      </w:r>
      <w:bookmarkEnd w:id="45"/>
    </w:p>
    <w:p>
      <w:pPr>
        <w:pStyle w:val="BookText"/>
        <w:rPr/>
      </w:pPr>
      <w:r>
        <w:rPr>
          <w:rFonts w:ascii="Amiri" w:hAnsi="Amiri" w:eastAsia="Amiri" w:cs="Amiri"/>
          <w:color w:val="111111"/>
          <w:sz w:val="28"/>
          <w:sz w:val="28"/>
          <w:szCs w:val="28"/>
          <w:rtl w:val="true"/>
          <w:lang w:bidi="ar-SA"/>
        </w:rPr>
        <w:t xml:space="preserve">مراده الاستصحاب وما هو نظيره كقاعدة الفراغ كما انه كذلك الأمر بناء على لزوم ترتيب الأثر فانه يعلم بكذب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الحكم بترتيب الأثر في الموردين على كلا الطرفين مع العلم بأنّه يخالف في أحدهما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يجر الاستصحاب فتصل النوبة إلى الأصول المحكومة من الاحتياط أو الاباحة أو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انحفاظ رتبة الجعل في الاستصحابين في أطراف العلم الاجمالي كما لا مجال لجريان غيره من الأصول والقواعد ولو لم تكن تنزيليّة كقاعدة الطهارة لو لم يجر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 البرائة والاباحة فانه لا مجال للجمع بينهما في الجريان للزوم المخالفة القطعيّة مطلقا وعدم انحفاظ رتبة الجعل في بعضها أو مطلقا للعلم بطهارة أحدهما فكيف يمكن تصديق المولى في ترتيب آثار النجاسة على كليهما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كما ان كلّ واحد متيقن النجاسة سابقا ومشكوكها لاحقا كذلك أحدهما لا بعينه طاهر مباح للعلم به فالاستصحاب في أحدهما غايته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جريانه فيه وحيث اشتبه بالآخر فيكون مانعا عن جريان كلّ منهما لاشتباه الآخر الذي لم يحصل غايته به فجريانه في كلّ واحد يكون من التمسّك بالعام في الشبهة المصداقيّة فلا يجري ولا دليل على جريانه في واحد بعينه فالأصول لا تجري في أطراف العلم للمناقضة في الاستصحاب بالنسبة إلى صدر الحديث وذيله </w:t>
      </w:r>
      <w:r>
        <w:rPr>
          <w:rFonts w:eastAsia="Amiri" w:cs="Amiri" w:ascii="Amiri" w:hAnsi="Amiri"/>
          <w:color w:val="111111"/>
          <w:sz w:val="28"/>
          <w:szCs w:val="28"/>
          <w:rtl w:val="true"/>
          <w:lang w:bidi="ar-SA"/>
        </w:rPr>
        <w:t xml:space="preserve">. </w:t>
      </w:r>
      <w:bookmarkStart w:id="46" w:name="pg15012_240912"/>
    </w:p>
    <w:p>
      <w:pPr>
        <w:pStyle w:val="BookText"/>
        <w:rPr/>
      </w:pPr>
      <w:bookmarkEnd w:id="46"/>
      <w:r>
        <w:rPr>
          <w:rFonts w:ascii="Amiri" w:hAnsi="Amiri" w:eastAsia="Amiri" w:cs="Amiri"/>
          <w:color w:val="111111"/>
          <w:sz w:val="28"/>
          <w:sz w:val="28"/>
          <w:szCs w:val="28"/>
          <w:rtl w:val="true"/>
          <w:lang w:bidi="ar-SA"/>
        </w:rPr>
        <w:t xml:space="preserve">هذا مبنى الشيخ قدس‌سره وملخّصه عدم وفاء الدليل في مقام الاثبات على الترخيص في أحد الأطراف كما انه اليه يرجع كلام المحقّق النائيني قدس‌سره </w:t>
      </w:r>
      <w:r>
        <w:rPr>
          <w:rStyle w:val="FootnoteAnchor"/>
          <w:rtl w:val="true"/>
        </w:rPr>
        <w:footnoteReference w:id="37"/>
      </w:r>
      <w:r>
        <w:rPr>
          <w:rFonts w:ascii="Amiri" w:hAnsi="Amiri" w:eastAsia="Amiri" w:cs="Amiri"/>
          <w:color w:val="111111"/>
          <w:sz w:val="28"/>
          <w:sz w:val="28"/>
          <w:szCs w:val="28"/>
          <w:rtl w:val="true"/>
          <w:lang w:bidi="ar-SA"/>
        </w:rPr>
        <w:t xml:space="preserve">من لزوم المخالفة العمليّة وعدم جريان الأصلين أي الاستصحابين لعدم انحفاظ رتبة الجعل أو لزوم المخالفة القطعيّة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التعارض سواء كان بالنسبة إلى الأصول أو الامارات بمعنى عدم شمول دليل الاعتبار لهما وحينئذٍ فيجب الموافقة القطعيّة باجتناب كلا المشتبهين كما يحرم المخالفة القطعيّة ومتلازمان حيث انه لم يتم دليل الترخيص ولا يمكن وروده في كلا الطرفين لكونه ترخيصا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يكون التكليف منجزا يجب الاجتناب عن كلّ واحد من أطراف اشتباهه لاحتمال كون وجود المعلوم بالاجمال وتحقّقه فيه وبارتكابه يخالف التكليف المعلوم المنجز في البين اذ لا قصور في العلم ولا في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مؤمّن عقلاً على ارتكاب أحد الأطراف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ورود الترخيص بالدليل الخاص على أحد الأطراف بعينه لكن لا ارتباط له بجعل البدل بل حيث انه يكون المولى عالما بالمباح من غيره النجس فلا يمكن ترخيصه في ارتكاب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فقطعا يجوز ارتكاب الطاهر وهذا موجب للعلم بنجاسة الطرف الآخر</w:t>
      </w:r>
    </w:p>
    <w:p>
      <w:pPr>
        <w:pStyle w:val="BookText"/>
        <w:rPr/>
      </w:pPr>
      <w:r>
        <w:rPr>
          <w:rFonts w:ascii="Amiri" w:hAnsi="Amiri" w:eastAsia="Amiri" w:cs="Amiri"/>
          <w:color w:val="111111"/>
          <w:sz w:val="28"/>
          <w:sz w:val="28"/>
          <w:szCs w:val="28"/>
          <w:rtl w:val="true"/>
          <w:lang w:bidi="ar-SA"/>
        </w:rPr>
        <w:t xml:space="preserve">فينحل العلم بلا جعل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الأمر كذلك في صفات الحيض التي جعلوها امارات فانها توجب العلم بالحيض لا انها امارات تعبديّة هذا ولكن ما ذكرنا إنّما هو في ما اذا ورد الترخيص بالخصوص في طرف بعينه بخلاف الأدلّة العامّة فانّها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610459_3406789950"/>
      <w:bookmarkStart w:id="48" w:name="_Toc16"/>
      <w:bookmarkEnd w:id="47"/>
      <w:r>
        <w:rPr>
          <w:rtl w:val="true"/>
        </w:rPr>
        <w:t>عدم انحفاظ رتبة الجعل في الاستصحابين</w:t>
      </w:r>
      <w:bookmarkStart w:id="49" w:name="pg15012_240913"/>
      <w:bookmarkEnd w:id="48"/>
    </w:p>
    <w:p>
      <w:pPr>
        <w:pStyle w:val="BookText"/>
        <w:rPr/>
      </w:pPr>
      <w:bookmarkEnd w:id="49"/>
      <w:r>
        <w:rPr>
          <w:rFonts w:ascii="Amiri" w:hAnsi="Amiri" w:eastAsia="Amiri" w:cs="Amiri"/>
          <w:color w:val="111111"/>
          <w:sz w:val="28"/>
          <w:sz w:val="28"/>
          <w:szCs w:val="28"/>
          <w:rtl w:val="true"/>
          <w:lang w:bidi="ar-SA"/>
        </w:rPr>
        <w:t xml:space="preserve">لا تتكفّل لاثبات هذه الجهة اذ هي كما عرفت شاملة للطرفين وليست تشمل واحدا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يمكن تصوير جعل البدل في البينة اذا قامت على وقوع القطرة النجسة في أحدهما بعينه فتوجب انحلال العلم وكون الطرف الآخر بدلاً مباحا وهذا الطرف بدلاً عن النجس الواقعي لو كان هو الطرف الآخر لعدم ايجاب البينة العلم الوجداني ولذلك جعلها في رواية مسعدة بن صدقة</w:t>
      </w:r>
      <w:r>
        <w:rPr>
          <w:rStyle w:val="FootnoteAnchor"/>
          <w:rtl w:val="true"/>
        </w:rPr>
        <w:footnoteReference w:id="38"/>
      </w:r>
      <w:r>
        <w:rPr>
          <w:rFonts w:ascii="Amiri" w:hAnsi="Amiri" w:eastAsia="Amiri" w:cs="Amiri"/>
          <w:color w:val="111111"/>
          <w:sz w:val="28"/>
          <w:sz w:val="28"/>
          <w:szCs w:val="28"/>
          <w:rtl w:val="true"/>
          <w:lang w:bidi="ar-SA"/>
        </w:rPr>
        <w:t xml:space="preserve">في قبال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الأشياء كلّها على هذا حتى يستبين لك غير هذا أو تقوم به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البيّنة</w:t>
      </w:r>
    </w:p>
    <w:p>
      <w:pPr>
        <w:pStyle w:val="BookText"/>
        <w:rPr/>
      </w:pPr>
      <w:r>
        <w:rPr>
          <w:rFonts w:ascii="Amiri" w:hAnsi="Amiri" w:eastAsia="Amiri" w:cs="Amiri"/>
          <w:color w:val="111111"/>
          <w:sz w:val="28"/>
          <w:sz w:val="28"/>
          <w:szCs w:val="28"/>
          <w:rtl w:val="true"/>
          <w:lang w:bidi="ar-SA"/>
        </w:rPr>
        <w:t xml:space="preserve">قد جعلها الشارع حجّة تكون مؤمّنة في مخالفة التكليف المعلوم لو فرض كذبها وخطأها في الواقع في تعيين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تدارك المفسدة الواردة على المكلّف والتزموا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الأساطين كلام في حجيّة البيّنة وساير الامارات من عدم جعل الحجيّة لها كلاً سواء صادفت الواقع أم لا بل إنّما جعل الحجيّة والطريقيّة لخصوص المصادف وحيث اشتبه بالغير فنأخذ بالجميع من باب العلم الاجمالي باشتمال الجميع على المصادفات ولكن لا يمكن تصديق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 xml:space="preserve">عرفت من كلام الشيخ والمحقّق النائيني عدم جريان الأصل في أطراف العلم الاجمالي كلّ واحد منهما بمناط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مع المحقّق النائيني قدس‌سره </w:t>
      </w:r>
      <w:r>
        <w:rPr>
          <w:rStyle w:val="FootnoteAnchor"/>
          <w:rtl w:val="true"/>
        </w:rPr>
        <w:footnoteReference w:id="39"/>
      </w:r>
      <w:r>
        <w:rPr>
          <w:rFonts w:ascii="Amiri" w:hAnsi="Amiri" w:eastAsia="Amiri" w:cs="Amiri"/>
          <w:color w:val="111111"/>
          <w:sz w:val="28"/>
          <w:sz w:val="28"/>
          <w:szCs w:val="28"/>
          <w:rtl w:val="true"/>
          <w:lang w:bidi="ar-SA"/>
        </w:rPr>
        <w:t>حيث انه يرد على الشيخ عدم جريان الأصل في حقّ واجدي المني في الثوب المشترك للعلم ببطلان أحد الأصلين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610461_3406789950"/>
      <w:bookmarkStart w:id="51" w:name="_Toc17"/>
      <w:bookmarkEnd w:id="50"/>
      <w:r>
        <w:rPr>
          <w:rtl w:val="true"/>
        </w:rPr>
        <w:t>تصوير جعل البدل</w:t>
      </w:r>
      <w:bookmarkStart w:id="52" w:name="pg15012_240914"/>
      <w:bookmarkEnd w:id="51"/>
    </w:p>
    <w:p>
      <w:pPr>
        <w:pStyle w:val="BookText"/>
        <w:rPr/>
      </w:pPr>
      <w:bookmarkEnd w:id="52"/>
      <w:r>
        <w:rPr>
          <w:rFonts w:ascii="Amiri" w:hAnsi="Amiri" w:eastAsia="Amiri" w:cs="Amiri"/>
          <w:color w:val="111111"/>
          <w:sz w:val="28"/>
          <w:sz w:val="28"/>
          <w:szCs w:val="28"/>
          <w:rtl w:val="true"/>
          <w:lang w:bidi="ar-SA"/>
        </w:rPr>
        <w:t xml:space="preserve">وكون الجنابة منه فجريانه في كلّ يكون من الشبهة المصداقيّة ومع ذلك لا نزاع في جريانه بالنسبة إلى كلّ وليس ذلك إلاّ لانحلال الحكم بتعدّد أفراده إلى آحاد متعدّدة حسب تعدّد الأفراد ولذلك قلنا بجريان البرائة في الشبهة الموضوعيّة واتّفق الأصحاب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ان كلّ واحد من الانائين على فرض نجاسة كلّ منهما لكلّ خطاب بالاجتناب يخصّه ولا ربط له بالآخر الا في جريان اصالة الاباحة في دوران الأمر بين المحذورين فان مفاده حيث انه جمعي لا يمكن جريانه للعلم بالكذب بخلافها في غير هذا المورد وغيره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فالاستصحابان في أطراف العلم الاجمالي كلّ واحد منهما مع قطع النظر عن لزوم المخالفة العمليّة والترخيص في المعصية موضوعهما متحقق وجدانا لحصول اليقين السابق والشكّ اللاحق في كلّ بعينه وليس مفادهما جمعيّا كي يمنع جريانهما أو جريان واحد لا بعينه منهما لعدم ارتباط في فرديته للعام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فينحصر المحذور في مقام الجعل وان المولى لا يمكنه جعل طهارتين في أطراف العلم الاجمالي بنجاسة أحدهما أو العكس كما لا يمكن ترخيصه في أطراف العلم الاجمالي بالمعاملة لكلّ منهما معاملة الطهارة مع العلم بنجاسة أحدهما وهذا هو السر في عدم الفرق في منع جريان الأصل في أطراف العلم بين مستصحبي النجاسة أوالطهارة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ذهب إلى ذلك بعض السابقين وليس الكلام حادثا ولا الشبهة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الحق ما أفاده المحقّق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 الترخيص بالدليل الخاص في واحد منهما بعينه كما انه لا مانع من قيام الامارة على طهارة أحدهما بعينه أو كون النجس هو الآخر وعلى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610463_3406789950"/>
      <w:bookmarkStart w:id="54" w:name="_Toc18"/>
      <w:bookmarkEnd w:id="53"/>
      <w:r>
        <w:rPr>
          <w:rtl w:val="true"/>
        </w:rPr>
        <w:t>امكان الترخيص في واحد بعينه</w:t>
      </w:r>
      <w:bookmarkEnd w:id="54"/>
    </w:p>
    <w:p>
      <w:pPr>
        <w:pStyle w:val="BookText"/>
        <w:rPr/>
      </w:pPr>
      <w:r>
        <w:rPr>
          <w:rFonts w:ascii="Amiri" w:hAnsi="Amiri" w:eastAsia="Amiri" w:cs="Amiri"/>
          <w:color w:val="111111"/>
          <w:sz w:val="28"/>
          <w:sz w:val="28"/>
          <w:szCs w:val="28"/>
          <w:rtl w:val="true"/>
          <w:lang w:bidi="ar-SA"/>
        </w:rPr>
        <w:t xml:space="preserve">فرض خطأها أو كذبها لابدّ من الالتزام بالمصلحة السلوكيّة أو غيرها على ما تقرّر في مبحث حجيّة الظن ومن الوجوه المذكورة هناك عدم زيادة خطأ الظن والأمارة بأزيد من العلم لو أوكل المولى المكلف إلى نفسه فلا تفويت حينئذٍ وحيث انه لا ترخيص خصوصي بل المرخص هي الأدلّة العامّة فلا يحتاج إلى أزيد ممّا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أو يمكن أن يقال بعدم مانع من ترخيص ارتكاب أحدهما حيث انه لا يرد عليه محذور الاذن في المخالفة القطعيّة لعدم كونه اذنا في كليهما فلا يكون اذنا في المعصية وحينئذٍ فيكون المكلّف مأذونا في ارتكاب كلّ واحد منهما عند عدم ارتكاب الآخر لتقدر الضرورة بقدرها اذ المحذور في الاذن في كليهما مطلقا ولو مع ارتكاب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القدر نرفع اليد عنه ويبقى في صورة تقييد الاطلاق الأحوالي في كلّ منهما مقام الثبوت بلا محذور وفي مقام الاثبات لا قصور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المحقّق النائيني عن هذا بخروجه عن أنحاء جعل التخيير الظاهري منها والواقعي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الواقعي فسيجيء شرحه وليس ما نحن فيه منها لعدم اضطرار أو غيره من العناوين الطارية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التخيير الظاهري فهو اما من ناحية الدليل أو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مورد التزاحم وعدم قدرة المكلّف على امتثال كلا الخطابين المتزاحمين كانقاذ الغريقين فحينئذٍ اما أن يقيد اطلاق كلّ منهما بحال عدم انقاذ الآخر أو يسقطان ويكشف العقل لتماميّة الملاك حكما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كما اذا قال أكرم العلماء وعلم بخروج زيد وعمرو من هذا الخطاب ولكن شكّ في خروجهما مطلقا والتخصيص </w:t>
      </w:r>
    </w:p>
    <w:p>
      <w:pPr>
        <w:pStyle w:val="BookText"/>
        <w:rPr/>
      </w:pPr>
      <w:r>
        <w:rPr>
          <w:rFonts w:ascii="Amiri" w:hAnsi="Amiri" w:eastAsia="Amiri" w:cs="Amiri"/>
          <w:color w:val="111111"/>
          <w:sz w:val="28"/>
          <w:sz w:val="28"/>
          <w:szCs w:val="28"/>
          <w:rtl w:val="true"/>
          <w:lang w:bidi="ar-SA"/>
        </w:rPr>
        <w:t xml:space="preserve">افرادي بالنسبة إليهما أو انه إنّما لا يجب اكرام زيد عند اكرام عمرو والعكس فالقدر المتيقن من تقييد الخطاب هو في كلّ منهما هو صورة اكرام الآخر اما في صورة ترك اكرامه فيكون خروجه مشكوكا فيكون الشكّ في التخصيص الزائد ويستفاد حينئذٍ من الدليل تخيير المكلّف في اكرام كلّ واحد من عمرو وزيد وليس المقام بواحد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 وعود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في عدم جريان الأصول في أطراف العلم الاجمالي ولا دليل على ارتكاب أحدهما تخييرا لعدم الكاشف له لا من ناحية المدلول ولا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ناحية المدلول فانا لا نعلم مصلحة مسلمة موجبة للترخيص في أحد الأطراف لا عقلاً ولا نقلاً وليس المقام كباب التزاحم لرجوع المقام إلى باب التعارض وهو أجنبي عن باب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يحتمل في مقام الثبوت كون المصلحة في اجتناب كليهما كي يحصل الاجتناب عن الحرام الواقعي وأمّا في مقام الاثبات فقد سبق الكلام والنتيجة ان ما هو الممكن فلا دليل عليه اذ الدليل والاطلاق لا يدلّ على التخيير فما هوالمدلول لا يمكن الأخذ به وما هو الممكن لا دليل عليه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 الشارع جريان الأصل والمخالفة الاحتماليّة في مورد العلم التفصيلي فكيف بالاجمالي وذلك كموارد جريان قاعدة الفراغ والتجاوز مع انه في صورة جريانها في مثل الركوع لعله قد تركه فتكون صلاته باطلة كما اذا لم يجز ويأتي به لعلّه قد أتى به فيزيد ولو سهوا فيكون مبطلاً بل قد يجري الأصل حتّى في الآية اذا دخل في الآية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تجويز المخالفة القطعيّة في </w:t>
      </w:r>
    </w:p>
    <w:p>
      <w:pPr>
        <w:pStyle w:val="BookText"/>
        <w:rPr/>
      </w:pPr>
      <w:r>
        <w:rPr>
          <w:rFonts w:ascii="Amiri" w:hAnsi="Amiri" w:eastAsia="Amiri" w:cs="Amiri"/>
          <w:color w:val="111111"/>
          <w:sz w:val="28"/>
          <w:sz w:val="28"/>
          <w:szCs w:val="28"/>
          <w:rtl w:val="true"/>
          <w:lang w:bidi="ar-SA"/>
        </w:rPr>
        <w:t xml:space="preserve">العلم الاجمالي بدعوى الملازمة بين الموافقة القطعيّة وحرمة المخالفة القطعيّة وانه لو جرى الأصل في أحد الأطراف فيكون كاشفا عن قصور المعلوم فانه لا قصور في العلم فربما يكون بحدّ لا يريد موافقته في ظرف الشك والجهل وقد يكون بحيث لا يرضى به ففي الثاني لا تجوز المخالفة كما تجب الموافقة قطعا وفي الأولى لا تحرم المخالفة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يدور الأمر في أطراف العلم الاجمالي بين المحذورين كما لو قد علمنا بعدم غسل أحد الميتين واشتبه بالآخر فان الدوران بين النبش الحرام وبين الغسل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يعطنا جواب ان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في عدم جريان الأصل في أطراف العلم الاجمالي ان الكلام في مقام الاثبات لابدّ أن يكون بعد الفراغ عن مقام الثبوت وامكان ورود الترخيص في أحدهما شرعا كي يبحث عن وروده وعدمه وقد ذكرنا سابقا ان ذلك يكون بجعل البدل والمتكفل لاثباته لابدّ أن يكون الدليل بالخصوص لعدم افادة الأدلّة العامّة لذلك كما سبق لعدم حجّيّة المثبت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بتنصيص الشارع بالخصوص على الترخيص في أحدهما بعينه فيرجع إلى طهارته وحليته وكون الحرام هو الآخر فلا يبقى حينئذٍ شك لعدم معنى للترخيص في ارتكاب الحرام إنّما الاشكال في امكان الترخيص في أحدهما لا بعينه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تخييرا وهذا يتصور على نحوين لا مجال لأيّ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إمّا أن يكون بالترخيص في ارتكاب كلّ واحد لمكان الشكّ فيه بالخصوص وبعد ارتكاب كليهما يعلم اجمالاً بارتكاب حرام في البين وتحصيل العلم بارتكاب الحرام لا محذور فيه والاشكال لو توجه في جريان الأصل في الطرفين وهو اشكال </w:t>
      </w:r>
      <w:bookmarkStart w:id="55" w:name="pg15012_240918"/>
    </w:p>
    <w:p>
      <w:pPr>
        <w:pStyle w:val="BookText"/>
        <w:rPr/>
      </w:pPr>
      <w:bookmarkEnd w:id="55"/>
      <w:r>
        <w:rPr>
          <w:rFonts w:ascii="Amiri" w:hAnsi="Amiri" w:eastAsia="Amiri" w:cs="Amiri"/>
          <w:color w:val="111111"/>
          <w:sz w:val="28"/>
          <w:sz w:val="28"/>
          <w:szCs w:val="28"/>
          <w:rtl w:val="true"/>
          <w:lang w:bidi="ar-SA"/>
        </w:rPr>
        <w:t xml:space="preserve">المعارضة ويدفعه عدم معارضة بينهما من جهة الأصلين بل المعارضة ناشئة من جهة العلم اجمالاً عرضيّا وبعد انحلال التكليف حسب تعدّد الأفراد إلى تكاليف متعدّدة يكون لكلّ موضوع تكليف يخصّه وجريان الأصل فيه غير مرتبط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فيلتزم بالتصويب في خصوص المقام ويقال بعدم حرمة المخالفة القطعيّة فضلاً عن وجوب الموافقة القطعيّة وإلاّ فلو لا هذا لا مجال للوجه الآخر وهو جعل البدل بأن يرخص الشارع في ارتكاب أحدهما حتّى انه لو صادف الحرام يكون حلالاً والطاهر بدلاً ظاهريّا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امتثال التكليف إمّا وجدانا أو تعبديّا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امتثال التكليف بالاجتناب إمّا بالاجتناب عن الحرام الواقعي أو ما جعله الشارع بدلاً عنه وهذا إنّما يكون في فرض الشكّ مادام الشكّ والا فلو فرض ان علم بارتكاب الحرام فلا وجه للاجتناب عن الحلال الباقي الا ان هذا متفرع على تحقّق المصلحة في جعل البدل بهذا النحوولا نعلم مصلحة في الترخيص في ارتكاب الحرام وكون ترك الحلال فيه مصلحة جابرة لتلك المفسدة فلا يمكن تصويره والتزامه اذ المانع من جريان الأصل على مبنى القوم هو احتمال مصادفة الأصل للحرام المسلم في البين حيث ان التكليف باجتناب الخمر معلوم في البين وفي كلّ طرف كان يكون منجزا كما انه بهذه الجهة التزموا بوجوب اجتناب الطرف الباقي من أطراف الشبهة اذا فقد بعض الأطراف أو تلف بعد العلم اذ ليس وجهه الا احتمال كون الحرام هو الباقي وتنجز التكليف بالاجتناب عنه بالعلم فلا يمكن جريان الأصل والالتزام بعدم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610465_3406789950"/>
      <w:bookmarkStart w:id="57" w:name="_Toc19"/>
      <w:bookmarkEnd w:id="56"/>
      <w:r>
        <w:rPr>
          <w:rtl w:val="true"/>
        </w:rPr>
        <w:t>عدم الدليل في مقام الاثبات</w:t>
      </w:r>
      <w:bookmarkEnd w:id="57"/>
    </w:p>
    <w:p>
      <w:pPr>
        <w:pStyle w:val="BookText"/>
        <w:rPr/>
      </w:pPr>
      <w:r>
        <w:rPr>
          <w:rFonts w:ascii="Amiri" w:hAnsi="Amiri" w:eastAsia="Amiri" w:cs="Amiri"/>
          <w:color w:val="111111"/>
          <w:sz w:val="28"/>
          <w:sz w:val="28"/>
          <w:szCs w:val="28"/>
          <w:rtl w:val="true"/>
          <w:lang w:bidi="ar-SA"/>
        </w:rPr>
        <w:t xml:space="preserve">وجوب الموافقة القطعيّة وحرمة المخالفة القطعيّة ممّا لا يمكن حتى بجعل البدل فالاشكال ليس في مقام الثبوت بل ورود الترخيص بارتكاب احدهما على البدل بأن يقول لا بأس بارتكاب أحدهما تخييرا أيضا لا مجال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يتوجّه الاشكال على منع ارتكاب الباقي من الأطراف بعد تلف بعضها بعد العلم بأن منجزية العلم دائرة مدار بقائه وبقائه فرع بقاء الأطراف فاذا فقد بعضها أوتلف فلا علم بوجود الحرام في البين فلا تنجز بخلاف المقام فان الحرام احتمال انطباقه على كلّ واحد من الأطراف منجز لصحّة العقاب عليه لو صادف الطرف الذي ارتكبه أيّ طرف كان فالحق ثبوت الملازمة بين المقامين وعدم امكان الترخيص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تنجز العلم الاجمالي بكون تمام أطرافه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ان العلم الاجمالي إنّما يكون منجزا ومانعا عن جريان الأصول اذا كان كلّ أطرافه موردا للابتلاء ويحسن الخطاب عليه ومعه لا فرق بين اندراجها تحت أمر وعنوان واحد وعدمه خلافا لصاحب الحدائق قدس‌سره فاشترط اندراجها</w:t>
      </w:r>
    </w:p>
    <w:p>
      <w:pPr>
        <w:pStyle w:val="BookText"/>
        <w:rPr/>
      </w:pPr>
      <w:r>
        <w:rPr>
          <w:rFonts w:ascii="IRNazanin" w:hAnsi="IRNazanin" w:eastAsia="IRNazanin"/>
          <w:color w:val="111111"/>
          <w:sz w:val="28"/>
          <w:sz w:val="28"/>
          <w:szCs w:val="28"/>
          <w:rtl w:val="true"/>
          <w:lang w:bidi="fa-IR"/>
        </w:rPr>
        <w:t>تحت عنوان واحد ولم</w:t>
      </w:r>
      <w:r>
        <w:rPr>
          <w:rStyle w:val="FootnoteAnchor"/>
          <w:rtl w:val="true"/>
        </w:rPr>
        <w:footnoteReference w:id="40"/>
      </w:r>
      <w:r>
        <w:rPr>
          <w:rFonts w:ascii="Amiri" w:hAnsi="Amiri" w:eastAsia="Amiri" w:cs="Amiri"/>
          <w:color w:val="111111"/>
          <w:sz w:val="28"/>
          <w:sz w:val="28"/>
          <w:szCs w:val="28"/>
          <w:rtl w:val="true"/>
          <w:lang w:bidi="ar-SA"/>
        </w:rPr>
        <w:t>ينجز العلم في الثاني وربما يؤيّده الرواية</w:t>
      </w:r>
      <w:r>
        <w:rPr>
          <w:rStyle w:val="FootnoteAnchor"/>
          <w:rtl w:val="true"/>
        </w:rPr>
        <w:footnoteReference w:id="41"/>
      </w:r>
      <w:r>
        <w:rPr>
          <w:rFonts w:ascii="Amiri" w:hAnsi="Amiri" w:eastAsia="Amiri" w:cs="Amiri"/>
          <w:color w:val="111111"/>
          <w:sz w:val="28"/>
          <w:sz w:val="28"/>
          <w:szCs w:val="28"/>
          <w:rtl w:val="true"/>
          <w:lang w:bidi="ar-SA"/>
        </w:rPr>
        <w:t xml:space="preserve">الواردة في عدم الاجتناب عن الدم الذي لا يستبين ولكن حملوها على خروجها عن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تردّد النجاسة كالدم بين وقوعها في الاناء أو ظهره فهو لا ينجز ولا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يؤثر في التنجز لخروج الظهر عن مورد الابتلاء مثلاً كما انه كذلك الأمر لو تردّد بين الاناء أو الأرض الاّ انّه لا يكون في الثاني خارجا عن مورد الابتلاء لترتب </w:t>
      </w:r>
      <w:bookmarkStart w:id="58" w:name="pg15012_240920"/>
    </w:p>
    <w:p>
      <w:pPr>
        <w:pStyle w:val="BookText"/>
        <w:rPr/>
      </w:pPr>
      <w:bookmarkEnd w:id="58"/>
      <w:r>
        <w:rPr>
          <w:rFonts w:ascii="Amiri" w:hAnsi="Amiri" w:eastAsia="Amiri" w:cs="Amiri"/>
          <w:color w:val="111111"/>
          <w:sz w:val="28"/>
          <w:sz w:val="28"/>
          <w:szCs w:val="28"/>
          <w:rtl w:val="true"/>
          <w:lang w:bidi="ar-SA"/>
        </w:rPr>
        <w:t xml:space="preserve">الأثر الفعلي عليه من جواز السجود أو التيمّم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الثاني يجري الأصل بلا معارض لعدم عرضيّة خطاب التيمّم مع خطاب الوضوء وكما انه يجب كونه موردا للابتلاء كذلك يجب عدم انحلال العلم حقيقة أو حكما وعدم انقلاب العلم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بنجاسة أحد الأطراف سابقا ثمّ وقعت مثل تلك النجاسة في أحد الأطراف التي هو أي السابق منها كان نجساً فلا يؤثّر العلم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w:t>
      </w:r>
    </w:p>
    <w:p>
      <w:pPr>
        <w:pStyle w:val="BookText"/>
        <w:rPr/>
      </w:pPr>
      <w:r>
        <w:rPr>
          <w:rFonts w:ascii="Amiri" w:hAnsi="Amiri" w:eastAsia="Amiri" w:cs="Amiri"/>
          <w:color w:val="111111"/>
          <w:sz w:val="28"/>
          <w:sz w:val="28"/>
          <w:szCs w:val="28"/>
          <w:rtl w:val="true"/>
          <w:lang w:bidi="ar-SA"/>
        </w:rPr>
        <w:t xml:space="preserve">علم بوقوع النجاسة في أحد الأطراف واعتقده علما وعلم بعد ذلك بوقوع نجاسة مثل تلك النجاسة في الحكم في أحد الأطراف بعينه فكذلك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يسمّى انحلالاً والأوّل نعبر عنه بعدم تأثير العلم ولكن الانقلاب محال كما ان الانحلال الحقيقي إنّما هو إذا علم بكون النجس واقعا في أحد الأطراف بعينه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انه لا فرق في جريان الأصل المثبت في أحد الأطراف بين أن يكون علما وجدانيّا أو تعبديّا بجريان امارة أو أصلاً شرعيّا 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 جريان الأصل المثبت قبل انعقاد العلم فاذا انعقد العلم لا يؤثر ويصير كالصورة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تلك الصورة لمكان تقدم الانعقاد سمّينا عدم تأثيره بجريان الأصل انحلالاً ينحل ويصير العلم الاجمالي علما تفصيلاً وشكّا بدويّا وفي هذه الصورة من الأوّل ما انعقد علم اجمالي حقيقي بل صورة علم ومثال الصورتين ان يعلم اجمالاً بحرمة التصرّف في أحد الشيئين إمّا لكونه مصنوعا من الذهب والفضّة ولو بقيام امارة على انه مصنوع من ذلك أو مال الغير أو لكونه مستصحبا عدم ملكيّته أو بجريان أصل الحرمة فيه لكونه من الأموال أو كان سابقا موردا للعلم الاجمالي لحرمة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يحصل له العلم بصوغ أحدهما المعيّن من أحدهما أو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610467_3406789950"/>
      <w:bookmarkStart w:id="60" w:name="_Toc20"/>
      <w:bookmarkEnd w:id="59"/>
      <w:r>
        <w:rPr>
          <w:rtl w:val="true"/>
        </w:rPr>
        <w:t>لزوم الاجتناب عن الباقي بعد تلف بعض الأطراف</w:t>
      </w:r>
      <w:bookmarkEnd w:id="60"/>
    </w:p>
    <w:p>
      <w:pPr>
        <w:pStyle w:val="BookText"/>
        <w:rPr/>
      </w:pPr>
      <w:r>
        <w:rPr>
          <w:rFonts w:ascii="Amiri" w:hAnsi="Amiri" w:eastAsia="Amiri" w:cs="Amiri"/>
          <w:color w:val="111111"/>
          <w:sz w:val="28"/>
          <w:sz w:val="28"/>
          <w:szCs w:val="28"/>
          <w:rtl w:val="true"/>
          <w:lang w:bidi="ar-SA"/>
        </w:rPr>
        <w:t xml:space="preserve">قام امارة على ذلك أو كان قبلاً مال الغير أو لكونه من الأموال أو موردا للعلم الاجمالي السابق فيصير العلم الاجمالي منحلاً إلى علم تفصيلي وشك بدوي بالنسبة إلى غير الطرف الذي علم بالأصل المثبت كونه محرم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يعلم تفصيلاً بحرمة التصرّف في أحدهما بخصوصه وبعد ذلك صار موردا للعلم الاجمالي لحدوث موجبه بعد العلم ففي هذه الصورة لا يكون العلم مؤثّرا من أوّل الأمر بل في الحقيقة بالنسبة إلى طرف المعلوم بالتفصيل لا يكون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بعد حدوث موجب التكليف اللاحق صار موردا للشبهة ومشكوكا فيجري فيه الأصول النافية للتكليف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الانحلال أن لا يكون التكليف ثابتا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صادف الذي كان محرما لا يؤثر ولو صادف الآخر كان 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ان مورد ذلك إنّما يكون اذا لم يوجب العلم الاجمالي تكليفا زائدا على ما علم أو يعلم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فبالنسبة إلى التكليف الزائد يؤثر ويصير كما اذا لم يكن من أوّل الأمر علم تفصيلي وبعد ذلك اذا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عدم تأثير العلم الاجمالي بالنسبة إلى التكليف الثابت سابقا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هذا القدر الزائد لم يكن ثابتا قبل وايا من الأطراف صادف يؤثّر ويثبت التكليف ويصير الأصول النافية بالنسبة إلى هذاالقدر من الطرفين متنافية فتساقط فيصير العلم باقيا على حاله ويؤثر كما اذا كان لم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التنافي عدم انحفاظ رتبة الحكم الظاهري في الأطراف فانه لابدّ في الحكم الظاهري الجهل بالواقع وإمكان الجعل بالنسبة إلى الأطراف وعدم لزوم المخالفة العمليّة وعدم انحفاظ الرتبة الأولى إنّما يكون في جريان اصالة الاباحة في دوران الأمر بين المحذورين فانه في دوران الامر بينهما يضاد نفس المجعول المعلوم فانه نعلم </w:t>
      </w:r>
      <w:bookmarkStart w:id="61" w:name="pg15012_240922"/>
    </w:p>
    <w:p>
      <w:pPr>
        <w:pStyle w:val="BookText"/>
        <w:rPr/>
      </w:pPr>
      <w:bookmarkEnd w:id="61"/>
      <w:r>
        <w:rPr>
          <w:rFonts w:ascii="Amiri" w:hAnsi="Amiri" w:eastAsia="Amiri" w:cs="Amiri"/>
          <w:color w:val="111111"/>
          <w:sz w:val="28"/>
          <w:sz w:val="28"/>
          <w:szCs w:val="28"/>
          <w:rtl w:val="true"/>
          <w:lang w:bidi="ar-SA"/>
        </w:rPr>
        <w:t xml:space="preserve">تفصيلاً بجنس الالزام اما فعلي أو تركي واصالة الاباحة تريحنا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بمورديّة ما لو علمنا بعد الفراغ من الصلاة بفوات سجدتين إمّا من ركعتين أو ركعة واحدة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الأصول المحرزة وان كان الشك بالنسبة إلى كلّ من الطرفين موجودا بالوجدان إلاّ انه لمكان محرزيتهما يحصل المضادة بين أطرافهما والمعلوم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أن يلزم المخالفة العمليّة من جريانها في كلّ واحد من الأطراف أو لا يلزم ومحذور المخالفة العمليّة إنّما يكون في الأصول غير المحرزة النافية للتكليف اللازم من جريانها مخالفة تكليف الزامي وما يوجب انحلال العلم الاجمالي تارة يكون العلم بالتكليف التفصيلي بجريان الأصل في أحد أطرافه قبل انعقاد العلم الاجمالي فبعده لا ينعقد وتارة لا يؤثر في الانحلال كما لو كان يعلم بنجاسة أحد الانائين اجمالاً فصادف أحدهما المعين نجاسة من جنس تلك النجاسة ففي هذا الفرض يبقى الطرف الآخر بحاله لأن العلم بعد العلم ففي هذه الصورة لا ينحل العلم كما ذكرنا وتارة مع العلم كما اذا سقطت الأصول النافية الحاكمة على أصل مثبت بالتعارض فيجري هذا الأصل في مثل ما ذكرناه سابقا من علمه بعد الفراغ من الصلاة بنقصان سجدتين ولكن لا يدري أمن ركعة واحدة أو من ركعتين ففي مثل هذا المقام لا تجري قاعدة الفراغ لأن مؤادها يضاد المعلوم بالتفصيل وهو عدم لزوم شيء عليه مع صحة صلاته وهو يعلم اما بلزوم اعادة الصلاة أو بلزوم تدارك السجدتين وقاعدة التجاوز في كلّ من الركعتين معارضة لها في الأخرى لمكان العلم فاذا سقطت القاعدتان تصل النوبة إلى استصحاب عدم الاتيان بكلّ من السجدتين في كلّ واحدة من الركعتين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610469_3406789950"/>
      <w:bookmarkStart w:id="63" w:name="_Toc21"/>
      <w:bookmarkEnd w:id="62"/>
      <w:r>
        <w:rPr>
          <w:rtl w:val="true"/>
        </w:rPr>
        <w:t>جريان الأصل المثبت في أحد الأطراف</w:t>
      </w:r>
      <w:bookmarkStart w:id="64" w:name="pg15012_240923"/>
      <w:bookmarkEnd w:id="63"/>
    </w:p>
    <w:p>
      <w:pPr>
        <w:pStyle w:val="BookText"/>
        <w:rPr/>
      </w:pPr>
      <w:bookmarkEnd w:id="64"/>
      <w:r>
        <w:rPr>
          <w:rFonts w:ascii="Amiri" w:hAnsi="Amiri" w:eastAsia="Amiri" w:cs="Amiri"/>
          <w:color w:val="111111"/>
          <w:sz w:val="28"/>
          <w:sz w:val="28"/>
          <w:szCs w:val="28"/>
          <w:rtl w:val="true"/>
          <w:lang w:bidi="ar-SA"/>
        </w:rPr>
        <w:t xml:space="preserve">واستصحاب عدم الاتيان بسجدة من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عليه تدارك الصلاة بعد تدارك السجدتين وكذا الاستصحابات أيضا متعارضة لعلمه بعدم نقصان صلاته من أزيد من سجدتين وإن لم يلزم المخالفة العمليّة بل المخالفة الجعليّة لعدم انحفاظ تلك الرتبة فاذا سقطت الاستصحابات أيضا بالتعارض تصل النوبة إلى اصالة الاشتغال بالصلاة ومقتضاه اعادة الصلاة من رأس وبها ينحل العلم الاجمالي فيجري البرائة من لزوم تدارك السجدتين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بانحلال العلم الاجمالي بجريان الأصل العقلي والا فلابدّ من مراعاة الطرفين 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قرّره سيّدنا الأستاذ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بعدم لزوم اعادة الصلاة في الفرض ولزم تدارك السجدتين أو السجدة الواحدة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التجاوز والفراغ إنّما يكون لتصحيح الصلاة المشكوك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لزم من جريان كلّ واحد منهما في مورد بطلان العمل فلا موضوع لهما فلا تجريان وفي هذا الفرض تصير النتيجة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لابدّ من جريان قاعدة التجاوز بالنسبة إلى سجدة واحدة في كلّ من الركعتين كي تصح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صحّت الصلاة فلننظر إلى السجدتين الأخريين من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السجدة الثانية من الركعة الثانية يعلم تفصيلاً بعدم الاتيان بها على وجهها إمّا لترك السجدتين معا من الأولى أو من الثانية أو واحدة من الأولى واخرى من الثانية ففي صورتين يعلم بعدم الاتيان بها رأسا كما في الصورة الثانية والثالثه أو بعدم الاتيان بها على وجهها كما في الأولى وبالنسبة إلى الثانية من الاولى لا مانع من جريان القاعدة لو لا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تجر</w:t>
      </w:r>
    </w:p>
    <w:p>
      <w:pPr>
        <w:pStyle w:val="BookText"/>
        <w:rPr/>
      </w:pPr>
      <w:r>
        <w:rPr>
          <w:rFonts w:ascii="Amiri" w:hAnsi="Amiri" w:eastAsia="Amiri" w:cs="Amiri"/>
          <w:color w:val="111111"/>
          <w:sz w:val="28"/>
          <w:sz w:val="28"/>
          <w:szCs w:val="28"/>
          <w:rtl w:val="true"/>
          <w:lang w:bidi="ar-SA"/>
        </w:rPr>
        <w:t xml:space="preserve">القاعدة يجري استصحاب عدم الاتيان بها فيأتي بهما بعد الصلاة مع الثانية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610471_3406789950"/>
      <w:bookmarkStart w:id="66" w:name="_Toc22"/>
      <w:bookmarkEnd w:id="65"/>
      <w:r>
        <w:rPr>
          <w:rtl w:val="true"/>
        </w:rPr>
        <w:t>لو علم بعد الفراغ بنقصان سجدتين</w:t>
      </w:r>
      <w:bookmarkStart w:id="67" w:name="pg15012_240924"/>
      <w:bookmarkEnd w:id="66"/>
    </w:p>
    <w:p>
      <w:pPr>
        <w:pStyle w:val="BookText"/>
        <w:rPr/>
      </w:pPr>
      <w:bookmarkEnd w:id="67"/>
      <w:r>
        <w:rPr>
          <w:rFonts w:ascii="Amiri" w:hAnsi="Amiri" w:eastAsia="Amiri" w:cs="Amiri"/>
          <w:color w:val="111111"/>
          <w:sz w:val="28"/>
          <w:sz w:val="28"/>
          <w:szCs w:val="28"/>
          <w:rtl w:val="true"/>
          <w:lang w:bidi="ar-SA"/>
        </w:rPr>
        <w:t xml:space="preserve">لا يقال ان لزوم الاتيان بالسجدتين إنّما يكون اذا علم بالفوات من الركعتين وفي المقام لا علم له بذلك لاحتمال فواتهما من ركعة واحدة فلا يجب تداركهما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أصل الفوات على كلّ تقدير مؤثرا في لزوم التدارك فيجب بعد الصلاة تداركهما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بطلان أصل الصلاة والقاعدة بالجريان في كلّ واحدة من السجدتين الاوليين من الأولى والثانية تصحح الصلاة ومن المعلوم ان اتيان أصل السجدتين ليس أثرا للعلم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لمكان العلم بفوات السجدتين لا يمكن جريان القاعدة في الثانية من الأولى ولزوم تدارك السجدتين ومعلوم إذا كان الفوات في الصلاة الصحيحة وفي المقام وإن لم نعلم بصحّة الصلاة لكن بجريان القاعدة في الأولى من كلّ منهما يعلم بصحّة الصلاة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الصلاة يأتي بها بالوجدان والصحّة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فالجزء معلوم بالوجدان والآخر بالتعبد فيجب تدارك السجدتين مع سجدتي السهو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الانحلال بالأصل المثبت على التفصيل المذكور وهل يتحقّق الانحلال أو لا يؤثر بجريان الأصل النافي للتكليف في أحد الطرفين أو الأطراف بلا معارض من الطرف الآخر أم لا ؟</w:t>
      </w:r>
    </w:p>
    <w:p>
      <w:pPr>
        <w:pStyle w:val="BookText"/>
        <w:rPr/>
      </w:pPr>
      <w:r>
        <w:rPr>
          <w:rFonts w:ascii="Amiri" w:hAnsi="Amiri" w:eastAsia="Amiri" w:cs="Amiri"/>
          <w:color w:val="111111"/>
          <w:sz w:val="28"/>
          <w:sz w:val="28"/>
          <w:szCs w:val="28"/>
          <w:rtl w:val="true"/>
          <w:lang w:bidi="ar-SA"/>
        </w:rPr>
        <w:t xml:space="preserve">يمكن أن يقال بتحقق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ذكر سابقا من ان ضابطة الانحلال أن لا يكون العلم الاجمالي علما بالتكليف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 مورد ينطبق عليه الضابط المذكور نقول بالانحلال لكن الكلام في المورد وهل يوجد مورد لذلك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610473_3406789950"/>
      <w:bookmarkStart w:id="69" w:name="_Toc23"/>
      <w:bookmarkEnd w:id="68"/>
      <w:r>
        <w:rPr>
          <w:rtl w:val="true"/>
        </w:rPr>
        <w:t>انحلال العلم بجريان الأصل النافي وعدمه</w:t>
      </w:r>
      <w:bookmarkStart w:id="70" w:name="pg15012_240925"/>
      <w:bookmarkEnd w:id="69"/>
    </w:p>
    <w:p>
      <w:pPr>
        <w:pStyle w:val="BookText"/>
        <w:rPr/>
      </w:pPr>
      <w:bookmarkEnd w:id="70"/>
      <w:r>
        <w:rPr>
          <w:rFonts w:ascii="Amiri" w:hAnsi="Amiri" w:eastAsia="Amiri" w:cs="Amiri"/>
          <w:color w:val="111111"/>
          <w:sz w:val="28"/>
          <w:sz w:val="28"/>
          <w:szCs w:val="28"/>
          <w:rtl w:val="true"/>
          <w:lang w:bidi="ar-SA"/>
        </w:rPr>
        <w:t>احتمل الاستاذ المرحوم على ما في التقريرات</w:t>
      </w:r>
      <w:r>
        <w:rPr>
          <w:rStyle w:val="FootnoteAnchor"/>
          <w:rtl w:val="true"/>
        </w:rPr>
        <w:footnoteReference w:id="42"/>
      </w:r>
      <w:r>
        <w:rPr>
          <w:rFonts w:ascii="Amiri" w:hAnsi="Amiri" w:eastAsia="Amiri" w:cs="Amiri"/>
          <w:color w:val="111111"/>
          <w:sz w:val="28"/>
          <w:sz w:val="28"/>
          <w:szCs w:val="28"/>
          <w:rtl w:val="true"/>
          <w:lang w:bidi="ar-SA"/>
        </w:rPr>
        <w:t xml:space="preserve">ذلك في وادي الفراغ حيث علم اجمالاً بعد دخول المغرب بفوات احدى صلواته الخمس من هذا اليوم مردّدا بين أن تكون هي الظهر أو المغرب فقاعدة الشكّ بعد الوقت تنفي وجوب الظهر ولا أصل نافي في طرف المغرب فلا تعارض فينحل العلم ويصير بالنسبة إلى صلاة المغرب شكّا بدويّا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جانب المغرب قاعدة الاشتغال عند الشكّ في الامتثال لما كان عليه من ناحية العلم الاجمالي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أيضا احتمل عدم مثاليته للمقام لأن الانحلال يمكن أن يكون بقاعدة الاشتغال المثبت للتكليف في جانب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ان الضابط المذكور ينطبق على ما إذا علم بنجاسة أحد الانائين المعلوم طهارة أحدهما المعيّن بالوجدان فالاستصحاب يجري في جانب متيقن الطهارة بالوجدان فيعارض اصالة الطهارة في الجانب الآخر فيسقطان في عرض واحد وأصل الطهارة في متيقن الطهارة لا معارض لها في الجانب الآخر فينحل العلم لأنّه لو صادف الجاري فيه القاعدة لما أثر ولو صادف الجانب الآخر يكون مؤثّرا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بالتكليف ليس على كلّ حال فتجري اصالة البرائة من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لو باشرهما بالرطوبة يحصل له علم تفصيلي بالاجتناب ومورد حصول العلم التفصيلي بمباشرة الأطراف هو بعينه مورد تأثير العلم الاجمالي لتنجزه على كلّ تقدير فيستحيل أن لا يحصل العلم التفصيلي بعد مباشرتهما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ذلك لمكان العلم التفصيلي بالتكليف وليس لعدم انحفاظ الرتبة الثالثة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610475_3406789950"/>
      <w:bookmarkStart w:id="72" w:name="_Toc24"/>
      <w:bookmarkEnd w:id="71"/>
      <w:r>
        <w:rPr>
          <w:rtl w:val="true"/>
        </w:rPr>
        <w:t>لو علم بعد دخول المغرب فوات احدى صلواته الخمس</w:t>
      </w:r>
      <w:bookmarkStart w:id="73" w:name="pg15012_240926"/>
      <w:bookmarkEnd w:id="72"/>
    </w:p>
    <w:p>
      <w:pPr>
        <w:pStyle w:val="BookText"/>
        <w:rPr/>
      </w:pPr>
      <w:bookmarkEnd w:id="73"/>
      <w:r>
        <w:rPr>
          <w:rFonts w:ascii="Amiri" w:hAnsi="Amiri" w:eastAsia="Amiri" w:cs="Amiri"/>
          <w:color w:val="111111"/>
          <w:sz w:val="28"/>
          <w:sz w:val="28"/>
          <w:szCs w:val="28"/>
          <w:rtl w:val="true"/>
          <w:lang w:bidi="ar-SA"/>
        </w:rPr>
        <w:t xml:space="preserve">في الأحكام الظاهريّة التي هي عدم لزوم المخالفة العمليّة من جعلها والمخالفة ليست في ذلك الطرف وانما هنا جعل حكم ظاهري بطهارة أحدهما بل جعل في الجانب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الجارية في الطرف الآخر أصل وإن لم يكن موضوعيّا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المخالفة في مقام العمل تحصل فيهما ومن الأصل الموضوعي في المورد لجريان قاعدة الطهارة فهنا أيضا يتنافيان فيسقطان فيكون العلم منجزا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البرائة إنما تجري بعد الانحلال الصائر المورد بجريانها مشكوكا بدوا لا في ظرف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مجال لهذا الاستدلال في حصول الانحلال وإن سلّمنا الكبرى وهو مذهب الاستاذ المحقّق النائيني أي انحلال العلم الاجمالي بجريان الأصل النافي للتكليف في أحد أطراف العلم الاجمالي لأن في المقام قاعدة الطهارة في جانب مشكوك الطهارة من أوّل الأمر لا تعارض للاستصحاب الجاري في الآخر بل التعارض إنّما هو في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وإن بينّا سابقا في أبحاثنا ان الحكم الظاهري إنّما هو ترخيص للعبد في مقام العمل ولا جعل حقيقة وما ذكروا في مقام الجمع بين الحكم الواقعي والظاهري لا يتم واحد منها ومن جملتها اختلاف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انه وإن لم يمكن الحكم الظاهري أن يرتقى إلى مرتبة الحكم الواقعي لكن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يجيء في مورد الظاهري واذا كان الحكم الظاهري معناه هو الترخيص في مقام العمل فلا يعارض الامارات لأن مرجع التعارض هو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تناقض بين جعل الحكم الواقعي وترخيص العبد في بعض موارد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مرتبة الجعل لا يقاوم الظاهري الواقعي ولا يكون هناك شيء إلاّ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ليس حكما حتى يناقض الواقعي الا 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610477_3406789950"/>
      <w:bookmarkStart w:id="75" w:name="_Toc25"/>
      <w:bookmarkEnd w:id="74"/>
      <w:r>
        <w:rPr>
          <w:rtl w:val="true"/>
        </w:rPr>
        <w:t>لا يجتمع ترخيص في طرف القاعدة مع ترخيصه في طرف الاستصحاب</w:t>
      </w:r>
      <w:bookmarkEnd w:id="75"/>
    </w:p>
    <w:p>
      <w:pPr>
        <w:pStyle w:val="BookText"/>
        <w:rPr/>
      </w:pPr>
      <w:r>
        <w:rPr>
          <w:rFonts w:ascii="Amiri" w:hAnsi="Amiri" w:eastAsia="Amiri" w:cs="Amiri"/>
          <w:color w:val="111111"/>
          <w:sz w:val="28"/>
          <w:sz w:val="28"/>
          <w:szCs w:val="28"/>
          <w:rtl w:val="true"/>
          <w:lang w:bidi="ar-SA"/>
        </w:rPr>
        <w:t xml:space="preserve">ترخيص المولى في طرف القاعدة لا يجتمع مع ترخيصه في جانب الاستصحاب والقاعدة انما تعارض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الاستصحاب هو الترخيص في جانب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المولى أن يرخص كلا طرفي العلم مع خطابه الفعلي بالحكم فاذا تعارضت القاعدة مع الاستصحاب وكلّ ما هو مؤدّىٍ فائدة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التعارض لعدم امكان الترخيص ولا خصوصيّة للاستصحاب فلو كان في جانب اصول متعدّدة وفي جانب آخر أصل واحد فهذا الأصل الواحد يعارض مفاده مفاد جميعها وتقدّم الاستصحاب على القاعدة وحكومته عليها إنّما يظهر أثره في الشكّ السببي والمسببي فاذا يمكن المولى ترخيص كلا طرفي العلم ولم يكن دليل على ترخيص واحد منهما بعينه ولا بعينه فالأصلان يستاقطان في جانب المستصحب كلّ أصل وفي جانب القاعدة نفس القاعدة فيبقى العلم الاجمالي بحاله ويؤثر في لزوم الاجتناب عن أطرافه ولا انحلال هناك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تسليم أصل الكبرى من شيخ استاذنا المحقّق النائيني رحمه‌الله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الأستاذ قدس‌سره منع أصل الكبرى أيضا وذلك لبقاء العلم الاجمالي مع جريان النافي أيضا بحاله ففي مثال الانائين المورد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سلّمنا صغرويته مع قطع النظر عمّا يرد عليه من الاشكال لهذه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تجري القاعدة في جانب المستصحب بعد تساقط الاستصحاب في جانبه والقاعدة في الطرف الآخر فالعلم وجدانا باقٍ على حاله ولم يتغيروا لأن نعلم تفصيلاً بكون النجاسة في هذا الاناء أو ذاك كما اومى إليه آنفا بعد اصابة يد المكلّف هذا الاناء أو ذاك يحصل علم تفصيلي له باصابته النجس في البين فأين الشكّ في هذا الطرف وذاك بلاعلم حتى لا يكون هنا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يمكن أيضا أن يتصوّر في ذاك الجانب </w:t>
      </w:r>
      <w:bookmarkStart w:id="76" w:name="pg15012_240928"/>
    </w:p>
    <w:p>
      <w:pPr>
        <w:pStyle w:val="BookText"/>
        <w:rPr/>
      </w:pPr>
      <w:bookmarkEnd w:id="76"/>
      <w:r>
        <w:rPr>
          <w:rFonts w:ascii="Amiri" w:hAnsi="Amiri" w:eastAsia="Amiri" w:cs="Amiri"/>
          <w:color w:val="111111"/>
          <w:sz w:val="28"/>
          <w:sz w:val="28"/>
          <w:szCs w:val="28"/>
          <w:rtl w:val="true"/>
          <w:lang w:bidi="ar-SA"/>
        </w:rPr>
        <w:t xml:space="preserve">معارضة البرائة التكليفيّة مع ما هو لازم القاعدة من البرائة عن الاجتناب في ذاك المورد ولكن هذا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يمكن انحلال العلم الاجمالي بجريان أصل ناف في أحد أطرافه بلا جريان مثبت في البعض الآخر لبقاء العلم بعد الجريان على حاله قبله مضافا إلى انه لا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له مثالاً والأمثلة التي ذكروها في المقام وقد مرّ عليك بعضها لا تخلو من اشكال كما ذكر في هذا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ان العلم الاجمالي اذا جرى في بعض أطرافه أصل مثبت للتكليف يتبدل العلم شكّا حقيقة وإن كان صورة العلم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لتسمية الانحلال انحلالاً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حقيقة تبدل في صورة تقدّم العلم الاجمالي على العلم التفصيلي بنجاسة أحد الأطراف ولذلك سمّيناه انحلالاً لمناسبة في ذلك لأنّه كان شيئا منعقدا فاذا حصل العلم التفصيلي بحدوث موجب التكليف قبل العلم في أحد الأطراف ينحل حقيقة إلى علم تفصيلي في ذاك الطرف وشكّ بدوي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التكليف قبل حصول العلم الاجمالي ولذلك سمّيناه بعدم المؤثريّة فيجري الأصل النافي فيه بخلاف ما اذا كان الجاري أصلاً نافيا فانه لا ينحل العلم الاجمالي ويكون بعد الجريان على حاله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مع حصول شرايط العلم بالتكليف بين أن يكون متعلّق العلم عنوانا واحدا لأنّه علم على كلّ تقدير بتكليف فعلى من جميع الجهات أو عنوانين مثل أن يعلم اجمالاً بحرمة التصرّف في أحد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أو 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عنوان متعلّقه فانّه لا موجب للقول باشتراط معلوميّة العنوان بعينه في تأثير العلم وانعقاده لأنّ العلّة الموجبة للتكليف</w:t>
      </w:r>
    </w:p>
    <w:p>
      <w:pPr>
        <w:pStyle w:val="BookText"/>
        <w:rPr/>
      </w:pPr>
      <w:r>
        <w:rPr>
          <w:rFonts w:ascii="Amiri" w:hAnsi="Amiri" w:eastAsia="Amiri" w:cs="Amiri"/>
          <w:color w:val="111111"/>
          <w:sz w:val="28"/>
          <w:sz w:val="28"/>
          <w:szCs w:val="28"/>
          <w:rtl w:val="true"/>
          <w:lang w:bidi="ar-SA"/>
        </w:rPr>
        <w:t>في معلوم العنوان متحقّقة في مردّد العنوانين ومتعددية غاية الأمر الجهل في ذلك</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610479_3406789950"/>
      <w:bookmarkStart w:id="78" w:name="_Toc26"/>
      <w:bookmarkEnd w:id="77"/>
      <w:r>
        <w:rPr>
          <w:rtl w:val="true"/>
        </w:rPr>
        <w:t>لا فرق بين تعلّق العلم بعنوان واحد أو عنوانين</w:t>
      </w:r>
      <w:bookmarkStart w:id="79" w:name="pg15012_240929"/>
      <w:bookmarkEnd w:id="78"/>
    </w:p>
    <w:p>
      <w:pPr>
        <w:pStyle w:val="BookText"/>
        <w:rPr/>
      </w:pPr>
      <w:bookmarkEnd w:id="79"/>
      <w:r>
        <w:rPr>
          <w:rFonts w:ascii="Amiri" w:hAnsi="Amiri" w:eastAsia="Amiri" w:cs="Amiri"/>
          <w:color w:val="111111"/>
          <w:sz w:val="28"/>
          <w:sz w:val="28"/>
          <w:szCs w:val="28"/>
          <w:rtl w:val="true"/>
          <w:lang w:bidi="ar-SA"/>
        </w:rPr>
        <w:t xml:space="preserve">من جهة واحدة وهي الجهل بمتعلّق متعلّق الاجتناب بعد العلم بمتعلّقه وهنا من جهتين وهو الجهل بمتعلّق التكليف ومتعلّقه وهو لا يضرّ فقد يحكى من صاحب الحدائق القول باشتراط معلومية العنوان المتعلّق للتكليف ولبداهة فساده لابدّ من القول بأن مراده في مورد يكون أحد الطرفين بلا أثر كما اذا أصاب مايع لواحد الانائين مع تردّده بين كونه بولاً أو 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العلم الاجمالي حاصل ولكن المعلوم قاصر من البعث والتحريك للاجتناب فانه لو كان المصيب بولاً يؤثر ويوجب الاجتناب عن كليهما أمّا لو كان ماءا فلا يؤثّر ولا أثر هناك مشتركا بين البول والماء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مؤثريّته على كلّ تقدير بأن يكون أثر كلا العنوانين واحدا مشتركا كما اذا علم اجمالاً باصابة أحد الانائين دم أو مني أو بأن يكون لكلّ من العنوانين أثر بخصوصه لكن هناك قدر مشترك كما اذا تردّد المصيب بين كونه ما لا يوجب في المصاب الا غسله مرّة وما يوجب مرّتين فانّ العلم الاجمالي مؤثّر والاصلان في الطرفين متعارضان فيؤثر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الأثر الزائد يكون شكّا بدويّا فلا تعارض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على كلّ تقدير مؤثّرا ولم يكونا في الأثر مشتركا ولا قدر مشترك في البين فلا أثر هنا للعلم لأن مورده منحصر ظاهرا بدوران الأمر بين المحذورين كما إذا علم اجمالاً بوجوب وطي احدى الزوجتين أو وجوب طلاقها وهو خارج عن الفرض هذا ولكن الكلام في المحكي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الطرفين أو الأطراف عقلاً إنّما هو للارشاد إلى التحذّر عن مصادفة المتعلّق للتكليف فلو باشر أحد الطرفين ولم يكن متعلّق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610481_3406789950"/>
      <w:bookmarkStart w:id="81" w:name="_Toc27"/>
      <w:bookmarkEnd w:id="80"/>
      <w:r>
        <w:rPr>
          <w:rtl w:val="true"/>
        </w:rPr>
        <w:t>اشكال كلام صاحب الحدائق</w:t>
      </w:r>
      <w:bookmarkStart w:id="82" w:name="pg15012_240930"/>
      <w:bookmarkEnd w:id="81"/>
    </w:p>
    <w:p>
      <w:pPr>
        <w:pStyle w:val="BookText"/>
        <w:rPr/>
      </w:pPr>
      <w:bookmarkEnd w:id="82"/>
      <w:r>
        <w:rPr>
          <w:rFonts w:ascii="Amiri" w:hAnsi="Amiri" w:eastAsia="Amiri" w:cs="Amiri"/>
          <w:color w:val="111111"/>
          <w:sz w:val="28"/>
          <w:sz w:val="28"/>
          <w:szCs w:val="28"/>
          <w:rtl w:val="true"/>
          <w:lang w:bidi="ar-SA"/>
        </w:rPr>
        <w:t xml:space="preserve">التكليف واقعا فلا تبعة عليه من جهة التكليف الواقعي فلو كان فمن باب التجري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تأثير العلم الاجمالي أن يكون كلّ واحد من أطرافه ممّا يبتلي به المكلّف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كلّ واحد موردا للابتلاء فلا أثر للعلم الاجمالي لجريان الأصل النافي بلا معارض في الجانب المبتلى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اشتراط حسن الخطاب بالقدرة العقليّة للمكلّف على متعلّقه سواء كان في باب الأوامر أو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لضرورة حكم العقل بقبح مطالبة العاجز وتكليفه ما لا يقدر عقلاً على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مطالبة ذلك منه 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تحصيل الحاصل أو التكليف بما لا يطاق لأنّه اما ان يتعلّق الأمر بفعل شيء موجود بنفسه أو ترك المتروك بلا تأثير ارادة المكلّف في ذلك فالأوّل والا فلا معنى للأمر بما ليس مقدورا له ولا وجود له والنهي لما ليس مقدورا له وهو موجود بنفسه فيلزم الثاني وهو التكليف بما لا يطاق وكلا ذينك محال فلابد أن يكون تعلّق القدرة عقلاً بكلا طرفي التكليف وجودا وعدما على نحو سواء وكذا لابدّ أن لا يكون التكليف عسريّا وحرجيّا وضرريّا في الجملة لا لقبح الخطاب والتكليف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علمنا شرعا من انه لا يكون الا ميسورا غير حرجي ولا ضرري للمكلّف الا في موارد خاصة لا يشملها الدليل الحرجي والنافي للعسر ذلك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يشترك فيه متعلّق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يختصّ باب النواهي بأمر زائد ليس في باب الأوامر وهو امكان الابتلاء به عادة بمتعلّق النهي ووجهه استهجان الخطاب بالترك اذا لم يكن بما يبتلي به عادة فانه مستهجن تكليف المكلّف فعليّا بترك ما لا يكون من قدرته عادة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متروك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610483_3406789950"/>
      <w:bookmarkStart w:id="84" w:name="_Toc28"/>
      <w:bookmarkEnd w:id="83"/>
      <w:r>
        <w:rPr>
          <w:rtl w:val="true"/>
        </w:rPr>
        <w:t>اشتراط تأثير العلم بالابتلاء</w:t>
      </w:r>
      <w:bookmarkEnd w:id="84"/>
    </w:p>
    <w:p>
      <w:pPr>
        <w:pStyle w:val="BookText"/>
        <w:rPr/>
      </w:pPr>
      <w:r>
        <w:rPr>
          <w:rFonts w:ascii="Amiri" w:hAnsi="Amiri" w:eastAsia="Amiri" w:cs="Amiri"/>
          <w:color w:val="111111"/>
          <w:sz w:val="28"/>
          <w:sz w:val="28"/>
          <w:szCs w:val="28"/>
          <w:rtl w:val="true"/>
          <w:lang w:bidi="ar-SA"/>
        </w:rPr>
        <w:t xml:space="preserve">بنفسه كما يستهجن تكليف المكلّف بما لا يكون تحت قدرته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الاستهجان في غير المقدور عادة أقل من الاستهجان الذي يكون في غير المقدور عقلاً فانه قبيح لا يصدر من المولى الحكيم لامتناع القبح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هذا الباب يستهجن ويلغو وليس بتلك المرتبة من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اشترط ذلك في متعلّق النهي ولم يشترط في متعلّق الأمر لأن الأمر بعد ان اشترطنا في متعلّقه القدرة العقليّة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تعلّق به أمر المولى بايجاده في الخارج لا يكون إلاّ لمصلحة ملزمة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للمكلّف من استيفاء تلك المصلحة وإن لم يكن ممّا يبتلى به عادة وليس ممّا يكون عادة ممّا يقدر عليه لا استهجان للخطاب وتكليف المكلّف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غير بعيد في جانب الأوامر اشتراط متعلقاتها أن لا يكون ممّا لا يقدر عادة على تركها بل ممّا يقدر عادة على تركها حتّى لا يستهجن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الموجب لاشتراط ذلك في متعلّق النواهي هو لزوم الاستهجان من عدم الاشتراط فيلزم أن لا يحسن تكليف المكلّف بفعل ما يأتي به بحسب طبعه وعادته بحيث يعسر عليه وكذا بترك ما لا يتركه وان اجتمع جميع الأنبياء في بيان ذلك والحث عليه وكذلك تكليفه بترك ما لا يتركه أبدا وهكذا تكليفه بترك ما يتركه طبعا فانه لا يشرب الخمر ولا يزني ولا يكشف عورته لما جبل عليه من استقباح ذلك واستحسانه وإن لم يكن ملزم شرعي فيختص كلّ من الأمر والنهي بما اذا لم يكن مريدا للفعل أو الترك حتى يصح تحريك ارادته إلى جانب الفعل أو الترك بذاك التكليف وهذا ما لا يلتزم به أحد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ان الارادة لا يمكن أخذها قيدا وجودا أو عدما في متعلّق التكليف فانه يلزم على هذا عدم تحقّق العصيان فانه اذا اختصّ بمن كان مريدا للفعل أو </w:t>
      </w:r>
      <w:bookmarkStart w:id="85" w:name="pg15012_240932"/>
    </w:p>
    <w:p>
      <w:pPr>
        <w:pStyle w:val="BookText"/>
        <w:rPr/>
      </w:pPr>
      <w:bookmarkEnd w:id="85"/>
      <w:r>
        <w:rPr>
          <w:rFonts w:ascii="Amiri" w:hAnsi="Amiri" w:eastAsia="Amiri" w:cs="Amiri"/>
          <w:color w:val="111111"/>
          <w:sz w:val="28"/>
          <w:sz w:val="28"/>
          <w:szCs w:val="28"/>
          <w:rtl w:val="true"/>
          <w:lang w:bidi="ar-SA"/>
        </w:rPr>
        <w:t xml:space="preserve">الترك خصوصا اذا قلنا ان الارادة لا تنفك عن المراد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يرد الفعل أو الترك فلا تكليف عليه واذا ترك المأمور به أو أتى بالمنهيّ عنه فما تحقق منه 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يلزم أن لا يتحقق أيضا اطاعة لامتناع الامتثال لمثل هذا التكليف فانه قبل الارادة لا تكليف وبعدها فالفعل موجود والترك أيضا فأيّ شيء يأتي أو يترك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القدرة التي يستهجن الخطاب عنده هو غير أن يكون المكلّف بحسب نفسه مريدا لما أراده المولى فعلاً أو تركا لعدم تحقّق الاستهجان هناك وتحققه هنا فالمناط هو ذلك لا ارادة كلّ واحد أو عدم ارادته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أفاده</w:t>
      </w:r>
      <w:r>
        <w:rPr>
          <w:rStyle w:val="FootnoteAnchor"/>
          <w:rtl w:val="true"/>
        </w:rPr>
        <w:footnoteReference w:id="44"/>
      </w:r>
      <w:r>
        <w:rPr>
          <w:rFonts w:ascii="Amiri" w:hAnsi="Amiri" w:eastAsia="Amiri" w:cs="Amiri"/>
          <w:color w:val="111111"/>
          <w:sz w:val="28"/>
          <w:sz w:val="28"/>
          <w:szCs w:val="28"/>
          <w:rtl w:val="true"/>
          <w:lang w:bidi="ar-SA"/>
        </w:rPr>
        <w:t xml:space="preserve">الاستاذ المحقّق في هذا المقام تقريرا من بحث استاده المرحوم واستشكله بأن ما ذكر من عدم صحّة أخذ الارادة وجودا وعدما في التكليف لما ذكر صحيح ولكن لا ربط له بما استشكله المستشكل فانه يقول شيئا والجواب شيء آخر وإن كان متينا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يلزم المحقّق المرحوم إمّا أن لا يحصر نتيجة الخطاب في تحريك ارادة العبد نحو الفعل أو تركه ويلتزم بأن له فوائد اخرى من اتمام الحجّة على المعاند ليهلك عن بيّنة وتقرير من يأتي بنفسه ولا يستهجن ذلك كما هوالحق من عدم انحصار نتيجة الخطاب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يقول باستهجان ذلك في نحو هذه الموارد بالنسبة إلى هذه الأشخاص التي لا ينفعهم الخطاب الشرعي تحرك ارادة فعلي أو تركي بل بعد الخطاب باقون على ما كانوا عليه قبل توجه الخطاب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صحّة أخذ الارادة وجودا أو عدما في الخطاب لا يرفع الاستهجان اذا خاطب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610485_3406789950"/>
      <w:bookmarkStart w:id="87" w:name="_Toc29"/>
      <w:bookmarkEnd w:id="86"/>
      <w:r>
        <w:rPr>
          <w:rtl w:val="true"/>
        </w:rPr>
        <w:t>اشتراط امكان الابتلاء في النواهي</w:t>
      </w:r>
      <w:bookmarkEnd w:id="87"/>
    </w:p>
    <w:p>
      <w:pPr>
        <w:pStyle w:val="BookText"/>
        <w:rPr/>
      </w:pPr>
      <w:r>
        <w:rPr>
          <w:rFonts w:ascii="Amiri" w:hAnsi="Amiri" w:eastAsia="Amiri" w:cs="Amiri"/>
          <w:color w:val="111111"/>
          <w:sz w:val="28"/>
          <w:sz w:val="28"/>
          <w:szCs w:val="28"/>
          <w:rtl w:val="true"/>
          <w:lang w:bidi="ar-SA"/>
        </w:rPr>
        <w:t xml:space="preserve">فاذا الخطاب الذي ظاهره توجّهه إلى كلّ أحد لابدّ أن يكون مخصوصاً حقيقة ومتوجهاً واقعا إلى غير هذه الأشخاص بل يكون مختصّاً بمن يصحّ أن يحرك الخطاب ارادته نحو الفعل أو الترك وهذا ممّا لا يرضيه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لابدّ له من الالتزام بالوجه الأوّل وعدم انحصار نتيجة الخطاب في تحريك ارادة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المستشكل يقول له لم لا تكون الارادة مأخوذة في متعلّق التكليف قيدا له على نحو ساير القيود الشرعيّة الخاصّة التي اعتبرها الشارع في الأبواب المخصوصة لتكاليف خاصّة كالاستطاعة والقدرة 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يمكن أخذه في التكليف كان هذا الجواب حاسما لاشكاله من رأس وإلاّ فلا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الابتلاء وحصول القدرة العادية في أطراف العلم فلا اشكال ولا شبهة في فعليّة التكليف وتأثيره لزوم الاجتناب عن الأطراف لانطباق ضابط التأثير عليه أما إذا شك في الابتلاء به أم لا فلا علم لنا بالتكليف المنجز على كلّ</w:t>
      </w:r>
    </w:p>
    <w:p>
      <w:pPr>
        <w:pStyle w:val="BookText"/>
        <w:rPr/>
      </w:pPr>
      <w:r>
        <w:rPr>
          <w:rFonts w:ascii="Amiri" w:hAnsi="Amiri" w:eastAsia="Amiri" w:cs="Amiri"/>
          <w:color w:val="111111"/>
          <w:sz w:val="28"/>
          <w:sz w:val="28"/>
          <w:szCs w:val="28"/>
          <w:rtl w:val="true"/>
          <w:lang w:bidi="ar-SA"/>
        </w:rPr>
        <w:t>تقدير لأنّه مثلاً لو صادف النجاسة الاناء المشكوك الابتلاء به فلا علم لنا بالتكليف</w:t>
      </w:r>
    </w:p>
    <w:p>
      <w:pPr>
        <w:pStyle w:val="BookText"/>
        <w:rPr/>
      </w:pPr>
      <w:r>
        <w:rPr>
          <w:rFonts w:ascii="Amiri" w:hAnsi="Amiri" w:eastAsia="Amiri" w:cs="Amiri"/>
          <w:color w:val="111111"/>
          <w:sz w:val="28"/>
          <w:sz w:val="28"/>
          <w:szCs w:val="28"/>
          <w:rtl w:val="true"/>
          <w:lang w:bidi="ar-SA"/>
        </w:rPr>
        <w:t xml:space="preserve">ويشكّ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صادف الطرف المعلوم الابتلاء به وحصول القدرة العادية عليه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فالتكليف فعلى مؤثر باعث للاجتناب فالان التكليف ليس بموجود على كلّ تقدير فلا معارض لأصل الخطاب ولا علم لنا بالتكليف لعدم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الشرايط المعتبرة في التكليف على أقسام ثلاثة شرط في الملاك وشرط في الخطاب وشرط في تنجيز الخطاب وبعثه الفعل والأوّل كالعقل والبلوغ فلا ملاك للتكليف في جانب غير البالغ والمجنون ومن الثاني القدرة العقليّة والعادية على </w:t>
      </w:r>
      <w:bookmarkStart w:id="88" w:name="pg15012_240934"/>
    </w:p>
    <w:p>
      <w:pPr>
        <w:pStyle w:val="BookText"/>
        <w:rPr/>
      </w:pPr>
      <w:bookmarkEnd w:id="88"/>
      <w:r>
        <w:rPr>
          <w:rFonts w:ascii="Amiri" w:hAnsi="Amiri" w:eastAsia="Amiri" w:cs="Amiri"/>
          <w:color w:val="111111"/>
          <w:sz w:val="28"/>
          <w:sz w:val="28"/>
          <w:szCs w:val="28"/>
          <w:rtl w:val="true"/>
          <w:lang w:bidi="ar-SA"/>
        </w:rPr>
        <w:t xml:space="preserve">متعلّق التكليف وإن كان تام المصلحة والملاك الا انه لمكان عجز المكلف عن اتيان المكلّف به لا خطاب له ولا طلب فهو من قبيل الصبر على المكروه في جانب الموالى العرفيّة وإن قيل ان القدرة من القسم الأوّل وهو شرط الملاك والعلم بالتكليف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بعث للتكاليف والأحكام الشرعيّة إلى متعلّقاتها ما لم يعلم المكلّف بها ومن المعلوم ان وجود القدرة العادية وابتلاء المكلّف بطرف الشبهة وإن لم يكن أحد الثلاثة اذ هو شرط لحسن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بالاخرة يرجع إلى الشكّ في أصل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حسنه نشكّ في أصله واذا شككنا في أصله فيكون تكليفا مشكوكا فيصير موردا لجريان البرائة لامتناع صدور اللغو والمستهجن من الشارع الحكيم فلا يخاطب المكلّف بخطاب يستهجن ويلغو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بلزوم الاجتناب عن المعلوم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لتماميّة الملاك وإن لم يكن خطاب فانّه يصحّ من المولى الغير المخاطب مؤاخذة العبد العالم بملاك التكليف كما إذا أشرف على القتل والأسر والعبد عالم بذلك لكن لعدم تمكّن المولى من مخاطبة العبد بالخطاب التكليفي لا يخاطبه والعبد يعلم بأن انجائه من أيدي العدى في غاية المطلوبيّة للمولى ولكن يترك ذلك ومعلوم انه اذا عاقبه المولى وآخذه لا يستحسن من العبد الاعتذار بعدم الخطاب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العقلاء في تكاليفهم العرفيّة في باب العبيد والمولى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الخطاب أيضا مع علمه بتماميّة الملاك فانه يلزم عليه قطعا الفحص حتّى يتبيّن له عدم القدرة على المشكوك فيصير التكليف في الجانب المقدور مشكوكا وتجري أدلّة البرائة وتؤمّنه من مؤاخذة ذلك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المقام ما اذا علم في باب الأوامر التعبديّة والتوصليّة بأن غرض</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610487_3406789950"/>
      <w:bookmarkStart w:id="90" w:name="_Toc30"/>
      <w:bookmarkEnd w:id="89"/>
      <w:r>
        <w:rPr>
          <w:rtl w:val="true"/>
        </w:rPr>
        <w:t>لو شك في الابتلاء</w:t>
      </w:r>
      <w:bookmarkEnd w:id="90"/>
    </w:p>
    <w:p>
      <w:pPr>
        <w:pStyle w:val="BookText"/>
        <w:rPr/>
      </w:pPr>
      <w:r>
        <w:rPr>
          <w:rFonts w:ascii="Amiri" w:hAnsi="Amiri" w:eastAsia="Amiri" w:cs="Amiri"/>
          <w:color w:val="111111"/>
          <w:sz w:val="28"/>
          <w:sz w:val="28"/>
          <w:szCs w:val="28"/>
          <w:rtl w:val="true"/>
          <w:lang w:bidi="ar-SA"/>
        </w:rPr>
        <w:t xml:space="preserve">المولى من الأمر بالتكليف الكذائي اتيانه بقصد القربة بمعنى قصد الأمر والامتثال ولكن لعدم تمكّنه من خطاب المكلّف هذا النحو من الخطاب يجرد الخطاب فانه لازم على المكلّف اذا علم ان غرض المولى ذلك أن يأتي بالمأمور به على نحو يحصل غرضه وإذا شكّ في ذلك فانّه لابدّ عليه من الفحص واذا يئس ولم يظفر بمرجح لأحد الطرفين فلازم عليه عقلاً أن يأتي بالمأمور به على وجه يقطع بالفراغ وسقوط الخطاب بامتثاله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هذا الوجه ان العلم بالخطاب ليس بلازم في جانب محركيّة ارادة العبد نحو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بتماميّة الملاك هو تمام الموضوع في نظر العقل بلزوم تحصيل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إلاّ الاجتناب عن المنهي المعلوم لمقدوريّته أو تحصيل العلم بعدم مقدوريّة الجانب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يستأنس لذلك بتتبع موارد في التكاليف الشرعيّة كباب القضاء فانّه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المتوجّه على النائم ومن عدم لزوم القضاء على المغمى عليه علمنا ان هناك ملاك التكليف موجود على النائم بخلاف المغمى عليه فانه على الخلاف ولا يرد على هذا عدم لزوم القضاء من موارد عديدة لأنّه بالدليل وكلامنا في موضع ما قام الدليل على عدم اللزوم فانه هناك ليس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توجيه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بهذا الوجه المحقّق النائيني رحمه‌الله على ما في</w:t>
      </w:r>
      <w:r>
        <w:rPr>
          <w:rStyle w:val="FootnoteAnchor"/>
          <w:rtl w:val="true"/>
        </w:rPr>
        <w:footnoteReference w:id="45"/>
      </w:r>
      <w:r>
        <w:rPr>
          <w:rFonts w:ascii="Amiri" w:hAnsi="Amiri" w:eastAsia="Amiri" w:cs="Amiri"/>
          <w:color w:val="111111"/>
          <w:sz w:val="28"/>
          <w:sz w:val="28"/>
          <w:szCs w:val="28"/>
          <w:rtl w:val="true"/>
          <w:lang w:bidi="ar-SA"/>
        </w:rPr>
        <w:t xml:space="preserve">التقريرات ولكن سيّدنا الأستاذ قدس‌سره يأبى عن اسناد هذا الاستدلال عليه وانه ان وقع من المرحوم فعن غير التفات لأنّه يرد عليه النقض المذكور في التقريرات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هو انه إن كان العلم بتماميّة الملاك موضوعا لوجوب الاجتناب </w:t>
      </w:r>
      <w:bookmarkStart w:id="91" w:name="pg15012_240936"/>
    </w:p>
    <w:p>
      <w:pPr>
        <w:pStyle w:val="BookText"/>
        <w:rPr/>
      </w:pPr>
      <w:bookmarkEnd w:id="91"/>
      <w:r>
        <w:rPr>
          <w:rFonts w:ascii="Amiri" w:hAnsi="Amiri" w:eastAsia="Amiri" w:cs="Amiri"/>
          <w:color w:val="111111"/>
          <w:sz w:val="28"/>
          <w:sz w:val="28"/>
          <w:szCs w:val="28"/>
          <w:rtl w:val="true"/>
          <w:lang w:bidi="ar-SA"/>
        </w:rPr>
        <w:t xml:space="preserve">فاى اختصاص له بما اذا كان أحد الأطراف مشكوك الابتلاء بل في صورة العلم بعدم الابتلاء أيضا الملاك تام في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النقض لا مدفع عنه الا بأن يقال في صورة العلم بعدم المقدوريّة على أحد الأطراف نعلم بعدم تماميّة الملاك بخلاف صورة الشكّ فانّه يجب عقلاً معاملته معاملة العلم لعدم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يناقض العلم بعدم دخل القدرة في الملاك ومدخليّتها إنّما هو في حسن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الجواب المذكور ايرادا كبرى وصغرى انما كتبناه اسنادا من الاستاد قدس‌سره إلى المرحوم على انه يلزم عليه عدم اشتراط امكان الابتلاء عادة بتمام الأطراف في تنجز العلم وتأثيره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 الشرطين لذلك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الاشتراط لغوا بل عدم العلم بالمؤمّن يصير هو المناط لا العلم بامكان الابتلاء والمقدوريّة عادة ولا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ان نتيجة الوجه الأوّل هوالاشتغال عند الشكّ لا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هذا الاستدلال صغرى وكبرى أمّا كبرى فلعدم لزوم تحصيل الغرض من الأصل وعدم لزوم تحصيل الملاك الغير المطالب لا في هذا الباب ولا في باب التوصليّة والتعبديّة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صغرى فلان الأمثلة التي ذكروا في هذا المقام لا</w:t>
      </w:r>
    </w:p>
    <w:p>
      <w:pPr>
        <w:pStyle w:val="BookText"/>
        <w:rPr/>
      </w:pPr>
      <w:r>
        <w:rPr>
          <w:rFonts w:ascii="Amiri" w:hAnsi="Amiri" w:eastAsia="Amiri" w:cs="Amiri"/>
          <w:color w:val="111111"/>
          <w:sz w:val="28"/>
          <w:sz w:val="28"/>
          <w:szCs w:val="28"/>
          <w:rtl w:val="true"/>
          <w:lang w:bidi="ar-SA"/>
        </w:rPr>
        <w:t xml:space="preserve">ربط لها بما نحن فيه من الشكّ في القدرة العادية لامكان جعل خطاب طريقي للمشكوكات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ما جعل فلا يجب علينا تحصيل الملاك واستيفائه الا أن يقال ان الاطلاقات من أوّل الامر تشمل ما نحن فيه والشكّ بعد في تقييدها وتخصيص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الوجه الثاني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على وجه لا يرد عليه اشكال عدم جواز التمسّك بالعام في الشبهات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الفرق فيه بين المخصّص اللبي واللفظي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يقال ان الخطابات الواردة في باب النواهي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610489_3406789950"/>
      <w:bookmarkStart w:id="93" w:name="_Toc31"/>
      <w:bookmarkEnd w:id="92"/>
      <w:r>
        <w:rPr>
          <w:rtl w:val="true"/>
        </w:rPr>
        <w:t>الاشكال على اشتراط الابتلاء</w:t>
      </w:r>
      <w:bookmarkEnd w:id="93"/>
    </w:p>
    <w:p>
      <w:pPr>
        <w:pStyle w:val="BookText"/>
        <w:rPr/>
      </w:pPr>
      <w:r>
        <w:rPr>
          <w:rFonts w:ascii="Amiri" w:hAnsi="Amiri" w:eastAsia="Amiri" w:cs="Amiri"/>
          <w:color w:val="111111"/>
          <w:sz w:val="28"/>
          <w:sz w:val="28"/>
          <w:szCs w:val="28"/>
          <w:rtl w:val="true"/>
          <w:lang w:bidi="ar-SA"/>
        </w:rPr>
        <w:t xml:space="preserve">والعمومات فيه تشمل كلّ مورد وكلّ ما علم فرديته للعام ودخوله تحت اطلاق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ما علم خروجه بدليل شرعي مخصّص أو مقيّد على نحو تقييدات أو تخصيصيات لا المقيّد الواحد المردد بين المتبائنين بل في باب العام من قبيل تخصيصات وفي باب المطلقات من قبيل اخراج عناوين بالمقيّدات المطلق نظير ما لو قيل أكرم العلماء وبعد ذلك ورد الدليل المخصّص المقيّد لا تكرم الفسّاق وشككنا في ان الفسق هل هو عبارة عن ارتكاب المعصية الكبيرة أو يعم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هذا المقام يكون المطلق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كانوا شاربين الخمر أم لا زانين أم لأمر تشين أم لا مغتابين أم لا تاركين لردّ السلام أم لا تاركين</w:t>
      </w:r>
    </w:p>
    <w:p>
      <w:pPr>
        <w:pStyle w:val="BookText"/>
        <w:rPr/>
      </w:pPr>
      <w:r>
        <w:rPr>
          <w:rFonts w:ascii="Amiri" w:hAnsi="Amiri" w:eastAsia="Amiri" w:cs="Amiri"/>
          <w:color w:val="111111"/>
          <w:sz w:val="28"/>
          <w:sz w:val="28"/>
          <w:szCs w:val="28"/>
          <w:rtl w:val="true"/>
          <w:lang w:bidi="ar-SA"/>
        </w:rPr>
        <w:t>النظر إلى الأجنبيّة أم لا مصرّين أم لا فانّه يكون الشكّ في تقييد سواء زائد على 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تقييده من السواءات فعند الشكّ نتمسك باطلاق المطلق أو في العام وفي 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المعلوم ان القدرة لها مراتب بالنسبة إلى الأشخاص والأحوال والأوقات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بعض الأشخاص في بعض الأحوال والأوقات القدرة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الحالات القدرة العقليّة مشكوكة وكذا في جانب القدرة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 خروجه من تحت العام والمطلق وتخصيص ذلك وتقييده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فبالنسبة إلى المشكوك يكون الشكّ في التخصيص الزائد فلا محيص إلاّ من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باب التمسّك بالعام في الشبهات المصداقيّة بل من التمسّك به في الشبهة المفهوميّة المردّد بين الأقل والأكثر بهذا التقريب في جانب تصوير مراتب للقدرة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اشكال ذكره الاستاذ وهو ان ما ذكر انما يتم في المخصص والمقيد المنفصلين الذي انعقد ظهور العام والمطلق قبل ورودهما وأمّا بالنسبة إلى المتّصلين في اللفظي واللبي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الاوّل لا ينعقد ظهور للعام </w:t>
      </w:r>
      <w:bookmarkStart w:id="94" w:name="pg15012_240938"/>
    </w:p>
    <w:p>
      <w:pPr>
        <w:pStyle w:val="BookText"/>
        <w:rPr/>
      </w:pPr>
      <w:bookmarkEnd w:id="94"/>
      <w:r>
        <w:rPr>
          <w:rFonts w:ascii="Amiri" w:hAnsi="Amiri" w:eastAsia="Amiri" w:cs="Amiri"/>
          <w:color w:val="111111"/>
          <w:sz w:val="28"/>
          <w:sz w:val="28"/>
          <w:szCs w:val="28"/>
          <w:rtl w:val="true"/>
          <w:lang w:bidi="ar-SA"/>
        </w:rPr>
        <w:t xml:space="preserve">ولا اطلاق للمطلق لوجود ما يصلح للقرينيّة في الفرد والعنوان المشكوك المقدوريّة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ان المخصّص اللبي اذا لم يكن من المستقلات العقليّة كما في المقام يكون كالمخصّص المنفصل اللفظي فلا يضرّ بانعقاد الظهور والاطلاق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ان الاطلاق والظهور انما يثمران بعد الفراغ عن مقام الثبوت ومعلوميّة مقدوريّة الطرف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اشترطنا العلم بذلك لانسدّ باب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مورد شككنا في حصول قيد أو شرط في جانب التكليف تجري البرائة ولا نتمسك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فانه من اطلاق مقام الاثبات نرفع الشكّ عن العنوان والفرد المشكوك كما اذا شككنا في دخول شخص خاص منهم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استحقاقه اللعن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لا يكون من قبيل تخصيص العام بعنوان خاص شكّ في بعض الأفراد انه من مصاديق العنوان المخصّص أو العام بل القدرة لها مراتب وبالنسبة إلى كلّ مرتبة تخصيص فيكون هناك عناوين متعدّدة معلوم عدم المقدوريّة ومشكوك المقدوريّة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المعلوم عدم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العقلي يخصّص العام وبالنسبة إلى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ساكت لا يقول شيئا أي لا يحكم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ان المخصّصات العقليّة على قسمين بعضها من المستقلات التي لا يحتاج حكم التخصيص فيها على استحضار مقدّمات في الذهن وترتيبها بحيث تنتج قصر حكم العام على غير موردها فيكون من قبيل القرينة الحافة بالكلام التي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610491_3406789950"/>
      <w:bookmarkStart w:id="96" w:name="_Toc32"/>
      <w:bookmarkEnd w:id="95"/>
      <w:r>
        <w:rPr>
          <w:rtl w:val="true"/>
        </w:rPr>
        <w:t>رفع الشك ثبوتاً باطلاق مقام الاثبات</w:t>
      </w:r>
      <w:bookmarkEnd w:id="96"/>
    </w:p>
    <w:p>
      <w:pPr>
        <w:pStyle w:val="BookText"/>
        <w:rPr/>
      </w:pPr>
      <w:r>
        <w:rPr>
          <w:rFonts w:ascii="Amiri" w:hAnsi="Amiri" w:eastAsia="Amiri" w:cs="Amiri"/>
          <w:color w:val="111111"/>
          <w:sz w:val="28"/>
          <w:sz w:val="28"/>
          <w:szCs w:val="28"/>
          <w:rtl w:val="true"/>
          <w:lang w:bidi="ar-SA"/>
        </w:rPr>
        <w:t xml:space="preserve">لا تدع المطلق ينعقد له ظهور في الاطلاق ولا العام في الفرد المشكوك المقدوريّة وبعضها الآخر من العقليّات النظريّة التي يحتاج الحكم فيها إلى استحضار مقدّمات وأعمال فكر في ذلك التي تكون من قبيل القرينة المنفصلة التي لا تضر بانعقاد ظهور المطلق والعام في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في محلّ البحث من الثاني فاذا التفت بعد انعقاد الاطلاق والعموم إلى المخصص والمقيد فالعقل في هذا الوادي بالنسبة إلى العنوان غير المعلوم خروجه من القدرة العادية لا يحكم بتخصيص العام لأنه يرى تمام موضوعه الذي هو استهجان الخطاب بفرد خارج عن تحت قدرة المكلف العادية ومنشأ هذا الحكم من العقل لزوم اللغوية وصدور القبح من المولى الحكيم الذي هو محال عليه فلا جرم هذا المقدار يعلم بخروجه وان الاطلاق مخصص وبالنسبة إلى الباقي العقل شاك أي غير حاكم بمعنى انه ساكت لأنّه لا يرى موضوعه ولا يقطع بعدمه فالشكّ يكون في تخصيص هذا العنوان بعد انعقاد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الدليل الحكم بعدم التخصيص إلى أن يعلم فهذا المقدار الذي حكم العقل بخروجه عن تحت اطلاق الخطاب من باب القدر المتيقّن المعلوم انطباق كبراه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والباقي باق تحت اطلاق المطلق وعموم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الاستاذ المحقّق المرحوم النائيني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ان فرض تعدّد المراتب في جانب القدرة لا يخرجها عن عنوان واحد حتّى اذا شككنا في تعلّق القدرة العادية من المكلف أي قادريته على فرد أو مقدوريّة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القدرة مأخوذة في المكلف أو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التخصيص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تمام موضوع حكم العقل باستهجان توجه </w:t>
      </w:r>
      <w:bookmarkStart w:id="97" w:name="pg15012_240940"/>
    </w:p>
    <w:p>
      <w:pPr>
        <w:pStyle w:val="BookText"/>
        <w:rPr/>
      </w:pPr>
      <w:bookmarkEnd w:id="97"/>
      <w:r>
        <w:rPr>
          <w:rFonts w:ascii="Amiri" w:hAnsi="Amiri" w:eastAsia="Amiri" w:cs="Amiri"/>
          <w:color w:val="111111"/>
          <w:sz w:val="28"/>
          <w:sz w:val="28"/>
          <w:szCs w:val="28"/>
          <w:rtl w:val="true"/>
          <w:lang w:bidi="ar-SA"/>
        </w:rPr>
        <w:t xml:space="preserve">الخطاب المولوي بالاجتناب ونحوه وكليه هو الخارج عن محل الابتلاء فاذا علمنا ان الخمر الموجود في بلاد الهند خارج عن محل الابتلاء يكون خارجا قطعا ولا خطاب نحوه لعدم الحسن فيكون من أفراد المخصّص ومصاديقه والخمر الموجود في بلدنا نعلم بمورديّته للابتلاء والخطاب موجود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باقٍ تحت العام يعني يشمله العام لأنّه من أفراده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الكلام في الخمر الموجود في البلاد المتوسطة أهي محل ابتلائنا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الشكّ في أنّها من أفراد</w:t>
      </w:r>
    </w:p>
    <w:p>
      <w:pPr>
        <w:pStyle w:val="BookText"/>
        <w:rPr/>
      </w:pPr>
      <w:r>
        <w:rPr>
          <w:rFonts w:ascii="Amiri" w:hAnsi="Amiri" w:eastAsia="Amiri" w:cs="Amiri"/>
          <w:color w:val="111111"/>
          <w:sz w:val="28"/>
          <w:sz w:val="28"/>
          <w:szCs w:val="28"/>
          <w:rtl w:val="true"/>
          <w:lang w:bidi="ar-SA"/>
        </w:rPr>
        <w:t xml:space="preserve">العام حتّى يشمله خطاب اجتنب فيكون التكليف بالاجتناب معلوما أو من أفراد المخصّص ومصاديقه حتّى لا يكون علم بالتكليف فأين عناوين متعدّدة حتّى بالنسبة إلى المشكوك الابتلاء يكون الشكّ في تخصيص عنوان زائد عمّا علم تخصيصه فتصوير تعدّد مراتب للقدرة لا يجعل المقام من التخصيص بالمخصّص المجمل المفهومي المردّد بين الأقلّ والأكثر بل الشكّ في ذلك شكّ في الشبهة المصداقيّة لأنّ الشكّ في انه مصداق العام أو المخصّص ولا يجوز التمسّك بالعام في الشبهات المصداقيّة بل هذا شأن التطبيق وهو مرحلة بعد مرحلة التخصيص بالكلي يعني بعد الالتفات إلى التخصيص بالخارج عن الابتلاء تصل النوبة إلى التطبيقات وكثيرا ما يشكّ في باب التطبيقات ويشتبه الأمر وقد يقع الغلط بخلاف باب الكليات فانه يدرك أوّلاً ويخصّص ويسلّمه إلى مرحلة التطبيق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ما اشتهر من جواز التمسّك بالعام في الشبهات</w:t>
      </w:r>
    </w:p>
    <w:p>
      <w:pPr>
        <w:pStyle w:val="BookText"/>
        <w:rPr/>
      </w:pPr>
      <w:r>
        <w:rPr>
          <w:rFonts w:ascii="Amiri" w:hAnsi="Amiri" w:eastAsia="Amiri" w:cs="Amiri"/>
          <w:color w:val="111111"/>
          <w:sz w:val="28"/>
          <w:sz w:val="28"/>
          <w:szCs w:val="28"/>
          <w:rtl w:val="true"/>
          <w:lang w:bidi="ar-SA"/>
        </w:rPr>
        <w:t xml:space="preserve">المصداقيّة اذا كان المخصّص لبيا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شككنا في فرد فباطلاق العام نتمسك ونرفع الشكّ عن ذاك الفرد ونحكم عليه بحكم العام كما مثّلوا في 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باطلاقه بل بعمومه نتمسّك في رفع الشكّ في مثل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610493_3406789950"/>
      <w:bookmarkStart w:id="99" w:name="_Toc33"/>
      <w:bookmarkEnd w:id="98"/>
      <w:r>
        <w:rPr>
          <w:rtl w:val="true"/>
        </w:rPr>
        <w:t>اشكال تعدد المراتب في القدرة</w:t>
      </w:r>
      <w:bookmarkStart w:id="100" w:name="pg15012_240941"/>
      <w:bookmarkEnd w:id="99"/>
    </w:p>
    <w:p>
      <w:pPr>
        <w:pStyle w:val="BookText"/>
        <w:rPr/>
      </w:pPr>
      <w:bookmarkEnd w:id="100"/>
      <w:r>
        <w:rPr>
          <w:rFonts w:ascii="Amiri" w:hAnsi="Amiri" w:eastAsia="Amiri" w:cs="Amiri"/>
          <w:color w:val="111111"/>
          <w:sz w:val="28"/>
          <w:sz w:val="28"/>
          <w:szCs w:val="28"/>
          <w:rtl w:val="true"/>
          <w:lang w:bidi="ar-SA"/>
        </w:rPr>
        <w:t xml:space="preserve">عمر بن عبدالعزيز ومعاوية بن يزيد وغيرهما ممّن ظاهره الصلاح من هذه الطائفة الخبيثة هل هو ممّن لا يجوز لعنه لايمانه فان لعن المؤمن قبيح أو ليس بمؤمن فلا 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المخصّص اللفظي واللبي في المقام لأنّ الحكم لا يمكن أن يحقّق موضوعه للزوم تقدّمه على نفسه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احرزنا ان هذا الفرد من مصاديق العام نحكم عليه بحكمه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التمسّك بالاطلاق ولا أصل لهذا الكلام ولا أساس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شيء آخر وهو انه قد يكون أخذ العنوان في موضوعات الأحكام أخذا ملاكيّا فيكون الحكم على الأفراد الخارجيّة المتّحدة مع هذا العنوان لا الأفراد الحقيقيّة بلا دخل في ثبوت الحكم على الموضوع للملاك انعكاسا لا اطرادا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صرّح بأن زيدا يدخل داري وهو في نفسه يعتقد ان زيداً عالم مع انه ليس بعالم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شخص انه ينطبق عليه الملاك فباطلاق العام وعمومه نتمسّك ونحكم عليه بحكم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يقول كلّ من كان صديقي يدخل داري على نحو القضيّة الحقيقيّة ففي هذا الفرض لا يجوز أن يدخل زيد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يقول أكرم الحضّار ويعلم بعدم رضاه باكرام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مثل زيد انه صديق له أو عدو فبالاطلاق يرفع الشكّ ونقول انه واجب الاكرام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آخر تقريبه ان التمسك بالاطلاق إنّما يصحّ اذا كان الاطلاق الواقعي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مقام الثبوت مطلق حتّى يجوز التمسّك بالاطلاق 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ندري ان الاطلاق الواقعي هنا موجود حتّى يكشف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610495_3406789950"/>
      <w:bookmarkStart w:id="102" w:name="_Toc34"/>
      <w:bookmarkEnd w:id="101"/>
      <w:r>
        <w:rPr>
          <w:rtl w:val="true"/>
        </w:rPr>
        <w:t>الفرق بين القضيّة الحقيقية وغيرها</w:t>
      </w:r>
      <w:bookmarkStart w:id="103" w:name="pg15012_240942"/>
      <w:bookmarkEnd w:id="102"/>
    </w:p>
    <w:p>
      <w:pPr>
        <w:pStyle w:val="BookText"/>
        <w:rPr/>
      </w:pPr>
      <w:bookmarkEnd w:id="103"/>
      <w:r>
        <w:rPr>
          <w:rFonts w:ascii="Amiri" w:hAnsi="Amiri" w:eastAsia="Amiri" w:cs="Amiri"/>
          <w:color w:val="111111"/>
          <w:sz w:val="28"/>
          <w:sz w:val="28"/>
          <w:szCs w:val="28"/>
          <w:rtl w:val="true"/>
          <w:lang w:bidi="ar-SA"/>
        </w:rPr>
        <w:t xml:space="preserve">الاطلاق اللفظي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نشكّ في خصوص الفرد المشكوك هل انه في لب الواقع يشمله التكليف الواقعي وارادة المولى بالاجتناب موجودة بالنسبة إليه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مقام الاثبات بعد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فرغنا عن مقام الثبوت وصحّ تعلّق التكليف بذاك الفرد نتمسّك بالاطلاق في مقام الاثبات ونعلم انه منهي عنه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من الأوّل الأمر مشكوك لا ندري هل مقام الثبوت مطلق بالنسبة إلى ذاك الفرد أم لا يعني يحسن خطابه خطاب الاجتناب بالنسبة إلى ذاك الفرد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وإذاكان الأمر كذلك فكيف يصحّ التمسّك بالاطلاق في مقام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ان هذا الكلام بمكان من الغرابة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فلانا لا نحتاج إلى احراز للاطلاق الواقعي حتّى يصحّ التمسّك بالاطلاق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اذا تعلق الأمر بشيء نستكشف عنه وجود المصلحة فهنا أيضا من اطلاق مقام الاثبات نستكشف اطلاق مقام الثبوت كشفا انيا من المعلول نستكشف وجود العلّة ولم الحكم وانه يحسن الخطاب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انما يكون عند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المولى بعد تماميّة ملاك الاطلاق عنده يخاطب المكلّف فعند المولى مقام الاثبات فرع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 المكلّف الأمر بالعكس يعني في مقام الاثبات يحصل له العلم بتماميّة مقام الثبوت وان الملاك تام عند المولى وإن لم يعلمه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من بناء العقلاء والعرف في محاوراتهم فانهم لا يتوقفون في أمثال هذه المقامات حتّى يحرز لهم تماميّة الملاك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بمجرّد القاء الاطلاق إليهم يتمسّكون به وإن لم يعلموا بتماميّة مقام الثبوت لأصالة الاطلاق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610497_3406789950"/>
      <w:bookmarkStart w:id="105" w:name="_Toc35"/>
      <w:bookmarkEnd w:id="104"/>
      <w:r>
        <w:rPr>
          <w:rtl w:val="true"/>
        </w:rPr>
        <w:t>عدم حاجة في التمسك بالاطلاق إلى احراز للاطلاق الواقعي</w:t>
      </w:r>
      <w:bookmarkEnd w:id="105"/>
    </w:p>
    <w:p>
      <w:pPr>
        <w:pStyle w:val="BookText"/>
        <w:rPr/>
      </w:pPr>
      <w:r>
        <w:rPr>
          <w:rFonts w:ascii="Amiri" w:hAnsi="Amiri" w:eastAsia="Amiri" w:cs="Amiri"/>
          <w:color w:val="111111"/>
          <w:sz w:val="28"/>
          <w:sz w:val="28"/>
          <w:szCs w:val="28"/>
          <w:rtl w:val="true"/>
          <w:lang w:bidi="ar-SA"/>
        </w:rPr>
        <w:t xml:space="preserve">وعدم حجيّة التكليف غير الواصل لو كان مقيّدا بقيد ما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غير المورد الذي يعلمون ان الملاك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لو اشترطنا ذلك لانسدّ باب التمسّك بالاطلاقات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الأحكام الشرعيّة تابعة للمصالح والمفاسد النفس الأمريّة على ما هو الحق وعليه العدليّة خلافا للأشاعرة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شككنا في الاطلاق ليس ذلك إلاّ من جهة الشكّ في دخل قيد في المكلّف أو متعلّق التكليف حتّى يكون ما به تمام المصلحة أو المفسدة هذا القيد فيتم الاطلاق الواقعي فيكشف عنه الاطلاق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الأمر كذلك فلا يجوز لنا التمسّك باطلاق في مقام من أوّل الطهارة إلى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ضرورة الفقه وليس ذلك إلاّ لعدم اعتبار ذلك في التمسّك بالاطلاق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بالاطلاق إنّما يصحّ إذا كانت القدرة من الانقسامات السابقة على الخطاب اذ الاطلاق على مبناكم عبارة عن عدم قيد في شيء يصلح للتقييد وهنا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القدرة تكون من الانقسامات اللاحقة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تعلّق الخطاب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الشيء إمّا أن يكون مقدورا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كانت القدرة من الانقسامات اللاحقة للتكليف فمحال أن يشمله الاطلاق لعين برهان امتناع التقييد وهو عدم صلاحيّة دخل الحكم قيدا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منه تقدّم الشيء على نفسه وان يكون الحكم المترتب على الموضوع الموجود بعده مأخوذا في رتبته أي في رتبة الموضوع ومحقّقا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محقق للحكم والحكم محقق للموضوع فالحكم محقق للحكم وهو عين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موجودا ومعدوما في آن واحد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العلم بالحكم موضوعا لنفس الحكم والعلم بوجود زيد في زمان يكون سببا لوجود زيد في ذاك الزمان </w:t>
      </w:r>
      <w:r>
        <w:rPr>
          <w:rFonts w:eastAsia="Amiri" w:cs="Amiri" w:ascii="Amiri" w:hAnsi="Amiri"/>
          <w:color w:val="111111"/>
          <w:sz w:val="28"/>
          <w:szCs w:val="28"/>
          <w:rtl w:val="true"/>
          <w:lang w:bidi="ar-SA"/>
        </w:rPr>
        <w:t xml:space="preserve">. </w:t>
      </w:r>
      <w:bookmarkStart w:id="106" w:name="pg15012_240944"/>
    </w:p>
    <w:p>
      <w:pPr>
        <w:pStyle w:val="BookText"/>
        <w:rPr/>
      </w:pPr>
      <w:bookmarkEnd w:id="106"/>
      <w:r>
        <w:rPr>
          <w:rFonts w:ascii="Amiri" w:hAnsi="Amiri" w:eastAsia="Amiri" w:cs="Amiri"/>
          <w:color w:val="111111"/>
          <w:sz w:val="28"/>
          <w:sz w:val="28"/>
          <w:szCs w:val="28"/>
          <w:rtl w:val="true"/>
          <w:lang w:bidi="ar-SA"/>
        </w:rPr>
        <w:t xml:space="preserve">نعم اذا كان التقابل بين الاطلاق والتقييد تقابل التضاد أو السلب والايجاب لأمكن أن يصحّ أن يكون واحد منهما ولا يكون الآخر وقد يكون السلب والايجاب ضروريّا وقد لا يكون الضرورة من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أصل له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القدرة العادية كالقدرة العقليّة ليست من الانقسامات اللاحقة للتكاليف بل الانقسامات اللاحقة الموجبة للتنجز منحصرة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فالتكليف إمّا معلوم أو مجهول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شرط التنجيز وليست كذلك القدرة فانّها ليست شرطا لتنجز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متعلق التكليف قبل التكليف اما أن يكون مقدورا للمكلّف والمكلّف قادر بالنسبة إليه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التقييد للخطاب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أن تكون من الانقسامات اللاحقة ولا يمكن أخذها في الخطاب كي يكون الخطاب مطلقا بالنسبة إليها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لب الواقع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لب الواقع ونفس الأمر لأن المولى إمّا أن جعل للقدرة دخلاً في التكليف أو لا ولا يمكن أن نتصوّر اهمالاً في جانب الواقع من العاقل الملتفت بالنسبة إلى موضوع التكليف ولا من المولى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أخذها قيداً في الخطاب لابدّ من أن يبين ذلك بخطاب آخر فيصير اما نتيجة الاطلاق أو نتيجة التقييد فالامتناع في الخطاب الأوّل لا في حاق الواقع ولابدّ أن يكون بنحو الاخبار والا فيقع الشك في نفسه انه مطلق أو مقيد فيجييء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خطاب الأول شيء وموضوع هذا الخطاب الثاني شيء آخر نظير ما اذا قال اذا علمت بوجوب الصلاة فتصدّق ولابدّ أن يكون هذا الخطاب التتميمي واصلاً إلى المكلّف وإلاّ فلا تنجيز ولا تأثير للخطاب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الخطابات في أبواب المحرّمات تشمل الجميع وقد خصصت بما علم خروجه من مورد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610499_3406789950"/>
      <w:bookmarkStart w:id="108" w:name="_Toc36"/>
      <w:bookmarkEnd w:id="107"/>
      <w:r>
        <w:rPr>
          <w:rtl w:val="true"/>
        </w:rPr>
        <w:t>القدرة ليست من الانقسامات اللاحقة</w:t>
      </w:r>
      <w:bookmarkStart w:id="109" w:name="pg15012_240945"/>
      <w:bookmarkEnd w:id="108"/>
    </w:p>
    <w:p>
      <w:pPr>
        <w:pStyle w:val="BookText"/>
        <w:rPr/>
      </w:pPr>
      <w:bookmarkEnd w:id="109"/>
      <w:r>
        <w:rPr>
          <w:rFonts w:ascii="Amiri" w:hAnsi="Amiri" w:eastAsia="Amiri" w:cs="Amiri"/>
          <w:color w:val="111111"/>
          <w:sz w:val="28"/>
          <w:sz w:val="28"/>
          <w:szCs w:val="28"/>
          <w:rtl w:val="true"/>
          <w:lang w:bidi="ar-SA"/>
        </w:rPr>
        <w:t xml:space="preserve">الابتلاء ويبقى الباقي تحت العام فاذا كان أحد أطراف العلم الاجمالي ما علم خروجه عن مورد الابتلاء فالعلم الاجمالي لا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الاجمالي بما هو علم اجمالي لا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يكون علما بالتكليف وهنا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صادف النجاسة ذاك الخارج فلا تكليف ولو صادف المبتلى به فالتكليف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بالتكليف على كلّ تقدير وإذا كان أحد أطراف العلم الفرد المشكوك الابتلاء به فكيف فيجب الاجتناب عن الفرد المعلوم الابتلاء لتحقّق العلم الاجمالي المؤثر على تقدير مصادفته النجاسة ايّا منهما فيصير المشكوك الابتلاء بحكم معلوم الابتلاء في توجه التكليف الفعلي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يوجه به استدلال الشيخ رحمه‌الله في ذلك وقد وجّهه ونقحه شيخ استاذنا</w:t>
      </w:r>
      <w:r>
        <w:rPr>
          <w:rStyle w:val="FootnoteAnchor"/>
          <w:rtl w:val="true"/>
        </w:rPr>
        <w:footnoteReference w:id="46"/>
      </w:r>
      <w:r>
        <w:rPr>
          <w:rFonts w:ascii="Amiri" w:hAnsi="Amiri" w:eastAsia="Amiri" w:cs="Amiri"/>
          <w:color w:val="111111"/>
          <w:sz w:val="28"/>
          <w:sz w:val="28"/>
          <w:szCs w:val="28"/>
          <w:rtl w:val="true"/>
          <w:lang w:bidi="ar-SA"/>
        </w:rPr>
        <w:t xml:space="preserve">المرحوم النائيني ولكن الانصاف ان الاستدلال باطلاقات الأدلّة في غير معلوم الخروج ليس بتام كما ذكرنا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ان شرط امكان الابتلاء إنّما يختصّ بالنواهي للزوم الاستهجان في صورة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 من حيث هو ترك حاصل بنفسه وقبيح مستهجن أن يطلب من العبد ترك ما هو متروك بلا اختيار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ان الترك من حيث هو لا عسر فيه ولا حرج ما لم يرجع إلى الفعل الوجودي كما في صورة حرمة أكل الميتة وشرب المحرم المتوقف حفظ النفس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الفعل فانه بخلاف النهي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امكان الابتلاء والعسر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فالأول فيه غير لازم بعد فرض كونه مقدورا عقلاً والثاني أي عدم لزوم العسر والحرج فيه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هذا الشرط غير مخصوص بمورد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الشبهات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610501_3406789950"/>
      <w:bookmarkStart w:id="111" w:name="_Toc37"/>
      <w:bookmarkEnd w:id="110"/>
      <w:r>
        <w:rPr>
          <w:rtl w:val="true"/>
        </w:rPr>
        <w:t>اشتراط الابتلاء في خصوص النواهي</w:t>
      </w:r>
      <w:bookmarkEnd w:id="111"/>
    </w:p>
    <w:p>
      <w:pPr>
        <w:pStyle w:val="BookText"/>
        <w:rPr/>
      </w:pPr>
      <w:r>
        <w:rPr>
          <w:rFonts w:ascii="Amiri" w:hAnsi="Amiri" w:eastAsia="Amiri" w:cs="Amiri"/>
          <w:color w:val="111111"/>
          <w:sz w:val="28"/>
          <w:sz w:val="28"/>
          <w:szCs w:val="28"/>
          <w:rtl w:val="true"/>
          <w:lang w:bidi="ar-SA"/>
        </w:rPr>
        <w:t xml:space="preserve">البدويّة وكذا في الموارد المعلومة تفصيلاً موجود لتحقّق المناط هناك وهو لزوم اللغويّة واستهجان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كلّ هذه الموارد إذا كان خطابا فعليّا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على تقدير الابتلاء فلا قبح فيه ولا استهجان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مورد العلم الاجمالي لا علم لنا بالخطاب المؤثّر الباعث فعلاً وعلى هذا يلزم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انّه أيّ فرق بين المقام وبين ما إذا كان يعلم بوجود خطاب في مورد علم اجمالي أحد طرفيه حاصل ظرفه والآخر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يعلم بحرمة شرب هذا الماء الموجود في هذا الاناء أو ماء اناء بعد أيّام يصل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العلم الاجمالي مؤثّر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كان امكان الابتلاء شرطا كما تقولون فلابدّ أن تلتزموا بعدم وجوب الاجتناب عن أحد طرفي المعلوم بالاجمال الممكن الابتلاء فعلاً الممنوع شرعا التصرّف في طرفه الآخر المعروض للبيع وهوبصدد شرائه من مالكه أو يحتمل أن يستعيره أو يحصل عنده بأيّ سبب شرعي مع ان المانع الشرعي كالمانع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انكم لا تلتزمون وإن لم يحصل عنده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الابتلاء عبارة عن امكان وصول المكلّف إلى شيء عادة فلابدّ من أمثال هذا المقام وفيه أن تلتزموا بلزوم الاجتناب من الطرف الذي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الاناء موجودا في قصر السلطان الذي لا يسع لمثل هذا المكلّف الدخول إليه والابتلاء به ولا يتصوّر هذا مع انّه مثلاً جار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عبارة عن عدم الابتلاء فعلاً ولو شرعا ففي مثل المقام يعني فيما إذا كان أحد الطرفين في معرض الوصول إليه أن تلتزموا بعدم اللزوم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يدفع الثاني بالالتزام بأنّ الخطاب في الطرف الآخر معلّق </w:t>
      </w:r>
    </w:p>
    <w:p>
      <w:pPr>
        <w:pStyle w:val="BookText"/>
        <w:rPr/>
      </w:pPr>
      <w:r>
        <w:rPr>
          <w:rFonts w:ascii="Amiri" w:hAnsi="Amiri" w:eastAsia="Amiri" w:cs="Amiri"/>
          <w:color w:val="111111"/>
          <w:sz w:val="28"/>
          <w:sz w:val="28"/>
          <w:szCs w:val="28"/>
          <w:rtl w:val="true"/>
          <w:lang w:bidi="ar-SA"/>
        </w:rPr>
        <w:t xml:space="preserve">ومشروط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فالاجتناب لازم يعني لو اشتريت وحصل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ويمكن أن يدفع الاشكال الأوّل أيضا بأنّ المثال خارج عن الفرض اذ الفرض عدم الابتلاء عادة يستتبع استهجان الخطاب الفعلي بالترك اللازم منه عدم وجود معارض في الطرف المعلوم الابتلاء بخلاف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بالابتلاء غاية الأمر بعد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الخطاب موجود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هذا أو في ذاك ولا مجال للاشكال بأن في المبتلى به فعلاً لا معارض من الطرف الآخر لأنّ الابتلاء به ليس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تقدير حصول وقته لأنّه يلزم على هذا أن يقال بعدم لزوم الاجتناب عن الاناء المعلوم الابتلاء به فعلاً والاناء الآخر بعد ساعات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أوّل الصبح والآخر في آخر العصر مع العلم الاجمالي بنجاسة أحدهما ولا يمكن أن يلتزم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سبق انه اذا كان أحد الأطراف خارجا عن محلّ الابتلاء فلا مانع من جريان الأصل النافي في الطرف الآخر المبتلى به فعلاً لعدم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سيّدنا الأستاذ قدس‌سره بعد أن سلّم الكبرى وهي لزوم استهجان الخطاب بالاجتناب في أحد الأطراف تنظر متوقفا في أمثلة سردها مرجحا في جميع ذلك عدم جريان الأصل النافي للزوم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يعلم بنجاسة هذا الاناء المملوك الموجود عنده أو ذاك المملوك لغيره الحاصل فيه المنع الشرعي من التصرّف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يعلم بأنّ هذه البنت الموجودة في هذا البلد ذات البعل رضيعته أو المرئة الفلانيّة في أقصى بلاد الهند الحاصل فيه البعد المكاني المستوجب لعدم القدرة العادية والابتلاء الفعلي </w:t>
      </w:r>
      <w:r>
        <w:rPr>
          <w:rFonts w:eastAsia="Amiri" w:cs="Amiri" w:ascii="Amiri" w:hAnsi="Amiri"/>
          <w:color w:val="111111"/>
          <w:sz w:val="28"/>
          <w:szCs w:val="28"/>
          <w:rtl w:val="true"/>
          <w:lang w:bidi="ar-SA"/>
        </w:rPr>
        <w:t xml:space="preserve">. </w:t>
      </w:r>
      <w:bookmarkStart w:id="112" w:name="pg15012_240948"/>
    </w:p>
    <w:p>
      <w:pPr>
        <w:pStyle w:val="BookText"/>
        <w:rPr/>
      </w:pPr>
      <w:bookmarkEnd w:id="112"/>
      <w:r>
        <w:rPr>
          <w:rFonts w:ascii="Amiri" w:hAnsi="Amiri" w:eastAsia="Amiri" w:cs="Amiri"/>
          <w:color w:val="111111"/>
          <w:sz w:val="28"/>
          <w:sz w:val="28"/>
          <w:szCs w:val="28"/>
          <w:rtl w:val="true"/>
          <w:lang w:bidi="ar-SA"/>
        </w:rPr>
        <w:t xml:space="preserve">وفي صورة علمه بنجاسة انائه المبتلى به في بيته أو التراب الموجود في السكّة الفلانيّة الحاصل فيه بعد الاحتياج إليه للتيمّم به أو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ascii="Amiri" w:hAnsi="Amiri" w:eastAsia="Amiri" w:cs="Amiri"/>
          <w:color w:val="111111"/>
          <w:sz w:val="28"/>
          <w:sz w:val="28"/>
          <w:szCs w:val="28"/>
          <w:rtl w:val="true"/>
          <w:lang w:bidi="ar-SA"/>
        </w:rPr>
        <w:t xml:space="preserve">ان المناط ان كان حصول القدرة العادية وامكان الابتلاء الحاصل ولو بالمعصية بالتصرّف في مال الغير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يكون فيه النهي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مال الغير ومن جهة نجاسته ولا تزاحم بين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ارادة التصرّف فيه وفيما اذا لا يريد لا علم اجمالي منجزا فيلزم النقض السابق من لزوم اختصاص الخطابات بالمريدين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لابدّ من الالتزام بعدم وجوب الاجتناب عن أحد الانائين المبتلى به الموجود في بيته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للعلم الاجمالي بنجاسته أو نجاسة آخر المطروح في الانبار غير المحتاج إليه فعلاً ومن جهة عدم استهجان في الخطاب باجتنب ولا تزوّج بالنسبة إلى المرئة الكائنة في أقصى بلاد الهند فانه فيها تعليقان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التزويج وابتليت بها وفي هذه البنت في هذا البلد تعليق واحد لو أردت التزويج اذا ما أراد التزويج لكونه بالغا اول مراحل البلوغ في الثاني ومن جهة ادعاء عدم الالتزام بعدم لزوم الاجتناب من الاناء الموجود في بيته في الثالث المستبعد اتفاق الحاجة إلى طرفه الاخر الذي هو تراب السكة وأنت ترى انّنا صائرون مصير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امتثال الخطاب الفعلي إذا كان المورد معلوم الابتلاء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فالتكليف فعلي وعليه الاجتناب عن أطرافه وإن لم يكن كذلك فلا علم بالتكليف الفعلي ويكون بالنسبة إلى الطرف المعلوم الابتلاء شكّا بدويّا فتجري البرائة عن التكليف الالزامي كما سلّم هو نفسه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التوقف في مقام التطبيق وهو لايضر بالكبرى اذا وجد مورد نطبق عليه وقد التزم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__RefHeading___Toc610503_3406789950"/>
      <w:bookmarkStart w:id="114" w:name="_Toc38"/>
      <w:bookmarkEnd w:id="113"/>
      <w:r>
        <w:rPr>
          <w:rtl w:val="true"/>
        </w:rPr>
        <w:t>جريان الأصل في الطرف المبتلى به</w:t>
      </w:r>
      <w:bookmarkStart w:id="115" w:name="pg15012_240949"/>
      <w:bookmarkEnd w:id="114"/>
    </w:p>
    <w:p>
      <w:pPr>
        <w:pStyle w:val="BookText"/>
        <w:rPr/>
      </w:pPr>
      <w:bookmarkEnd w:id="115"/>
      <w:r>
        <w:rPr>
          <w:rFonts w:ascii="Amiri" w:hAnsi="Amiri" w:eastAsia="Amiri" w:cs="Amiri"/>
          <w:color w:val="111111"/>
          <w:sz w:val="28"/>
          <w:sz w:val="28"/>
          <w:szCs w:val="28"/>
          <w:rtl w:val="true"/>
          <w:lang w:bidi="ar-SA"/>
        </w:rPr>
        <w:t xml:space="preserve">شيخه الاستاذ في المانع الشرعي جريان أحكام المانع العقلي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ضابط تأثير العلم الاجمالي بالنسبة إلى اشتراط القدرة العادية على موارد وضابط انحلاله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في الاستدلال باطلاقات أدلّة المحرّمات في لزوم الاجتناب عن المشكوك الابتلاء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أنا اذا اشترطنا في حسن توجه الخطاب إلى المكلّف كونه مقدورا فعليّا وكان الأحكام الشرعيّة على نحو محمولات القضايا الحقيقيّة اذا وجدت موضوعاتها في الخارج فتحمل الأحكام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للتمسّك بالاطلاق عند الشكّ في حصول شرطه وكذا في حسنه حتّى يرد عليه الاشكالات السابقة من ان المخصّص هل هو من الضروريّات التي يلتفت إليها المكلّف عند توجه الخطاب إليه حتّى يخصصه ولا يدعه إلى المطلق ينعقد له ظهور في المورد المشكوك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يقع الاشكال في انّها من الشبهة الموضوعيّة أم المفهوميّة الخارج من المطلق عنوان ذو مراتب حتّى يكون التقييد عن قبيل تقييدات فيبقى المطلق بحاله بالنسبة إلى المرتبة المشكوكة كما ذكرت 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ملاقى أحد أطراف الشبهة المحصورة في ما اذا كان انائان وقع في أحدهما نجاسة هل هو بحكمهما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سيّدنا الأستاذ عن شيخه الاية </w:t>
      </w:r>
      <w:r>
        <w:rPr>
          <w:rStyle w:val="FootnoteAnchor"/>
          <w:rtl w:val="true"/>
        </w:rPr>
        <w:footnoteReference w:id="47"/>
      </w:r>
      <w:r>
        <w:rPr>
          <w:rFonts w:ascii="Amiri" w:hAnsi="Amiri" w:eastAsia="Amiri" w:cs="Amiri"/>
          <w:color w:val="111111"/>
          <w:sz w:val="28"/>
          <w:sz w:val="28"/>
          <w:szCs w:val="28"/>
          <w:rtl w:val="true"/>
          <w:lang w:bidi="ar-SA"/>
        </w:rPr>
        <w:t xml:space="preserve">في ملاقى أحد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بالسراية فيجب الاجتناب وإلاّ فلا ووضّح ذلك بما إذا علمنا اجمالاً بمغصوبيّة أحدى الدارين أو بعدم ملكية احدى الشجرتين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610505_3406789950"/>
      <w:bookmarkStart w:id="117" w:name="_Toc39"/>
      <w:bookmarkEnd w:id="116"/>
      <w:r>
        <w:rPr>
          <w:rtl w:val="true"/>
        </w:rPr>
        <w:t>الرابع من الشبهات</w:t>
      </w:r>
      <w:bookmarkEnd w:id="117"/>
    </w:p>
    <w:p>
      <w:pPr>
        <w:pStyle w:val="BookText"/>
        <w:rPr/>
      </w:pPr>
      <w:r>
        <w:rPr>
          <w:rFonts w:ascii="Amiri" w:hAnsi="Amiri" w:eastAsia="Amiri" w:cs="Amiri"/>
          <w:color w:val="111111"/>
          <w:sz w:val="28"/>
          <w:sz w:val="28"/>
          <w:szCs w:val="28"/>
          <w:rtl w:val="true"/>
          <w:lang w:bidi="ar-SA"/>
        </w:rPr>
        <w:t xml:space="preserve">فان قلنا في الفرض بلزوم الاجتناب عن تناول ثمرة أحدى الشجرتين أو سكنى احدى الدارين فيجب في المقام أيضا اجتناب ملاقى أحد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سيّدنا الأستاذ قدس‌سره بأنّه كان ينبغي أن يجعل مسئلة الملاقى لأحد أطراف الشبهة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قال بوجوب الاجتناب يجعل حرمة تناول ثمرة احدى الشجرتين أو سكنى احدى الدارين متفرعا عليه لأنّ الكلام عليه أطبق وفيه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فهل وجوب الاجتناب بشرب ما في الانائين من جهة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اشتباه ما في أحدهما بالآخر انه خمر أو ماء طاهر أو متنجس كما يقتضي عدم جواز شربهما يقتضي عدم جواز بيعهما وساير الآثار المترتبة عليهما أم لا ؟ لأن وجوب الاجتناب أمر تكليفي ولا تكليف في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ليس الا الصحّة والفساد ويترتّب عليهما حلّ التصرّف وأكل المال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على هذا بيع أحدهما ومقتضى اعتبار الماليّة والتمول في المبيع احراز ذلك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البيع بالنسبة إلى أحدهما غافلاً عن احراز الشرط واعتبار البيع والنظر إلى انه أحد طرفي العلم أو لا مع الالتفات كما اذا حصل العلم بعد وقوع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تجري اصالة الصحّة لتصحيح البيع بناء على جريانها في كلّ ما شككنا في حصوله ممّا له دخل في تحقّق العقد صحيحا سواءً كان في المتبايعين من بلوغهما مثلاً أو في العوضين أو في الصيغة وهل مثلاً لقصد الانشاء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بعض منهما سواء كان في عمل نفسه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باع ما في أحد الانائين وبعد البيع حصل له العلم الاجمالي بنجاسة أحدهما والثمن موجود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أكل الثمن أم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w:t>
      </w:r>
      <w:r>
        <w:rPr>
          <w:rStyle w:val="FootnoteAnchor"/>
          <w:rtl w:val="true"/>
        </w:rPr>
        <w:footnoteReference w:id="48"/>
      </w:r>
      <w:r>
        <w:rPr>
          <w:rFonts w:ascii="Amiri" w:hAnsi="Amiri" w:eastAsia="Amiri" w:cs="Amiri"/>
          <w:color w:val="111111"/>
          <w:sz w:val="28"/>
          <w:sz w:val="28"/>
          <w:szCs w:val="28"/>
          <w:rtl w:val="true"/>
          <w:lang w:bidi="ar-SA"/>
        </w:rPr>
        <w:t xml:space="preserve">إذا حرّم شيئا حرّم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الجاري أي اصالة الصحّة هي قاعدة الفراغ أم أصلاً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 مدركه من الاشكال وصلح للاستناد إليه لا مانع من ذلك اذ الأصول الجارية في ظرف الشكّ في تحقّق البيع لبقاء العوضين بحالهما وعدم انتقالهما إلى المتبايعين محكومة باصالة الصحّة وجريانها إنّما يكون في مورد يكون من أوّل الأمر مشكوكا في تحقّق أحد شرايط البيع أو المبيع أو الثمن أو الطرفين ممّا هو دخيل في صحّة البيع شرطا أو جزءا وهنا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يبقى مورد لهذا الأصل والقاعدة وهذا بخلاف ما ذا باعهما معا أو باع الآخر بعد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الأولى اصالة الصحّة في أحد الطرفين معارضة بها في الآخر لمكان العلم الاجمالي كليا وفي خصوص المورد المانع من جريان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الفراغ عن جريانها في الشبهة البدويّة وإلاّ فمن الأوّل لا يبقى مجال لمعارضة الأصلين وهو يعلم اجمالاً بأن البيع بالنسبة إلى هذا الاناء أو ذاك باطل لأنّه 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فجزء من الثمن الذي وقع في يده مال صاحبه ولا أصل هناك يصحّح النقل وصحّة البيع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الثانية فبعد وقوع بيع الثاني يحصل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العلم كذلك وليس هناك إلاّ جريان الأصل النافي بلازمه في الطرف المبيع سابقا وهو اصالة الصحّة التي تصحح البيع الأول وبلازمه ينتفي كون النجس أو الخمر هذا الاناء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هذا الأصل مثبتا ولكنّه مرجعه إلى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بحجيّة ذلك وبانحلال العلم الاجمالي بجريان الأصل النافي في أحد أطرافه </w:t>
      </w:r>
      <w:bookmarkStart w:id="118" w:name="pg15012_240952"/>
    </w:p>
    <w:p>
      <w:pPr>
        <w:pStyle w:val="BookText"/>
        <w:rPr/>
      </w:pPr>
      <w:bookmarkEnd w:id="118"/>
      <w:r>
        <w:rPr>
          <w:rFonts w:ascii="Amiri" w:hAnsi="Amiri" w:eastAsia="Amiri" w:cs="Amiri"/>
          <w:color w:val="111111"/>
          <w:sz w:val="28"/>
          <w:sz w:val="28"/>
          <w:szCs w:val="28"/>
          <w:rtl w:val="true"/>
          <w:lang w:bidi="ar-SA"/>
        </w:rPr>
        <w:t xml:space="preserve">فمجال لتصحيح المعاملة الثانية مطلقا لو وقعت بعد الأولى لو لا اشتراط احراز شرط المعاملة من كون المبيع متمولاً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صورة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ذكرنا سابقا ان العلم الاجمالي لا ينحل بالأصل النافي في أحد الأطراف وبعد وقوع المعاملتين يعلم البايع ببطلان أحديهما وعدم ملكيّته لأحد الثمنين ومعه كيف يمكن الالتزام بالانحلال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مثال الوضوء من الانائين المشتبهين نجسهما بطاهرهما مع قطع النظر عن الخبر الوارد</w:t>
      </w:r>
      <w:r>
        <w:rPr>
          <w:rStyle w:val="FootnoteAnchor"/>
          <w:rtl w:val="true"/>
        </w:rPr>
        <w:footnoteReference w:id="49"/>
      </w:r>
      <w:r>
        <w:rPr>
          <w:rFonts w:ascii="Amiri" w:hAnsi="Amiri" w:eastAsia="Amiri" w:cs="Amiri"/>
          <w:color w:val="111111"/>
          <w:sz w:val="28"/>
          <w:sz w:val="28"/>
          <w:szCs w:val="28"/>
          <w:rtl w:val="true"/>
          <w:lang w:bidi="ar-SA"/>
        </w:rPr>
        <w:t xml:space="preserve">بأنّه يهريقهما ويتيمّم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لو لا الخبر التمكن من الوضوء ولذا حمله بعض الأعلام على مورد لا يبلغ مقدار ما يتوضأ بهما ويتطهر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تفصيلاً بعد وصول الماء الثاني قبل انفصال الغسالة بنجاسة الموضع الواصل إليه الماء الثاني بعد الأوّل وبعد ذلك يشكّ في ارتفاع النجاسة بزوال الغسالة وانفصالها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في مثال اصالة الصحّة الجارية في أحد الطرفين المبيع وحده لا فرق بين هذه الصورة وبين ما اذا يريد أن يرتكب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تقولون هنا بالجريان وصحّة البيع فهناك أيضا لا مانع من القول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لا مدخليّة للارادة في موضع التكليف هناك وإنّما موضوعه شرب النجس وهو فعل المكلّف فلا موجب للجواز بخلاف موضوع الصحّة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البيع الواقع وهو لا يريد أن يبيع الطرف الآخر أو ما باعه ليتحقّق موضوع جريان أصل آخر فيه فيجري فيه الأصل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كالشبهة البدويّة بخلافه هناك فانه وإن ما أراد أن يشرب الآخر فأنّ التكليف فعلي والعلم موجود منجز</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610507_3406789950"/>
      <w:bookmarkStart w:id="120" w:name="_Toc40"/>
      <w:bookmarkEnd w:id="119"/>
      <w:r>
        <w:rPr>
          <w:rtl w:val="true"/>
        </w:rPr>
        <w:t>الفرق بين ما إذا باعهما معاً أو باع أحدهما بعد الآخر</w:t>
      </w:r>
      <w:bookmarkStart w:id="121" w:name="pg15012_240953"/>
      <w:bookmarkEnd w:id="120"/>
    </w:p>
    <w:p>
      <w:pPr>
        <w:pStyle w:val="BookText"/>
        <w:rPr/>
      </w:pPr>
      <w:bookmarkEnd w:id="121"/>
      <w:r>
        <w:rPr>
          <w:rFonts w:ascii="Amiri" w:hAnsi="Amiri" w:eastAsia="Amiri" w:cs="Amiri"/>
          <w:color w:val="111111"/>
          <w:sz w:val="28"/>
          <w:sz w:val="28"/>
          <w:szCs w:val="28"/>
          <w:rtl w:val="true"/>
          <w:lang w:bidi="ar-SA"/>
        </w:rPr>
        <w:t xml:space="preserve">مؤثّر بلا دخل لارادته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في المسئلة أن يقال من أوّل الأمر هو مسلوب السلطنة للعلم بعدم سلطانه على أحدهما من جهة نجاسته أو عدم قبوله الملكيّة ولا أصل قبل البيع يصحّح البيع والسلطنة على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لابدّ في</w:t>
      </w:r>
    </w:p>
    <w:p>
      <w:pPr>
        <w:pStyle w:val="BookText"/>
        <w:rPr/>
      </w:pPr>
      <w:r>
        <w:rPr>
          <w:rFonts w:ascii="Amiri" w:hAnsi="Amiri" w:eastAsia="Amiri" w:cs="Amiri"/>
          <w:color w:val="111111"/>
          <w:sz w:val="28"/>
          <w:sz w:val="28"/>
          <w:szCs w:val="28"/>
          <w:rtl w:val="true"/>
          <w:lang w:bidi="ar-SA"/>
        </w:rPr>
        <w:t xml:space="preserve">هذه الصورة ترتيب آثار المعلوم بالاجمال على كلّ من طرفيهما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فالاجتناب عن أطراف الشبهة المحصورة بالنسبة إلى ملاقى أحد أطرافهما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بتصحيح كبرى وصغرى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والكبرى هي ان كلّ ما للأصل من الآثار هل يتبعه الفرع في ذلك أم لا ؟ والصغرى هي ان المقام كذلك أي الملاقى يكون فرعا للملاقى فكلّ حكم ثبت للملاقَى يشمل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هل يسري كل ما للملاقَى إلى الملاقِي أم لا ؟ فاذا قلنا ان الملاقى باعتبار ملاقاته للماء المشكوك النجاسة في أحد الأطراف كانه صار طرفا للمعلوم بالاجمال من أوّل الأمر لنقله جزءا من ماء ملاقاه فيكون كما اذا بسط الماء المشكوك نجاسته المورد لعلم اجمالي بحصولها فيه أو في ماء آخر فان المبسوط عين الماءالسابق غاية الأمر حصل له صفة بسط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حكم ثبت للماء الاول يثبت لهذا الماء بل هو من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قلنا الملاقاة لها دخل في ذلك وانه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الملاقى نجاسته من النجاسات في عرض سايرها ولا يشمله الحكم المجعول لها لأنّها موضوع مستقل والملاقاة جزئه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هو أن يقال تصور الفرع للأصل في موارد العلم الاجمالي لا يخرج عن 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قبيل منافع الدار يعني انتفاعها وإمّا أن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 w:name="__RefHeading___Toc610509_3406789950"/>
      <w:bookmarkStart w:id="123" w:name="_Toc41"/>
      <w:bookmarkEnd w:id="122"/>
      <w:r>
        <w:rPr>
          <w:rtl w:val="true"/>
        </w:rPr>
        <w:t>صور ثلاث في تصور الفرع للأصل</w:t>
      </w:r>
      <w:bookmarkEnd w:id="123"/>
    </w:p>
    <w:p>
      <w:pPr>
        <w:pStyle w:val="BookText"/>
        <w:rPr/>
      </w:pPr>
      <w:r>
        <w:rPr>
          <w:rFonts w:ascii="Amiri" w:hAnsi="Amiri" w:eastAsia="Amiri" w:cs="Amiri"/>
          <w:color w:val="111111"/>
          <w:sz w:val="28"/>
          <w:sz w:val="28"/>
          <w:szCs w:val="28"/>
          <w:rtl w:val="true"/>
          <w:lang w:bidi="ar-SA"/>
        </w:rPr>
        <w:t xml:space="preserve">يكون من قبيل ثمرة الشجرة وإمّا أن يكون من قبيل الحمل للدابّة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فلنفرض حكم العلم التفصيلي بالاجتناب عن نفس الأصول في هذه الصور هل يسري إلى انتفاع الدار وثمرة الشجرة وحمل الدابّة أم لا ؟ وبعد ذلك نتكلّم في مورديّة أحدها للعلم الاجمالي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قبيل انتفاع الدار فلا شبهة في انه يشمله خطاب لا تصرف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التصرف في الدار أظهر مصاديقه الانتفاع بالسكونة فيها وكذا اذا نهى عن التصرّف في الشجرة يشمل غصن الشجرة وساقها يعني أجزائها ويشمل أيضا ثمرتها الموجودة غير المنفصلة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الدابّة فاذا استولى عليها فقد استولى على حملها على الاختلاف في جزئيّة الحمل لها أو كونها ظرفه واذا نهى عن التصرف فيها فيشمل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يمكنه اذا باع حملها مثلاً ان يعتذر عند المولى بأنّك نهيتني عن الدابة وما نهيتني عن الحمل وكذا نهيتني عن التصرّف في الشجرة لا التصرّف في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الموجود في كلّ من هذه الثلاثة بعينه يسري إلى هذه الفروع الثلاثة ويجب 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يختلف الحكم في باب الضمان بناءً على عدم ضمان المنافع غير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قفل الدار وما سكن فيها ولا اسكنها غيره أو فعل بالدابّة ما أخرجها عن قابليّة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بالبستان وأشجارها بحيث ما أفادت ما كان من شأنها افادته وعند غصب الغنم كان سمينا وعنده زال سمنها وهو ما استوفاه بخلاف التي ما دخلت تحت يده العادية كالمنافع التي تفيدها هذه الأشياء بعد عشر سنين أو التي استوفاها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الأوّل لا اشكال في عدم لزوم الاجتناب وعدم الخطاب لعدم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يضمنها لأنّها داخلة تحت اليد وهي مستولية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ان ثمرة </w:t>
      </w:r>
    </w:p>
    <w:p>
      <w:pPr>
        <w:pStyle w:val="BookText"/>
        <w:rPr/>
      </w:pPr>
      <w:r>
        <w:rPr>
          <w:rFonts w:ascii="Amiri" w:hAnsi="Amiri" w:eastAsia="Amiri" w:cs="Amiri"/>
          <w:color w:val="111111"/>
          <w:sz w:val="28"/>
          <w:sz w:val="28"/>
          <w:szCs w:val="28"/>
          <w:rtl w:val="true"/>
          <w:lang w:bidi="ar-SA"/>
        </w:rPr>
        <w:t xml:space="preserve">الشجرة الموجودة وحمل الدابّة وإن كانتا تابعتين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تابعيّة لهما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لهما حكم مستقل نظير المنفصل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التفصيلي عن تصرّف الشجرة أو الدابّة لا يشملهما فلا يفيد في مورد العلم الاجمالي بحرمة التصرّف في احدى الشجرتين أو الدابتين وسراية الحرمة إلى حمل أحدهما أو ثمرته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الموجود منهما وأمّا المعدوم غير الحاصل فلا اشكال في عدم خطاب فعلي له لأنّه لا اشكال في اشتراط الحكم بوجود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على الموضوع المعدوم لا يكون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انا قبلنا ذلك هنا وسلّمنا سراية النهي إلى الفرعين وحصل العلم الاجمالي إمّا بحرمة هذا أو بحرمة الحاصل بعد عشر سنين فالعلم ليس علما بالحكم المنجز لأن أحد طرفي العلم بعد 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منافع الدار يعني انتفاعها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بغصبيّة هذه الدار أو تلك فلا جرم نعلم بحرمة سكونة احداهما أيضا لسراية الخطاب التفصيلي بالحرمة إلى الانتفاع منها بالسكونة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ذكرنا ان هذه الفروع الثلاثة وتنقيح البحث فيها لا ربط لها بمسئلة الملاقى لأن هذه الصور الثلاث شيء ومسئلة الملاقى والملاقى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سيّدنا الأستاذ قدس‌سره في المقام تقرير</w:t>
      </w:r>
      <w:r>
        <w:rPr>
          <w:rStyle w:val="FootnoteAnchor"/>
          <w:rtl w:val="true"/>
        </w:rPr>
        <w:footnoteReference w:id="50"/>
      </w:r>
      <w:r>
        <w:rPr>
          <w:rFonts w:ascii="Amiri" w:hAnsi="Amiri" w:eastAsia="Amiri" w:cs="Amiri"/>
          <w:color w:val="111111"/>
          <w:sz w:val="28"/>
          <w:sz w:val="28"/>
          <w:szCs w:val="28"/>
          <w:rtl w:val="true"/>
          <w:lang w:bidi="ar-SA"/>
        </w:rPr>
        <w:t xml:space="preserve">البحث شيخه المحقّق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واشكالاً عليه وفي المقام مجال للكلام وأورد الاشكال وقرّره ببيان آخر </w:t>
      </w:r>
      <w:r>
        <w:rPr>
          <w:rFonts w:eastAsia="Amiri" w:cs="Amiri" w:ascii="Amiri" w:hAnsi="Amiri"/>
          <w:color w:val="111111"/>
          <w:sz w:val="28"/>
          <w:szCs w:val="28"/>
          <w:rtl w:val="true"/>
          <w:lang w:bidi="ar-SA"/>
        </w:rPr>
        <w:t xml:space="preserve">. </w:t>
      </w:r>
      <w:bookmarkStart w:id="124" w:name="pg15012_240956"/>
    </w:p>
    <w:p>
      <w:pPr>
        <w:pStyle w:val="BookText"/>
        <w:rPr/>
      </w:pPr>
      <w:bookmarkEnd w:id="124"/>
      <w:r>
        <w:rPr>
          <w:rFonts w:ascii="Amiri" w:hAnsi="Amiri" w:eastAsia="Amiri" w:cs="Amiri"/>
          <w:color w:val="111111"/>
          <w:sz w:val="28"/>
          <w:sz w:val="28"/>
          <w:szCs w:val="28"/>
          <w:rtl w:val="true"/>
          <w:lang w:bidi="ar-SA"/>
        </w:rPr>
        <w:t xml:space="preserve">اعلم انّه لا اشكال في ان الحكم تابع لموضوعه وجودا أو عدما ويستحيل تخلف الحكم عن الموضوع كما يستحيل تقدّمه عليه فاذا وجد خارجا يعرضه الحكم خارجا واذا لم يكن الموضوع موجودا خارجا فعلى نحو الفرض والتعليق وبالجملة الحكم يسير سير الحكم في أي وعاء من الأوعية الوجودية حقيقة واعتبارا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فما لم يوجد الموضوع في الخارج لم يكن حكم تفصيلاً واذا فرض ان الموضوع الكذائي وقع طرفا للعلم فلا ينعقد العلم مؤثّرا وليس علما بالتكليف الفعلي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الثمرة والشجرة اذا كانت الثمرة موجودة فالعلم بحرمة التصرّف حاصل ويؤثّر اذا كانت الثمرة موردا للعلم الاجمالي متعلّق بها أو شجرة اخرى فيجب الاجتناب بخلاف الثمرة المعدومة فاذا كانت ثمرة من احدى الشجرتين المشتبهتين في مورد العلم الاجمالي ولم تكن للاخرى ولكنها تثمر بعد حين أو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لا علم بالتكليف الفعلي بالنسبة إلى هذه الثمرة الموجودة وتابعيتها الشجرة في الوجود لا تستلزم تابعيتها في الحكم بحيث يكون خطاب الشجرة خطابها خصوصا في النواهي الشرعيّة في باب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قلّ مورد يكون ويكون الحكم فيه على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يكاد يتفق الا والحكم على نحو مطلق الوجود أي منطبق على جميع أفراد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وجد في الخارج فردا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الاستاذ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بهذا فاذا جاء خطاب بحرمة التصرّف في الحيوان الخارجي فهذا الخطاب ينحل إلى خطابات عديدة حسب امكان تعدّد أجزاء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الحيوان في الخارج شيئا واحدا ولكنه مجمع لأجزاء كثيرة على كلّ جزء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 لا تصرف في مال الغير فبالنسبة إلى كلّ شخص خطاب كما انه بالنسبة إلى كلّ نوع وصنف شخص</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610511_3406789950"/>
      <w:bookmarkStart w:id="126" w:name="_Toc42"/>
      <w:bookmarkEnd w:id="125"/>
      <w:r>
        <w:rPr>
          <w:rtl w:val="true"/>
        </w:rPr>
        <w:t>تقرير الاشكال ببيان آخر</w:t>
      </w:r>
      <w:bookmarkEnd w:id="126"/>
    </w:p>
    <w:p>
      <w:pPr>
        <w:pStyle w:val="BookText"/>
        <w:rPr/>
      </w:pPr>
      <w:r>
        <w:rPr>
          <w:rFonts w:ascii="Amiri" w:hAnsi="Amiri" w:eastAsia="Amiri" w:cs="Amiri"/>
          <w:color w:val="111111"/>
          <w:sz w:val="28"/>
          <w:sz w:val="28"/>
          <w:szCs w:val="28"/>
          <w:rtl w:val="true"/>
          <w:lang w:bidi="ar-SA"/>
        </w:rPr>
        <w:t xml:space="preserve">من أموال الغير الخطاب موجود لا بنحو التبعيّة ولا في جانب الامتثال وكذلك في جانب الحيوان بالنسبة إلى ما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تابعيّته لوجود أمّه لا تستلزم تابعيته لخطابها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موضوعا فعليه خطاب مستقل وإذا لم يمكن فلا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يمكننا تصحيح خطاب التبعيّة بالنسبة إلى حمل الحيوان وثمرة الشجرة المتّصلة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النهي عن التصرّف في الغنم نهي عن التصرّف في صوفه ولبنه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المقدّمة التي مهّدها الاستاذ المحقّق أعلى اللّه مقامه لبيان لزوم الاجتناب عن الملاقي وعدمه غير محتاج إليها ولا ربط لها باصل المسألة فلابدّ أن نرجع إليها ونتكلّم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بالسراية وهي عبارة عن انتقال جزء من أجزاء الموضوع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مكانا فلا ريب ان الحكم تبع له وكلّما يروح هو يتبعه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مثلاً نجاسة مسرية بحيث اذا باشرها شيء تؤثّر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 عليه طرف العبائة أو صببنا جزءا منها عليها فانتقل هذا الجزء من مكانه الأولى إلى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حكمه معه فالآن يجب لنا معاملة هذا الطرف من العبائة معاملة أصل النجاسة لا من باب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الموضوع هنا موجود والخطاب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يكون خطاب الملاقِي عين خطاب الملاقى ولا شيء يعد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كان أولا مجتمعا فصار متفرقا أو منبسطا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عدم النجاسة من العبائة فالحكم أيضا يسقط ويرتفع لعدم الموضوع كما اذا لاقاها قطرة بول فجفت فما دامت رطبة وبها وجودها فالحكم موجود والا فالحكم يرتفع</w:t>
      </w:r>
      <w:r>
        <w:rPr>
          <w:rStyle w:val="FootnoteAnchor"/>
          <w:rtl w:val="true"/>
        </w:rPr>
        <w:footnoteReference w:id="51"/>
      </w:r>
      <w:r>
        <w:rPr>
          <w:rFonts w:ascii="Amiri" w:hAnsi="Amiri" w:eastAsia="Amiri" w:cs="Amiri"/>
          <w:color w:val="111111"/>
          <w:sz w:val="28"/>
          <w:sz w:val="28"/>
          <w:szCs w:val="28"/>
          <w:rtl w:val="true"/>
          <w:lang w:bidi="ar-SA"/>
        </w:rPr>
        <w:t xml:space="preserve">كما انه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فلو </w:t>
      </w:r>
      <w:bookmarkStart w:id="127" w:name="pg15012_240958"/>
    </w:p>
    <w:p>
      <w:pPr>
        <w:pStyle w:val="BookText"/>
        <w:rPr/>
      </w:pPr>
      <w:bookmarkEnd w:id="127"/>
      <w:r>
        <w:rPr>
          <w:rFonts w:ascii="Amiri" w:hAnsi="Amiri" w:eastAsia="Amiri" w:cs="Amiri"/>
          <w:color w:val="111111"/>
          <w:sz w:val="28"/>
          <w:sz w:val="28"/>
          <w:szCs w:val="28"/>
          <w:rtl w:val="true"/>
          <w:lang w:bidi="ar-SA"/>
        </w:rPr>
        <w:t xml:space="preserve">كانت النجاسة مشتبهة بين ما يعين ولم تعلم بعينها فالحكم بوجوب الاجتناب موجود غاية الأمر لعدم تعين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العقل بلزوم الاجتناب عن كليهما من باب انحصار طريق الامتثال لهذا الخطاب والتكليف عنده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شرايط وجود العلم بالتكليف موجودة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الامتثال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وقعت قطرة من أحد الطرفين على العبائة أو وصلت إلى أحدهما فانتقل جزء من أجزاء أحد المايعين المشكوك في حدّ نفسه طهارة ونجاسة فالحكم الذي كان عليه قبل الانتقال طارئ عليه ودائر معه ويلازمه أينما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حينئذٍ الاجتناب عن ملاقِى أحد الأطراف في الشبهة المحصورة لتوقف حصول العلم بامتثال التكليف الاجتنابي عن النجس المعلوم في البين بهذا فاذا ما اجتنب عن هذه القطرة المصيبة للعبائة واجتنب عن ساير القطرات في كلّ الانائين من المايعين فما امتثل التكليف علما ولا مؤمّن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كان يلزمه العقل في كلّ من الطرفين قبل الانتقال فالآن يلزمه بالاجتناب عن ثلاثة 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فيجب الاجتناب عن كلّ ما لاقى أحد الأطراف على الشرايط المعتبرة في الملاقاة على هذا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نجاسة ملاقى النجس على نحو السراية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السراية الموضوعيّة وقد تقدّم بيانها لأنّه يلزمهم الالتزام بتبعيّة الحكم للموضوع فاذا افتقد الموضوع أو جفّ مثلاً فلا</w:t>
      </w:r>
      <w:r>
        <w:rPr>
          <w:rStyle w:val="FootnoteAnchor"/>
          <w:rtl w:val="true"/>
        </w:rPr>
        <w:footnoteReference w:id="52"/>
      </w:r>
      <w:r>
        <w:rPr>
          <w:rFonts w:ascii="Amiri" w:hAnsi="Amiri" w:eastAsia="Amiri" w:cs="Amiri"/>
          <w:color w:val="111111"/>
          <w:sz w:val="28"/>
          <w:sz w:val="28"/>
          <w:szCs w:val="28"/>
          <w:rtl w:val="true"/>
          <w:lang w:bidi="ar-SA"/>
        </w:rPr>
        <w:t xml:space="preserve">يجب الاجتناب لأن الأثر الباقي مثلاً ليس من النجاسات حتّى يقال بلزوم الاجتناب عنه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610513_3406789950"/>
      <w:bookmarkStart w:id="129" w:name="_Toc43"/>
      <w:bookmarkEnd w:id="128"/>
      <w:r>
        <w:rPr>
          <w:rtl w:val="true"/>
        </w:rPr>
        <w:t>النتيجة على السراية وغيرها</w:t>
      </w:r>
      <w:bookmarkEnd w:id="129"/>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السراية الحكميّة وهي ان يحدث الحكم بلزوم الاجتناب عن تمام الماء الملاقى للنجاسة بملاقاة أحد سطوحه فيحدث الحكم ويثبت الالزام باجتناب جميع السطوح وإن كان غير الملاقِى منها ملاقيا للملاقى بسطحه المخالف الغير الملاقى للنجاسة وإن كان موضوعات متعدّدة وسطوح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لمكان أن العرف يرى جميعها في المايعات واحدا يسري حكم بعض السطوح أي الملاقى منها للنجاسة إلى ساير السطوح غير الملاقية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لأنّ السطوح الباقية تلاقي السطح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المبنى الاؤل يعني السراية الموضوعيّة في باب تنجّس الملاقى لو كان الملاقِى لاقى أحد أطراف العلم يعني المعلوم الملاقاة لو قلنا بوجوب الاجتناب عن الملاقِى للنجس كما يجب الاجتناب عنه نفسه لأنّ الملاقى ينجّس كما ان النجس ينجّس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لاقى أحد أطراف العلم بالنجاسة فيجب بمقتضى الالزام العقلي الاجتناب عن الملاقى وهذا ظاهر لان حكم هذا الملاقِى حكم الملاقى وفي عرضه ولا 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كان مجتمعا فصار متفرقا فكما يروح الموضوع الحكم يتبعه ويقفوه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السراية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بملاقاة أحد السطوح وجب الاجتناب عن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لحصول قذارة في جميعها أو لحصول حالة فيها أو لشيء لا نعلمه كما لا نعلم الاولين أيضا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الملاقاة التفصيليّة يعني بملاقاة الملاقِى للنجس المعلوم أو بملاقاة نفس النجس المعلوم تفصيلاً في كلتا الصورتين أمّا إذا كانت النجاسة محصورة بين أطراف أو المتنجس بالنجاسة كذلك فبملاقاة أحد الأطراف لا نعلم </w:t>
      </w:r>
    </w:p>
    <w:p>
      <w:pPr>
        <w:pStyle w:val="BookText"/>
        <w:rPr/>
      </w:pPr>
      <w:r>
        <w:rPr>
          <w:rFonts w:ascii="Amiri" w:hAnsi="Amiri" w:eastAsia="Amiri" w:cs="Amiri"/>
          <w:color w:val="111111"/>
          <w:sz w:val="28"/>
          <w:sz w:val="28"/>
          <w:szCs w:val="28"/>
          <w:rtl w:val="true"/>
          <w:lang w:bidi="ar-SA"/>
        </w:rPr>
        <w:t xml:space="preserve">ذلك ولا يكون كالمبنى الأوّل حتى يكون الملاقِى في عرض الملاقَى لأنّ النجس أو المتنجس انتقل بل في طول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الواقع لاقَى المتنجس أو النجس فالآن الحكم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كان الملاقَى هوالطرف الآخر غير النجس أو المتنجس فلا علم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يكون من أوّل الأمر جعل الشارع الملاقاة تمام الموضوع لوجوب الاجتناب عن الملاقى جعلاً موضوعيّا بلا سراية موضوعيّة أو حكميّة والمبنى الآخر في المسألة كانه جعل النجاسات مثلاً مزيدا فيها واحد وهو الملاقى لأحدها على الشرايط بخلاف الصورة الاولى فانه يكون لزوم الاجتناب عن الملاقِي في التفصيلي عقليّا بلا خطاب 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صورة العلم الاجمالي يكون من باب المقدمة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يحصل الاجتناب عن النجس الواقعي في البين الا بالاجتناب عن جميع أطراف العلم أوّلاً والملاقِي وعلى هذا فيكون الملاقي لأحد الأطراف في الشبهة المحصورة مشكوك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الملاقاة بالوجدان لكن لا علم منا بتعلّقها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الملاقاة للنجس تمام الموضوع فالآن موضوعيّة هذا الملاقى مشكوك فالشكّ في الحكم فيصير شبهة بدويّة طوليّا بالنسبة إلى الأطراف فتجري فيه الأصول بلا معارضة لطرف من أطراف العلم والمعارضة في الأصول انما هي بين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نجاسة هذاالملاقى مسبّبة عن نجاسة الملاقى فالشكّ يكون من الشك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في السبب لا يجري في المسبب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والفرض ان الأصل في السبب وهو الملاقًى ساقط لمكان المعارضة مع الأصل الجاري في الطرف الآخر المتحققة بالعلم بنجاسة أحدهما فيتساقطان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فتصل النوبة إلى أصل الملاقي ويكون مجال لجريانه بلا معارض ولا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التفات إلى تثليث العلم بتقريب أن يقال لنا ثلاثة علوم بعد الملاقاة لأحد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بنجاسة الملاقِي أو الملاقِى وآخر بنجاسة الملاقِي والطرف الآخر وآخر بنجاسة الطرف والملاقِي والملاقَى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بمقتضى العلوم الثلاثة الاجتناب عن ثلاثتها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العلم الثاني وهو المتعلّق بنجاسة الملاقَى والطرف الآخر قد انعقد تفصيلاً فبمقتضاه يجب الاجتناب عن طرفيه فلا أثر للعلمين الآخرين بعد العلم بوجوب الاجتناب عن الطرفين بعد العلم الأوّل والثالث أو قبلهما أو أحدهما لعدم الأثر في بعض اذا كان قبلهما والانحلال في آخر كما في الباقي بجريان الأصل المثبت في غير الملاقى بناءً على انحلال العلم الاجمالي بجريان المثبت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أصلاً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علم له بالتكليف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ليس علما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الملاقى هو النجس فيجب الاجتناب ولو كان غيره فلا وجوب الا بعد الملاقاة على نحو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ليس علما بالتكليف الفعلي المؤثّر لزوم الاجتناب بخلاف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الاجتناب عن الملاقِى ووجوبه في عرض وجوب الملاقَى بلا فرق بين أخذ بعض الأطراف وعدمه وخروجه بعد العلم عن مورد الابتلاء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لتحقّق التكليف المنجز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بعد الفقد غير المفقود الباقي هو النجس أو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المولى يطلب الاجتناب عنه في ظرف الشكّ كما كان قبل الافتقاد لذلك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هو ملزم بالاجتناب عن هذا الطرف الباقي كصورة الاضطرار إلى ارتكاب طرفه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الاضطرار ابتداءً متعلّقا به حتّى يكون اضطرارا على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w:t>
      </w:r>
      <w:bookmarkStart w:id="130" w:name="pg15012_240962"/>
    </w:p>
    <w:p>
      <w:pPr>
        <w:pStyle w:val="BookText"/>
        <w:rPr/>
      </w:pPr>
      <w:bookmarkEnd w:id="130"/>
      <w:r>
        <w:rPr>
          <w:rFonts w:ascii="Amiri" w:hAnsi="Amiri" w:eastAsia="Amiri" w:cs="Amiri"/>
          <w:color w:val="111111"/>
          <w:sz w:val="28"/>
          <w:sz w:val="28"/>
          <w:szCs w:val="28"/>
          <w:rtl w:val="true"/>
          <w:lang w:bidi="ar-SA"/>
        </w:rPr>
        <w:t xml:space="preserve">الباقي هو النجس فالمولى يطلبه الا أن يرفع الحكم أو يبدل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ما فرق المرحوم صاحب الكفاية بين لزوم الموافقة القطعيّة وحرمة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لا يمكن أن يطلبه فعلاً حتّى في ظرف الشكّ ويرخص في الترك على خلاف مذهب الشيخ العلاّمة قدس‌سره بالفرق بينهما بالالتزام بحرمة المخالفة القطعيّة وعدم لزوم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المستفاد من الأدلّة هو الموضوعيّة للملاقاة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لاقَى أحد الأطراف نشكّ في ثبوت تكليف ابتدائي للملاقى فيشمله أدلّة الطهارة والبرائة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التي أقاموها على استفادة الموضوعيّة بالسراية على خلاف مطلوبهم ادل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وخير الفارة المروي</w:t>
      </w:r>
      <w:r>
        <w:rPr>
          <w:rStyle w:val="FootnoteAnchor"/>
          <w:rtl w:val="true"/>
        </w:rPr>
        <w:footnoteReference w:id="54"/>
      </w:r>
      <w:r>
        <w:rPr>
          <w:rFonts w:ascii="IRNazanin" w:hAnsi="IRNazanin" w:eastAsia="IRNazanin"/>
          <w:color w:val="111111"/>
          <w:sz w:val="28"/>
          <w:sz w:val="28"/>
          <w:szCs w:val="28"/>
          <w:rtl w:val="true"/>
          <w:lang w:bidi="fa-IR"/>
        </w:rPr>
        <w:t xml:space="preserve">عن عمرو بن شمر عن جابر الجعفي عن أبي جعفر علیه‌السلام انه أتاه رجل فقال له وقعت فارة في خابية فيها سمن أو زيت فما ترى في 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الفارة أهون عليّ من أن أترك طعامي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علیه‌السلام انك لم تستخفّ بالفارة وإنّما استخففت بدينك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حرّم الميتة من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معنى هنا للسراية خصوصا بنحو 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منها ومن نحو</w:t>
      </w:r>
      <w:r>
        <w:rPr>
          <w:rStyle w:val="FootnoteAnchor"/>
          <w:rtl w:val="true"/>
        </w:rPr>
        <w:footnoteReference w:id="55"/>
      </w:r>
      <w:r>
        <w:rPr>
          <w:rFonts w:ascii="Amiri" w:hAnsi="Amiri" w:eastAsia="Amiri" w:cs="Amiri"/>
          <w:color w:val="111111"/>
          <w:sz w:val="28"/>
          <w:sz w:val="28"/>
          <w:szCs w:val="28"/>
          <w:rtl w:val="true"/>
          <w:lang w:bidi="ar-SA"/>
        </w:rPr>
        <w:t>اغسل ثوبك من أبوال ما لا يؤكل لحمه ومن نحو اذا كان</w:t>
      </w:r>
      <w:r>
        <w:rPr>
          <w:rStyle w:val="FootnoteAnchor"/>
          <w:rtl w:val="true"/>
        </w:rPr>
        <w:footnoteReference w:id="56"/>
      </w:r>
      <w:r>
        <w:rPr>
          <w:rFonts w:ascii="Amiri" w:hAnsi="Amiri" w:eastAsia="Amiri" w:cs="Amiri"/>
          <w:color w:val="111111"/>
          <w:sz w:val="28"/>
          <w:sz w:val="28"/>
          <w:szCs w:val="28"/>
          <w:rtl w:val="true"/>
          <w:lang w:bidi="ar-SA"/>
        </w:rPr>
        <w:t xml:space="preserve">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اذا لم يكن كرا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ذلك يحصل ويكون بالملاقاة هو الموضوعيّة للملاقاة حتى يكون الملاقى لأحد النجاسات وكذا للمتنجسات بناء على استفادة ذلك من الأدلّة هو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610515_3406789950"/>
      <w:bookmarkStart w:id="132" w:name="_Toc44"/>
      <w:bookmarkEnd w:id="131"/>
      <w:r>
        <w:rPr>
          <w:rtl w:val="true"/>
        </w:rPr>
        <w:t>الفرق بين مذهب الشيخ والمحقّق الخراسانى</w:t>
      </w:r>
      <w:bookmarkEnd w:id="132"/>
    </w:p>
    <w:p>
      <w:pPr>
        <w:pStyle w:val="BookText"/>
        <w:rPr/>
      </w:pPr>
      <w:r>
        <w:rPr>
          <w:rFonts w:ascii="Amiri" w:hAnsi="Amiri" w:eastAsia="Amiri" w:cs="Amiri"/>
          <w:color w:val="111111"/>
          <w:sz w:val="28"/>
          <w:sz w:val="28"/>
          <w:szCs w:val="28"/>
          <w:rtl w:val="true"/>
          <w:lang w:bidi="ar-SA"/>
        </w:rPr>
        <w:t xml:space="preserve">واجب الاجتناب بلا دخل لانتقال الأجزاء النجسة 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المستفاد من الأدلّة ظاهرا هو كون نجاسة الملاقي بحسب جعل الشارع لا بنحو التبعيّة بلا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ذكرنا من تنظير السراية الحكميّة بالملاقاة كانّه مستنبط من كلام سيّدنا الأستاذ قدس‌سره وسئلناه عن تفصيل ذلك وانه كيف يكون حكم ملاقى أحد أطراف الشبهة المحصورة بناء على السراية الحكميّة فاجمل الجواب وقد أفاد في وجه تنجس المتنجسات ان العرف مثلاً يرى الماء الملاقى لبعض أجزاء النجس شيئا واحدا بخلاف مثل الجوامد وإن كان في الحقيقة القطرة الواقعة في الاناء ما لاقى الا أحد أجزاء الماء الموجود فيه وان كان هذا الجزء ملاقيا بسطوحه الآخر سطوحا متقاربة من أجزاء المياه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استهلك القطرة الواقعة في أقل من الكرّ بحقّة مثلاً عدمت فيه بل لو تجزئته لاخر جناها منه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يلزم على المبنيين في وجه نجاسة المتنجس اشكالات مذكورة في بابها فلتطلب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في المقام اشارة اجماليّة والمهم هو البحث في المسألة من جهتها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الكلام وزبدة المرام انه على القول بالسراية الموضوعيّة يكون وجوب الاجتناب عن ملاقِى أحد أطراف الشبهة عقليّا لعين وجوب الاجتناب عن الأطراف انفسها من باب المقدمة العلميّة لامتثال النجس المعلوم في البين ولا حكم للشارع مستقلاً هنا على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أحد أجزاء أحد الأطراف انتقل مثلاً إلى الماء الملاقى لأحد الأطراف ولمكان مجهوليته يلزم الاجتناب عن تمام أجزائه لتوقف الامتثال والاجتناب عن الجزء المنتقل على ذلك </w:t>
      </w:r>
      <w:r>
        <w:rPr>
          <w:rFonts w:eastAsia="Amiri" w:cs="Amiri" w:ascii="Amiri" w:hAnsi="Amiri"/>
          <w:color w:val="111111"/>
          <w:sz w:val="28"/>
          <w:szCs w:val="28"/>
          <w:rtl w:val="true"/>
          <w:lang w:bidi="ar-SA"/>
        </w:rPr>
        <w:t xml:space="preserve">. </w:t>
      </w:r>
      <w:bookmarkStart w:id="133" w:name="pg15012_240964"/>
    </w:p>
    <w:p>
      <w:pPr>
        <w:pStyle w:val="BookText"/>
        <w:rPr/>
      </w:pPr>
      <w:bookmarkEnd w:id="133"/>
      <w:r>
        <w:rPr>
          <w:rFonts w:ascii="Amiri" w:hAnsi="Amiri" w:eastAsia="Amiri" w:cs="Amiri"/>
          <w:color w:val="111111"/>
          <w:sz w:val="28"/>
          <w:sz w:val="28"/>
          <w:szCs w:val="28"/>
          <w:rtl w:val="true"/>
          <w:lang w:bidi="ar-SA"/>
        </w:rPr>
        <w:t xml:space="preserve">وهذا بخلاف ما لو قلنا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هذا يكون الملاقاة جزء الموضوع وجزئه الآخر تعلّق الملاقاة بالنجس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لاقى الملاقى أحد الأطراف فالملاقاة حاصلة بالوجدان لكنها ليست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الملاقى للنجس واجب الاجتناب بحكم الشارع وجعله موضوعا مستقلاًّ ذا حكم وهو الاجتناب في عرض ساير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حصلت الملاقاة لأحد الأطراف فجزء الموضوع محقق ولا علم وجدانا ولا تعبداً هنا بجزئه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تحقّق الموضوع المستتبع للشكّ في الحكم فيبقى موضوعا مستقلاًّ مشكوكا من أوّل الأمر فتجري فيه الأصول الموضوعيّة أو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ينفع فيه كون الشكّ في نجاسة الملاقِي مسببا عن الشكّ في نجاسة الملاقَى واذا جرى الأصل في جانب السبب فلا يجري في جانب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جريان الأصل فيه إنّما يكون بعد تساقط الأصلين الجاري أحدهما في السبب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الجاري في طرف الملاقِي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يكون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مثلاً استصحاب الطهارة أو قاعدة الطهارة الجارية في طرف الملاقِي محكومة بجريان الاستصحاب أو القاعدة في الملاقَى المعارض مع الطرف الآخر المتساقطتين وهو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مذهبه كما سبق في الانحلال بالأصل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انا استشكلنا عليه بعدم الانحلال بالمنافي وإن لم يكن له معارض لأن العلم باقٍ وجدانا وقد مضى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هنا على تسليم الكبرى وكون المورد صغرى مع انه لا يكون صغرى أيضا كما بيّن في السطور الآتية ان الأصل الجاري في أحد الأطراف يعارض ما هو المجعول في الطرف الآخر مع مفاده سواء كان استصحابا أو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أحد الأطراف</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610517_3406789950"/>
      <w:bookmarkStart w:id="135" w:name="_Toc45"/>
      <w:bookmarkEnd w:id="134"/>
      <w:r>
        <w:rPr>
          <w:rtl w:val="true"/>
        </w:rPr>
        <w:t>حكم ملاقى أحد أطراف النجس اجمالاً</w:t>
      </w:r>
      <w:bookmarkEnd w:id="135"/>
    </w:p>
    <w:p>
      <w:pPr>
        <w:pStyle w:val="BookText"/>
        <w:rPr/>
      </w:pPr>
      <w:r>
        <w:rPr>
          <w:rFonts w:ascii="Amiri" w:hAnsi="Amiri" w:eastAsia="Amiri" w:cs="Amiri"/>
          <w:color w:val="111111"/>
          <w:sz w:val="28"/>
          <w:sz w:val="28"/>
          <w:szCs w:val="28"/>
          <w:rtl w:val="true"/>
          <w:lang w:bidi="ar-SA"/>
        </w:rPr>
        <w:t xml:space="preserve">مثلاً تجري قاعدة الطهارة لأنّه من أوّل الأمر كان مشكوك الطهارة وفي الطرف الآخر تجري هي والاستصحاب أيضا لمكان العلم السابق بطهارته فلا مجال لحكومة الاستصحاب في الفرض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تساقط الاستصحاب والقاعدة في الطرف الآخر تصير القاعدة في المستصحب جارية بلا معارض ولا حاكم لأن القاعدة في الطرف تعارض ما هو مفاد المجعول في الطرف المستصحب الطهارة فيسقط الاستصحاب والقاعدة في عرض واحد لمعارضة القاعدة في ذلك الطرف فليكن 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الأصل الجاري في الطرف يعارض الأصل الجاري في الملاقَى والملاقِي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يعارض مفاد الأصل الجاري في هذه الناحية سواءً كان حكميا أو موضوعيّا فتسقط الأصول جميعا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باقٍ على حاله فيجب الاجتناب عن الملاقِي والملاقَى وطرفه لأن المولى اما أن يتصرف في الشكّ أو يحكم في ظرفه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فاذا فعل في أحد الأطراف بالطهارة ففي الطرف الآخر لا يمكنه الحكم بها لمكان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لأنّا بيّنا ان الملاقِى بناء على موضوعيّة الملاقاة موضوع مستقل نشكّ ابتداءً في 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العلم الاجمالي بين الانائين اللذين في أحدهما بول وفي الآخر ماء لا ينفع في وجوب الاجتناب عن اناء آخر نشك انه اصابه دم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هنا لأنه موضوع وموضوع وحكم أحدهما لا يسري إلى الآخر بل له حكم مستقل يترتب عليه اذا احرزناه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وجود الموضوع كما هنا فالشكّ يكون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الملاقي جاريا فيه الأصل الموضوعي أو الحكمي بلا طرفيته للعلم الاجمالي ولا للطرف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كلام ذكره بعض حاضري البحث من الفضلاء وهو انه اذا قلتم في </w:t>
      </w:r>
      <w:bookmarkStart w:id="136" w:name="pg15012_240966"/>
    </w:p>
    <w:p>
      <w:pPr>
        <w:pStyle w:val="BookText"/>
        <w:rPr/>
      </w:pPr>
      <w:bookmarkEnd w:id="136"/>
      <w:r>
        <w:rPr>
          <w:rFonts w:ascii="Amiri" w:hAnsi="Amiri" w:eastAsia="Amiri" w:cs="Amiri"/>
          <w:color w:val="111111"/>
          <w:sz w:val="28"/>
          <w:sz w:val="28"/>
          <w:szCs w:val="28"/>
          <w:rtl w:val="true"/>
          <w:lang w:bidi="ar-SA"/>
        </w:rPr>
        <w:t xml:space="preserve">مورد العلم الاجمالي بوجوب الاجتناب عن أطرافه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معنى وجوب الاجتناب هذا الا اذا أصاب أحد أطرافه موضعا نتجنب عنه كما اذا كان المعلوم في البين بولاً ويجب الاجتناب عن شرب الطرفين مقدمة لترك الشرب المحرّم المتعلّق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الاستصحاب فاذا جرى الاستصحاب الموضوعي أو الحكمي في شيء مثلاً كان الشيء الفلاني سابقا نجسا والآن نشكّ فيجري الاستصحاب فهل معنى فائدة لجريان الاستصحاب هنا الا ترتيب الآثار المترتّبة على النجس الواقعي المحرز بالوجدان وهذا لا يناسب عدم وجوب الاجتناب عن الملاقى لأن الاجتناب عن الملاقى بحكم العقل مقدمة وطريقيا هو الاجتناب عن ملاقيه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وعن شربه في الأكل والشرب وعن عدم التوضؤ به وعدم استعماله في رفع خبث مثلاً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يفرق بين الملاقِي والملاقَى بأن الملاقَى يحتمل أن يكون هو النجس الواقعي فاذا تركنا الاجتناب عنه وباشرناه في الأكل والشرب فعلنا حراما ولا يمكن أن يرفع به الحدث والخبث لأنّهما بالماء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محرز الطهارة وفي كلّ ذلك لا مؤمّن لنا في ارتكابه بخلاف الملاقِي فانه ليس طرفا للعلم بل نحتمل مصادفته الحرام الواقعي في البين وعلى تقدير المصادفة يحدث لنا تكليف بالاجتناب عنه نفسه وهو مشكوك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الأصول الموضوعيّة والحكميّة فيه بالنسبة إلى التكليف والوضع ولا مانع من استعماله وأكله حتّى في ما إذا كان الاستعمال أو الأكل مشروطا بالطهارة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من أوّل الأمر انه أصاب هذا الاناء إمّا ماء أو بول فانه لا علم لنا بالتكليف فيكون كما هنا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610519_3406789950"/>
      <w:bookmarkStart w:id="138" w:name="_Toc46"/>
      <w:bookmarkEnd w:id="137"/>
      <w:r>
        <w:rPr>
          <w:rtl w:val="true"/>
        </w:rPr>
        <w:t>الفرق بين الملاقي والملاقى</w:t>
      </w:r>
      <w:bookmarkEnd w:id="138"/>
    </w:p>
    <w:p>
      <w:pPr>
        <w:pStyle w:val="BookText"/>
        <w:rPr/>
      </w:pPr>
      <w:r>
        <w:rPr>
          <w:rFonts w:ascii="Amiri" w:hAnsi="Amiri" w:eastAsia="Amiri" w:cs="Amiri"/>
          <w:color w:val="111111"/>
          <w:sz w:val="28"/>
          <w:sz w:val="28"/>
          <w:szCs w:val="28"/>
          <w:rtl w:val="true"/>
          <w:lang w:bidi="ar-SA"/>
        </w:rPr>
        <w:t xml:space="preserve">وهنا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في صورة ملاقاة الملاقِي أحد أطراف العلم الاجمالي بنجاسة ما في أحدهما بعد حصول النجاسة وإن كان الشكّ وجدانا في تعلّق تكليف ابتدائي به من حيث ان الملاقِى بناء على الموضوعيّة موضوع في جنب ساير الموضوعات وعليه حكم مستقل مجعول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المقام لنا ثلاثة علوم وجدانا يعني بعد أن لاقى الملاقِى أحد الأطراف وكان فيها نجس أو متنجس والا فاذا لاقاها جميعا فضلاً عن أحدها قبل حصول النجاسة في أحدها وإن كان يعلم تفصيلاً وبعد الملاقاة تنجس أحدها فلا أثر ولا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العلوم علم اجمالي بنجاسة الملاقَى أو الطرف وهذا هو العلم الأصيل في هذا الباب وعلم اجمالي بنجاسة الملاقِي أو الطرف لأن قطرة الدم الواقعة في أحدهما إمّا أن لاقت نفس الطرف فهو تنجس أو لاقى الملاقَى فبالملاقاة يتنجس الملاقِي والثالث علم اجمالي بنجاسة الملاقِي والملاقَى معا أو الطرف ولا مجال لانكار أحد من العلوم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علم مؤثر منجز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المقدمة العلميّة يجب الاجتناب عن الملاقِي أيضا في الصورتين اللتين هو أحد طرفيهما لتساقط أصله وأطرافه بالمعارضة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مبتنى على مقدمة قد مرّت في الأبحاث السابقة الا انه لا بأس بالاشارة إليها وهي انا اذا فرضنا ان نجاسة اناء معلومة عندنا تفصيلاً بأحد أسبابه العلم الشرعي منها أو العقلي وبعد ذلك وقعت نجاسة اما فيه مثلاً أو في اناء طاهر بأحد أسبابها فبالنسبة إلى الاناء الطاهر يكون شكا بدويا فيصير مجرى البرائة والاستصحاب وهذا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وقعت النجاسة في ذلك الاناء الذي كان واجب الاجتناب سابقا والفرض انها من سنخ تلك النجاسة السابقة فلا يؤثّر شيئا </w:t>
      </w:r>
      <w:bookmarkStart w:id="139" w:name="pg15012_240968"/>
    </w:p>
    <w:p>
      <w:pPr>
        <w:pStyle w:val="BookText"/>
        <w:rPr/>
      </w:pPr>
      <w:bookmarkEnd w:id="139"/>
      <w:r>
        <w:rPr>
          <w:rFonts w:ascii="Amiri" w:hAnsi="Amiri" w:eastAsia="Amiri" w:cs="Amiri"/>
          <w:color w:val="111111"/>
          <w:sz w:val="28"/>
          <w:sz w:val="28"/>
          <w:szCs w:val="28"/>
          <w:rtl w:val="true"/>
          <w:lang w:bidi="ar-SA"/>
        </w:rPr>
        <w:t xml:space="preserve">وان وقعت في هذا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هو نجس ولمكان العلم التفصيلي بنجاسة الاناء المتنجس واحتمال وقوع هذه القطرة فيه نشك في نجاسة هذا الاناء الطاهر شكّا بدويّا فيجري فيه الأصل بلا معارض من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وان كان علما الا انه ليس علما بالتكليف زائدا على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علمنا بوقوع القطرة بعد العلم بنجاسة الاناء فالعلم الثاني لا يؤثّر واذا كان بالعكس بعد حصول العلم الثاني يعني الالتفات إلى نجاسة الاناء سابقا على العلم الأول ينحل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الوجهين متّحدان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المناط بالمعلوم لا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المعلوم سابقا والعلم به بعد</w:t>
      </w:r>
    </w:p>
    <w:p>
      <w:pPr>
        <w:pStyle w:val="BookText"/>
        <w:rPr/>
      </w:pPr>
      <w:r>
        <w:rPr>
          <w:rFonts w:ascii="Amiri" w:hAnsi="Amiri" w:eastAsia="Amiri" w:cs="Amiri"/>
          <w:color w:val="111111"/>
          <w:sz w:val="28"/>
          <w:sz w:val="28"/>
          <w:szCs w:val="28"/>
          <w:rtl w:val="true"/>
          <w:lang w:bidi="ar-SA"/>
        </w:rPr>
        <w:t xml:space="preserve">العلم الاجمالي الحاصل فلا أثر لهذا الحاصل اذا علمنا بالمعلوم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المعلوم لاحقا والملاقاة سابقة وعلمنا بها فلا أثر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بالمعلوم فاذا كان</w:t>
      </w:r>
    </w:p>
    <w:p>
      <w:pPr>
        <w:pStyle w:val="BookText"/>
        <w:rPr/>
      </w:pPr>
      <w:r>
        <w:rPr>
          <w:rFonts w:ascii="Amiri" w:hAnsi="Amiri" w:eastAsia="Amiri" w:cs="Amiri"/>
          <w:color w:val="111111"/>
          <w:sz w:val="28"/>
          <w:sz w:val="28"/>
          <w:szCs w:val="28"/>
          <w:rtl w:val="true"/>
          <w:lang w:bidi="ar-SA"/>
        </w:rPr>
        <w:t xml:space="preserve">ظرفه قبل ظرف الملاقاة فمفيد وإن كان العلم به بعد العلم بالملاقاة وإن لم يكن فلا فائدة فيه ولا فرق بين العلم بنجاسة ذاك المتنجس وجدانا أو بجريان استصحاب أو قيام امارة شرعيّة أو أصل عقلي فان الأصل العقلي لو كان موجبا لاجتناب هذا الاناء مثل انه كان موردا لعلم اجمالي سابق باصابته النجاسة أو اناء آخر ففي كلّ هذه الموارد اذا حصل لنا بعد طرف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ذاك العلم التفصيلي فلا يؤثر لأنّه يصير شكّا في التكليف فتجري الأصول بلا معارض في الطرف غير المعلوم تفصيلاً لزوم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تمهّدت هذه المقدّمة فنقول ان المقام من هذا القبيل للزوم الاجتناب عن غير الملاقى من أطرافه فلا تنجز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قلنا بأن جريان الأصل المثبت في أحد أطراف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610521_3406789950"/>
      <w:bookmarkStart w:id="141" w:name="_Toc47"/>
      <w:bookmarkEnd w:id="140"/>
      <w:r>
        <w:rPr>
          <w:rtl w:val="true"/>
        </w:rPr>
        <w:t>المناط بالمعلوم لا العلم</w:t>
      </w:r>
      <w:bookmarkEnd w:id="141"/>
    </w:p>
    <w:p>
      <w:pPr>
        <w:pStyle w:val="BookText"/>
        <w:rPr/>
      </w:pPr>
      <w:r>
        <w:rPr>
          <w:rFonts w:ascii="Amiri" w:hAnsi="Amiri" w:eastAsia="Amiri" w:cs="Amiri"/>
          <w:color w:val="111111"/>
          <w:sz w:val="28"/>
          <w:sz w:val="28"/>
          <w:szCs w:val="28"/>
          <w:rtl w:val="true"/>
          <w:lang w:bidi="ar-SA"/>
        </w:rPr>
        <w:t xml:space="preserve">العلم الاجمالي يوجب انحلال العلم وكون العلم بالنسبة إلى الطرف الاخر شكّا بدويّا وإن كان هذا المثبت أصلاً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الاشكال لا يتوجه علينا لأن في الصورتين الأخيرتين وهي صورة العلم بنجاسة الملاقِى أو الطرف وصورة العلم بنجاسة الطرف أو الملاقىِ 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يجري فيه الأصل المثبت الموجب لزوم الاجتناب عنه وهو في المقامين العلم الاجمالي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الصورة الأولى الطرف واجب الاجتناب وفي الثانية هو والملاقى ففيهما يكون في الملاقى شكّا في التكليف فيجري فيه الأصل النافي بلا معارضة للنافية في الملاقى والطرف لتساقطهما قبل ذلك فالاجتناب عن الملاقى غير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 للعلم الاجمالي لا تفيد الا الاولى منها وهي التي لا مثبت جاريا في أحد أطرافها فتصير الأصول متساقطة ويجب الاجتناب عنها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تبيّن ممّا ذكرنا اشتراط اتّحاد رتبة الملاقَى وزمانه لرتبة الملاقى وزمانه في طرفيّته للعلم حتى يصير أصله في ظرف أصله فيسقط كما يسقط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فيجري أصل الملاقى بلا معارض ويكون الشبهة فيه بدوية لا مجال للاشكال بأنّه وإن سلّمنا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قطع النظر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رتبة الملاقى متأخّرة عن الملاقَى وطرفه وجريان الأصل المثبت في الصورتين صار موجبا لانحلال العلم وصيرورة الملاقِى مشتبها بدويّا الا انه يمكن تصوير العلم الاجمالي بنحو آخر مؤثّرا منجزا وهو أن يقال ان الملاقاة وان سلّمنا انها جزء الموضوع المستقل وليست على حد السراية الموضوعيّة والحكميّة الا انه إذا لاقى الملاقى مثلاً متنجسّا يتنجس الملاقى بنفس ما نجس المتنجس كما في مثال الانائين اللذين أصابت أحدهما النجاسة وفيهما الماء فان </w:t>
      </w:r>
      <w:bookmarkStart w:id="142" w:name="pg15012_240970"/>
    </w:p>
    <w:p>
      <w:pPr>
        <w:pStyle w:val="BookText"/>
        <w:rPr/>
      </w:pPr>
      <w:bookmarkEnd w:id="142"/>
      <w:r>
        <w:rPr>
          <w:rFonts w:ascii="Amiri" w:hAnsi="Amiri" w:eastAsia="Amiri" w:cs="Amiri"/>
          <w:color w:val="111111"/>
          <w:sz w:val="28"/>
          <w:sz w:val="28"/>
          <w:szCs w:val="28"/>
          <w:rtl w:val="true"/>
          <w:lang w:bidi="ar-SA"/>
        </w:rPr>
        <w:t xml:space="preserve">النجاسة ابتداء تصيب الماء الا ان الكأس لمكان ملاقاته للماء الموجود يتنجس لا بسبب آخر غير النجاسة الواقعة في مائه بل ينجس ذلك ولذا لو قسمنا ماء أحد الانائين المشتبهين في انائين يجب الاجتناب عن هذا الاناء الثالث بمائه وليس ذلك إلاّ أن تأثير السبب المؤثّر في الاجتناب عن الانائين الأولين كتأثيره في هذا الثالث وفي عرضه ولا سببيته ولا مسببته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يصير الملاقى لأحد أطراف الشبهة داخلاً في أطرافها لأن الفرض انه لو لاقي المتنجس الواقع في البين يتنجس بنفس النجاسة المنجسة لهذا المتنجس فيكون في عرضه فيسقط أصله في الصورتين السابقتين ويصير طرفا ويلزم الاجتناب عنه أيضا من باب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والتأخّر الزماني لا يعدد السبب بل هو على وحدته باقٍ فيصير نظير ما اذا لاقى بعض أطراف الشبهة اناءً وبعضها الآخر اليد فيحدث لنا علم اجمالي في هذين الملاقيين لأطراف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هذه اليد لاقت المتنجس فتنجست أو ذاك الاناء أو العباء والمفروض ان العباء لاقى بعضا واليد بعضها الآخر فاصابة المتنجس الواقعي في البين معلوم غاية الأمر مصيبه مشتبه بين اليد والعباء وهذا العلم الاجمالي لا ربط بالعلم الاجمالي السابق بين الانائين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اذا جفّ ماء الانائين أيضا يكون هذا العلم بحاله ولا يؤثّر فيه لأنّه بالملاقاة والترتيب في زمان حصول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السبب في كليهما واحد لأن النجاسة المشتبهة من العباء أو اليد بنفس النجاسة المنجسة لماء أحد الانائين المشتبهين فيكون الأصلان بالنسبة إلى نفس الملاقيين متعارضين بلا ربط للعلم السابق بهما ولا تعارض بينهما وبين الأصلين الجاريين المتعارضين في الانائين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610523_3406789950"/>
      <w:bookmarkStart w:id="144" w:name="_Toc48"/>
      <w:bookmarkEnd w:id="143"/>
      <w:r>
        <w:rPr>
          <w:rtl w:val="true"/>
        </w:rPr>
        <w:t>الملاقى لأحد الأطراف داخل في الأطراف</w:t>
      </w:r>
      <w:bookmarkEnd w:id="144"/>
    </w:p>
    <w:p>
      <w:pPr>
        <w:pStyle w:val="BookText"/>
        <w:rPr/>
      </w:pPr>
      <w:r>
        <w:rPr>
          <w:rFonts w:ascii="Amiri" w:hAnsi="Amiri" w:eastAsia="Amiri" w:cs="Amiri"/>
          <w:color w:val="111111"/>
          <w:sz w:val="28"/>
          <w:sz w:val="28"/>
          <w:szCs w:val="28"/>
          <w:rtl w:val="true"/>
          <w:lang w:bidi="ar-SA"/>
        </w:rPr>
        <w:t xml:space="preserve">فيكون في وجوب الاجتناب عنهما كما اذا قسمنا ماء أحد الانائين نصفين فوجوب الاجتناب عن هذا الاناء الثالث ليس وجوبا غير ذاك الوجوب السابق لأن السبب وان كان واحدا ان لاقى الملاقى لأحد أطراف الماء أو الاناء المتنجس يتنجس بنفس ما تنجس الاناء أو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العلم الاجمالي السابق المتعلّق بنجاسة أحد الانائين الموجب عقلاً من باب المقدّمة للاجتناب عن كلا الانائين يوجب انحلال هذا العلم المتعلّق بأحد الأطراف والملاقى الحادث بعد الأوّل وان علمنا بمعلومه بعد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لو لاقى الملاقِى المتنجس يتنجس بنفس ما نجسه الا ان الشبهة تصير بدويّة لانحلال هذا العلم وهذا لمكان اختلاف الزمان وان اتحدت المرتبة في كليهما وليس كما اذا كان يد هذا المكلف في اناء من الانائين ووقعت القطرة أو الماء النجس فيه أو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في هذا الفرض اليد مورد الشبهة وتكون أطرافها ثلاثة والعلم الاجمالي بنجاسة هذا الاناء أو ذاك في عرض العلم الاجمالي بنجاسة اليد وذاك الاناء ويكون مثل ما أصابت القطرة اما هذين الانائين أو ذاك الثالث بلا سراية لأحدهما على الآخر بعد الوقوع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ففي انقسام ماء أحد الانائين بقسمين نلتزم بلزوم الاجتناب عن الماء وكأسه الأول ونقول بطهارة هذا الكأس الذي يصيب فيه القسم من الماء مع لزوم الاجتناب عن مائه لأنّه ليس طرفا للعلم بخلاف مائه فانه كان من حين حدوث العلم الاجمالي طرفا لما مرّ فيه لزوم الاجتناب وفي عرض الانائين السابقين المصيب ماء أحدهما النجاسة </w:t>
      </w:r>
      <w:r>
        <w:rPr>
          <w:rFonts w:eastAsia="Amiri" w:cs="Amiri" w:ascii="Amiri" w:hAnsi="Amiri"/>
          <w:color w:val="111111"/>
          <w:sz w:val="28"/>
          <w:szCs w:val="28"/>
          <w:rtl w:val="true"/>
          <w:lang w:bidi="ar-SA"/>
        </w:rPr>
        <w:t xml:space="preserve">. </w:t>
      </w:r>
      <w:bookmarkStart w:id="145" w:name="pg15012_240972"/>
    </w:p>
    <w:p>
      <w:pPr>
        <w:pStyle w:val="BookText"/>
        <w:rPr/>
      </w:pPr>
      <w:bookmarkEnd w:id="145"/>
      <w:r>
        <w:rPr>
          <w:rFonts w:ascii="Amiri" w:hAnsi="Amiri" w:eastAsia="Amiri" w:cs="Amiri"/>
          <w:color w:val="111111"/>
          <w:sz w:val="28"/>
          <w:sz w:val="28"/>
          <w:szCs w:val="28"/>
          <w:rtl w:val="true"/>
          <w:lang w:bidi="ar-SA"/>
        </w:rPr>
        <w:t xml:space="preserve">تفصيل المحقّق الخراساني قدس‌سره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قدس‌سره صوّر صورا أربع وأوجب في ثلاثتها لزوم الاجتناب عن الملاقى لأحد الأطراف وفي الرابعة أوجب عن الملاقَى دون الملاقِى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ان العلم بالملاقاة لأحد الأطراف بعد نجاسته قد يحصل بعد تحقّق اصابة النجاسة لأحد الانائين والعلم بذلك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يجب الاجتناب عن الملاقَى والطرف ولا يجب الاحتناب عن الملاقِى وهي 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ابتداءً بتنجس الملاقِى أو طرف الملاقَى ولا يدري سبب النجاسة وبعد ذلك يعلم اما بتنجس الملاقى أو طرفه وهذه النجاسة هي النجاسة الاولى الدائرة بين سببيته للزوم الاجتناب عن الملاقِى أو طرف الملاقَى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إمّا أن هذا الاناء تنجس أو ذاك وأحدهما خارج عن محل ابتلائه لكن لاقى الملاقِى ذاك الخارج والملاقِى محل الابتلاء وبعد ذلك يصير الملاقَى أيى الخارج عن الابتلاء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اما ان طرف الملاقَى تنجس أو الملاقِى والملاقَى وفي هذه الصورة يجب الاجتناب عن الملاقِى وطرف الملاقى ولا يجب الاجتناب عن الملاقَى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هذا التفصيل هو موضوعيّة العلم للزوم الاجتناب وعدم العبرة بالمعلوم والانحلال للعلم الاجمالي بالاصل المثبت لأحد أطرافه وان كان العلم السابق الموجب للانحلال متأخّرا معلوما عن هذا الثاني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610525_3406789950"/>
      <w:bookmarkStart w:id="147" w:name="_Toc49"/>
      <w:bookmarkEnd w:id="146"/>
      <w:r>
        <w:rPr>
          <w:rtl w:val="true"/>
        </w:rPr>
        <w:t>الصور الأربع في كلام المحقّق الخراساني</w:t>
      </w:r>
      <w:bookmarkEnd w:id="147"/>
    </w:p>
    <w:p>
      <w:pPr>
        <w:pStyle w:val="BookText"/>
        <w:rPr/>
      </w:pPr>
      <w:r>
        <w:rPr>
          <w:rFonts w:ascii="Amiri" w:hAnsi="Amiri" w:eastAsia="Amiri" w:cs="Amiri"/>
          <w:color w:val="111111"/>
          <w:sz w:val="28"/>
          <w:sz w:val="28"/>
          <w:szCs w:val="28"/>
          <w:rtl w:val="true"/>
          <w:lang w:bidi="ar-SA"/>
        </w:rPr>
        <w:t xml:space="preserve">الصورة الاولى انعقد العلم المؤثّر التام الفعلي فيجب الاجتناب عن طرفيه وهما الملاقَى وطرفه دون الملاقِى لجريان الأصل النافي فيه بلا معارض ولا يتوقف امتثال التكليف المعلوم في البين على اجتناب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والثالثة لمّا انعقد العلم الاجمالي بين الطرفين وجب الاجتناب عنهما مقدمة للاجتناب عن المتنجس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علم فعلي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 في الثانية ثانيا ان الاناء الطرف الملاقِى تنجس أو هذا الاناء الذي باصابته ملاقاه يجب الاجتناب عن الملاقِى ولا سبب لنجاسة الملاقِي الا ملاقاة هذا الاناء وما كان سابقا طرفا للعلم والآن تذكر المكلف ان المتنجس أوّلاً كان دائرا بين الملاقَى والطرف والملاقِي ما كان داخلاً في أطراف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الملاقاة حصلت بعد 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الاجمالي الأوّل مؤثّر في طرفيه وهذا العلم الثاني لمّا تعلّق بطرفين أحدهما كان لازم الاجتناب بالعلم الأوّل فلا يؤثّر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في الطرف الآخر وهو الملاقي يكون شكّا بدويّا فيصير مجرى البرائة بلا معارض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الثالثة العلم الأول باصابة النجاسة الملاقَى الخارج عن الابتلاء أو طرفه المورد للابتلاء ما كان مؤثّرا فاذا لاقى الملاقِى ذاك الخارج والفرض ان الملاقِى مورد الابتلاء فيحصل علم اجمالي بنجاسة هذا المورد للابتلاء والطرف للعلم الأول أو تنجس هذا الملاقي باصابته للملاقِى وملاقاته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الملاقِي داخلاً في مورد الابتلاء فالعلم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اذا صار الخارج عن الابتلاء موردا للابتلاء فلا يؤثّر العلم بنجاسته أو الطرف لأن بالعلم السابق بين الملاقِي والطرف يجب الاجتناب عن الطرف </w:t>
      </w:r>
      <w:r>
        <w:rPr>
          <w:rFonts w:eastAsia="Amiri" w:cs="Amiri" w:ascii="Amiri" w:hAnsi="Amiri"/>
          <w:color w:val="111111"/>
          <w:sz w:val="28"/>
          <w:szCs w:val="28"/>
          <w:rtl w:val="true"/>
          <w:lang w:bidi="ar-SA"/>
        </w:rPr>
        <w:t xml:space="preserve">. </w:t>
      </w:r>
      <w:bookmarkStart w:id="148" w:name="pg15012_240974"/>
    </w:p>
    <w:p>
      <w:pPr>
        <w:pStyle w:val="BookText"/>
        <w:rPr/>
      </w:pPr>
      <w:bookmarkEnd w:id="148"/>
      <w:r>
        <w:rPr>
          <w:rFonts w:ascii="Amiri" w:hAnsi="Amiri" w:eastAsia="Amiri" w:cs="Amiri"/>
          <w:color w:val="111111"/>
          <w:sz w:val="28"/>
          <w:sz w:val="28"/>
          <w:szCs w:val="28"/>
          <w:rtl w:val="true"/>
          <w:lang w:bidi="ar-SA"/>
        </w:rPr>
        <w:t xml:space="preserve">ففي الملاقَى يصير شكّا بدويّا فتجري البرائة ولا يتوقف في كلتا الصورتين امتثال التكليف المعلوم في البين بالاجتناب عن الملاقَى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لما حصل العلم دفعة امّا الملاقِي والملاقى متنجسان أو طرف الملاقَى وإن كانت الملاقاة بعد تنجس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من أوّل الأمر يؤثّر لزوم الاجتناب عن الثلاثة ويتوقّف الاجتناب وامتثاله على الاجتناب عن هذا الملاقِي لأنّه مورد للعلم من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بناء على مبناه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والمبنى أيضاً لا غبار عليه لأن العبرة بالعلم لا المعلوم لكن سيّدنا الأستاذ قدس‌سره يرد عليه النقض بما إذا علم بنجاسة أحد الانائين وبعد ذلك علم تفصيلاً ان هذا الاناء المعلوم كان متنجسا بعين تلك النجاسة التي أصابت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لابدّ أن يلتزم بناءً على مبناه بلزوم الاجتناب عن كلا الانائين لان المناط العلم والعلم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ثانيا تفصيلاً بنجاسة أحدهما المعين لا يؤثّر لأنّه حصل بعد العلم الأوّل المؤثّر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ان العلم في لزوم الاجتناب مأخوذ على نحو الموضوعيّة لا الطريقيّة حتّى يدور لزوم الاجتناب مدار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يقول بلزوم الاجتناب في الفرض وهو قائل بعدم التأثير لزوم الاجتناب عنهما بل يكون في طرف المعلوم بالتفصيل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قامت امارة على تنجس احدهما تفصيلاً معينا قبل العلم أو جرى استصحاب بعد العلم في ذلك وهكذا لو علم بلزوم الاجتناب عن الواحد المعين من باب مورديّته لعلم اجمالي سابق على هذا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قائلاً بانحلال العلم الاجمالي بما اذا جرى في أحد أطرافه مثبت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610527_3406789950"/>
      <w:bookmarkStart w:id="150" w:name="_Toc50"/>
      <w:bookmarkEnd w:id="149"/>
      <w:r>
        <w:rPr>
          <w:rtl w:val="true"/>
        </w:rPr>
        <w:t>الاشكال على المحقّق الخراساني</w:t>
      </w:r>
      <w:bookmarkEnd w:id="150"/>
    </w:p>
    <w:p>
      <w:pPr>
        <w:pStyle w:val="BookText"/>
        <w:rPr/>
      </w:pPr>
      <w:r>
        <w:rPr>
          <w:rFonts w:ascii="Amiri" w:hAnsi="Amiri" w:eastAsia="Amiri" w:cs="Amiri"/>
          <w:color w:val="111111"/>
          <w:sz w:val="28"/>
          <w:sz w:val="28"/>
          <w:szCs w:val="28"/>
          <w:rtl w:val="true"/>
          <w:lang w:bidi="ar-SA"/>
        </w:rPr>
        <w:t xml:space="preserve">عقلي فلابدّ أن يقول في المقام كما نلتزم نحن بذلك فاذا جرى المثبت وكان علماً اجمالياً في أحد أطراف العلم اللاحق وصار موجباً لعدم التأثير في أطراف اللاحق فليكن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انعقد العلم وبعد ذلك انكشف ان أحدهما كان طرفاً لعلم اجمالي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بينّا سابقاً ضابط تأثير العلم الاجمالي وانحلاله وان المناط هو المعلوم لا العلم فانّه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يوجب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كان معلوماً مقدماً على معلوم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لك ارتياب في فساد هذا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ذكرنا ان تأثير العلم الاجمالي بالتكليف إنّما يكون اذا لم يجر في أحد أطرافه مثبت للتكليف سابقا على العلم أو لاحقا مع فرض تقدّم المعلوم وهذا الذي كان موجبا لسلامة أصل الملاقِي عن المعارض في الموارد المتحقق فيها العلم بينه وبين غيره فاذا فرضنا ان أحد الأطراف في ظرف حدوث العلم كان خارجا عن محلّ الابتلاء ولو بالأصل الجاري فيه الذي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لاقاه ملاقى هو محل ابتلائنا فيحصل لنا علم اجمالي بلزوم الاجتناب عن المتنجس في البين لمكان العلم بنجاسة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الملاقى على تقدير اصابة النجاسة ملاقاه أو ذاك الطرف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الاجمالي تامّ الأجزاء والأركان حاصلة هنا فيجب علينا بمقتضاه الاجتناب عن أطرافه ولا خصوصية لخروج الملاقى عن مورد الابتلاء بل لو كان الاضطرار قبل حدوث العلم بالتكليف إلى أحدهما المعين كما لو كان ماءً رافعا للعطش والاخر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فالمورد الآخر الباقي في مورد الاضطرار وفي صورة الخروج عن الابتلاء المذكورة آنفا يصير مشكوكا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البرائة 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لابدّ من الاجتناب للعلم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الأصل </w:t>
      </w:r>
      <w:bookmarkStart w:id="151" w:name="pg15012_240976"/>
    </w:p>
    <w:p>
      <w:pPr>
        <w:pStyle w:val="BookText"/>
        <w:rPr/>
      </w:pPr>
      <w:bookmarkEnd w:id="151"/>
      <w:r>
        <w:rPr>
          <w:rFonts w:ascii="Amiri" w:hAnsi="Amiri" w:eastAsia="Amiri" w:cs="Amiri"/>
          <w:color w:val="111111"/>
          <w:sz w:val="28"/>
          <w:sz w:val="28"/>
          <w:szCs w:val="28"/>
          <w:rtl w:val="true"/>
          <w:lang w:bidi="ar-SA"/>
        </w:rPr>
        <w:t xml:space="preserve">الجاري في الملاقَى مثلاً وهو استصحاب الطهارة لا يجري لعدم تماميّة أركانه وأحدها لا أثر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الطرف وحده مشكوكا 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المقام حصل لنا علم اجمالي من مورديّة الملاقِي للملاقَى الخارج عن الابتلاء للابتلاء فاذا ما جرى الاستصحاب في الملاقَى فلا معارض لهذا العلم الحاصل في جانب الطرف غير الملاقِي لأن عدم معارضة أصل الملاقِي في الصور السابقة المذكورة انما كان لأجل انحلال العلم بجريان المثبت في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عن تحقق المعارضة بين العلم الأول الحاصل بين الملاقَى وطرفه ولمكان سببيّة أصل الملاقى للملاقي كان غير معارض للطرف فيجري فيه الأصل النافي بلا معارض وهو مثلاً استصحاب طهارته أو قاعدتها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حقيقة كان طرف العلم بخلاف المقام فانه لا مثبت في أحد الأطراف في الرتبة السابقة حتّى ينحل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الجاري في الملاقي في عرض الأصل الجاري في طرف الملاقى فيتساقطان فيبقى العلم بحاله فيؤثر لزوم الاجتناب عن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ذكر سيّدنا الأستاذ بحث شيخه المحقّق النائيني وبعد ذلك اسند إلى المرحوم انه بعد تأثير العلم الاجمالي لزوم الاجتناب عن الملاقِي والطرف اتفق ان صار الخارج عن الابتلاء موردا للابتلاء وهو الملاقَى فلا يجب الاجتناب عنه لمكان منجزيّة العلم الثاني الحاصل بين الملاقِي والطرف وهذا العلم وان كان لاحقا للعلم الأوّل الحاصل بين الملاقَى وطرفه لكن معلومه سابق على معلوم العلم الأوّل والمناط في انحلال العلم الاجمالي اللاحق المتقدم عليه علم سابقا هو مؤثريّة الأوّل لتقدم موضوعه حتّى يصير سببا لانحلال اللاحق ولا اعتبار بتقدمه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610529_3406789950"/>
      <w:bookmarkStart w:id="153" w:name="_Toc51"/>
      <w:bookmarkEnd w:id="152"/>
      <w:r>
        <w:rPr>
          <w:rtl w:val="true"/>
        </w:rPr>
        <w:t>كلام المحقّق النائيني</w:t>
      </w:r>
      <w:bookmarkEnd w:id="153"/>
    </w:p>
    <w:p>
      <w:pPr>
        <w:pStyle w:val="BookText"/>
        <w:rPr/>
      </w:pPr>
      <w:r>
        <w:rPr>
          <w:rFonts w:ascii="Amiri" w:hAnsi="Amiri" w:eastAsia="Amiri" w:cs="Amiri"/>
          <w:color w:val="111111"/>
          <w:sz w:val="28"/>
          <w:sz w:val="28"/>
          <w:szCs w:val="28"/>
          <w:rtl w:val="true"/>
          <w:lang w:bidi="ar-SA"/>
        </w:rPr>
        <w:t xml:space="preserve">عليه أو تقدّمه بل المناط بتقدم المعلوم وإن كان حدوث العلم متأخّرا عن العلم الأوّل وفي المقام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معلوم العلم الأوّل الحاصل بين الملاقَى وطرفه لاحق لمعلوم العلم الثاني لأن العلم بالتكليف إلى الآن ما كان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حصل وقبل الآن انما هو صورة علم 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العلم الثاني لما كان مقدما على معلوم الأول فأثر العلم لزوم الاجتناب عن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 معلوم الأول لصيرورة الملاقَى موردا للابتلاء فالعلم الأول حاصل وصار العلم بالتكليف فعليّا دائرا بينه وبين الطرف ولما كان الطرف لازم الاجتناب بالعلم الثاني المتعلّق بالطرف والملاقي المؤثر لزوم الاجتناب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العلم الحاصل معلومه يصير بلا أثر ويكون منحلاً فلا يلزم الاجتناب عن الملاقَى وبعد ذلك اذا جرى في الملاقَى الأصل بلا معارض وكان غير لازم الاجتناب وبحكم الشارع طاهرا فلا معنى لطهارته الا اذا لاقاه شيء لا ينجس ويجوز شربه والتوضؤ به ونحو ذلك من آثار الطهارة لان الشك في نجاسة الملاقِي كان مسببا عن الشك في الملاقَى فاذا جرى الأصل النافي في الملاقَى أثره الشرعي طهارة ملاقيه فاذا ينحل العلم الثاني الذي كان بين الملاقِي والطرف بجريان النافي في أحد طرفيه فيلزم الاجتناب عن الطرف وحده لانحلال العلم وصيرورة الملاقِي غير لازم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عليه بأن رتبة الملاقَى مقدمة على الملاقِي غاية الأمر إلى الآن ما كان موردا للتكليف وإنّما كان خيال الخروج عن الابتلاء أو الخروج الحقيقي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علمنا انه مورد الابتلاء وصار مورده فيجري الأصل فيه معارضا </w:t>
      </w:r>
      <w:bookmarkStart w:id="154" w:name="pg15012_240978"/>
    </w:p>
    <w:p>
      <w:pPr>
        <w:pStyle w:val="BookText"/>
        <w:rPr/>
      </w:pPr>
      <w:bookmarkEnd w:id="154"/>
      <w:r>
        <w:rPr>
          <w:rFonts w:ascii="Amiri" w:hAnsi="Amiri" w:eastAsia="Amiri" w:cs="Amiri"/>
          <w:color w:val="111111"/>
          <w:sz w:val="28"/>
          <w:sz w:val="28"/>
          <w:szCs w:val="28"/>
          <w:rtl w:val="true"/>
          <w:lang w:bidi="ar-SA"/>
        </w:rPr>
        <w:t xml:space="preserve">للأصل الجاري في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رتبته يؤثر العلم الأول فيجب الاجتناب عن الملاقَى وطرفه دون الملاقِي مضافا إلى ما ذكرنا سابقا من عدم تسليم المبنى من انحلال العلم الاجماليبجريان الأصل النافي في أحد أطرافه أحد صغرياته انحلال العلم الثاني بين الطرف والملاقِى بجريان الأصل النافي في الملاقي لأن معنى طهارة ملاقاه ذلك كما ذكر لبقاء العلم الاجمالي بحاله كحال قبل 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المرام في المقام أن يقال لنا علم اجمالي في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ومفروض المقام انا نعلم اجمالاً بنجاسة هذا الاناء المورد للابتلاء أو اناء آخر المعلوم خروجه عن الابتلاء لكن لاقاه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نفرض الكلام في الملاقِى واخرى في الملاقي كلاًّ مع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ولا ريب في انه اذا كان الملاقى خارجا عن الابتلاء لا تكليف علينا بالنسبة إليه للضابط الذي ذكرناه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النجاسة واقعة فيه فلا أثر له ولو كان في الآخر الطرف فله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الطرف بلا فرض ملاقِي الملاقَى فيصير العلم بالنسبة إليه شكّا بدويّا لعدم كونه علما بالتكليف على كلّ حال وضابط التأثير كان ذلك فلا ينطبق هنا فلا يؤثر في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صار الخارج عن الابتلاء موردا للابتلاء فيحصل موضوع العلم بالتكليف فيؤثر بلا اشكال لأن غير خصوص الابتلاء ما افتقد قيد بالنسبة إلى الخارج فاذا حصل القيد فيؤثر العلم كما لو كان التكليف والعلم تفصيلاً متوجها إليه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610531_3406789950"/>
      <w:bookmarkStart w:id="156" w:name="_Toc52"/>
      <w:bookmarkEnd w:id="155"/>
      <w:r>
        <w:rPr>
          <w:rtl w:val="true"/>
        </w:rPr>
        <w:t>إذا كان الخارج عن الابتلاء مورداً له</w:t>
      </w:r>
      <w:bookmarkEnd w:id="156"/>
    </w:p>
    <w:p>
      <w:pPr>
        <w:pStyle w:val="BookText"/>
        <w:rPr/>
      </w:pPr>
      <w:r>
        <w:rPr>
          <w:rFonts w:ascii="Amiri" w:hAnsi="Amiri" w:eastAsia="Amiri" w:cs="Amiri"/>
          <w:color w:val="111111"/>
          <w:sz w:val="28"/>
          <w:sz w:val="28"/>
          <w:szCs w:val="28"/>
          <w:rtl w:val="true"/>
          <w:lang w:bidi="ar-SA"/>
        </w:rPr>
        <w:t xml:space="preserve">هذا بالنسبة إلى الخارج عن الابتلاء الملاقى مع الطرف وكذلك الملاقي مع الطرف قبل صيرورة الخارج عن الابتلاء موردا له كان التكليف مؤثّرا بالنسبة إليه لعرضيّة أصله لاصل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فبالتعارض يتساقطان وبعد التساقط يجب الاجتناب عن طرفيه وأحدهما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ذلك اذ فرضنا ان الخارج الملاقَى صار موردا للابتلاء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تقدم تأثير العلم المؤخر زمانا يوجب الانحلال اذا كان العلم الأول الحاصل بين الملاقَي وطرفه بلا تأثير من اول الحصول لعدم تماميّة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تمّ الموضوع وان كان علما بالتكليف الا انه بعد انحلاله بالمثبت العقلي في أحد أطرافه وهو الطرف 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الالتزام في هذا الفرض بلزوم الاجتناب عن الملاقِي والطرف بلا لزوم الاجتناب عن الملاقَى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ما ساعدنا الاعتبار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بعد التنجز أثّر فاذا صار الملاقى محل الابتلاء لا يوجب ذهاب العلم الأوّل ولا عدم تأثيره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بعد التنجيز مات أحد طرفي العلم أو عدم بحيث خرج عن تحت قدرة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المكلّف ففي الباقي يؤثّر العلم ويبقى على حاله فلابدّ من الالتزام بلزوم الاجتناب عن الأطراف الثلاثة الملاقى والملاقي والطرف فيجيء هذا الكلام فيما ذكرناه سابقا من انحلال العلم الاجمالي الدائر بين الملاقِي والطرف ويصير الملاقى أيضا هناك لازم الاجتناب فهدمنا ما بنينا ونقضنا ما أبرمنا فانه ان كان الانحلال ممكنا بجريان المثبت اذا كان أصلاً عقليّا بالمنجز السابق ففي كلا الفرضين لابدّ أن نلتزمه فيما اذا كان الملاقَى والطرف كلاهما موردا للابتلاء وفي ما اذا كان العلم مؤثرا في الملاقِي والطرف لخروج الملاقي عن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العلم </w:t>
      </w:r>
      <w:bookmarkStart w:id="157" w:name="pg15012_240980"/>
    </w:p>
    <w:p>
      <w:pPr>
        <w:pStyle w:val="BookText"/>
        <w:rPr/>
      </w:pPr>
      <w:bookmarkEnd w:id="157"/>
      <w:r>
        <w:rPr>
          <w:rFonts w:ascii="Amiri" w:hAnsi="Amiri" w:eastAsia="Amiri" w:cs="Amiri"/>
          <w:color w:val="111111"/>
          <w:sz w:val="28"/>
          <w:sz w:val="28"/>
          <w:szCs w:val="28"/>
          <w:rtl w:val="true"/>
          <w:lang w:bidi="ar-SA"/>
        </w:rPr>
        <w:t xml:space="preserve">الثاني يحصل منحلاً 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بالنسبة إلى الملاقِي وفي الثاني بالنسبة إلى الملاقَى يصير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فالملاقى بجريان الأصل النافي غير المعارض يصير طاهرا بحكم الشارع ومن آثار طهارته صحّة الوضوء به وعدم لزوم الاجتناب عن ملاقيه كما ذكرنا في البحث السابق فاذا يلزم من ذلك عدم لزوم الاجتناب عن الملاقِي الطرف للعلم المنجز أولاً لانحلاله بالتعبد الخاص الذي هو الأصل استصحابا أو قاعدة الطهارة الجاري في الملاقَى خصوصا الذي من آثاره الشرعيّة طهارة ملاقِيه فيبقى الطرف لازم الاجتناب بلا لزوم في الملاقِي والملاقَى وما لا يمكن الالتزام به هو شمول الدليل العام في أطراف العلم الاجمالي أحد أطرافه والمقام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الالزام العقلي في المقام يجنبنا اصابة الملاقِي فاذا جاء التعبد من الشارع فلا اشكال في ذهاب حكم العقل لأنّه في أحد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بعد في الانحلال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إنّما يكون ذلك اذا كان التساقط للأصلين الجاريين بالعلم المنجز السابق مخرجا لهما عن عرضيّة أصل الملاقَي لهما فاذا لم يمكن ذلك وكان الأصل الجاري في الطرف معارضا لمفاد الأصل الجاري في مقابله فيكون أصل الملاقَى بعد صيرورته موردا للابتلاء كأصل الملاقي في عرض أصل الطرف فيتساقطان جميعا فيجب الاجتناب عن الأطراف الثلاثة كما اذا كان أحد طرفي الشبهة اناءاً واحداً وفي الطرف الآخر اناءات تسعة فهذا الأصل الجاري لطهارة الاناء الواحد يعارض مفاد كلّ أصل جاري في طرفه مثاله في باب الامارات اذا وصل إلينا خبر من زرارة معارضا لخبر محمّد بن مسلم مثلاً فدليل الاعتبار لا يشملهما وهذا معنى التعارض لأنّ المجموع 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610533_3406789950"/>
      <w:bookmarkStart w:id="159" w:name="_Toc53"/>
      <w:bookmarkEnd w:id="158"/>
      <w:r>
        <w:rPr>
          <w:rtl w:val="true"/>
        </w:rPr>
        <w:t>الكلام في انحلال العلم بالمثبت</w:t>
      </w:r>
      <w:bookmarkEnd w:id="159"/>
    </w:p>
    <w:p>
      <w:pPr>
        <w:pStyle w:val="BookText"/>
        <w:rPr/>
      </w:pPr>
      <w:r>
        <w:rPr>
          <w:rFonts w:ascii="Amiri" w:hAnsi="Amiri" w:eastAsia="Amiri" w:cs="Amiri"/>
          <w:color w:val="111111"/>
          <w:sz w:val="28"/>
          <w:sz w:val="28"/>
          <w:szCs w:val="28"/>
          <w:rtl w:val="true"/>
          <w:lang w:bidi="ar-SA"/>
        </w:rPr>
        <w:t xml:space="preserve">يجتمعان فلا يمكن شموله له وواحد بالخصوص أيضا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العام قاصر عن تعيينه بالخصوص واحدهما لا بعينه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يمكن ان يشملهما دليل الاعتبار يتساقطان وبعد ذلك وصل إلينا خبر من ابن أبي يعفور رضوان اللّه عليهم جميعا موافقا لخبر زرارة مخالفا لمفاد خبر محمّد بن مسلم فهل يقولون يشمل هذا الخبر الصادر من ابن أبي يعفور الواصل إلينا بعد ذينك الخبرين دليل الاعتبار أم لا تلتزمون بأن هذا أيضا في عرض ذينك فاذا لم يمكن شمول الدليل لمعارضتهما لا يمكن أن يشمل هذا لمعارضته كأحدهما فلا يشملهما جميعا دليل الاعتبار فيتساقطان جميعا عن الاعتبار لأنّ المناط امكان الجمع في الجعل لا في عالم الوصول فكذا هنا على ما قدّمناه سابقا من تعارض كلّ من الخبرين والأصلين لمفاد الآخر فيكون أصل الملاقَى بعد صيرورته محلّ الابتلاء كأصل الملاقِى قبل ذلك ويكونان معا معارضين مفادا لأصل الطرف فيجب الاجتناب عن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في الفرض بلزوم الاجتناب عن الملاقَى والطرف بلا لزوم في جانب الملاقِي وذلك لجريان الأصل النافي في الملاقى وصيرورته موردا للابتلاء المقدم رتبة على الأصل الجاري في الملاقِي وبمعارضة الأصل الجاري في الطرف يسقطان فيبقى الملاقِي جاريا فيه الأصل بلا معارض بعد لزوم الاجتناب لمكان العلم عن الملاقَى وطرفه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 الأصل في الطرف إنّما يكون مفاد الأصل في طرفه وهو أصل الملاقى لا الملاقي لانحطاط رتبته عن رتبة أصل الملاقَى لكن هذا بعد محلّ النظر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سيّدنا الأستاذ في ليلة الاثنين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وأفاد في ليلة </w:t>
      </w:r>
      <w:bookmarkStart w:id="160" w:name="pg15012_240982"/>
    </w:p>
    <w:p>
      <w:pPr>
        <w:pStyle w:val="BookText"/>
        <w:rPr/>
      </w:pPr>
      <w:bookmarkEnd w:id="160"/>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آخر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الاشكال في طهارة الملاقِي في الليلة الماضيّة كان على المغالطة وذلك بعد أن بين صورة الشكّ في ان نجاسة الملاقِي للمتنجس أهي من باب السراية أو من باب الموضوعيّة يعني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علمنا واستفدنا من الأدلّة في الفقه ان لزوم الاجتناب عن ملاقي المتنجس من باب السراية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لزوم الاجتناب عن ملاقِي أحد أطراف الشبهة وكذا اذا علمنا انه من باب الموضوعيّة للملاقاة والتعبّد من الشارع بجعله الملاقى للمتنجس عنوانا مستقلاً إذا حكم في عرض ساير العناوين اللازم الاجتناب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اجتنب عن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الدم أو البول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عند الشك الحاصل من ملاقات الملاقى لأحد الأطراف في عدم لزوم الاجتناب لعدم تحقّق موضوعه والشكّ فيه والحكم تابع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والملاقَى لأحد الأطراف ليس تمام الموضوع بل جزئه فاذا شككنا وتحيّرنا في المستفاد من الأدلّة فهل مقتضى الأصول الصناعيّة جريان البرائة وساير الأصول الرافعة للتكليف مطابقة أو التزاما في نفس السراية حتّى تكون النتيجة عدم لزوم الاجتناب عن الملاقى لا من باب اثبات نفي هذا كون المقام من قبيل التعبديّة بل مجرّد نفي السراية يكفينا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من جهة المثبتيّة مثل ما اذا علمنا انه على هذا النحو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هل يمكن أن تكون السراية الموضوعيّة أي كون الاجتناب عن الملاقي من مصاديق اجتنب عن النجس ومن جزئيّاته موضوعا للأصول المجعولة في حال الشكّ في الحكم الواقعي المثبتة للأحكام الظاهريّة حتّى يجري البرائة مثلاً في المقام عن نفس السراية لاقتضائها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__RefHeading___Toc610535_3406789950"/>
      <w:bookmarkStart w:id="162" w:name="_Toc54"/>
      <w:bookmarkEnd w:id="161"/>
      <w:r>
        <w:rPr>
          <w:rtl w:val="true"/>
        </w:rPr>
        <w:t>بقية بحث الملاقى</w:t>
      </w:r>
      <w:bookmarkEnd w:id="162"/>
    </w:p>
    <w:p>
      <w:pPr>
        <w:pStyle w:val="BookText"/>
        <w:rPr/>
      </w:pPr>
      <w:r>
        <w:rPr>
          <w:rFonts w:ascii="Amiri" w:hAnsi="Amiri" w:eastAsia="Amiri" w:cs="Amiri"/>
          <w:color w:val="111111"/>
          <w:sz w:val="28"/>
          <w:sz w:val="28"/>
          <w:szCs w:val="28"/>
          <w:rtl w:val="true"/>
          <w:lang w:bidi="ar-SA"/>
        </w:rPr>
        <w:t xml:space="preserve">أثرا زائدا على الأثر الذي في لزوم الاجتناب عن الملاقي بناءً على التعبّديّة في ظرف الشكّ فانّه بناءً عليها في حال الشكّ في الشبهة المحصورة لا يلزم الاجتناب عن الملاقي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السراية ففي حال الشكّ لابدّ في المقام الاجتناب عن الملاقي لتوقف الامتثال لخطاب اجتنب عن النجس أو المتنجس في البين على الاجتناب عن هذا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الأثر الزائد يكون موردا للبرائة وينفي من جهة اقتضائه ضيقا على المكلف بخلاف التعبديّة فانه بالنسبة إلى السراية تقتضي الضيق من هذه الجهة نظير ما اذا شككنا في تعيينيّة شيء في باب التكاليف أو كونه فردا تخييريّا فان التعيينيّة تقتضي أمرا زائدا موجبا للضيق على المكلّف بخلاف التخييريّة فان له أن يأتي بهذا أو ذاك وكلاهما يحصل المطلوب ويسقط امتثاله الأمر فتجري البرائة عن التعيينيّة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الفقهي ما اذا شككنا في ان قرائة سورة واحدة بقيد الوحدة تجب علينا في الركعتين الأوليين أو القران بين السورتين مانع مبطل للصلاة فان كانت قرائة سورة بقيد الوحدة وان يؤتى بها وحدها واجبة علينا فعند الشكّ في تحقّقها أصله الجاري فيه الاشتغال لابدّ من 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الآخر أي القران مانعا فعند الشكّ مجراه أصل العدم والبرائة ففيه نوع سعة على العباد ليس في الآخر فيكون موردا للبرائة باعتبار هذا الأثر الزائد الموجب للضيق في مقام الامتثال عند الشكّ في شرطيّة السورة بقيد الوحدة أو مانعيّة القران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صغرى وكبرى والكبرى هي جريان البرائة عن الشيء الحاصل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بالعنوان الثانوي العارض لموضوع التكليف المشكوك حكمه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والصغرى كون الملاقي عند الشكّ داخلاً حكمها تحت هذه الكبرى فيكون موردا للبرائة </w:t>
      </w:r>
      <w:bookmarkStart w:id="163" w:name="pg15012_240984"/>
    </w:p>
    <w:p>
      <w:pPr>
        <w:pStyle w:val="BookText"/>
        <w:rPr/>
      </w:pPr>
      <w:bookmarkEnd w:id="163"/>
      <w:r>
        <w:rPr>
          <w:rFonts w:ascii="Amiri" w:hAnsi="Amiri" w:eastAsia="Amiri" w:cs="Amiri"/>
          <w:color w:val="111111"/>
          <w:sz w:val="28"/>
          <w:sz w:val="28"/>
          <w:szCs w:val="28"/>
          <w:rtl w:val="true"/>
          <w:lang w:bidi="ar-SA"/>
        </w:rPr>
        <w:t xml:space="preserve">ويكون كما اذا استفدنا من أوّل الأمر انه على نحو التعبد وموضوعيّة الملاقاة للتنجس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أركان البرائة كلّها موجودة حكم مجعول ومجهول وفي رفعه منة ولا يكون الحكم بالعنوان الثانوي مجعولاً على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جهة خصوصيّة الشكّ في الحكم الواقعي والحق انه لا يمكن قبول ذلك والكلام كبرى وصغرى وتنظيرا باطل لأن عدم الأثر الزائد الذي يتوهم في المقام ليس على كلّ تقدير من جهة جريان أصل نافٍ برائة أو أصل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في كلّ موضع لنا أصل العدم والبرائة حتى اذا كان من قبيل المانع مثلاً يجري فيه الأصل ويوجب السعة مع انه لا فرق بين أن يكون التكليف مثلاً في باب الصلاة على النحو الأوّل أي الشرطيّة أو على النحو الثاني أي المانعيّة فان كلّ ذلك</w:t>
      </w:r>
    </w:p>
    <w:p>
      <w:pPr>
        <w:pStyle w:val="BookText"/>
        <w:rPr/>
      </w:pPr>
      <w:r>
        <w:rPr>
          <w:rFonts w:ascii="Amiri" w:hAnsi="Amiri" w:eastAsia="Amiri" w:cs="Amiri"/>
          <w:color w:val="111111"/>
          <w:sz w:val="28"/>
          <w:sz w:val="28"/>
          <w:szCs w:val="28"/>
          <w:rtl w:val="true"/>
          <w:lang w:bidi="ar-SA"/>
        </w:rPr>
        <w:t xml:space="preserve">من القيود المعتبرة في المأمور به ولابدّ من الاحراز غاية الأمر ربما يجري في المانع أصل العدم فيصير النتيجة البرائة ولا يكون ذلك 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أيضا ممنوع فان في جانب الشرطيّة ربما يكون استصحاب</w:t>
      </w:r>
    </w:p>
    <w:p>
      <w:pPr>
        <w:pStyle w:val="BookText"/>
        <w:rPr/>
      </w:pPr>
      <w:r>
        <w:rPr>
          <w:rFonts w:ascii="Amiri" w:hAnsi="Amiri" w:eastAsia="Amiri" w:cs="Amiri"/>
          <w:color w:val="111111"/>
          <w:sz w:val="28"/>
          <w:sz w:val="28"/>
          <w:szCs w:val="28"/>
          <w:rtl w:val="true"/>
          <w:lang w:bidi="ar-SA"/>
        </w:rPr>
        <w:t xml:space="preserve">موضوعي كما في الطهارة المشترطة بها الصلاة ومجرّد فرض مقام يكون على الشرطيّة غير جاري فيه النافي بخلاف المانعيّة لا يصلح فارقا لزيادة الأثر في ذلك لأنّه على هذا لا يكون له أركان البرائة وساير الأصول في المقام تامّة من جهة عدم كون الضيق مستندا إلى الجعل حتى يكون موردا لها فلا يكون ركنها الأول حاصلاً وهو أن يكون مجعولاً وهذا الضيق اللازم إنّما هو من باب عدم طريق في مقام الامتثال لاحراز الشرط في بعض الاحيان وهو غير أن يكون الضيق من ناحية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ناحية الجعل كلاهما مثلان لابد من الأحراز فالضيق في كلّ واحد منهما من ناحية الجعل وقد مرّ في الأبحاث السابقة عدم جريان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610537_3406789950"/>
      <w:bookmarkStart w:id="165" w:name="_Toc55"/>
      <w:bookmarkEnd w:id="164"/>
      <w:r>
        <w:rPr>
          <w:rtl w:val="true"/>
        </w:rPr>
        <w:t>جريان البرائة في التعيينية</w:t>
      </w:r>
      <w:bookmarkEnd w:id="165"/>
    </w:p>
    <w:p>
      <w:pPr>
        <w:pStyle w:val="BookText"/>
        <w:rPr/>
      </w:pPr>
      <w:r>
        <w:rPr>
          <w:rFonts w:ascii="Amiri" w:hAnsi="Amiri" w:eastAsia="Amiri" w:cs="Amiri"/>
          <w:color w:val="111111"/>
          <w:sz w:val="28"/>
          <w:sz w:val="28"/>
          <w:szCs w:val="28"/>
          <w:rtl w:val="true"/>
          <w:lang w:bidi="ar-SA"/>
        </w:rPr>
        <w:t xml:space="preserve">البرائة في مورد التعيين والتخيير من جهة ان التعيينيّة ليست أمرا مجعولاً حتّى تكون موردا للبرائة بل من توابع الجعل يعني من منتزعاته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في المقام جريان الأصل الموضوعي مثلاً الاستصحاب في الملاقي من جهة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دوران الأمر بين الأقل والأكثر في باب الصلاة عند الشكّ في الحكم يعني الشبهة الحكميّة ويكفينا الاطلاقات اللفظيّة في المقامات بخلاف الشبهة الموضوعيّة فانّها الأهم القابل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الخطب هو أن نقول ما أشرنا إليه سابقا من عدم استفادة العرف من الأدلّة الواردة في باب تنجّس الماء القليل وكذا في باب الكر وغير ذلك السراية وعدم لزوم الاجتناب عنه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جهتها بل يرى فيه اذا أصاب المتنجس أو النجس مثلاً قذارة يتنفّر عنها الطبع وإن كان يعلم انه ما سرى إلى جميع أجزائه كما في القطرة الواقعة من الدم في الماء القليل بحيث ما انتشرت إلا فيما حولها ومع ذلك هم يرون الاجتناب عن جميع الماء وليس الاّ من جهة نقلهم عن سلفهم ذلك بحيث غرس في اذهانهم ذلك أو المتّصل إلى صاحب الشريعة أو 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الخصوصيّة في الماء وأمثاله من المايعات السيّالة بخلاف مثل الدهن والماست المنجمدين غير السيالين من المايعات وبخلاف مثل الماء الملاقى متنجس مع كون الرطوبة الملاقية له متّصلة بالرطوبات الكائنة على غير ذلك الموضع من أعلى العباء واسفله وطرفيه فاذا تلخص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ممّا ذكرنا عدم لزوم الاجتناب عن ملاقي أحد أطراف الشبهة المحصورة وللّه الحمد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الانائين المشتبهين الخارج أحدهما عن محلّ الابتلاء الذي لاقاه ما هو محل الابتلاء الحاصل من ذلك علم الاجمالي بينه وبين طرف ملاقاه </w:t>
      </w:r>
      <w:bookmarkStart w:id="166" w:name="pg15012_240986"/>
    </w:p>
    <w:p>
      <w:pPr>
        <w:pStyle w:val="BookText"/>
        <w:rPr/>
      </w:pPr>
      <w:bookmarkEnd w:id="166"/>
      <w:r>
        <w:rPr>
          <w:rFonts w:ascii="Amiri" w:hAnsi="Amiri" w:eastAsia="Amiri" w:cs="Amiri"/>
          <w:color w:val="111111"/>
          <w:sz w:val="28"/>
          <w:sz w:val="28"/>
          <w:szCs w:val="28"/>
          <w:rtl w:val="true"/>
          <w:lang w:bidi="ar-SA"/>
        </w:rPr>
        <w:t xml:space="preserve">قلنا سابقا انه قبل صيرورة الخارج موردا للابتلاء يجب الاجتناب عنه يعني عن الملاقي والطرف من جهة العلم بينهما لعدم جريان الأصل في جانب الملاقي لعدم الأثر حتّى يعارض الطرف فيبقى أصل الملاقي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حقّ المقام أن يقال في صورة خروج الملاقي عن مورد الابتلاء وملاقاة الملاقي اياه وان لم يجر استصحاب الطهارة أو القاعدة في الملاقي لعدم الأثر في نفسه الا انه لا يلزم في الاستصحاب أو القاعدة أن يكون الأثر مترتبا من كلّ الجهات بل يكفي ترتب الأثر عليه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المورد وان لم يترتب أثر على أصل نفس الملاقي لكن لا اشكال في جريانه بلحاظ عدم لزوم الاجتناب عن ملاقيه ولا مانع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صار الملاقي محلاً للابتلاء فالأثر يترتب عليه نفسه ويكون أصل الملاقِي جاريا بلا معارض بخلاف قبل صيرورته محلّ الابتلاء فانه لا معنى هناك لجريان أصل الملاقَي بهذا اللحاظ وفي صورة صيرورته يكون لجريانه معنى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الملاقاة للنجس في الملاقي غير محرز فلا مانع من جريان أصله ولا يعارضه أصل الطرف لجريانه معارضا بأصل الملاقي لترتب الأثر على نفسه وان كان الجريان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يرتفع الاشكال المقرر في الأبحاث السابقة ويجري الأصل في الملاقي بعد صيرورة الملاقي موردا للابتلاء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المقام أن يقرّر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خروج الملاقي عن مورد الابتلاء جريان أصله الاستصحابي أو قاعدة الطهارة لا أثر له لأنّه سواء كان نجسا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610539_3406789950"/>
      <w:bookmarkStart w:id="168" w:name="_Toc56"/>
      <w:bookmarkEnd w:id="167"/>
      <w:r>
        <w:rPr>
          <w:rtl w:val="true"/>
        </w:rPr>
        <w:t>خروج الملاقى عن مورد الابتلاء</w:t>
      </w:r>
      <w:bookmarkEnd w:id="168"/>
    </w:p>
    <w:p>
      <w:pPr>
        <w:pStyle w:val="BookText"/>
        <w:rPr/>
      </w:pPr>
      <w:r>
        <w:rPr>
          <w:rFonts w:ascii="Amiri" w:hAnsi="Amiri" w:eastAsia="Amiri" w:cs="Amiri"/>
          <w:color w:val="111111"/>
          <w:sz w:val="28"/>
          <w:sz w:val="28"/>
          <w:szCs w:val="28"/>
          <w:rtl w:val="true"/>
          <w:lang w:bidi="ar-SA"/>
        </w:rPr>
        <w:t xml:space="preserve">أو طاهرا لا مساس للمكلّف به فاذا لاقاه شيء وهو مورد الابتلاء له فهنا يترتب أثر على جريان الاستصحاب أو قاعدة الطهارة في الملاقي لترتب الأثر عليه من ناحية الملاقِي وهو عدم لزوم الاجتناب عنه وبجريان الاستصحاب أو القاعدة نخرج عن الشكّ في دخول الملاقِي تحت عنوان ملاقاة النجس أو الطاهر الحاصل قبل الجريان المقتضي لعدم ترتب أثر أحدهما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 في صورة حصوله كما يجعل الملاقي موضوعا مشتبها بين موضوعين مختلفي الحكم كذلك يوجب عدم جريان استصحاب نفسه لكونه مشكوك المصداقيّة لدليل الاستصحاب من جهة تقدّم استصحاب الملاقَي أو قاعدته الطهاريّة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بعد ذلك في الملاقِي يكون المرجع الأصل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الاستصحاب في الملاقَي بلحاظ هذا الأثر يبتلي بالمعارض وهو الاستصحاب أو القاعدة في الطرف 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التساقط يجب الاجتناب بحكم العقل عن طرفي العلم والفرض ان الملاقَى خارج عن محل الابتلاء فيؤثر ذلك في لزوم الاجتناب عن الملاقِي ولا يجري فيه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أو الاستصحاب أو غيرهما لمكان العلم الثاني المتعلّق به وبالطرف بلا انحلال لطرفيه بالعلم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الخارج عن محلّ الابتلاء موردا فالعلم الأوّل يكون منجزا بالنسبة إليه وإلى الطرف فيجب الاجتناب عن الملاقَي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الثاني ينحل بالمثبت في أحد أطرافه وهو الطرف أو يخرج أصله عن حكومة أصل حاكم عليه لسقوط الحاكم بالمعارضة فيجري بلا معارض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يتحقّق عدم الانحلال للعلم الثاني بعينه في صورة كونه موردا للابتلاء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لعل مبنى هذا الجواب والاستدراك على القول بالسراية الموضوعيّة </w:t>
      </w:r>
      <w:bookmarkStart w:id="169" w:name="pg15012_240988"/>
    </w:p>
    <w:p>
      <w:pPr>
        <w:pStyle w:val="BookText"/>
        <w:rPr/>
      </w:pPr>
      <w:bookmarkEnd w:id="169"/>
      <w:r>
        <w:rPr>
          <w:rFonts w:ascii="Amiri" w:hAnsi="Amiri" w:eastAsia="Amiri" w:cs="Amiri"/>
          <w:color w:val="111111"/>
          <w:sz w:val="28"/>
          <w:sz w:val="28"/>
          <w:szCs w:val="28"/>
          <w:rtl w:val="true"/>
          <w:lang w:bidi="ar-SA"/>
        </w:rPr>
        <w:t xml:space="preserve">لأنّه لو كان على التعبّد والموضوعيّة للملاقاة فبعد جريان أصل الملاقى يترتب الأثر عليه من ناحية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ومعارضة هذا الأصل لأصل الطرف وتساقطه لا يوجب الا الاجتناب عن الملاقى والطرف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خارج عن محل الابتلاء فعن الطرف وحده فينحل العلم الثاني بهذا النحو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اذا صار الملاقى موردا للابتلاء وترتب الأثر على الأصل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يجري تفصيلاً لا يوجب لزوم الاجتناب عن الملاقِي في صورة خروج الملاقى عن الابتلاء وكون الملاقى محلا للأثر أو في الطهارة اما في لزوم الاجتناب فلا لما كان العلم الاجمالي بمجرّده لا يوجب الاجتناب بل إذا كان علما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والملاقى بنفسه موضوع مستقل والحكم العقلي لا يحقق موضوع الملاقاة حتّى يجب الاجتناب عن الملاقى إلاّ بالعلم الثاني وهو موقوف على عدم انحلاله بالمثبت القبلي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الاضطرار بأحد أطراف العلم المعين قبل الملاقاة وقبل العلم فبعد الملاقاة أي ملاقاة أحد الأطراف على سبيل الاجمال نجاسة والعلم بذلك نشك في ثبوت التكليف بالملاقاة لأنه لو صادف النجاسة هذا المعين فبحكم الاضطرار مباح بل في بعض الاحيان يجب شربه عيناً اذا كان ماءا والآخر دبسا وحفظ النفس متوقف على شرب الماء وهو هذا الماء لأنّ الاضطرار كالحرج والعسر والضرر من العناوين الرافعة للتكاليف الابتدائيّة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المكلّف</w:t>
      </w:r>
    </w:p>
    <w:p>
      <w:pPr>
        <w:pStyle w:val="BookText"/>
        <w:rPr/>
      </w:pPr>
      <w:r>
        <w:rPr>
          <w:rFonts w:ascii="Amiri" w:hAnsi="Amiri" w:eastAsia="Amiri" w:cs="Amiri"/>
          <w:color w:val="111111"/>
          <w:sz w:val="28"/>
          <w:sz w:val="28"/>
          <w:szCs w:val="28"/>
          <w:rtl w:val="true"/>
          <w:lang w:bidi="ar-SA"/>
        </w:rPr>
        <w:t>يعلم بتعلق تكليف به مشتبه بين 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حرجي أو عسري والآخر ليس كذلك فلا علم له بالتكليف هنا</w:t>
      </w:r>
    </w:p>
    <w:p>
      <w:pPr>
        <w:pStyle w:val="BookText"/>
        <w:rPr/>
      </w:pPr>
      <w:r>
        <w:rPr>
          <w:rFonts w:ascii="Amiri" w:hAnsi="Amiri" w:eastAsia="Amiri" w:cs="Amiri"/>
          <w:color w:val="111111"/>
          <w:sz w:val="28"/>
          <w:sz w:val="28"/>
          <w:szCs w:val="28"/>
          <w:rtl w:val="true"/>
          <w:lang w:bidi="ar-SA"/>
        </w:rPr>
        <w:t>للأدلّة الخاصّة لهذه العناوين الموجبة لرفع الأحكام الأوليّة أي عدم جعلها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610541_3406789950"/>
      <w:bookmarkStart w:id="171" w:name="_Toc57"/>
      <w:bookmarkEnd w:id="170"/>
      <w:r>
        <w:rPr>
          <w:rtl w:val="true"/>
        </w:rPr>
        <w:t>الاضطرار بأحد الأطراف</w:t>
      </w:r>
      <w:bookmarkEnd w:id="171"/>
    </w:p>
    <w:p>
      <w:pPr>
        <w:pStyle w:val="BookText"/>
        <w:rPr/>
      </w:pPr>
      <w:r>
        <w:rPr>
          <w:rFonts w:ascii="Amiri" w:hAnsi="Amiri" w:eastAsia="Amiri" w:cs="Amiri"/>
          <w:color w:val="111111"/>
          <w:sz w:val="28"/>
          <w:sz w:val="28"/>
          <w:szCs w:val="28"/>
          <w:rtl w:val="true"/>
          <w:lang w:bidi="ar-SA"/>
        </w:rPr>
        <w:t>قبيل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الدين من حرج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أو رفع ما اضطروا</w:t>
      </w:r>
      <w:r>
        <w:rPr>
          <w:rStyle w:val="FootnoteAnchor"/>
          <w:rtl w:val="true"/>
        </w:rPr>
        <w:footnoteReference w:id="60"/>
      </w:r>
      <w:r>
        <w:rPr>
          <w:rFonts w:ascii="Amiri" w:hAnsi="Amiri" w:eastAsia="Amiri" w:cs="Amiri"/>
          <w:color w:val="111111"/>
          <w:sz w:val="28"/>
          <w:sz w:val="28"/>
          <w:szCs w:val="28"/>
          <w:rtl w:val="true"/>
          <w:lang w:bidi="ar-SA"/>
        </w:rPr>
        <w:t xml:space="preserve">إليه حتّى في صورة العلم التفصيلي فضلاً عن صورة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صادف غير هذا المعين المضطر اليه فالآن يجب عليّ اجتنابه أكلاً وشربا وساير الآثار فمن الأول اذا يحصل العلم غير مؤثّر أي لا يكون ولا ينعقد علماً بالتكليف لعدم ثبوته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بعض التقادير وهو اصابة غير هذا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هي المتفق عليها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المناط حصول العلم في تأثيره التنجز والاجتناب عن أطرافه ومن يقول المناط تقدم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يقدم الاضطرار على العلم والمعلوم فلا يجب الاجتناب عن الآخر لعدم تأثير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عدم التأثير إنّما هو بالنسبة إلى خصوص الأثر الذي اضطرّ من جهته فلو كان شرب النجس حراما لكنه في أحد أطراف الشبهة واضطر إلى أحدهما المعيّن شربا أو أكلاً فبالنسبة إلى هذا الأثر الخاص وهو الحرمة لا يؤثر العلم ولا يجب الاجتناب من هذه الجهة عن الباقي بخلاف ما ليس مضطرا من جهته كالاجتناب عن نجاسته لأنّه لا حرج فيه فمن الأطراف الباقية يجتنب من حيث هذا الأثر الوضعي ولا يستعملها في وضوء ولا غسل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إنّما هو إذا كان الاضطرار بعد العلم والملاقاة كما اذا يعلم بنجاسة أحد الانائين فاهريق أحدهما فيلزمه الاجتناب عن الباقي لأن العلم أثّر لا اذا كان الاضطرار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ترتب الآثار بالنسبة إلى الباقي يكون </w:t>
      </w:r>
    </w:p>
    <w:p>
      <w:pPr>
        <w:pStyle w:val="BookText"/>
        <w:rPr/>
      </w:pPr>
      <w:r>
        <w:rPr>
          <w:rFonts w:ascii="Amiri" w:hAnsi="Amiri" w:eastAsia="Amiri" w:cs="Amiri"/>
          <w:color w:val="111111"/>
          <w:sz w:val="28"/>
          <w:sz w:val="28"/>
          <w:szCs w:val="28"/>
          <w:rtl w:val="true"/>
          <w:lang w:bidi="ar-SA"/>
        </w:rPr>
        <w:t xml:space="preserve">مشكوكا الا اذا حصل له العلم التفصيلي كان شرب الماء اضطراراً والدبس فانه يعلم تفصيلاً بنجاسة فمه لكن اذا لا يأكل لا مانع له من بيع الدبس لجريان استصحاب الطهارة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الذي ذكرته تقريرا عن الاستاذ في صورة جريان الاستصحاب أو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في الملاقى الخارج عن الابتلاء بلحاظ الأثر المترتب على طهارة ملاقيه مع الاضطرار الواقع فيه بحسب ما سمعته وفهمته من كلامه وكأني حين بيانه قدس‌سره عرضتني الغفلة وقد سبقني إلى حضور البحث بعض تلامذته وهكذا قرّره من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الملاقى في صورة خروجه عن مورد الابتلاء يجري بلحاظ الأثر المترتب على ملاقِيه وإن لم يكن نفسه محل الابتلاء وأصله مؤثرا في نفسه لعدم الفائدة فيه وجريان الأصل في الملاقَى لحكومته على أصل الملاقي بلحاظ السببيّة والمسببيّة لأن معنى طهارة الملاقى بلسان الاستصحاب أو القاعدة أو غير ذلك هو عدم لزوم الاجتناب عنه وعدم نجاسة ملاقيه فكانه ناظر إلى الملاقِي فلو كان في الملاقى أصل لا يجري في ظرف جريان الأصل في الملاقَى لحكومة أصل الملاقَى على أصل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بلحاظ الأثر فيصير معارضا مع الأصل الجاري في الطرف فيتساقطان ويجب الاجتناب عن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يكن الملاقى موردا للابتلاء يجب الاجتناب عن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 موردا للابتلاء يجب الاجتناب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تساقط الأصلان بالمعارضة فلا حاكم للأصل الجاري في الملاقي فيجري بلا معارض فقبل صيرورة الخارج موردا للابتلاء وبعده حال الملاقِي واحد وفي كلتا الصورتين علمه العلم الدائر بينه وبين الطرف منحلّ بجريان المثبت في أحد طرفيه بالمنجز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بين الملاقَى </w:t>
      </w:r>
      <w:bookmarkStart w:id="172" w:name="pg15012_240991"/>
    </w:p>
    <w:p>
      <w:pPr>
        <w:pStyle w:val="BookText"/>
        <w:rPr/>
      </w:pPr>
      <w:bookmarkEnd w:id="172"/>
      <w:r>
        <w:rPr>
          <w:rFonts w:ascii="Amiri" w:hAnsi="Amiri" w:eastAsia="Amiri" w:cs="Amiri"/>
          <w:color w:val="111111"/>
          <w:sz w:val="28"/>
          <w:sz w:val="28"/>
          <w:szCs w:val="28"/>
          <w:rtl w:val="true"/>
          <w:lang w:bidi="ar-SA"/>
        </w:rPr>
        <w:t xml:space="preserve">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المثبت في الطرف فالعلم الاجمالي الدائر بين الملاقِي والطرف يصير بلا أثر لتنجز أحد طرفيه بالمنجز السابق والمثبت السابق فعلى هذا يرتفع الاشكال في ناحية الملاقِي والملاقَى وانه كيف بعد صيرورة الخارج موردا للابتلاء لا يجب الاجتناب عن الملاقي مع تنجزه بالمنجز السابق على ما مرّ 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سبق من لزوم الاجتناب عن الملاقِي في ظرف خروج الملاقَى عن مورد الابتلاء والحمد للّه على كلّ حال وله الثناء بكلّ 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انحلال العلم الاجمالي بالاضطرار إلى ارتكاب أحد طرفي الشبهة المحصورة التحريميّة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ان من الأسباب الموجبة لانحلال العلم الاجمالي وعدم تأثيره الاضطرار وهو قسمان الاضطرار إلى معين أي إلى أحد أطراف الشبهة المعيّن وغير معيّن أي إلى أحد الأطراف لا على سبيل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أي الاضطرار إلى معين تارة يكون قبل سبب التكليف والعلم به كليهما واخرى قبل العلم بعد سبب التكليف وثالثة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يضطر إلى شرب ماء الاناء المعيّن من الانائين اللذين أحدهما دبس قبل أن يحدث سبب التكليف بالاجتناب وهو وقوع قطرة دم مثلاً في أحدهما بأن تقع القطرة في أحدهما ويحصل الاضطرار بعد إلى شرب الماء الذي في أحدهما وهو أحد طرفي الشبهة قبل حصول العلم للمكلّف بوقوع النجاسة في أحدهما وأن يكون ذلك بعد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تنجز التكليف في الصورة الأولى وعدم لزوم الاجتناب</w:t>
      </w:r>
    </w:p>
    <w:p>
      <w:pPr>
        <w:pStyle w:val="BookText"/>
        <w:rPr/>
      </w:pPr>
      <w:r>
        <w:rPr>
          <w:rFonts w:ascii="Amiri" w:hAnsi="Amiri" w:eastAsia="Amiri" w:cs="Amiri"/>
          <w:color w:val="111111"/>
          <w:sz w:val="28"/>
          <w:sz w:val="28"/>
          <w:szCs w:val="28"/>
          <w:rtl w:val="true"/>
          <w:lang w:bidi="ar-SA"/>
        </w:rPr>
        <w:t>عن الدبس الذي في البين لعدم علم بالتكليف لأنه لو أصابت القطرة الذي اضطرّ إليه وهو الماء فلا أثر له فلا يجري الأصل أصل الطهارة وان وقعت في الدبس فله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610543_3406789950"/>
      <w:bookmarkStart w:id="174" w:name="_Toc58"/>
      <w:bookmarkEnd w:id="173"/>
      <w:r>
        <w:rPr>
          <w:rtl w:val="true"/>
        </w:rPr>
        <w:t>انحلال العلم الاجمالي بالاضطرار</w:t>
      </w:r>
      <w:bookmarkStart w:id="175" w:name="pg15012_240992"/>
      <w:bookmarkEnd w:id="174"/>
    </w:p>
    <w:p>
      <w:pPr>
        <w:pStyle w:val="BookText"/>
        <w:rPr/>
      </w:pPr>
      <w:bookmarkEnd w:id="175"/>
      <w:r>
        <w:rPr>
          <w:rFonts w:ascii="Amiri" w:hAnsi="Amiri" w:eastAsia="Amiri" w:cs="Amiri"/>
          <w:color w:val="111111"/>
          <w:sz w:val="28"/>
          <w:sz w:val="28"/>
          <w:szCs w:val="28"/>
          <w:rtl w:val="true"/>
          <w:lang w:bidi="ar-SA"/>
        </w:rPr>
        <w:t xml:space="preserve">أثر ويجري الأصل فاذن يكون الدبس مشكوكا وقوع النجاسة فيه فيجري فيه الأصل بلا معارض من الطرف الآخر لعدم كون التكليف على كل تقدير فاذن يرتكبهما المكلّف ولا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اشكال في الصورة الثالثة وهو ما اذا كان الاضطرار بعدهما في لزوم الاجتناب عن الدبس الباقي لمنجزيّة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الاضطرار بعد العلم لا يؤثّر في انحلال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الصورة الثانية أيضا لا يكون العلم علما بالتكليف وهو ما اذا كان الاضطرار بعد سبب التكليف قبل العلم لأنّه في ظرف حصول الاضطرار لا يجري الأصل لعدم تحقّق موضوعه وهو اليقين والشك الفعلي في الاستصحاب أو الشك في القاعدة مثلاً وبعد العلم بعد الاضطرار يشك في تكليف فعلى لازم المراعاة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لو كان المصاب من الانائين هو الذي فيه الماء فلا يجب الاجتناب وان يكن الآخر فيجب فليس العلم علما بالتكليف على كلّ تقدير بخلاف الصورة الثالثة فانه علم بالتكليف غاية الأمر بين تكليف امده مثلاً ساعتان إذا كان المصاب الماء وهو إلى حين الاضطرار وتكليف امده مثلاً إلى زمان بقائه فرضا مثلاً عشرين ساعة فيجب مراعاة هذا التكليف المعلوم في البين المردّد الامد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لحوقها بالصورة الاولى أم لا ؟ الحق انه لا يمكن كما قلنا لأن في ظرف حصول العلم كان الأصلان جار بين في الطرفين لتحقق موضوعهما وهو اليقين والشك الفعليان فسقطا بالمعارضة وعدم امكان الجعل للطهارة فيهما فأثر العلم لزوم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اذا اضطر إلى أحدهما لا يرفع هذا الأثر كما اذا كان بعد تحقق العلم الاجمالي وتأثيره لروم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610545_3406789950"/>
      <w:bookmarkStart w:id="177" w:name="_Toc59"/>
      <w:bookmarkEnd w:id="176"/>
      <w:r>
        <w:rPr>
          <w:rtl w:val="true"/>
        </w:rPr>
        <w:t>لحوق الصورة الثالثة بالاولى وعدمه</w:t>
      </w:r>
      <w:bookmarkEnd w:id="177"/>
    </w:p>
    <w:p>
      <w:pPr>
        <w:pStyle w:val="BookText"/>
        <w:rPr/>
      </w:pPr>
      <w:r>
        <w:rPr>
          <w:rFonts w:ascii="Amiri" w:hAnsi="Amiri" w:eastAsia="Amiri" w:cs="Amiri"/>
          <w:color w:val="111111"/>
          <w:sz w:val="28"/>
          <w:sz w:val="28"/>
          <w:szCs w:val="28"/>
          <w:rtl w:val="true"/>
          <w:lang w:bidi="ar-SA"/>
        </w:rPr>
        <w:t xml:space="preserve">الاجتناب عن أطرافه تلف أحد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يجب الاجتناب عن الباقي لتنجز التكليف بالنسبة إليه بخلاف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تلف أحد أطراف الشبهة قبل حصول العلم باصابة النجاسة أحدهما فحال الاضطرار بعينه حال العلم فكلّما يقال في التلف بعينه يقال في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الصورة الثانية والثالثة لا يصح على مبناكم من جعل المناط في ثبوت التكليف تقدم المعلوم على الاضطرار سواء كان حصول العلم قبل ذلك أو بعده ففي هذين الموردين المناط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والاضطرار في كلتا الصورتين انّما حصل بعد تحقق سبب التكليف فالمناط تحقق سبب التكليف وتقدمه على الاضطرار والعلم بتحقق سبب التكليف قبل الاضطرار أو بعده لا يغيّر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 وهو حصول سبب التكليف مقدم على الاضطرار والعبرة إنّما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الصورة الأولى فان فيها الاضطرار قبل سبب التكليف فاذا حصل سبب التكليف وعلمنا به لا يحصل لنا علم بالتكليف في البين وهو لزوم الاجتناب عن هذا الاناء أو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فالعبرة في ثبوت التكليف وعدمه بتقدّم سبب التكليف على الاضطرار وتقدّم الاضطرار على السبب والعلم لا مناطيّة له ففي كلتا الصورتين الاخيرتين لابدّ أن تلتزموا على مبناكم بجعل مناط التكليف هو تقدم السبب وان تأخّر العلم به عن الاضطرار بلزوم الاجتناب لا الاقتصار على الصورة الثالثة الاخيرة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اعتبر العلم هنا مناطا لركنيته في تحقق المعارضة بين الأصلين ففي ظرف حصول العلم يتحقّق المعارضة بين الأصلين لتحقّق موضوعهما بلا اضطرار فيسقطان فيجب بمقتضى العلم الاجتناب عن كليهما والاضطرار في هذه </w:t>
      </w:r>
    </w:p>
    <w:p>
      <w:pPr>
        <w:pStyle w:val="BookText"/>
        <w:rPr/>
      </w:pPr>
      <w:r>
        <w:rPr>
          <w:rFonts w:ascii="Amiri" w:hAnsi="Amiri" w:eastAsia="Amiri" w:cs="Amiri"/>
          <w:color w:val="111111"/>
          <w:sz w:val="28"/>
          <w:sz w:val="28"/>
          <w:szCs w:val="28"/>
          <w:rtl w:val="true"/>
          <w:lang w:bidi="ar-SA"/>
        </w:rPr>
        <w:t xml:space="preserve">الصورة يصير حكمه حكم التلف بعد التنجز وقد عرفت لزوم الاجتناب عن الباقي بعد التالف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هنا لتحقق المعارضة وبعد الاضطرار فالتكليف منجز مؤثر بخلاف الصورة الثانية وهي التي فيها الاضطرار مقدم على العلم فانه في ظرف الاضطرار لا علم له بالتكليف حتى يثبت التعارض بالشكّ في طهارة الطرفين وبعد العلم بشكّ في أصل ثبوت التكليف لأنه في هذا الفرض على تقدير وان كان المرحوم المحقّق الميرزا النائيني قدس‌سره كان من أوّل الأمر يقول بمناطيّة المعلوم ولا يفرق بين صورة تقدّم العلم على الاضطرار أو تقدم الاضطرار على العلم بعد تقدم سبب التكليف عليهما لكنه رجع أخيرا إلى ما ذكرنا ولا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عدم لزوم الاجتناب عن الباقي بعد الاضطرار في الصورة الأولى انما هو في الأثر المضطر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له أثر غير هذا كلزوم الاجتناب عن ملاقيه في فرض اصابته النجاسة مثلاً فليس الأمر كما ذكر بل يكون الأثر الملاقَي المضطر إليه في هذه الصورة وإن لم يكن يترتب أثر على نفسه لتحقق الاضطرار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الأصول تجري بلحاظ بعض الآثار كما تجري بلحاظ كلّ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يجري الاستصحاب في الماء المضطرّ إلى شربه لترتّب آثار الطهارة في ملاقيه من عدم لزوم الاجتناب عن أكله وشربه وجواز لبسه في الصلاة كما انه اذا لم يكن الاضطرار إليه يترتب عليه أثر جواز التوضؤ 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في هذا الفرض يؤثر العلم الاجمالي في الدبس الباقي لجريان أصل الملاقَى المضطر إليه بلحاظ ترتب بعض الآثار عليه وهو طهارة ملاقيه مثلاً لتقدم </w:t>
      </w:r>
    </w:p>
    <w:p>
      <w:pPr>
        <w:pStyle w:val="BookText"/>
        <w:rPr/>
      </w:pPr>
      <w:r>
        <w:rPr>
          <w:rFonts w:ascii="Amiri" w:hAnsi="Amiri" w:eastAsia="Amiri" w:cs="Amiri"/>
          <w:color w:val="111111"/>
          <w:sz w:val="28"/>
          <w:sz w:val="28"/>
          <w:szCs w:val="28"/>
          <w:rtl w:val="true"/>
          <w:lang w:bidi="ar-SA"/>
        </w:rPr>
        <w:t xml:space="preserve">أصله على أصل الملاقي لمكان السببيّة والمسببيّة فانه ليس معنى طهارة موضوع الأصل السببي إلاّ رفع الحدث والخبث به اذا استعمل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بلحاظ هذا الأثر فيعارض الأصل الجاري في الطرف فيتساقطان وبعد التساقط يبقى العلم بحاله فيؤثر في الباقي وهو الدبس فيجب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من الانحلال وعدم الأثر إنّما يتمّ اذا لم يكن المضطرّ إليه موضوعا لأثر ولو بلحاظ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في الفرض يتعارض الأصل الموضوعي في الملاقَي المضطر إليه مع الطرف غير المضطر اليه ويتساقطان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الأصل الحكمي المحكوم فيهما وهو البرائة يجري في الباقي وهو الدبس بعد عدم جريان الأصل الحكمي في المضطر إليه لعدم الأثر والشكّ موجود فموضوعه محقّق ولا 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وهو استصحاب الطهارة مثلاً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لهذا الكلام لأنّ الأصل في المضطر إليه الموضوعي يعارض مفاد الأصل الجاري في الطرف موضوعيّا كان أم حكميّا لعدم امكان جعل كليهما وليس مفاد الأصل الحكمي الا عدم لزوم الاجتناب كما ان مفاد الأصل الموضوعي ذلك بلحاظ أثره والا فلا يجري بلا أثر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إنّما يكون سببا لعدم مؤثريّة العلم الاجمالي اذا لم يكن للمضطر اليه أثر سوى الحكم التكليفي فانه بالنسبة إلى هذه الجهة والأثر لا يجري الأصل في المضطر اليه حتى اذا كان نجسا تفصيلاً لا يجب الاجتناب لمكان الاضطرار اليه بل قد يجب فضلاً عن العلم الاجمالي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ترتب أثر على المضطر اليه اما بلحاظ نفسه أو بلحاظ ملاقيه مثلاً فانه أيضا أثر </w:t>
      </w:r>
      <w:bookmarkStart w:id="178" w:name="pg15012_240996"/>
    </w:p>
    <w:p>
      <w:pPr>
        <w:pStyle w:val="BookText"/>
        <w:rPr/>
      </w:pPr>
      <w:bookmarkEnd w:id="178"/>
      <w:r>
        <w:rPr>
          <w:rFonts w:ascii="Amiri" w:hAnsi="Amiri" w:eastAsia="Amiri" w:cs="Amiri"/>
          <w:color w:val="111111"/>
          <w:sz w:val="28"/>
          <w:sz w:val="28"/>
          <w:szCs w:val="28"/>
          <w:rtl w:val="true"/>
          <w:lang w:bidi="ar-SA"/>
        </w:rPr>
        <w:t xml:space="preserve">من آثاره أي طهارة الملاقي ونجاسته من آثار المضطر إليه الملاقَى ففي هذه الصورة يجري الأصل بالنسبة إلى المضطر إليه لأن الضرورة تتقدر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وبالمعارضة مع أصل الطرف يسقط كما يسقط هو فيؤثر في الطرف لزوم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فرض ان جريان أصله كان بلحاظ طهارة ملاقيه ففي هذه الصورة يجري أصل الملاقِي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بين الملاقي والطرف ينحل بلحاظ مؤثريّة الأصل المثبت السابق لزوم الاجتناب عن الطرف غير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فانحصر انحلال العلم الاجمالي في صورة الاضطرار إلى أحد أطرافه المعين بما اذا كان الاضطرار قبل السبب والعلم أو قبل العلم ولم يكن أثر يترتّب على المضطر إليه بلحاظ غير جهة الاضطرار فيصير التكليف بالنسبة إلى الطرف مشكوكا بدوا فيجري فيه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اذا كان الاضطرار مقارنا للسبب بل ومن المعلوم أيضا ان العلم منحل اما لو كان الاضطرار حصل مع العلم فالظاهر أيضا عدم تأثيره وكونه في الطرف شكا بدويا كما سبق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اذا كان الاضطرار إلى أحد أطراف العلم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الاضطرار إلى أحدهما غير المعين ففي جميع صور المسألة اذا كان الاضطرار قبل السبب والعلم أو بعدهما أو قبل أحدهما وهو السبب بعد الآخر أو مقارنا مع السبب أو العلم فيلزم الاجتناب عن جميع الأطراف لعدم مؤثريّة الاضطرار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بعد العلم والسبب فكالاضطرار إلى المعين لا يؤثر بل يجب الاجتناب عن الباقي و أمّا قبل ذلك فبيان يأتي مبنى على منجزية العلم وكونه واسطة في التنجز لا الثبوت اما لو كان لا على هذا المبنى والمولى لا يطلبه في ظرف الشك ولا خطاب في هذا الفرض متوجّها منه إلى العبد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610547_3406789950"/>
      <w:bookmarkStart w:id="180" w:name="_Toc60"/>
      <w:bookmarkEnd w:id="179"/>
      <w:r>
        <w:rPr>
          <w:rtl w:val="true"/>
        </w:rPr>
        <w:t>حكم الاضطرار إلى غير المعين</w:t>
      </w:r>
      <w:bookmarkEnd w:id="180"/>
    </w:p>
    <w:p>
      <w:pPr>
        <w:pStyle w:val="BookText"/>
        <w:rPr/>
      </w:pPr>
      <w:r>
        <w:rPr>
          <w:rFonts w:ascii="Amiri" w:hAnsi="Amiri" w:eastAsia="Amiri" w:cs="Amiri"/>
          <w:color w:val="111111"/>
          <w:sz w:val="28"/>
          <w:sz w:val="28"/>
          <w:szCs w:val="28"/>
          <w:rtl w:val="true"/>
          <w:lang w:bidi="ar-SA"/>
        </w:rPr>
        <w:t xml:space="preserve">بالاجتناب عن ارتكاب النجس في البين فيكون شكا والموضوع بعد ما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الاجتناب عن الباقي بعد الاضطرار يعني عن اطرافه لعدم امكان الطلب الفعلي وكونه مرخصا في ارتكاب أيّهما شاء في دفع الاضطرار بذلك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بيان لزوم الاجتناب وكون الصورتين اللتين في المعين لا يجب الاجتناب عن الباقي فيهما في الاضطرار إلى غير المعين كالصورة التي تحقّق الاضطرار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في الفرض اذا اضطرّ العبد إلى ارتكاب أحدهما بل كلاهما مثلاً ماء أو أحدهما ماء مطلق والآخر ماء الرقي رافعان للعطش المتوقف عليه حفظ النفس فالاضطرار بالنسبة إلى النجس ما تحقق مطلقا والعقل لا يرى مانعا من خطاب المولى بالاجتناب عن النجس ورفع الاضطرار بغيره ولا تناف بينهما لأن الأحكام غير مقيدة بالعلم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قيد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الجهل قيد عدمي بل المدار نفس الموضوع فاذا تحقق الموضوع يصير الحكم فعليّا على ترتيب القضايا الحقيقيّة التي اذا وجدت موضوعاتها يصير حكمها فعليّا والاّ يلزم الخلف أو المناقضة لمعلوميّة دوران الحكم مدار موضوعه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تسليم هذه المقدّمات ان العلم والجهل غير داخلين في موضوع غير مأخوذين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وبفعليّة الحكم بوجود موضوعه يصير التكليف بالاجتناب فعليّا والفرض ان الاضطرار ليس على النجس بل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فعلى على كلّ التقادير لا على تقدير الحكم موجود وعلى تقدير ليس هنا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الفرض ان العلم ما كان واسطة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فرضناه واسطة في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 في مورد المشتبهين نجسهما بالطاهر على المكلف خطابان خطاب بدفع الاضطرار وخطاب باجتناب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الجعل لا مانع ولا اشكال والخطاب فعلى غاية الأمر لمّا لم </w:t>
      </w:r>
      <w:bookmarkStart w:id="181" w:name="pg15012_240998"/>
    </w:p>
    <w:p>
      <w:pPr>
        <w:pStyle w:val="BookText"/>
        <w:rPr/>
      </w:pPr>
      <w:bookmarkEnd w:id="181"/>
      <w:r>
        <w:rPr>
          <w:rFonts w:ascii="Amiri" w:hAnsi="Amiri" w:eastAsia="Amiri" w:cs="Amiri"/>
          <w:color w:val="111111"/>
          <w:sz w:val="28"/>
          <w:sz w:val="28"/>
          <w:szCs w:val="28"/>
          <w:rtl w:val="true"/>
          <w:lang w:bidi="ar-SA"/>
        </w:rPr>
        <w:t xml:space="preserve">يمكن المكلف في مقام الامتثال تشخيص موضوع النجس عن الطاهر لأنّ الاضطرار حاصل بأحدهما لا بالنجس الذي في البين فهنا مخير في ارتكاب أحدهما ولو كان هو نجسا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صادف المرتكب الواقع وكان هو النجس فالمكلّف معذور في ذلك وعلى فرض عدم المصادفة وكون الباقي غير المرتكب هو النجس فالمولى يطلبه ويعاقب عليه وهو حرام ارتكابه للخطاب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منجزيّة هذا الخطاب على تقدير المصادفة فعلى احتمال يجب الاجتناب عن الباقي وهو لو كان هو النجس وعلى آخر لا يجب لو كان هو المرتكب بالاضطرار بأحدهما غير الممكن رفعه بالطاهر المباح المشتبه بالنجس المانع هذا الاشتباه من تنجز التكليف باجتناب النجس فيكون كما اذا تلف أحد أطراف العلم بعد تنجز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التالف هو النجس فلا يجب الاجتناب عن الباقي ولو كان هو الطاهر فيجب الاجتناب عن الباقي وهذا هو الشأن في جميع تقادير التلف لأحد الأطراف بعد العلم فيجب الاجتناب عن الباقي غير المرتكب في المقام كما يجب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التلف بعد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 احسن لفعلية التكليف على كلّ حال بخلاف صورة التلف فانه على تقدير أن يكون الباقي هو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بالنسبة إلى الارتكاب الدفعي الذي هو مقابل الخطاب التدريحي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بعدم لزوم الاجتناب فكلّ من الأطراف يرتكبه وبعد ارتكاب الجميع</w:t>
      </w:r>
    </w:p>
    <w:p>
      <w:pPr>
        <w:pStyle w:val="BookText"/>
        <w:rPr/>
      </w:pPr>
      <w:r>
        <w:rPr>
          <w:rFonts w:ascii="Amiri" w:hAnsi="Amiri" w:eastAsia="Amiri" w:cs="Amiri"/>
          <w:color w:val="111111"/>
          <w:sz w:val="28"/>
          <w:sz w:val="28"/>
          <w:szCs w:val="28"/>
          <w:rtl w:val="true"/>
          <w:lang w:bidi="ar-SA"/>
        </w:rPr>
        <w:t xml:space="preserve">يحصل العلم بارتكابه في البين وحصول العلم قهري وليس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رحمه‌الله على ما يظهر من الأمثلة التي ذكرها في المقام تفصيل بين مثل الحيض والربا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610549_3406789950"/>
      <w:bookmarkStart w:id="183" w:name="_Toc61"/>
      <w:bookmarkEnd w:id="182"/>
      <w:r>
        <w:rPr>
          <w:rtl w:val="true"/>
        </w:rPr>
        <w:t>الارتكاب التدريجي</w:t>
      </w:r>
      <w:bookmarkEnd w:id="183"/>
    </w:p>
    <w:p>
      <w:pPr>
        <w:pStyle w:val="BookText"/>
        <w:rPr/>
      </w:pPr>
      <w:r>
        <w:rPr>
          <w:rFonts w:ascii="Amiri" w:hAnsi="Amiri" w:eastAsia="Amiri" w:cs="Amiri"/>
          <w:color w:val="111111"/>
          <w:sz w:val="28"/>
          <w:sz w:val="28"/>
          <w:szCs w:val="28"/>
          <w:rtl w:val="true"/>
          <w:lang w:bidi="ar-SA"/>
        </w:rPr>
        <w:t xml:space="preserve">والنذر حيث قال بلزوم الاجتناب في النذر المردّد مثلاً بين يوم الخميس والجمعة 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الأولين ان يشتبه أيّام حيض المرئة ذات الوقت المعين ونفرض مثلاً كان عددها خمسا بين الخمسة الأولى من الشهر والوسط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هذه الصورة أطراف العلم تدريجي اذا يرتكب يرتكب تدريجا ولا يمكن جمعها في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مثلاً يعلم بربوية أحد المعاملات التي يوقعها في هذا اليوم أو الشهر أو السنة مثلاً كما انه يحصل مثل ذلك للمفتي بل ربما لا يخلو من ذلك في الموارد التي يجري فيها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 الافتاء والجريان أو بعد الجريان يعلم ان أحد هذه الأصول التي اجراها في الموارد المختلفة قطعا كان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الحيض لو كانت ذات العادة العدديّة أيضا وإن لم تكن ذات العدديّة مثل الوقتيّة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فالثلاثة التي</w:t>
      </w:r>
    </w:p>
    <w:p>
      <w:pPr>
        <w:pStyle w:val="BookText"/>
        <w:rPr/>
      </w:pPr>
      <w:r>
        <w:rPr>
          <w:rFonts w:ascii="Amiri" w:hAnsi="Amiri" w:eastAsia="Amiri" w:cs="Amiri"/>
          <w:color w:val="111111"/>
          <w:sz w:val="28"/>
          <w:sz w:val="28"/>
          <w:szCs w:val="28"/>
          <w:rtl w:val="true"/>
          <w:lang w:bidi="ar-SA"/>
        </w:rPr>
        <w:t xml:space="preserve">أقلّ الحيض يجري الاستصحاب بالنسبة إليها فكلّ خمسة تمضي من الشهر تجري الاستصحاب إلى الخمسة الاخرى الباقية من الشهر وفيها تجري قاعدة الطهارة أو البرائة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أصل جرى في الأيّام المختلفة بالنسبة إليها وإلى زوجها وبعد ذلك يعلم الزوج والزوجة ان الخمسة التي كان عدد حيضها وقعت في البين والأصل الجاري بالنسبة إليها كان مخالفا للواقع وكذا في الربا بالنسبة إلى كلّ معاملة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وللمحقّق النائيني رحمة اللّه عليه</w:t>
      </w:r>
      <w:r>
        <w:rPr>
          <w:rStyle w:val="FootnoteAnchor"/>
          <w:rtl w:val="true"/>
        </w:rPr>
        <w:footnoteReference w:id="61"/>
      </w:r>
      <w:r>
        <w:rPr>
          <w:rFonts w:ascii="Amiri" w:hAnsi="Amiri" w:eastAsia="Amiri" w:cs="Amiri"/>
          <w:color w:val="111111"/>
          <w:sz w:val="28"/>
          <w:sz w:val="28"/>
          <w:szCs w:val="28"/>
          <w:rtl w:val="true"/>
          <w:lang w:bidi="ar-SA"/>
        </w:rPr>
        <w:t xml:space="preserve">بيان يظهر منه التفصيل بين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كان العلم الاجمالي علما بالتكليف لابدّ أن يجتنب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w:t>
      </w:r>
    </w:p>
    <w:p>
      <w:pPr>
        <w:pStyle w:val="BookText"/>
        <w:rPr/>
      </w:pPr>
      <w:r>
        <w:rPr>
          <w:rFonts w:ascii="Amiri" w:hAnsi="Amiri" w:eastAsia="Amiri" w:cs="Amiri"/>
          <w:color w:val="111111"/>
          <w:sz w:val="28"/>
          <w:sz w:val="28"/>
          <w:szCs w:val="28"/>
          <w:rtl w:val="true"/>
          <w:lang w:bidi="ar-SA"/>
        </w:rPr>
        <w:t xml:space="preserve">صغروي ومهد لذلك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الزمان يمكن أن يكون بالنسبة إلى متعلّق التكليف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له دخل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لمكان ان الفعل المكلف به أمر زماني لابدّ أن يقع في زمان فالزمان ظرف له لا انه 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 تارة يكون في الملاك كان يكون للزمان خصوصية في متعلق التكليف نظير دخل حلول الحول في باب الزكوة فالزمان فيه دخيل في الملاك وفي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دخل الا في الخطاب وحده فان كان في باب الحيض من قبيل الأوّل أي يكون للأيّام في عادتها موضوعيّة سواء كان الدم بصفات الحيض أو لم يكن بل كانت صفرة مثلاً أو كان مخالفا لصفات الحيض فيحكم بكونه حيضا لخصوصية في نفس الأيّام لا لصفة الدم بخلاف غير هذه الأيّام فالمناط بغلبة الصفات لو كان الاشتباه بين دم الحيض والاستحاضة أو القروح والجروح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باب رافعية الشك وحصول الاطمئنان بها بأن الدم حيض مثلاً أو امارات تعبديّة في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بقى الشك ولم نظن فضلاً عن الاطمئنان أو ان لم يكن فقاعدة الامكان لو كان موردها وسلّمناها في خصوص الاستحاضة والحيض على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للأيّام دخل الموضوعيّة ففي هذه الصورة يشكّ في ثبوت التكليف لأنّه لو كانت الأيّام هذه الأيّام الاولى مثلاً فالآن لازم عليها أن تتحيّض وتفعل فعلها وان لم تكن هذه الأيّام فلا تكليف لها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الواجب المعلق ما تصورناه بنحو يكون الوجوب فعليّا بل لو كان فالواجب اذ لا يمكن تقدم الموضوع على الحكم كالعكس اذ الموضوع كالعلّة للحكم وان لم يكن العليّة فيه اذ الجعل بيد المولى ولا يمكن أن يتقدّم الحكم على الموضوع أو يتأخّر عنه للزوم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والتقدّم للموضوع رتبي فاذا ما أمكننا تصوير الواجب المعلّق </w:t>
      </w:r>
    </w:p>
    <w:p>
      <w:pPr>
        <w:pStyle w:val="BookText"/>
        <w:rPr/>
      </w:pPr>
      <w:r>
        <w:rPr>
          <w:rFonts w:ascii="Amiri" w:hAnsi="Amiri" w:eastAsia="Amiri" w:cs="Amiri"/>
          <w:color w:val="111111"/>
          <w:sz w:val="28"/>
          <w:sz w:val="28"/>
          <w:szCs w:val="28"/>
          <w:rtl w:val="true"/>
          <w:lang w:bidi="ar-SA"/>
        </w:rPr>
        <w:t xml:space="preserve">على هذا النحو فلو كان الأيّام الأيّام الآتية من وسط الشهر أو آخره مثلاً فالان لا تكليف اذ فرضنا ان الأيّام دخيلة في الملاك فبناء على هذا لا يلزمها الاجتناب لعدم كون هذا علما بالتكليف لأنّه على تقدير تكليف وعلى تقدير لا تكليف فلا علم بالتكليف الفعلي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قد استفدنا من الأدلّة في باب ذات العادة الوقتيّة انّ الأيّام لها دخل في الملاك وان كان بصفات الاستحاضة والاستحاضة في أيّام الحيض حيض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هذا الباب ممّا لا علم بالتكليف الفعلي فيه ويكون أحسن من الخروج عن الابتلاء لأنّ الملاك هناك تام والابتلاء إنّما هو شرط حسن الخطاب بخلاف المقام فانّ الأيّام دخيلة في الملاك والخطاب كليهما فتجري الأصول في كلّ خمسة أو ثلاثة مثلاً متفرقات أو مجموعات لكون كليهما من الشبهة البدويّة وبعد ذلك اذا يعلم تفصيلاً بارتكاب الحرام لا يضره كما في الشبهة غير المحصورة بتقريب ان الظاهر من الثلاثة هي المتوالية منه لا البياض الذي يكون في طرفي دمه يكون من الحيض في الأيّام فلا يلزمه الاجتناب ويجوز له ارتكاب الجميع تدريجا وكذا يجوز لزوجها أن يأتيها في كلّ يوم مثلاً من الأيّام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استمر الاشتباه كلّ شهر ويعلم بمصادفة الأيّام التي تكون فيها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ووظيفة المرئة في هذه الأيّام اذا رأت الدم الأعمال التي للمستحاضة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ما رأت الدم مثلاً ويحتمل أن يكون النقاء المتخلل بين أيام الحيض فطاهر والترتيب الذي بين في العروة في هذا المقام من الاحتياط في كلتا الصورتين بين تروك الحائض واعمال المستحاضة سهو اذ في البياض لا دم حتى يمكن أن يكون استحاضة بل يكون بين أعمال الطاهرة وتروك الحائض </w:t>
      </w:r>
      <w:r>
        <w:rPr>
          <w:rFonts w:eastAsia="Amiri" w:cs="Amiri" w:ascii="Amiri" w:hAnsi="Amiri"/>
          <w:color w:val="111111"/>
          <w:sz w:val="28"/>
          <w:szCs w:val="28"/>
          <w:rtl w:val="true"/>
          <w:lang w:bidi="ar-SA"/>
        </w:rPr>
        <w:t xml:space="preserve">. </w:t>
      </w:r>
      <w:bookmarkStart w:id="184" w:name="pg15012_241002"/>
    </w:p>
    <w:p>
      <w:pPr>
        <w:pStyle w:val="BookText"/>
        <w:rPr/>
      </w:pPr>
      <w:bookmarkEnd w:id="184"/>
      <w:r>
        <w:rPr>
          <w:rFonts w:ascii="Amiri" w:hAnsi="Amiri" w:eastAsia="Amiri" w:cs="Amiri"/>
          <w:color w:val="111111"/>
          <w:sz w:val="28"/>
          <w:sz w:val="28"/>
          <w:szCs w:val="28"/>
          <w:rtl w:val="true"/>
          <w:lang w:bidi="ar-SA"/>
        </w:rPr>
        <w:t xml:space="preserve">ولكن سيّدنا الأستاذ قدس‌سره قال بعد تسليم هذا التقريب وتماميّته مع ذلك نقول بالاحتياط وعدم جواز الارتكاب وهذا بخلاف باب الربا والنذر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أن يكون في باب النذر بحسب نظر الناذر أن تكون الأيّام دخيلة في الموضوع ويمكن أن تكون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ظرفا كما في صورة الربا ليس للزمان خصوصيّة ملاكيّة بل الزمان ظرف والحرام انما هو المعاملة الربويّة والواجب هو موافقة النذر والوفاء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العلم بالتكليف موجود غايته لا ندري ظرفه هذا اليوم مثلاً أو اليوم الآتي وهنا ليس مثل باب الحيض حتّى يكون الزمان دخيلاً في الملاك بل لحسن الخطاب فعلى هذا يتّجه التفصيل المذكور من الشيخ بهذا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انه ان كان للزمان دخل في التكليف فلا يكون علما بالتكليف وتجري الأصول بالنسبة إلى أطراف الشبهة وبعد ذلك يعلم بارتكاب الحرام الواقعي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ولابأس بذلك اذ الحرام الواقعي بما هو حرام لا يوجب الاجتناب ما لم يتنجز ولم يعلم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البدويّة فانه بعد ارتكاب عدّة من الشبهات يحصل له العلم بارتكاب حرام في البين أو ترك واجب فيه ولا اشكال في ذلك كما في الصلاة فان للوقت دخلاً فيها وفي الصوم والحج وغير ذلك من التكاليف المعتبر فيها الوقت بخلاف ما لو كان الوقت ظرفا للمكلّف به لا دخيلاً فيه فان في هذه الصورة العلم بالتكليف حاصل في البين غاية الأمر تمام أطرافه ليست آنيّ الارتكاب للمكلّف بل بتدرّج الزمان يحصل أطرافه ويرتكبها فالعلم علم بالتكليف الفعلي المنجز ولا فرق بينه وبين الدفعي الا خصوص تمكن المكلّف فيه اختيار أي الأطراف شاء عرضا لا دفعة في تمام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5" w:name="__RefHeading___Toc610551_3406789950"/>
      <w:bookmarkStart w:id="186" w:name="_Toc62"/>
      <w:bookmarkEnd w:id="185"/>
      <w:r>
        <w:rPr>
          <w:rtl w:val="true"/>
        </w:rPr>
        <w:t>فذلكة البحث</w:t>
      </w:r>
      <w:bookmarkEnd w:id="186"/>
    </w:p>
    <w:p>
      <w:pPr>
        <w:pStyle w:val="BookText"/>
        <w:rPr/>
      </w:pPr>
      <w:r>
        <w:rPr>
          <w:rFonts w:ascii="Amiri" w:hAnsi="Amiri" w:eastAsia="Amiri" w:cs="Amiri"/>
          <w:color w:val="111111"/>
          <w:sz w:val="28"/>
          <w:sz w:val="28"/>
          <w:szCs w:val="28"/>
          <w:rtl w:val="true"/>
          <w:lang w:bidi="ar-SA"/>
        </w:rPr>
        <w:t xml:space="preserve">الموارد فانه لا يمكن أن يأكل جميع الدبس الذي أصابه أو الماء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اذا يعلم اجمالاً بأن هذا الكأس نجس أو الكأس الذي يوجد في الغد أو يصل إليه ونظير ما اذا علم بنجاسة هذا الاناء أو الاناء الذي اذا أراد شرب مائه يصل إليه بعد</w:t>
      </w:r>
    </w:p>
    <w:p>
      <w:pPr>
        <w:pStyle w:val="BookText"/>
        <w:rPr/>
      </w:pPr>
      <w:r>
        <w:rPr>
          <w:rFonts w:ascii="Amiri" w:hAnsi="Amiri" w:eastAsia="Amiri" w:cs="Amiri"/>
          <w:color w:val="111111"/>
          <w:sz w:val="28"/>
          <w:sz w:val="28"/>
          <w:szCs w:val="28"/>
          <w:rtl w:val="true"/>
          <w:lang w:bidi="ar-SA"/>
        </w:rPr>
        <w:t xml:space="preserve">ساعة فانه في كلّ هذه الصور التكليف الفعلي موجود وظرف تمكنه من الارتكاب بعد ذلك وهذا معنى مقالة الشيخ من دفعية الأطراف فانه لا معنى صحيح لكلامه الا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يلزمه الاجتناب في مثال الربا والنذر وأمثال ذلك بخلاف الحيض وغيره من الموقتات التي للوقت 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مثال الحيض استصحاب الطهارة إلى ثلاثة أيّام أو خمسة بقيت من الشهر وبالنسبة إلى هذه الثلاثة أو الخمسة مثلاً إن كان الاستصحاب أو أصل موضوعي آخر أحد أركانه غير تام ولا يجري فالأصل الحكمي هو البرائة موجود لتماميّة أركانه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عدم جريان الاستصحاب في الثلاثة الأخيرة هو عدم اتّصال زمان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أفاد سيّدنا في المقام ما سطرناه عن شيخه أو قولاً من نفسه الا ان البرائة لا تجري في المقام لعدم المنّة في هذه الموارد لوجوب الصلاة عليه والصوم وإن رفعت تكاليف آخر وحللت لها اشياء ورفعت السر عنها فتأمّل ولكن المحقّق النائيني رحمه‌الله وان قبل ذلك في الحيض وارتضاه وصحّحه بحسب الصناعة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العلميّة الا انه تصدى للاجتناب والاحتياط من طريق آخر ولا يلتفت إلى ما يمكن أن يقال في المقام بأنّ للمكلّف في كلّ طرف يجري الاستصحاب أو أصلاً آخر علماً اجماليّاً اما فعل الصلاة لها واجب أو حرام وكذا الصوم فيكون في أمثال </w:t>
      </w:r>
    </w:p>
    <w:p>
      <w:pPr>
        <w:pStyle w:val="BookText"/>
        <w:rPr/>
      </w:pPr>
      <w:r>
        <w:rPr>
          <w:rFonts w:ascii="Amiri" w:hAnsi="Amiri" w:eastAsia="Amiri" w:cs="Amiri"/>
          <w:color w:val="111111"/>
          <w:sz w:val="28"/>
          <w:sz w:val="28"/>
          <w:szCs w:val="28"/>
          <w:rtl w:val="true"/>
          <w:lang w:bidi="ar-SA"/>
        </w:rPr>
        <w:t xml:space="preserve">هذه التكاليف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التخيير العقلي بمعنى انه اما فاعل أو تارك ولا مجال لجريان الاصول في طرف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مثل دخول المساجد أو مس كتابة القرآن فانه ليس العلم الاجمالي فيهما منعقدا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الاستصحاب الموضوعي يعين ان المقام مقام الطهارة وبعد ذلك يجب عليها أفعال الطاهر أو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يوجد لها في الفقه أمثلة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الشبهة البدويّة أيضا ذلك اذ الشك بما هو شك ليس عذرا ما لم يكن قاعدة قبح العقاب بلا بيان أو البرائة الشرعيّة تؤمنه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كان هناك ماء مشكوك الطهارة وليس له ماء غير هذا وهو محدث في وقت الصلاة فانه لو كان نجسا يحرم التوضؤ والصلاة به ولابد أن يتيمم وإن كان طاهرا يجب ومع ذلك يجري الاستصحاب وذلك لأن موضوع الأصول الشك واذا كان هناك شك لا مانع من جريانها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الذي للمحقق النائيني أعلى اللّه مقامه هو العلم بالملاك فانا نعلم بوجود ملاك التكليف وإن لم نعلم بالخطاب بل ونعلم بالخطاب أيضا لكن علمنا بالملاك فعلي اما في هذه الخمسة أو في تلك أو تلك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الوقت والزمان حاصلاً ينتج وهذا الملاك أمر من أمر وينشأ منه شيئان أمر يتعلّق بالموضوع وأمر تولّدي يتعلّق من الموضوع إلى مقدّماته وهذا الأمر التولدي المترشح من خطاب ذي المقدمة اذا لم تكن هي فمن الملاك لاستقلال العقل بلزوم حفظ الملاك حتّى لا يفوت في وقته فيكون من قبيل 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لم يتحقق المسير يلزم منه عدم حصول فعل المناسك في وقتها فيلزمه بحكم العقل حكما استقلاليّا الاحتياط في أطراف الشبهة حتى لا يفوت الملاك الذي يحصل </w:t>
      </w:r>
      <w:bookmarkStart w:id="187" w:name="pg15012_241005"/>
    </w:p>
    <w:p>
      <w:pPr>
        <w:pStyle w:val="BookText"/>
        <w:rPr/>
      </w:pPr>
      <w:bookmarkEnd w:id="187"/>
      <w:r>
        <w:rPr>
          <w:rFonts w:ascii="Amiri" w:hAnsi="Amiri" w:eastAsia="Amiri" w:cs="Amiri"/>
          <w:color w:val="111111"/>
          <w:sz w:val="28"/>
          <w:sz w:val="28"/>
          <w:szCs w:val="28"/>
          <w:rtl w:val="true"/>
          <w:lang w:bidi="ar-SA"/>
        </w:rPr>
        <w:t xml:space="preserve">منه الخطاب في وقته والدخيل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الخمسة وهذه وتلك وتلك إلى تمام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فرق بين باب الحيض وأمثاله وغيره في كلام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سيّدنا الأستاذ قدس‌سره استشكل عليه بأن ليس للعقل حكم فانّه ليس مشرعا بل الخطاب إن كان فاللازم الامتثال والا فلا يلزم المكلف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مع جريان الأصول وعموم أدلّتها لزمان الشك بتمامها أيّ حكم للعقل وفي الشبهة البدويّة أيضا الأمر كذلك ما لم يدلّ دليل عقلي أو نقلي على الترخيص أي لم يؤمّن المكلّف من ارتكاب الشبهة فعلاً وعدمه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يمكنه الخطاب الفعلي بالعمل والاذن في تركه فاذا ورد الترخيص لابدّ أن يحمل على عدم مطالبته فعلاً يعني لا خطاب له بالفعل واستواء العالم والجاهل في الأحكام في هذه الصورة يصحّح العهدة واشتغالها ولكن لا خطاب ولا مطالبة كالاشكال المعروف في قاعدة الفراغ مع الخطاب بالصلاة التي أصبحت عويصة لم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مادام الشك فاذا تبدل الشك وانكشف الخلاف يصير الأمر شيئا آخر وما ذكره في تصحيح القول بوجوب المقدميّة في باب الحج وقياس المقام بذاك قد أجبنا في موضعه عن كلّ الوجوه التي أقامها على هذا وقلنا لا يصح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بين المقدّمة المفوتة والمقام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قيس المقام بالشكّ في حصول الاستطاعة أو كان السرب ممنوعا من السير أو كان مانع في المكان الشريف وشك في رفع هذه الموانع وحصول الاستطاعة يجري البرائة كان في محلّه ولكن مع هذا لا يقبل الوجدان والذوق ذلك في باب الحيض فتجري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يستشكل فعليّة التكليف في بعض صور مسألة الربا والنذر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610553_3406789950"/>
      <w:bookmarkStart w:id="189" w:name="_Toc63"/>
      <w:bookmarkEnd w:id="188"/>
      <w:r>
        <w:rPr>
          <w:rtl w:val="true"/>
        </w:rPr>
        <w:t>اشكال سيّدنا الأستاذ</w:t>
      </w:r>
      <w:bookmarkEnd w:id="189"/>
    </w:p>
    <w:p>
      <w:pPr>
        <w:pStyle w:val="BookText"/>
        <w:rPr/>
      </w:pPr>
      <w:r>
        <w:rPr>
          <w:rFonts w:ascii="Amiri" w:hAnsi="Amiri" w:eastAsia="Amiri" w:cs="Amiri"/>
          <w:color w:val="111111"/>
          <w:sz w:val="28"/>
          <w:sz w:val="28"/>
          <w:szCs w:val="28"/>
          <w:rtl w:val="true"/>
          <w:lang w:bidi="ar-SA"/>
        </w:rPr>
        <w:t xml:space="preserve">وأمثالهما فانه ليس تمام الأطراف مبتلى به فعلاً ويقال بجريان الأصل في كلّ الأطراف كلّ في ظرفه فان الكبرى بما هي كبرى لا تحقق الصغرى بل في ظرف حصولها تشملها بمحمولها وتنطبق عليها وللشيخ في المقام في مثل الربا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وهوانه فرق بين جريان الأصول العمليّة أو اللفظيّة أم لا ؟ فاذا جرى في مورد أصل عملي لمكان المعارضة والابتلاء بالعلم الاجمالي يكون حال الأصول اللفظيّة كحالها أم لا ؟ يظهر من الشيخ رحمه‌الله 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احتياج إلى ذلك في الأصول اللفظيّة اذ الأصول اللفظيّة اذا شككنا في فرديّة شيء للعام أو انطباق المطلق على شيء لا تجري بلا حصول علم اجمالي حتّى يمنع العلم عن ذلك وبعد ذلك هل ملازمة بين الحرمة التكليفيّة والفساد في مثل المعاملة الربويّة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ملازمة بين الحلّيّة والاباحة والصحّة أم لا ؟ ربما يكون المكلّف بالنسبة إلى الحكم التكليفي غير معاقب لنسيانه أو قصوره ولصغره ومع ذلك تكون المعاملة فاسدة فكلّما شككنا في صحّة معاملة وحرمتها تجري البرائة التكليفيّة ونحكم بعدم صحّة تلك المعاملة وان النقل والانتقال 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سببا له فلننقح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سيّدنا الأستاذ قدس‌سره كلام شيخه باعتبار أمر زائد في المعاملة الربويّة وهو تساوي المالين على ما ببالي أي قيد هذا قيد زائد على اعتبار شروط المتعاملين أو العوضين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تبين ان في باب الحيض وكل ما هو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خصوصيّة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الزمان له دخل موضوعي سواء كانت الأطراف دفعيّة أو تدريجيّة لا علم بالتكليف وتجري الأصول في أطراف الشبهة حسب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علم بالتكليف بل كان على تقدير فالأصول جارية بلا </w:t>
      </w:r>
    </w:p>
    <w:p>
      <w:pPr>
        <w:pStyle w:val="BookText"/>
        <w:rPr/>
      </w:pPr>
      <w:r>
        <w:rPr>
          <w:rFonts w:ascii="Amiri" w:hAnsi="Amiri" w:eastAsia="Amiri" w:cs="Amiri"/>
          <w:color w:val="111111"/>
          <w:sz w:val="28"/>
          <w:sz w:val="28"/>
          <w:szCs w:val="28"/>
          <w:rtl w:val="true"/>
          <w:lang w:bidi="ar-SA"/>
        </w:rPr>
        <w:t xml:space="preserve">معارضة بخلاف مسئلة الربا ونحوه ممّا ليس للزمان فيها دخل موضوعي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علم بالتكليف الفعلي على كلّ تقدير فلا مجال لجريان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الحيض جريان الأصول مختصّ بذات العادة الوقتيّة سواء كانت عدديّة أم لا على ما يظهر من كلام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الناسية للوقت لكن اذا كان الوقت له دخل موضوعي في باب الحيض وأمثاله فأي اختصاص له بذات العادة الناسية لعادتها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المبتدئة فان لغيرها أحكاما في مورد الشكّ لابدّ من الرجوع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الرجوع إلى عادة أهلها أو أقرانها إلى غير ذلك وفي الناسية أيضا اذا لم يكن لها اقبال في الدم ولا ادبار ولكن في باب الحيض هذا مجرد فرض اذ الروايات الواردة في باب اشتباه دم الحيض بالاستحاضة تغنينا عن كلّ شيء في موارد الشكّ خصوصا المرسلة</w:t>
      </w:r>
      <w:r>
        <w:rPr>
          <w:rStyle w:val="FootnoteAnchor"/>
          <w:rtl w:val="true"/>
        </w:rPr>
        <w:footnoteReference w:id="62"/>
      </w:r>
      <w:r>
        <w:rPr>
          <w:rFonts w:ascii="IRNazanin" w:hAnsi="IRNazanin" w:eastAsia="IRNazanin"/>
          <w:color w:val="111111"/>
          <w:sz w:val="28"/>
          <w:sz w:val="28"/>
          <w:szCs w:val="28"/>
          <w:rtl w:val="true"/>
          <w:lang w:bidi="fa-IR"/>
        </w:rPr>
        <w:t>الطويلة التي قال الامام علیه‌السلام في صدرها مضمونا لا يتحير أحد في موضع فانه متضمن لتمام خصوصيّات المسئلة وأطرافها ورواية</w:t>
      </w:r>
      <w:r>
        <w:rPr>
          <w:rStyle w:val="FootnoteAnchor"/>
          <w:rtl w:val="true"/>
        </w:rPr>
        <w:footnoteReference w:id="63"/>
      </w:r>
      <w:r>
        <w:rPr>
          <w:rFonts w:ascii="Amiri" w:hAnsi="Amiri" w:eastAsia="Amiri" w:cs="Amiri"/>
          <w:color w:val="111111"/>
          <w:sz w:val="28"/>
          <w:sz w:val="28"/>
          <w:szCs w:val="28"/>
          <w:rtl w:val="true"/>
          <w:lang w:bidi="ar-SA"/>
        </w:rPr>
        <w:t>يونس ورواية قصيرة</w:t>
      </w:r>
      <w:r>
        <w:rPr>
          <w:rStyle w:val="FootnoteAnchor"/>
          <w:rtl w:val="true"/>
        </w:rPr>
        <w:footnoteReference w:id="64"/>
      </w:r>
      <w:r>
        <w:rPr>
          <w:rFonts w:ascii="Amiri" w:hAnsi="Amiri" w:eastAsia="Amiri" w:cs="Amiri"/>
          <w:color w:val="111111"/>
          <w:sz w:val="28"/>
          <w:sz w:val="28"/>
          <w:szCs w:val="28"/>
          <w:rtl w:val="true"/>
          <w:lang w:bidi="ar-SA"/>
        </w:rPr>
        <w:t xml:space="preserve">إلى غير ذلك المطلوبة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مراد الشيخ رحمه‌اللهمن عنوان المسئلة والتمثيل بالحيض في قبال الشيخ الطوسي رحمه‌الله حيث يقول لابدّ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لو لا الأدلّة الواردة في المقام الرافعة</w:t>
      </w:r>
    </w:p>
    <w:p>
      <w:pPr>
        <w:pStyle w:val="BookText"/>
        <w:rPr/>
      </w:pPr>
      <w:r>
        <w:rPr>
          <w:rFonts w:ascii="Amiri" w:hAnsi="Amiri" w:eastAsia="Amiri" w:cs="Amiri"/>
          <w:color w:val="111111"/>
          <w:sz w:val="28"/>
          <w:sz w:val="28"/>
          <w:szCs w:val="28"/>
          <w:rtl w:val="true"/>
          <w:lang w:bidi="ar-SA"/>
        </w:rPr>
        <w:t xml:space="preserve">للتحير المبينة حكم هذه الموارد ذلك أي 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المرئة والرجل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أي على القائل بالاحتياط في صورة اشتباه الدم واستمرار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الاشتباه في تمام أيّام الشهر حيث لابدّ لها على هذا القول من الجمع بين تروك </w:t>
      </w:r>
      <w:bookmarkStart w:id="190" w:name="pg15012_241008"/>
    </w:p>
    <w:p>
      <w:pPr>
        <w:pStyle w:val="BookText"/>
        <w:rPr/>
      </w:pPr>
      <w:bookmarkEnd w:id="190"/>
      <w:r>
        <w:rPr>
          <w:rFonts w:ascii="Amiri" w:hAnsi="Amiri" w:eastAsia="Amiri" w:cs="Amiri"/>
          <w:color w:val="111111"/>
          <w:sz w:val="28"/>
          <w:sz w:val="28"/>
          <w:szCs w:val="28"/>
          <w:rtl w:val="true"/>
          <w:lang w:bidi="ar-SA"/>
        </w:rPr>
        <w:t xml:space="preserve">الحائض وأعمال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لزم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استمر الاشتباه في الأشهر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الاشكال بأن لا حرج في حكم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الحرج لزم من ناحية اشتباه المكلف به الواقعي الذي لا عسر فيه من ناحية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فالعسر إنّما لزم من ناحية العقل في مقام الامتثال فتصير النتيجة في مثل هذه الموارد بالاخرة إلى التبعيض في الاحتياط على ما مرّ في مبحث الانسداد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فبعد الرجوع إلى الأدلّة والعمل بالامارات الرافعة للشكّ تعبّدا أو وجدانا أو بناءً على اعتبار الظن في هذا الباب بأن أخبرها عدل ضابط لأيّام حيضها فتعمل على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هذا المثال في باب الربا والنذر ليس على ما 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باب النذر وان كان مقتضى القاعدة والصناعة هذا لو كان بناءً على الدخل الموضوعي حسب نذر الناذر الا انه لا يقول به أحد مع علم الناذر بأن زمانه إمّا هذا اليوم أو اليوم الآتي مثلاً فهي قاعدة تضرب على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عبّر سيّدنا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باب الربا هل يمكن تصوير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يعلم اجمالاً ان أحد معاملاته التي يوقعها في هذا اليوم مثلاً ربويّة كيف يمكن ذلك حال الالتفات فان موضوع الربا معلوم عند هذا الشخص وهكذا حكمه حسب الاجتهاد أو التقليد في المكيل والموزون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هل المناط بزمان النبي صلی‌الله‌علیه‌و‌آله أم بزمان صدور الروايات أم بلد المتبايعين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يمكن تصويره في حال السهو أو مثلاً يشتبه عليه ان هذا المبيع من الربوي أم لا ويلتفت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بعض الحاضرين لمجلس البحث ضبط عليه شخص معاملاته في اليوم السابق ويعامل مثلها في اليوم اللاحق ولفته ان احديها ربويّة على فرض نادر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610555_3406789950"/>
      <w:bookmarkStart w:id="192" w:name="_Toc64"/>
      <w:bookmarkEnd w:id="191"/>
      <w:r>
        <w:rPr>
          <w:rtl w:val="true"/>
        </w:rPr>
        <w:t>لزوم العسر من ناحية حكم العقل</w:t>
      </w:r>
      <w:bookmarkEnd w:id="192"/>
    </w:p>
    <w:p>
      <w:pPr>
        <w:pStyle w:val="BookText"/>
        <w:rPr/>
      </w:pPr>
      <w:r>
        <w:rPr>
          <w:rFonts w:ascii="Amiri" w:hAnsi="Amiri" w:eastAsia="Amiri" w:cs="Amiri"/>
          <w:color w:val="111111"/>
          <w:sz w:val="28"/>
          <w:sz w:val="28"/>
          <w:szCs w:val="28"/>
          <w:rtl w:val="true"/>
          <w:lang w:bidi="ar-SA"/>
        </w:rPr>
        <w:t xml:space="preserve">نعم المثال بباب النظر والمساس للأجنبيّة حسن لعلمه الاجمالي في بعض الموارد بمصادمته لصدور مكشوفة ووجوه ورقاب غير مخدورة منهنّ وأراد الخروج مثلاً إلى السوق أو التشرف بالحضرة الشريفة العلويّة على مشرفها السلام أو يبتلي بغيبة في ذلك المجلس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الأمثلة أيضا لا ربط لها بالمقام لأنّ</w:t>
      </w:r>
    </w:p>
    <w:p>
      <w:pPr>
        <w:pStyle w:val="BookText"/>
        <w:rPr/>
      </w:pPr>
      <w:r>
        <w:rPr>
          <w:rFonts w:ascii="Amiri" w:hAnsi="Amiri" w:eastAsia="Amiri" w:cs="Amiri"/>
          <w:color w:val="111111"/>
          <w:sz w:val="28"/>
          <w:sz w:val="28"/>
          <w:szCs w:val="28"/>
          <w:rtl w:val="true"/>
          <w:lang w:bidi="ar-SA"/>
        </w:rPr>
        <w:t xml:space="preserve">الذهاب إلى السوق والمجلس غير حرام لفاصلة اختياره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الأوّل في بعض الموارد إلاّ أن يقال في بعضه الآخر وان كان قهرا بلا اختيار ولكن الشارع أراد أن لا يقع هذا العمل في الخارج لا عن ارادة واختيار بل مطلقا ولا يلزمنا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الاحتياط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بالواجب المعلّق فانه محال لبرهان الخلف والمناقضة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باب الصلاة بالنسبة إلى كلّ جزء إلى الآخر صوّرناه على نحو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 تتعلّق بالأفعال الخارجيّة وهي فعل المكلّف به هذا وللشيخ كلام</w:t>
      </w:r>
      <w:r>
        <w:rPr>
          <w:rStyle w:val="FootnoteAnchor"/>
          <w:rtl w:val="true"/>
        </w:rPr>
        <w:footnoteReference w:id="65"/>
      </w:r>
      <w:r>
        <w:rPr>
          <w:rFonts w:ascii="Amiri" w:hAnsi="Amiri" w:eastAsia="Amiri" w:cs="Amiri"/>
          <w:color w:val="111111"/>
          <w:sz w:val="28"/>
          <w:sz w:val="28"/>
          <w:szCs w:val="28"/>
          <w:rtl w:val="true"/>
          <w:lang w:bidi="ar-SA"/>
        </w:rPr>
        <w:t xml:space="preserve">في الفرق في هذه الموارد كما قلنا آنفا بين الأصول اللفظيّة والعمليّة التي في مورد العلم الاجمالي بين أطراف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انه لا كلام في جريان الأصول العمليّة في بعض الموارد لا في جميعها لا لقصور في أدلّة الأصول بل لقصور في هذه الموارد في المدلول فان المدلول في هذا لا ينطبق في مقام الجعل على كلّ الموارد للمناقضة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واحد من الأطراف لا يجري فلا اشكال في جريان الأصل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إلى الأطراف الباقية ولا يمنع العلم الاجمالي من ذلك لأن مورد جريان </w:t>
      </w:r>
      <w:bookmarkStart w:id="193" w:name="pg15012_241010"/>
    </w:p>
    <w:p>
      <w:pPr>
        <w:pStyle w:val="BookText"/>
        <w:rPr/>
      </w:pPr>
      <w:bookmarkEnd w:id="193"/>
      <w:r>
        <w:rPr>
          <w:rFonts w:ascii="Amiri" w:hAnsi="Amiri" w:eastAsia="Amiri" w:cs="Amiri"/>
          <w:color w:val="111111"/>
          <w:sz w:val="28"/>
          <w:sz w:val="28"/>
          <w:szCs w:val="28"/>
          <w:rtl w:val="true"/>
          <w:lang w:bidi="ar-SA"/>
        </w:rPr>
        <w:t xml:space="preserve">الأصول هو الشك فان كان العلم يمنع من ذلك بل يختص موردها بما اذا لم يكن علم بالخلاف فيلزم لغوية جعل الأصول لا ان كل مورد حتى في الشبهات البدويّة لا نعلم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في هذا المورد جعل على الخلاف أم لا ؟ فيكون من باب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علمنا أيضا ان لا علم بالخلاف فلا حاجة إلى جريان الأصل وهذا بخلاف باب الأصول اللفظيّة عند الشك وإن كان في الشبهة البدويّة لا يجوز اجراءها لعدم جواز التمسّك بالعام في الشبهة المصداقيّة ولا تصل النوبة إلى تأثير العلم الاجمالي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أغمضنا عن ذلك وقلنا في الشبهة المصداقيّة البدويّة لا مانع من الجريان فللكلام في العلم الاجمالي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أين موضع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فساد المعاملة وصحّتها تجري الاصول العمليّة في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 التمسّك بالأصول اللفظيّة للشكّ في مصداقيّة المورد لها لانّ الكلام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هل ملازمة بين حليّة المعاملة وصحّتها وكذا بين حرمتها وفسادها أم لا ؟ لا كلام ولا اشكال في ملازمة الحليّة التكليفيّة والصحّة وكذا في باب النواهي في المعاملات فان النواهي في هذا الباب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نفسي ونهي غيري والنهي الغيري كالأمر الغيري يرجع إلى الارشاد إلى مانعيّة شيء والأمر إلى شرطيّة شيء في المتعاملين أو العوضين أو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القسم من النواهي لا ملازمة بينها وبين الحرمة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الآخر من النواهي وهي النواهي النفسيّة التي تعلّق النهي بنفس المعاملة ففيها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فساد المعاملة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 الحق انه لا يوجب الفساد ما لم يرجع إلى معنى الاسم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__RefHeading___Toc610557_3406789950"/>
      <w:bookmarkStart w:id="195" w:name="_Toc65"/>
      <w:bookmarkEnd w:id="194"/>
      <w:r>
        <w:rPr>
          <w:rtl w:val="true"/>
        </w:rPr>
        <w:t>جريان الأصل وعدمه لفظيّاً أو عمليّاً في مورد الشك</w:t>
      </w:r>
      <w:bookmarkStart w:id="196" w:name="pg15012_241011"/>
      <w:bookmarkEnd w:id="195"/>
    </w:p>
    <w:p>
      <w:pPr>
        <w:pStyle w:val="BookText"/>
        <w:rPr/>
      </w:pPr>
      <w:bookmarkEnd w:id="196"/>
      <w:r>
        <w:rPr>
          <w:rFonts w:ascii="Amiri" w:hAnsi="Amiri" w:eastAsia="Amiri" w:cs="Amiri"/>
          <w:color w:val="111111"/>
          <w:sz w:val="28"/>
          <w:sz w:val="28"/>
          <w:szCs w:val="28"/>
          <w:rtl w:val="true"/>
          <w:lang w:bidi="ar-SA"/>
        </w:rPr>
        <w:t xml:space="preserve">المصدري الذي معناه رجوع النهي إلى قصر سلطنة أحد المتعاملين ومحجوريّته وهو راجع إلى قيد وجودي في المعاملة ففي كلّ شيء فيها أي المعاملات في شروط الصيغة أو المتعاملين أو العوضين في باب البيع والاجارات والمساقاة وكذا جميع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تبين عدم حصولها على وجهها فالمعاملة فاسدة مع انها غير حرام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المحقّق النائيني قدس‌سره كان يقول في أوّل الأمر بالملازمة لكنه رجع أخيرا فقال بخلاف ما قال الشيخ من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ما قال أخيرا ورجع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الشبهة غير المحصورة فالمعروف والمشهور بينهم بل ادّعى عليه الاجماع عدم وجوب الموافقة القطعيّة وعدم حرمة المخالفة القطعيّة لكن المسئلة خلافيّة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يكون تارة بحسب متعلّقات التكليف وقد مرّ مشروحا مفصّلاً في باب الانسداد وما تراكم عليه أفكار المتأخّرين تنقيحا وتحقيقا لموارد البحث من المتقدمين 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في الماليات وهي أيضا لابدّ من أن يفرض على نحو لا يكون موضوعا خارجا من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مثل اللقطة والمال مجهول المالك وان كانا موضوعين من موضوعات الماليّات الا انه لا مساس لهما بمورد البحث من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ما نحن فيه هو مال بيده لا يعرف صاحبه في محصور فما وظيفته في مثل هذا الفرض وذمته مشغولة بالنسبة إلى 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مبنى المثال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610559_3406789950"/>
      <w:bookmarkStart w:id="198" w:name="_Toc66"/>
      <w:bookmarkEnd w:id="197"/>
      <w:r>
        <w:rPr>
          <w:rtl w:val="true"/>
        </w:rPr>
        <w:t>في الشبهة غير المحصورة</w:t>
      </w:r>
      <w:bookmarkEnd w:id="198"/>
    </w:p>
    <w:p>
      <w:pPr>
        <w:pStyle w:val="BookText"/>
        <w:rPr/>
      </w:pPr>
      <w:r>
        <w:rPr>
          <w:rFonts w:ascii="Amiri" w:hAnsi="Amiri" w:eastAsia="Amiri" w:cs="Amiri"/>
          <w:color w:val="111111"/>
          <w:sz w:val="28"/>
          <w:sz w:val="28"/>
          <w:szCs w:val="28"/>
          <w:rtl w:val="true"/>
          <w:lang w:bidi="ar-SA"/>
        </w:rPr>
        <w:t xml:space="preserve">على تعميم الكلام في المسألة في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والوجوبيّة وإن كان بينهما فرق في بعض الموارد الا ان محل البحث هنا هو التحريميّة وان كان في الشبهة المحصورة في باب الماليات لا يمكنه أن يأخذ من كلّ شخصين عمل لهما أجيرا واعطاه كلّ واحد دينارا فأصبح أحد الدينارين قلبا فلا يمكنه أن يأخذ من كلّ منهما دينارا وهما أيضا ان لم يعلما بحقيقه الحال لابدّ لها أن يفرغا ذمّتهما فبالاخرة ينجرّ إلى الاحتياط والتصالح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فرق بين الموافقة القطعيّة والمخالفة القطعيّة فيقال في مورد البحث بحرمة الثاني دون وجوب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كلمات الأصحاب في بيان ضابط الشبهة غير المحصورة وكذا في الاستدلال على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بعض ما تكون نسبته إلى أطرافه نسبة الواحد إلى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آخر ما لا يمكن المكلف ارتكاب تمام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دفعة أو ما يلزمه العسر في الاجتناب عنها والكل غير منضبط وغير مطرد ولا منعكس فلازم الأول اذا كان واحد حبة من حنطة مثلاً في ألف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الاجتناب والثاني هو عدم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الكلام في الشبهة المحصورة وغير المحصورة بعد الفراغ عن ثبوت التكليف فيهما والا فلو لم يكن التكليف فعليا أو لم يكن تكليف فلا مجال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مسلمية هذا المقدار وهو كون الأطراف ممّا في ظرف قدرة المكلّف تنقسم الى المحصورة وغير المحصورة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لا يمكن المكلف ارتكاب تمام أطرافه فهذا المقدار منها في التكاليف التحريميّة بنفسها متروك فلا معنى للزوم الاجتناب من ناحية نهي المولى بلزوم اللغوية والاستهجان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حسن الخطاب من كون الفعل على طرفيه </w:t>
      </w:r>
    </w:p>
    <w:p>
      <w:pPr>
        <w:pStyle w:val="BookText"/>
        <w:rPr/>
      </w:pPr>
      <w:r>
        <w:rPr>
          <w:rFonts w:ascii="Amiri" w:hAnsi="Amiri" w:eastAsia="Amiri" w:cs="Amiri"/>
          <w:color w:val="111111"/>
          <w:sz w:val="28"/>
          <w:sz w:val="28"/>
          <w:szCs w:val="28"/>
          <w:rtl w:val="true"/>
          <w:lang w:bidi="ar-SA"/>
        </w:rPr>
        <w:t xml:space="preserve">تركه وفعله مقدورا للمكلف حتى يلزم بأحدهما اما الترك 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زيادة قيد دفعة في التعريف يلزم النقض بالمحصورة اذ ارتكاب جميع أطرافه أيضا دفعة ربما لا يمكن في كثير من الموارد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والثالث أيضا يلزم فيه الاجتناب بمقدار يرفع العسر فلابدّ من تعيين ضابط للشبهة غير المحصورة ينطبق على جميع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يمتاز عن الشبهة المحصورة وهو أن يقال عدم مقدوريّة المكلّف على ارتكاب بعض الأطراف الدخيل امكانه في حسن الخطاب بالاجتناب عن ذلك 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من جهة البعد وإن كانت الأطراف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من جهة عدم الابتلاء به الذي يكون مرجع البعد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من جهة كثرة الأطرف بحيث توجب كثرتها خروجها عن تحت قدرة المكلّف على نحو لا يمكنه ارتكاب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القسم من الشبهة هي الشبهة غير المحصورة ولابدّ منه ونحن لسنا دائرين مدار التسمية أذ لفظ المحصورة وغير المحصورة ليس في لسان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فالمناط هو عدم المقدوريّة يعني المناط في عدم لزوم الاجتناب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المورد كثرة الأطراف أوجبت ذلك ولا نضائقكم في التسمية فبأي شيء تريدون سمّوه ولا يرد عليه النقوض الواردة على غيره من التعريفات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فيرتكب جميع أطراف الشبهة تدريجا وان بقي إلى أن تمكن من ارتكاب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جميعها ففي هذا الفرض لابدّ من الاجتناب عن الباقي كما يقول به الشيخ لا لكونه من الشبهة غير المحصورة بل لقلب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فبما انها كانت من القسم الذي تحت قدرة المكلّف وممكن له ارتكاب أطرافها كما يلتزم به القائل بالتعريفات السابقة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يستفاد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يلزمه الاجتناب فيرتكب </w:t>
      </w:r>
      <w:bookmarkStart w:id="199" w:name="pg15012_241014"/>
    </w:p>
    <w:p>
      <w:pPr>
        <w:pStyle w:val="BookText"/>
        <w:rPr/>
      </w:pPr>
      <w:bookmarkEnd w:id="199"/>
      <w:r>
        <w:rPr>
          <w:rFonts w:ascii="Amiri" w:hAnsi="Amiri" w:eastAsia="Amiri" w:cs="Amiri"/>
          <w:color w:val="111111"/>
          <w:sz w:val="28"/>
          <w:sz w:val="28"/>
          <w:szCs w:val="28"/>
          <w:rtl w:val="true"/>
          <w:lang w:bidi="ar-SA"/>
        </w:rPr>
        <w:t xml:space="preserve">تدريجا إلى أن يبقى مقدار من الأطراف قابل للانطباق من الشبهة فبعد ارتكابه يعلم بارتكاب الحرام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حرام واقعا اذا كان مرخّصا اذ حصول العلم بالحرام وارتكابه ليس بحرام وعند وصول الأطراف إلى هذا الحد يحتمل أن تعلق التكليف والاجتناب كان من التي ارتكبها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هذا الضابط للشبهة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علم الاستدلال بعدم لزوم الاجتناب عن أطرافها اذ لا علم بالتكليف لعدم مقدوريّته على ارتكاب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بعض وامكانه إنّما يحسّن الخطاب بالاجتناب عنه لو كان هو الحرام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ولمكان الجهل بذلك وإنّما الموجود مجرّد احتمال الشك يجري البرائة بلا معارضة من الأطراف الاخر لعدم حسن الخطاب بالنسبة إليها لو كانت متعلق التكليف لو ابتلى بها على ما تقدم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يتوجه هنا جميع ما كان يتوجّه في المحصورة من الاشكالات المسلم بعضها والمجاب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الاستدلال الصحيح الذي يليق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استدلّوا به على الحكم المدعى المذكور في الباب من عدم لزوم الموافقة القطعيّة وعدم حرمة المخالفة بالنسبة إلى تمام الأطراف إلى سوى ما يبقى قابلاً لانطباق الشبهة عليه لا يخلو من خدشة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الاجماع بما هو لا يكون مدركا للحكم الشرعي ما لم يكن كاشفا عن قول المعصوم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بانكشاف قول زرارة وغيره من خواص أصحاب الامام علیه‌السلام بحيث لو شافهنا بالخبر المنقول عنه في الأبواب الفقهيّة لقطعنا بقول الامام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كان مرجع الأدلّة إلى واحد اذ الاجماع والعقل كواشف عن قول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610561_3406789950"/>
      <w:bookmarkStart w:id="201" w:name="_Toc67"/>
      <w:bookmarkEnd w:id="200"/>
      <w:r>
        <w:rPr>
          <w:rtl w:val="true"/>
        </w:rPr>
        <w:t>ضابط غير المحصورة</w:t>
      </w:r>
      <w:bookmarkEnd w:id="201"/>
    </w:p>
    <w:p>
      <w:pPr>
        <w:pStyle w:val="BookText"/>
        <w:rPr/>
      </w:pPr>
      <w:r>
        <w:rPr>
          <w:rFonts w:ascii="IRNazanin" w:hAnsi="IRNazanin" w:eastAsia="IRNazanin"/>
          <w:color w:val="111111"/>
          <w:sz w:val="28"/>
          <w:sz w:val="28"/>
          <w:szCs w:val="28"/>
          <w:rtl w:val="true"/>
          <w:lang w:bidi="fa-IR"/>
        </w:rPr>
        <w:t>الامام وقول الامام قول الرسول صلی‌الله‌علیه‌و‌آله وقال الرسول قال اللّه كما ورد في الخبر مضمونا ما</w:t>
      </w:r>
      <w:r>
        <w:rPr>
          <w:rStyle w:val="FootnoteAnchor"/>
          <w:rtl w:val="true"/>
        </w:rPr>
        <w:footnoteReference w:id="66"/>
      </w:r>
      <w:r>
        <w:rPr>
          <w:rFonts w:ascii="Amiri" w:hAnsi="Amiri" w:eastAsia="Amiri" w:cs="Amiri"/>
          <w:color w:val="111111"/>
          <w:sz w:val="28"/>
          <w:sz w:val="28"/>
          <w:szCs w:val="28"/>
          <w:rtl w:val="true"/>
          <w:lang w:bidi="ar-SA"/>
        </w:rPr>
        <w:t xml:space="preserve">رويته عني فاروه عن أبي وجدّي عن اللّه عن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يحتمل استناد المجمعين في ذلك إلى سائر أدلّة الباب كما يحتمل استنادهم إلى ما ذكرنا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والاجماع المدركي المناط بمدركه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لزوم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ذلك يرفع حكم مورده ويقتصر عليه فيه ويوجب التبعيض في الاحتياط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الخبر</w:t>
      </w:r>
      <w:r>
        <w:rPr>
          <w:rStyle w:val="FootnoteAnchor"/>
          <w:rtl w:val="true"/>
        </w:rPr>
        <w:footnoteReference w:id="67"/>
      </w:r>
      <w:r>
        <w:rPr>
          <w:rFonts w:ascii="IRNazanin" w:hAnsi="IRNazanin" w:eastAsia="IRNazanin"/>
          <w:color w:val="111111"/>
          <w:sz w:val="28"/>
          <w:sz w:val="28"/>
          <w:szCs w:val="28"/>
          <w:rtl w:val="true"/>
          <w:lang w:bidi="fa-IR"/>
        </w:rPr>
        <w:t xml:space="preserve">الوارد في الجبن كما ورد الاستدلال في الرسائل عن محاسن البرقي عن أبي الجارود قال سألت أبا جعفر علیه‌السلام عن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أخبرني من رأى انه يجعل فيه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امن أجل مكان واحد يجعل فيه الميتة حرم جميع ما في الأرضين إذا علمت انّه ميتة فلا تأكله وان لم تعلم فاشتر وبع وكل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انّي لاعترض السوق فاشترى بها اللحم والسمن والجبن واللّه ما أظن كلّهم يسمون هذه البرية وهذه السودان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والامام علیه‌السلام قرّره على اعتقاده ميتيّة الانفحة ونجاستها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ما في الانفحة حكمه حكم اللبن وهو طاهر الا ان مع الجلدة اذا أصاب الجبن تنجس بالملاقاة ولكن حكم العقل بتأثر الملاقى ووجوب الاجتناب عنه في هذا المورد قد خصّص بنص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ان ما هنا ينافي ما بنى عليه سيّدنا الأستاذ قدس‌سره من الموضوعيّة للملاقى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أورد الشيخ الأنصاري قدس‌سره اشكالاً عليه لو لا ورود هذا الاشكال لكان صريحا في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احتمال عدم لزوم الاجتناب عن جبن </w:t>
      </w:r>
      <w:bookmarkStart w:id="202" w:name="pg15012_241016"/>
    </w:p>
    <w:p>
      <w:pPr>
        <w:pStyle w:val="BookText"/>
        <w:rPr/>
      </w:pPr>
      <w:bookmarkEnd w:id="202"/>
      <w:r>
        <w:rPr>
          <w:rFonts w:ascii="Amiri" w:hAnsi="Amiri" w:eastAsia="Amiri" w:cs="Amiri"/>
          <w:color w:val="111111"/>
          <w:sz w:val="28"/>
          <w:sz w:val="28"/>
          <w:szCs w:val="28"/>
          <w:rtl w:val="true"/>
          <w:lang w:bidi="ar-SA"/>
        </w:rPr>
        <w:t xml:space="preserve">الأماكن التي غير هذا المكان المعلوم جعل الميتة فيه لا انه لا يجب الاجتناب عن كلّ جبن يحتمل أن يكون من ذلك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يقع الكلام في الشبهة الوجوبيّة غير المحصورة هل هي مثل التحريميّة في عدم لزوم الاجتناب عن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فيها شيء أم بمقدار يمكن ولا يلزم منه عسر وحرج ؟</w:t>
      </w:r>
    </w:p>
    <w:p>
      <w:pPr>
        <w:pStyle w:val="BookText"/>
        <w:rPr/>
      </w:pPr>
      <w:r>
        <w:rPr>
          <w:rFonts w:ascii="Amiri" w:hAnsi="Amiri" w:eastAsia="Amiri" w:cs="Amiri"/>
          <w:color w:val="111111"/>
          <w:sz w:val="28"/>
          <w:sz w:val="28"/>
          <w:szCs w:val="28"/>
          <w:rtl w:val="true"/>
          <w:lang w:bidi="ar-SA"/>
        </w:rPr>
        <w:t xml:space="preserve">لعل ظاهر كلمات الأصحاب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من الاتيان بنحو الاحتياط في الفرض بالمقدار الذي لا يلزم منه عسر ولا 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استدلّوا على عدم لزوم الاجتناب عن أطراف الشبهة غير المحصورة بالاجماع وجها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الأخبار الواردة في كيفيّة جعل التكاليف وان الشريعة شريعة سمحة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يُرِيدُ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ان لا حرج ولا عسر في جعل الأحكام وان العسر والحرج قد يكون في مقام الامتثال والا فحكم الشارع ليس بحرجي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الاحتياط مخلاًّ بالنظام فلا يجب وإذا كان عسريّا أيضا فلا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يجب الاحتياط بمقدار لا يلزم منه العسر ولا يلزم في الباقي اللازم منه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الكلام أعم من ذلك اذ كلّ مورد لا يلزم من الاجتناب منه عسر ولا حرج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610563_3406789950"/>
      <w:bookmarkStart w:id="204" w:name="_Toc68"/>
      <w:bookmarkEnd w:id="203"/>
      <w:r>
        <w:rPr>
          <w:rtl w:val="true"/>
        </w:rPr>
        <w:t>دليل عدم لزوم الاحتياط</w:t>
      </w:r>
      <w:bookmarkStart w:id="205" w:name="pg15012_241017"/>
      <w:bookmarkEnd w:id="204"/>
    </w:p>
    <w:p>
      <w:pPr>
        <w:pStyle w:val="BookText"/>
        <w:rPr/>
      </w:pPr>
      <w:bookmarkEnd w:id="205"/>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الأخبار الواردة في حليّة المشتبهات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والواردة في الاجتناب عنها من نحو خبر التثليث</w:t>
      </w:r>
      <w:r>
        <w:rPr>
          <w:rStyle w:val="FootnoteAnchor"/>
          <w:rtl w:val="true"/>
        </w:rPr>
        <w:footnoteReference w:id="71"/>
      </w:r>
      <w:r>
        <w:rPr>
          <w:rFonts w:ascii="Amiri" w:hAnsi="Amiri" w:eastAsia="Amiri" w:cs="Amiri"/>
          <w:color w:val="111111"/>
          <w:sz w:val="28"/>
          <w:sz w:val="28"/>
          <w:szCs w:val="28"/>
          <w:rtl w:val="true"/>
          <w:lang w:bidi="ar-SA"/>
        </w:rPr>
        <w:t>حرام بيّن وحلال بيّن وشبهات بين ذلك إلى ومن اجتنب الشبهات نجى من المحرمات وفي بعضها</w:t>
      </w:r>
      <w:r>
        <w:rPr>
          <w:rStyle w:val="FootnoteAnchor"/>
          <w:rtl w:val="true"/>
        </w:rPr>
        <w:footnoteReference w:id="72"/>
      </w:r>
      <w:r>
        <w:rPr>
          <w:rFonts w:ascii="Amiri" w:hAnsi="Amiri" w:eastAsia="Amiri" w:cs="Amiri"/>
          <w:color w:val="111111"/>
          <w:sz w:val="28"/>
          <w:sz w:val="28"/>
          <w:szCs w:val="28"/>
          <w:rtl w:val="true"/>
          <w:lang w:bidi="ar-SA"/>
        </w:rPr>
        <w:t xml:space="preserve">من ارتكب الشبهات وقع في المحرمات وهلك من حيث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نص في الشبهات غير المحصورة وظاهر في المحصورة بخلاف الثاني فانه نص في المحصورة التي أطرافها متعلق العلم الاجمالي وظاهر في الشبهة غير المحصورة فيجمع بينهما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الجمع لا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هذه الأخبار احتمالات قد مضت بعضها في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خبر التثليث وأمثاله بالشبهة الموضوعيّة في أطراف العلم الاجمالي وأخبار الحل بالشبهة البدويّة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فتبقى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تلحق بالشبهة المحصورة فلابدّ من معاملتها معاملتها واما ان نلحقها بالشبهة البدوية اذ بناءً على هذا خارجة عن مورد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الحقناها بالشبهة المحصورة يلزم أن لا يكون مورد لأخبار البرائة والشبهة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عدة موارد يجري الأصل يعلم اجمالاً بمخالفة أحدها للواقع وإن لم نعلمه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الظاهر لا يقول أحد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المسلم عدم لزوم الاحتياط في الشبهة الموضوعيّة التحريميّة بين المحدثين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610565_3406789950"/>
      <w:bookmarkStart w:id="207" w:name="_Toc69"/>
      <w:bookmarkEnd w:id="206"/>
      <w:r>
        <w:rPr>
          <w:rtl w:val="true"/>
        </w:rPr>
        <w:t>الوجه الثالث لعدم وجوب الاحتياط واشكاله</w:t>
      </w:r>
      <w:bookmarkEnd w:id="207"/>
    </w:p>
    <w:p>
      <w:pPr>
        <w:pStyle w:val="BookText"/>
        <w:rPr/>
      </w:pPr>
      <w:r>
        <w:rPr>
          <w:rFonts w:ascii="Amiri" w:hAnsi="Amiri" w:eastAsia="Amiri" w:cs="Amiri"/>
          <w:color w:val="111111"/>
          <w:sz w:val="28"/>
          <w:sz w:val="28"/>
          <w:szCs w:val="28"/>
          <w:rtl w:val="true"/>
          <w:lang w:bidi="ar-SA"/>
        </w:rPr>
        <w:t xml:space="preserve">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ورد في خبر</w:t>
      </w:r>
      <w:r>
        <w:rPr>
          <w:rStyle w:val="FootnoteAnchor"/>
          <w:rtl w:val="true"/>
        </w:rPr>
        <w:footnoteReference w:id="73"/>
      </w:r>
      <w:r>
        <w:rPr>
          <w:rFonts w:ascii="Amiri" w:hAnsi="Amiri" w:eastAsia="Amiri" w:cs="Amiri"/>
          <w:color w:val="111111"/>
          <w:sz w:val="28"/>
          <w:sz w:val="28"/>
          <w:szCs w:val="28"/>
          <w:rtl w:val="true"/>
          <w:lang w:bidi="ar-SA"/>
        </w:rPr>
        <w:t xml:space="preserve">السارق ما علمت انه بعينه مال السرقة فلا تشتره المعطى جواز الارتكاب وإن كان في مورد العلم الاجمالي في الشبهة المحصورة وقد جمع روايات ذلك في حاشية المكاسب وقال لو لا ذهاب المشهور على خلافها لم يكن مانع من القول بمقتضاها والفتوى على طبقها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صورة العلم الاجمالي أيضا غير لازم الاجتناب فما علم انه ميتة بعينه فلا تأكله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يحتمل أن يكون المستند في ذلك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ويمكن كونه أيضا الخروج عن الابتلاء بالنسبة إلى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Style w:val="FootnoteAnchor"/>
          <w:rtl w:val="true"/>
        </w:rPr>
        <w:footnoteReference w:id="74"/>
      </w:r>
      <w:r>
        <w:rPr>
          <w:rFonts w:ascii="Amiri" w:hAnsi="Amiri" w:eastAsia="Amiri" w:cs="Amiri"/>
          <w:color w:val="111111"/>
          <w:sz w:val="28"/>
          <w:sz w:val="28"/>
          <w:szCs w:val="28"/>
          <w:rtl w:val="true"/>
          <w:lang w:bidi="ar-SA"/>
        </w:rPr>
        <w:t>الجبن المروي سابقا عن أبي الجارود ولم يرد فيه مدح بالخصوص بل الوارد عدة</w:t>
      </w:r>
      <w:r>
        <w:rPr>
          <w:rStyle w:val="FootnoteAnchor"/>
          <w:rtl w:val="true"/>
        </w:rPr>
        <w:footnoteReference w:id="75"/>
      </w:r>
      <w:r>
        <w:rPr>
          <w:rFonts w:ascii="Amiri" w:hAnsi="Amiri" w:eastAsia="Amiri" w:cs="Amiri"/>
          <w:color w:val="111111"/>
          <w:sz w:val="28"/>
          <w:sz w:val="28"/>
          <w:szCs w:val="28"/>
          <w:rtl w:val="true"/>
          <w:lang w:bidi="ar-SA"/>
        </w:rPr>
        <w:t xml:space="preserve">روايات في ذمّه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ورد فيه عموما مدح من كونه من أصحاب الباقر علیه‌السلام فان الامام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علیه‌السلام وصفهم ومدحهم بامثال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هؤلاء لاندرس آثار أبي </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القرى الظاهرة ونحن القرى الباطنة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لكن لم يوثقه واحد وسبق نقل الخبر عن المحاسن وفيه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منطبق على المقام وصريح في المطلوب وهو قوله علیه‌السلام فما </w:t>
      </w:r>
    </w:p>
    <w:p>
      <w:pPr>
        <w:pStyle w:val="BookText"/>
        <w:rPr/>
      </w:pPr>
      <w:r>
        <w:rPr>
          <w:rFonts w:ascii="Amiri" w:hAnsi="Amiri" w:eastAsia="Amiri" w:cs="Amiri"/>
          <w:color w:val="111111"/>
          <w:sz w:val="28"/>
          <w:sz w:val="28"/>
          <w:szCs w:val="28"/>
          <w:rtl w:val="true"/>
          <w:lang w:bidi="ar-SA"/>
        </w:rPr>
        <w:t xml:space="preserve">علمت فيه ميتة فلا تأكله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اعطاء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لزوم الاجتناب عن تمام الجبن الذي يكون في البلد بمجرد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بعض الجبن الذي يدخل في البلد المسكون فيه مجعولاً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يؤمى إليه ذيل الخبر ما أظن ان هذه البرية كلّهم يسمون</w:t>
      </w:r>
    </w:p>
    <w:p>
      <w:pPr>
        <w:pStyle w:val="BookText"/>
        <w:rPr/>
      </w:pPr>
      <w:r>
        <w:rPr>
          <w:rFonts w:ascii="IRNazanin" w:hAnsi="IRNazanin" w:eastAsia="IRNazanin"/>
          <w:color w:val="111111"/>
          <w:sz w:val="28"/>
          <w:sz w:val="28"/>
          <w:szCs w:val="28"/>
          <w:rtl w:val="true"/>
          <w:lang w:bidi="fa-IR"/>
        </w:rPr>
        <w:t xml:space="preserve">بناءً على ظهوره في علمه بعدم تسمية بعضهم وفيها من لا يسمى ولا رجحان لهذا الاحتمال من بين ساير الاحتمالات التي يكون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يكون قوله علیه‌السلام فما علمت انه ميتة بعينه فلا تأكله مخصوصا بما اذا علم 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ينتج خلاف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يجب في الاجمالي في المحصورة وغيرها الاجتناب بل يختص صورة الاجتناب بما اذا علم تفصيلاً المجعول فيه الميتة خصوصا بملاحظة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اعترض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ليست خارجة عن الحصر مع العلم الاجمالي يكون بعضها ممّا لم يسم عليه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 الآخر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عملت انه ميتة يعني المكان الذي دريت انهم يجعلون فيه الميتة فلا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ذاك المكان مثلاً تدري ان العشيرة الفلانيّة يجعلون فيه الميتة فاذا حضرتهم فلا تأكل من جبنهم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يمنعك من أكل الجبن الذي لا تدري انه منهم الوارد في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الشكّ في فرد يبن دخوله في طرف الشبهة التي يعلم فيها بجعل الميتة فيها ودخوله في غير تلك الأطراف فلا يجب الاجتناب عن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آخر وهو انه لا يكون من هذا القبيل بل يدري ان في العشيرة الفلانيّة يجعلون الميتة في الجبن ويسئل عن سببية ذلك لحرمة الجبن وان لم يكن من الجبن الذي يعمله تلك العشيرة بمجرد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يمكن القطع بذلك مضافا إلى ما أورد </w:t>
      </w:r>
      <w:bookmarkStart w:id="208" w:name="pg15012_241020"/>
    </w:p>
    <w:p>
      <w:pPr>
        <w:pStyle w:val="BookText"/>
        <w:rPr/>
      </w:pPr>
      <w:bookmarkEnd w:id="208"/>
      <w:r>
        <w:rPr>
          <w:rFonts w:ascii="IRNazanin" w:hAnsi="IRNazanin" w:eastAsia="IRNazanin"/>
          <w:color w:val="111111"/>
          <w:sz w:val="28"/>
          <w:sz w:val="28"/>
          <w:szCs w:val="28"/>
          <w:rtl w:val="true"/>
          <w:lang w:bidi="fa-IR"/>
        </w:rPr>
        <w:t xml:space="preserve">الشيخ رحمه‌الله على هذا الخبر والاستدلال وقد مضى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هذا الخبر بعد الغضّ عن سنده معارض بعدة روايات وردت في طهارة الانفحة والظاهر ان الميتة التي كان في كلام السائل ذكرها ليست الا هي وهي في الحيوان قبل أن يعلف بل مادام يرتضع وهي اما اسم لما في الجلدة في اللبن المنجمد المستحيل أو لتلك الجلدة نفسها وعلى أي حال يعصر اما مع كيسها في اللبن الذي يريدون صيرورته جبنا أو بعد الجفاف مع الجلدة منها في اللبن فتنفذ الرطوبة في أعماقه فيعصرون منه ما به يخثر اللبن فيصير جبنا 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الخصوصيّة لها مادام لم يعلف الحيوان فاذا علف تذهب هذه الخصوصيّة وتسمّى هذه بعد ذلك كرشا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ان اللبن المنجمد فالاخبار واردة بطهارته فيكون كفارة المسك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خبر قتادة يسئل عن الامام علیه‌السلام عن الجبن</w:t>
      </w:r>
      <w:r>
        <w:rPr>
          <w:rStyle w:val="FootnoteAnchor"/>
          <w:rtl w:val="true"/>
        </w:rPr>
        <w:footnoteReference w:id="78"/>
      </w:r>
      <w:r>
        <w:rPr>
          <w:rFonts w:ascii="IRNazanin" w:hAnsi="IRNazanin" w:eastAsia="IRNazanin"/>
          <w:color w:val="111111"/>
          <w:sz w:val="28"/>
          <w:sz w:val="28"/>
          <w:szCs w:val="28"/>
          <w:rtl w:val="true"/>
          <w:lang w:bidi="fa-IR"/>
        </w:rPr>
        <w:t xml:space="preserve">وانه يجعل فيه هذه والامام علیه‌السلام يقول ما مضمونه عدم البأس بذلك فيكون مثل البيض من الدجاجة التي ماتت فكما انه اذا حضنت فصارت البيضة فرخا تأكل الفرخ وكذا نفس البيض فافحم وما أجاب بانه يستحيل وحيوان خارجي وهذه تعدّ من أجزاء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فاما أن لا تكون الانفحة من أجزاء الحيوان فاذا ماتت بغير تذكية فتكون طاهرة لعدم كونها من أجزائه ولا انها لمكان اتصالها بالجلدة في فرض تأثير رطوبة الجلدة فيها تتنجس لانها ما تحلها الحيوة فاذا صارت الحيوان ميتة فتنجس أو تعدّ من أجزاء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تتنجس بالنص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لا اشكال في طهارتها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فرض المعارضة بعد تسليم السند ومقبولية الرواية في الجملة انما يمنع العمل بها في المقام لابتلائها بالمعارض اما دلالتها على المطلوب ان تمت لا يصير عدم العمل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__RefHeading___Toc610567_3406789950"/>
      <w:bookmarkStart w:id="210" w:name="_Toc70"/>
      <w:bookmarkEnd w:id="209"/>
      <w:r>
        <w:rPr>
          <w:rtl w:val="true"/>
        </w:rPr>
        <w:t>معنى رواية الجبن</w:t>
      </w:r>
      <w:bookmarkEnd w:id="210"/>
    </w:p>
    <w:p>
      <w:pPr>
        <w:pStyle w:val="BookText"/>
        <w:rPr/>
      </w:pPr>
      <w:r>
        <w:rPr>
          <w:rFonts w:ascii="IRNazanin" w:hAnsi="IRNazanin" w:eastAsia="IRNazanin"/>
          <w:color w:val="111111"/>
          <w:sz w:val="28"/>
          <w:sz w:val="28"/>
          <w:szCs w:val="28"/>
          <w:rtl w:val="true"/>
          <w:lang w:bidi="fa-IR"/>
        </w:rPr>
        <w:t xml:space="preserve">بها لابتلائها بالمعارض وجها لعدم القول 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سيّدنا الأستاذ قدس‌سره بيانا شرحا لهذه الرواية وهو انه يستفاد منها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خبر الواحد في الموضوعات لقول السائل اخبرني بعض من رأي وعدم استفصال الامام علیه‌السلام بقرينة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اجل مكان واحد يجعل فيه الميتة وترك الاستفصال يدل على العموم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الميتة فيه والامام عليه السلام قرّره على ذلك ولابدّ من السبر والتقسيم ايجعل فيه لحم الميتة أم شعرها أو 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الانفحة لانها هي المناسبة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هي الجلدة مع اللبن المنجمد رطبة أم يابسة فتدق فتجعل فيه خلاف المتعارف في بلادنا أم اللبن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أن يكون اللبن طاهرا فبالملاقاة مع الجلدة يتنجس فيحرم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تنجس الملاقي للمتنجس وعلى منجسيّة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اللبن المنجمد من الحيوان الذي ما ذكى نجسا فيعارض الأخبار الواردة في طهارته</w:t>
      </w:r>
      <w:r>
        <w:rPr>
          <w:rStyle w:val="FootnoteAnchor"/>
          <w:rtl w:val="true"/>
        </w:rPr>
        <w:footnoteReference w:id="79"/>
      </w:r>
      <w:r>
        <w:rPr>
          <w:rFonts w:ascii="Amiri" w:hAnsi="Amiri" w:eastAsia="Amiri" w:cs="Amiri"/>
          <w:color w:val="111111"/>
          <w:sz w:val="28"/>
          <w:sz w:val="28"/>
          <w:szCs w:val="28"/>
          <w:rtl w:val="true"/>
          <w:lang w:bidi="ar-SA"/>
        </w:rPr>
        <w:t xml:space="preserve">وحليته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Style w:val="FootnoteAnchor"/>
          <w:rtl w:val="true"/>
        </w:rPr>
        <w:footnoteReference w:id="80"/>
      </w:r>
      <w:r>
        <w:rPr>
          <w:rFonts w:ascii="Amiri" w:hAnsi="Amiri" w:eastAsia="Amiri" w:cs="Amiri"/>
          <w:color w:val="111111"/>
          <w:sz w:val="28"/>
          <w:sz w:val="28"/>
          <w:szCs w:val="28"/>
          <w:rtl w:val="true"/>
          <w:lang w:bidi="ar-SA"/>
        </w:rPr>
        <w:t xml:space="preserve">الخبر الوارد في جعلها كالبيض أو تكون طاهرة وان كانت محرمة من حيث انها من أجزاء الميتة فان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بانصراف أدلّة الميتة عنها الدالّة على نجاستها فلا تشملها والا فلو لم تكن حراما فلا معنى لعدم جواز أكله فعلى مذهب صاحب المدارك ليس تخصيص في عدم انفعال الأنفحة باتصالها بالجلدة لقوله بانصراف الأدلّة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قول من يقول بحلول الروح في الجلدة تكون ميتة ونجسة فلابدّ أن يلتزم اما بعدم انفعال اللبن بالميتة مع انه ينفعل بالبول فمنها </w:t>
      </w:r>
      <w:bookmarkStart w:id="211" w:name="pg15012_241022"/>
    </w:p>
    <w:p>
      <w:pPr>
        <w:pStyle w:val="BookText"/>
        <w:rPr/>
      </w:pPr>
      <w:bookmarkEnd w:id="211"/>
      <w:r>
        <w:rPr>
          <w:rFonts w:ascii="IRNazanin" w:hAnsi="IRNazanin" w:eastAsia="IRNazanin"/>
          <w:color w:val="111111"/>
          <w:sz w:val="28"/>
          <w:sz w:val="28"/>
          <w:szCs w:val="28"/>
          <w:rtl w:val="true"/>
          <w:lang w:bidi="fa-IR"/>
        </w:rPr>
        <w:t xml:space="preserve">اشكل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أن يقال بالانفعال والعفو لان الحكم بيد الشارع يحكم حسب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 من</w:t>
      </w:r>
      <w:r>
        <w:rPr>
          <w:rStyle w:val="FootnoteAnchor"/>
          <w:rtl w:val="true"/>
        </w:rPr>
        <w:footnoteReference w:id="81"/>
      </w:r>
      <w:r>
        <w:rPr>
          <w:rFonts w:ascii="IRNazanin" w:hAnsi="IRNazanin" w:eastAsia="IRNazanin"/>
          <w:color w:val="111111"/>
          <w:sz w:val="28"/>
          <w:sz w:val="28"/>
          <w:szCs w:val="28"/>
          <w:rtl w:val="true"/>
          <w:lang w:bidi="fa-IR"/>
        </w:rPr>
        <w:t xml:space="preserve">أجل مكان واحد يجعل فيه الميتة كانه سلم سواء كان المراد بالمكان الواحد خصوص بيت من بيوتات العشيرة الواحدة أو نفس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على هذا الوجه أيضا لا تكون في تمام العشيرة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الخبر صريح في انه يجعل فيه الميتة ولا يلزم أن يكون الجعل في تمامها بقرينة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اعادة السؤال من السائل يعلم ان جواب الامام علیه‌السلام منطبق على فرض السائل وان سؤال السائل كان من الجبن الذي يكون في السوق ولا يدري انه من أطراف الشبهة أم من غيرها والامام علیه‌السلام بين له انه لا يلزم الاجتناب فلا ربط له بالمورد لأنّ المقام من الشكّ في كون هذا الجبن من أطراف الشبهة حتى يلزم الاجتناب أو لا من غيرها فمن الأول غير داخل في الأطراف ويكون شبهة بدوية والضابط لا يشمله اذ لابد فيه من حفظ كلية الكبرى فلا ينتج هذا بعض الجبن أو جبن وبعض الجبن حرام من جهة جعل الميتة فهذا حرام اذ هو صرف احتمال فعلى هذا يشمله أدلّة الحل والبرائة ولا اختصاص له بمن يعلم اجمالاً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82"/>
      </w:r>
      <w:r>
        <w:rPr>
          <w:rFonts w:ascii="Amiri" w:hAnsi="Amiri" w:eastAsia="Amiri" w:cs="Amiri"/>
          <w:color w:val="111111"/>
          <w:sz w:val="28"/>
          <w:sz w:val="28"/>
          <w:szCs w:val="28"/>
          <w:rtl w:val="true"/>
          <w:lang w:bidi="ar-SA"/>
        </w:rPr>
        <w:t xml:space="preserve">اني لأعترض السوق فاشترى بها اللحم والسمن والجبن واللّه ما أظن كلهم يسمون هذه البرية وهذه السودان من جهة ان اللحم يكون من المذكى القابل للتذكية وتارة يباع من المذكى غير القابل أو المشكوك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السمن والجبن وان التذكية لها 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التسمية فنفس الأفعال لا توجب الحلية بل مع التسمية ومع عدمها عمدا يكون ميتة والسمن المأخوذ منه والجبن المعمول منه يكون من جهة ميتيته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610569_3406789950"/>
      <w:bookmarkStart w:id="213" w:name="_Toc71"/>
      <w:bookmarkEnd w:id="212"/>
      <w:r>
        <w:rPr>
          <w:rtl w:val="true"/>
        </w:rPr>
        <w:t>باقي الكلام في خبر الجبن</w:t>
      </w:r>
      <w:bookmarkEnd w:id="213"/>
    </w:p>
    <w:p>
      <w:pPr>
        <w:pStyle w:val="BookText"/>
        <w:rPr/>
      </w:pPr>
      <w:r>
        <w:rPr>
          <w:rFonts w:ascii="Amiri" w:hAnsi="Amiri" w:eastAsia="Amiri" w:cs="Amiri"/>
          <w:color w:val="111111"/>
          <w:sz w:val="28"/>
          <w:sz w:val="28"/>
          <w:szCs w:val="28"/>
          <w:rtl w:val="true"/>
          <w:lang w:bidi="ar-SA"/>
        </w:rPr>
        <w:t xml:space="preserve">حراما مع انه يعلم ان في اللحم والسمن والجبن بعض ما ليس بمسمى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جهة السوق ويد المسلم لا مانع من ذلك لان السوق امارة للتذكية في ظرف الشك في حصول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امارة فلا يبقى مجال للعلم الاجمالي على فرض تحققه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مورد الشك في حصول التذكية ولا يجرى 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 غير متّصل بزمان اليقين من جهة الشكّ في كيفيّة زهوق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يشمله أدلّة الحل وان كان لبعض الأصحاب في أدلّة السوق واليد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الاخبار</w:t>
      </w:r>
      <w:r>
        <w:rPr>
          <w:rStyle w:val="FootnoteAnchor"/>
          <w:rtl w:val="true"/>
        </w:rPr>
        <w:footnoteReference w:id="83"/>
      </w:r>
      <w:r>
        <w:rPr>
          <w:rFonts w:ascii="Amiri" w:hAnsi="Amiri" w:eastAsia="Amiri" w:cs="Amiri"/>
          <w:color w:val="111111"/>
          <w:sz w:val="28"/>
          <w:sz w:val="28"/>
          <w:szCs w:val="28"/>
          <w:rtl w:val="true"/>
          <w:lang w:bidi="ar-SA"/>
        </w:rPr>
        <w:t>في هذا المقام طائفتان طائفة صحاح</w:t>
      </w:r>
    </w:p>
    <w:p>
      <w:pPr>
        <w:pStyle w:val="BookText"/>
        <w:rPr/>
      </w:pPr>
      <w:r>
        <w:rPr>
          <w:rFonts w:ascii="Amiri" w:hAnsi="Amiri" w:eastAsia="Amiri" w:cs="Amiri"/>
          <w:color w:val="111111"/>
          <w:sz w:val="28"/>
          <w:sz w:val="28"/>
          <w:szCs w:val="28"/>
          <w:rtl w:val="true"/>
          <w:lang w:bidi="ar-SA"/>
        </w:rPr>
        <w:t xml:space="preserve">ومؤادّها مؤدّى اصالة الحل وطائفة غير صحاح تدلّ على السوق واليد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الخبر</w:t>
      </w:r>
      <w:r>
        <w:rPr>
          <w:rStyle w:val="FootnoteAnchor"/>
          <w:rtl w:val="true"/>
        </w:rPr>
        <w:footnoteReference w:id="84"/>
      </w:r>
      <w:r>
        <w:rPr>
          <w:rFonts w:ascii="Amiri" w:hAnsi="Amiri" w:eastAsia="Amiri" w:cs="Amiri"/>
          <w:color w:val="111111"/>
          <w:sz w:val="28"/>
          <w:sz w:val="28"/>
          <w:szCs w:val="28"/>
          <w:rtl w:val="true"/>
          <w:lang w:bidi="ar-SA"/>
        </w:rPr>
        <w:t xml:space="preserve">الوارد في الخفاف المشتراة من سوق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تسئلوا اذا رأيتم المشركين يبيعون ذلك فاذا رأيتم يصلون فيه فلا تسألوا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الاشكال في هذه الرواية من جهات مع عدم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الأصحاب واستنادهم بها أيضا غير معلوم وحينئذٍ لا يمكن الاستناد في باب الشبهة غير المحصورة بأدلّة الحل والاحتياط وان مقتضى الجمع هو عدم لزوم الاجتناب في غير المحصورة بعدم الشاهد لهذا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الاستناد بهذه الرواية لأنه على احتمال تكون دليلاً على المورد وكان فيها بعض الاحتمالات الآخر التي تخرجها عن صلاحيّه الاستناد ودلالة لها معتمدا عليها مع قطع النظر عن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الاحتياط في الشبهة الموضوعيّة غير لازم ومن يقول لأخبار الاحتياط يقول في الشبهة الحكميّة كما تقدّم سابقا في محلّه وقد علم حال الاجماع </w:t>
      </w:r>
      <w:r>
        <w:rPr>
          <w:rFonts w:eastAsia="Amiri" w:cs="Amiri" w:ascii="Amiri" w:hAnsi="Amiri"/>
          <w:color w:val="111111"/>
          <w:sz w:val="28"/>
          <w:szCs w:val="28"/>
          <w:rtl w:val="true"/>
          <w:lang w:bidi="ar-SA"/>
        </w:rPr>
        <w:t xml:space="preserve">. </w:t>
      </w:r>
      <w:bookmarkStart w:id="214" w:name="pg15012_241024"/>
    </w:p>
    <w:p>
      <w:pPr>
        <w:pStyle w:val="BookText"/>
        <w:rPr/>
      </w:pPr>
      <w:bookmarkEnd w:id="214"/>
      <w:r>
        <w:rPr>
          <w:rFonts w:ascii="Amiri" w:hAnsi="Amiri" w:eastAsia="Amiri" w:cs="Amiri"/>
          <w:color w:val="111111"/>
          <w:sz w:val="28"/>
          <w:sz w:val="28"/>
          <w:szCs w:val="28"/>
          <w:rtl w:val="true"/>
          <w:lang w:bidi="ar-SA"/>
        </w:rPr>
        <w:t xml:space="preserve">وهنا وجه آخر لعدم لزوم الاجتناب في الشبهة غير المحصورة ان تمّ وان استحسنه الاستاذ وقرّبه بأنّه إذا كان أطراف العلم كثيرة فلا علم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بأنّ</w:t>
      </w:r>
    </w:p>
    <w:p>
      <w:pPr>
        <w:pStyle w:val="BookText"/>
        <w:rPr/>
      </w:pPr>
      <w:r>
        <w:rPr>
          <w:rFonts w:ascii="Amiri" w:hAnsi="Amiri" w:eastAsia="Amiri" w:cs="Amiri"/>
          <w:color w:val="111111"/>
          <w:sz w:val="28"/>
          <w:sz w:val="28"/>
          <w:szCs w:val="28"/>
          <w:rtl w:val="true"/>
          <w:lang w:bidi="ar-SA"/>
        </w:rPr>
        <w:t xml:space="preserve">العلم حقيقة موجود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حكم الأطراف حكم الشبهة البدويّة فانا اذا أخبرنا ان الحكومة تريد أسر بعض أهل العراق فلا يؤثر شيئا فان علمنا أسره بعض أهل هذه البلدة الشريفة أيضا فلا يؤثّر شيئا وان علمنا انها تريد أسر بعض أهل العلم وأخذه فهنا ينقدح بعض الأشياء في الخاطرة واجرى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علمنا انها تريد أخذ واحد من ساكني مدرستنا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الآخوند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يكون هناك يحتمل ذلك في حقّه فعند ذا ترفع الأيدي إلى السماء دعاءً وتضرّعا وليس ذلك إلاّ لكون العلم الأول كلا علم من جهة كثرة الأطراف بحيث لا يوجب شيئا في النفس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الشبهة غير المحصورة فان كثرة الأطراف وإن علمنا ان فيها نجسا وحراما عند ارتكاب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ينقدح في النفس شيء بخلاف الشبهة المحصورة مع انه ليس للمولى خطاب بالاحتياط في أطراف المحصورة بل يحتمل في كلّ واحد هذا أو ذاك وان فقد بعض الأطراف أيضا مع ان العلم ليس في البين حقيقة وإنّما الباقي طرف واحد يكون مشتبها بدوا ومع هذا لا يمكننا الارتكاب لاحتمال كون المشتبه ذاك الذي أصابه النجاسة فالعلم يوجب الاحتياط وبتعلّقه بالأطراف يتنجز وبالنسبة إلى كلّ واحد ليس الا الاحتمال فيكون الاحتمال في كلّ منجزا والا لامكننا أن نرتكب جميع الأطراف إلاّ واحدا فنبقيه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الاستدلال بأن يقال كثرة الأطراف تارة توجب أن لا يكون بالنسبة إلى كلّ واحد من أطرافها علما بل يكون الأطراف غير داخلة تحت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5" w:name="__RefHeading___Toc610571_3406789950"/>
      <w:bookmarkStart w:id="216" w:name="_Toc72"/>
      <w:bookmarkEnd w:id="215"/>
      <w:r>
        <w:rPr>
          <w:rtl w:val="true"/>
        </w:rPr>
        <w:t>وجه آخر لعدم وجوب الاجتناب</w:t>
      </w:r>
      <w:bookmarkEnd w:id="216"/>
    </w:p>
    <w:p>
      <w:pPr>
        <w:pStyle w:val="BookText"/>
        <w:rPr/>
      </w:pPr>
      <w:r>
        <w:rPr>
          <w:rFonts w:ascii="Amiri" w:hAnsi="Amiri" w:eastAsia="Amiri" w:cs="Amiri"/>
          <w:color w:val="111111"/>
          <w:sz w:val="28"/>
          <w:sz w:val="28"/>
          <w:szCs w:val="28"/>
          <w:rtl w:val="true"/>
          <w:lang w:bidi="ar-SA"/>
        </w:rPr>
        <w:t xml:space="preserve">أطراف الشبهة وحينئذٍ هذا الفرد الذي ابتلى به أو هذه الخمسة التي مثلاً له الابتلاء بها يعلم بخروجها عن تحت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كثرة الأطراف توجب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بهذه المثابة بل توجب ضعف الاحتمال بالنسبة إلى كلّ واحد من أطرافها بنحو اذا رتب الأثر على هذا الاحتمال يعدونه وسواسيا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فلصاحب هذا الاحتمال بالنسبة إلى الأطراف علم عادي بعدم كون هذا الفرد وذاك منطبقا عليه الشبهة فيكون خروج تخصصا من مورد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يجب عليه الاجتناب لو كان مناط الاجتناب وملزمه هو العقل وبالنسبة إلى كلّ واحد من الأطراف يصير شبهة بدوية فان هذا الاحتمال الموهوم موجود في الشبهة البدويّة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مبني لزوم الاجتناب عن أطراف الشبهة هو لزوم دفع الضرر المحتمل الاخروي الذي يكون حاكما على قاعدة القبح بلا بيان فلا يجييء هنا بخلاف الشبهة المحصورة فانه وان لم يكن في كلّ واحد من أطراف الشبهة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العلم بنفسه هناك بيان وبالنسبة إلى كلّ واحد من أطرافه يكون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وجوب دفع الضرر المحتمل الذي يستقل به العقل كما في النظر إلى المعجزة فلعله يكون صادقا في ما يدعيه فيعاقب في ترك اجابته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أن يجتنب من الأطراف بحيث لو صادف الحرام ما ارتكبه لكان معاقبا ولا يلزمه ذلك في المقام لضعف هذا الاحتمال بحيث لا يرى الحرام أو النجس في ما يأخذه من سوق البلد من واحد من البقالين مع علمه بنجاسة ما في يد أحدهم كما لا يرى كلّ واحد من أهل البلد أحدا الذي يكون منطبقا عليه بل كلّهم يراه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يرتكب الأطراف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بمخالفة التكليف الذي في البين وانه ارتكب الحرام الواقعي </w:t>
      </w:r>
      <w:r>
        <w:rPr>
          <w:rFonts w:eastAsia="Amiri" w:cs="Amiri" w:ascii="Amiri" w:hAnsi="Amiri"/>
          <w:color w:val="111111"/>
          <w:sz w:val="28"/>
          <w:szCs w:val="28"/>
          <w:rtl w:val="true"/>
          <w:lang w:bidi="ar-SA"/>
        </w:rPr>
        <w:t xml:space="preserve">. </w:t>
      </w:r>
      <w:bookmarkStart w:id="217" w:name="pg15012_241026"/>
    </w:p>
    <w:p>
      <w:pPr>
        <w:pStyle w:val="BookText"/>
        <w:rPr/>
      </w:pPr>
      <w:bookmarkEnd w:id="21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الواقعي بوجوده لا يؤثر ما لم يتنجز على المكلف كما في الشبهة 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ربما يعلم انه ارتكب الحرام ويحتمل في كلّ شبهة انّه حرام ولا مانع من ذلك لترخيص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لابدّ أن يجتنب عن الباقي اذا صار محلّ الابتلاء كالتي ابتلى بها وذلك لكشف ان من اول الأمر كان خيال الشبهة غير المحصورة فعند التحقيق يصير انقلاب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يختلف بحسب اختلاف الموارد وأفراد الضرر فتارة يكون المعلوم بالاجمال فيالبين نجسا ففيه ما عرفت وتارة يكون محتملاً فهنا سكون النفس كما انه تارة يكون معلومه أربعة آلاف في ملايين فعلى هذا يكون كالحبّة من حقة الحنطة أو الارز الذي يمكنه أكله ولو تدريجا في أيام على انه لا يجيء هذا الوجه في كلّ مورد بل مورد يكون كثرة الأطراف موجبة لعدم حصول العلم من جهة عدم منجزيته على كلّ تقدير فان الأطراف كلّها ليست تحت ابتلائه وقدرته فعلى هذا يكون المناط هو ذلك فلو تمكن بعد ذلك من ارتكاب بعض أطرافه فلابدّ من الاجتناب لانقلاب الموضوع فهذا الوجه والوجه السادس الذي هو العلم بخروج بعض الأطراف عن الابتلاء يكون معناه عدم حصول العلم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السادس هو الضابط الذي يقال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كان علم بالتكليف لوجب الاجتناب فربما يكون في الشبهة المحصورة لا يلزم الاجتناب عن الأطراف لخروج بعضها عن الابتلاء وعلى الوجه الآخر يجب الاجتناب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حصول الابتلاء والقدرة لكلّ أطرافه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610573_3406789950"/>
      <w:bookmarkStart w:id="219" w:name="_Toc73"/>
      <w:bookmarkEnd w:id="218"/>
      <w:r>
        <w:rPr>
          <w:rtl w:val="true"/>
        </w:rPr>
        <w:t>وجه آخر لعدم لزوم الاجتناب</w:t>
      </w:r>
      <w:bookmarkStart w:id="220" w:name="pg15012_241027"/>
      <w:bookmarkEnd w:id="219"/>
    </w:p>
    <w:p>
      <w:pPr>
        <w:pStyle w:val="BookText"/>
        <w:rPr/>
      </w:pPr>
      <w:bookmarkEnd w:id="220"/>
      <w:r>
        <w:rPr>
          <w:rFonts w:ascii="Amiri" w:hAnsi="Amiri" w:eastAsia="Amiri" w:cs="Amiri"/>
          <w:color w:val="111111"/>
          <w:sz w:val="28"/>
          <w:sz w:val="28"/>
          <w:szCs w:val="28"/>
          <w:rtl w:val="true"/>
          <w:lang w:bidi="ar-SA"/>
        </w:rPr>
        <w:t xml:space="preserve">فعلى هذا سواء كان الكثير في الكثير أو القليل أو الواحد في الكثير المناط هو حصول العلم وعدم حصوله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فأيّ فرق بين الشبهة المحصورة وغير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الا أن في الشبهة المحصورة خروج بعض الأطراف بسبب البعد مثلاً يوجب عدم لزوم الاجتناب وفي الشبهة غير المحصورة كثرة الأطراف تصير سببا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في مورد الابتلاء شبهة بدويّة فانا قد بينّا ان الضابط في الشبهة غير المحصورة أن تكون الأطراف على كثرة توجب عدم حصول العلم المنجز الفعلي من جهة خروج بعضها عن مورد الابتلاء فاذا علم خلافه فيعلم انه كان من أوّل الأمر خطأً فيجب الاجتناب لمكان العلم كالشبهة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حينئذٍ ينقلب الموضوع شبهة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الأطراف ربما توجب العسر والحرج ولو في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بأن احدى هذه النسوان الكثيرة العدد في هذا البلد أو ذاك رضيعته أو مرضعته واذا يريد أن يترك خطبة جميعها من باب المقدمة لترك الحرام منهنّ يقع في حرج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لهذه العناوين بالشبهة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مورد من متعلّقات التكاليف يكون اللازم رفع الالزام بمقدار رفع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فينتج التبعيض في الاحتياط بالنسبة إلى الباقي بعد العسر كما انه في الشبهة المحصورة قد يكون اضطرار وينتج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صار المناط في الشبهة غير المحصورة هو كثرة الأطراف بحيث توجب خروج بعضها عن الابتلاء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610575_3406789950"/>
      <w:bookmarkStart w:id="222" w:name="_Toc74"/>
      <w:bookmarkEnd w:id="221"/>
      <w:r>
        <w:rPr>
          <w:rtl w:val="true"/>
        </w:rPr>
        <w:t>ضابط غير المحصورة كثرة الأطراف</w:t>
      </w:r>
      <w:bookmarkStart w:id="223" w:name="pg15012_241028"/>
      <w:bookmarkEnd w:id="222"/>
    </w:p>
    <w:p>
      <w:pPr>
        <w:pStyle w:val="BookText"/>
        <w:rPr/>
      </w:pPr>
      <w:bookmarkEnd w:id="223"/>
      <w:r>
        <w:rPr>
          <w:rFonts w:ascii="Amiri" w:hAnsi="Amiri" w:eastAsia="Amiri" w:cs="Amiri"/>
          <w:color w:val="111111"/>
          <w:sz w:val="28"/>
          <w:sz w:val="28"/>
          <w:szCs w:val="28"/>
          <w:rtl w:val="true"/>
          <w:lang w:bidi="ar-SA"/>
        </w:rPr>
        <w:t>والشيخ قدس‌سره بعد أن ذكر الوجوه الستة وخدش في كلّ واحد منها</w:t>
      </w:r>
      <w:r>
        <w:rPr>
          <w:rStyle w:val="FootnoteAnchor"/>
          <w:rtl w:val="true"/>
        </w:rPr>
        <w:footnoteReference w:id="85"/>
      </w:r>
      <w:r>
        <w:rPr>
          <w:rFonts w:ascii="Amiri" w:hAnsi="Amiri" w:eastAsia="Amiri" w:cs="Amiri"/>
          <w:color w:val="111111"/>
          <w:sz w:val="28"/>
          <w:sz w:val="28"/>
          <w:szCs w:val="28"/>
          <w:rtl w:val="true"/>
          <w:lang w:bidi="ar-SA"/>
        </w:rPr>
        <w:t xml:space="preserve">قال الا ان الجميع يشرف على القطع بعدم لزوم الاجتناب في المقام وما أعجبنا من الشيخ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يذكر تنبيهات الا انه لعدم فائدة مهمّة يترتب عليها لا نتعرض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الشبهة التحريميّة الحكميّة والموضوعيّة أي ما كان منشأ الشبهة فقد النص أو اجماله أو تعارض النصين أو الأمور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الشبهة الوجوبيّة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بين المتنائنين أو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يقع أوّلاً بين المتبائنين مثل ما إذا شكّ المكلّف بوجوب صلاة الجمعة أو الظهر في ظهر يوم الجمعة بعد علمه تفصيلاً بوجوب 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اذا لم نستفد من الأدلّة تعيين احداهما 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هذه المسئلة أي صلاة الجمعة في زمان الغيبة أقوالاً بعد أن من المسلم وجوبها في زمن الحضور مطلقا أو لخصوص المنصوب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الأعلام في زمان الغيبة هل للفقيه عقد الجمعة مع حصول الشرايط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هل هي الركعتان والخطبتان أو الأربع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كيفيّتها هل هي جهر أو اخفات اذا كانت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استفيد من الأدلّة في بابه انه اذا صلّى الجمعة يأتي بالظهر ولا يكتفي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 ما كان فالكلام في جهتها الأصوليّة فمقتضى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منجزيّة العلم الاجمالي لاطرافه ووجوب الموافقة القطعيّة وحرمة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أن يأتي بصلاة الجمعة أوّلاً مع اجتماع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610577_3406789950"/>
      <w:bookmarkStart w:id="225" w:name="_Toc75"/>
      <w:bookmarkEnd w:id="224"/>
      <w:r>
        <w:rPr>
          <w:rtl w:val="true"/>
        </w:rPr>
        <w:t>الشبهة الوجوبيّة</w:t>
      </w:r>
      <w:bookmarkEnd w:id="225"/>
    </w:p>
    <w:p>
      <w:pPr>
        <w:pStyle w:val="BookText"/>
        <w:rPr/>
      </w:pPr>
      <w:r>
        <w:rPr>
          <w:rFonts w:ascii="Amiri" w:hAnsi="Amiri" w:eastAsia="Amiri" w:cs="Amiri"/>
          <w:color w:val="111111"/>
          <w:sz w:val="28"/>
          <w:sz w:val="28"/>
          <w:szCs w:val="28"/>
          <w:rtl w:val="true"/>
          <w:lang w:bidi="ar-SA"/>
        </w:rPr>
        <w:t xml:space="preserve">الشرايط وبقاء الوقت وبعدها بالظهر والا أي مع عدم اجتماع الشرايط أو مضي الوقت فبالظهر والتقريب في تأثير العلم لزوم الموافقة وحرمة المخالفة القطعيتين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المتقدّم في الشبهة التحريميّة بعينه يجري في الأجزاء والشرايط وفي الشبهة الموضوعيّة كالصلاة في ثوبين مشتبهين أحدهما بالطاهر وكاشتباه الماء المطلق بالمضاف فلابدّ من أن يتوضّا بكليهما ويصلّي فيهما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الكلام والاشكالات الاشكالات وبعد ذلك يقع الكلام في جهة انه أوهم الشبهة الوجوبيّة بالبحث عنه عن الشبهة التحريميّة بأنّه أي موجب كان لهذا بعد ان كليهما علم اجمالي مشتبه المورد ولابد من الموافقة القطعيّة من باب المقدّمة هذه وجودا وتلك عدما تعبّداً ولكن في الشبهة الوجوبيّة مزيد خصوصية من جهة ان الشبهة الوجوبيّة هنا غير المحصور بخلاف الشبهة غير المحصورة هناك كما يأتي ولذا بعض من قال هناك بعدم حرمة المخالفة القطعيّة ووجوب الموافقة القطعيّة التزم هنا بذلك كالمحقق الخونساري والمحقق القمي رحمهما اللّه المذكور كلام الأوّل في باب الاستنجاء وتنظيره بوجوب الموافقة القطعيّة للمورد بعد أن ذكر كلاماً في الصلاة الواجبة من الجمعة أو الظهر من انه لابد أن يأتي بكلتيهما الا ان يقوم دليل يقتضي الاكتفاء وعدم وجوب اتيان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باب صلاة المسافر وصلاة ظهر يوم الجمعة يقولون من جهة الاجماع المسلم والضرورة بالاحتياط وفي غير هذين الموردين في الواجبات التعبديّة لا يجب على المكلّف شيء اذ المولى لو أراد أحدهما بالخصوص لبين مع حضور وقت الحاجة وحيث انه ما بين وآخر البيان عن وقت الحاجة فما يريد أحدهما لاستقلال العقل بقبح تأخير البيان عن وقت الحاجة فلا معلوم لنا في البين ولا </w:t>
      </w:r>
      <w:bookmarkStart w:id="226" w:name="pg15012_241030"/>
    </w:p>
    <w:p>
      <w:pPr>
        <w:pStyle w:val="BookText"/>
        <w:rPr/>
      </w:pPr>
      <w:bookmarkEnd w:id="226"/>
      <w:r>
        <w:rPr>
          <w:rFonts w:ascii="Amiri" w:hAnsi="Amiri" w:eastAsia="Amiri" w:cs="Amiri"/>
          <w:color w:val="111111"/>
          <w:sz w:val="28"/>
          <w:sz w:val="28"/>
          <w:szCs w:val="28"/>
          <w:rtl w:val="true"/>
          <w:lang w:bidi="ar-SA"/>
        </w:rPr>
        <w:t xml:space="preserve">تكليف لنا بشيء ما لم يبين لنا ما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المعلوم الواقعي بوجوده الواقعي لا يجب على المكلف الخروج عن عهدته فنحن لسنا مكلفين بالواقعيّات بل بمؤدّى الامارات وحيث لم يظهر منها احدى الخصوصيتين فلا يجب لأحد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لزوم الاحتياط في الشبهة الوجوبيّة المردد بين المتبائنين في التكاليف التعبديّة وفي المقام وجوه هذا 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تمكن المكلف من اتيان المردّد بينهما من جهة وجوب قصد الامتثال تارة ومن جهة لزوم قصد الوجه في المتبائنين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يمكنه التمييز بين الواجب منهما مثلاً فيقصده بأمره أو يأتي به بعنوان الواجب واذا قصد الامتثال أو الوجوب بأحدهما يكون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يقصد ويحتمل وجوب ذلك عليه فلا قدرة شرعية له على امتثال العبادة المرددة بين المتبائنين من جهة المانع الشرعي والمانع الشرعي كالمانع العقلي فعلى هذا لا تكليف بالنسبة إلى امثال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الوجوه كلّها واضحة الدفع والفساد وقد مرّ في محلّه الجواب عنها وأيضا ان الاحتياط طريق امتثال التكاليف واطاعة المولى في عرض الاجتهاد والتقليد والاجماع المدعى من السيد وتقرير اخيه عليه ليس كما ادعوا أو كما فهموا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الاحتياط أحسن طريق في مورده فلا نعيد ذكرها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المقام دعوى تمكن المكلف من امتثال نحو هذا التكليف المعتبر فيه قصد الامتثال والوجه بتقريب ان المكلف يأتي بأحد المرددين وبعد الاتيان يشك في انه هل امتثل التكليف الذي كان عليه أو لا فيستصحبه فيأتي بالصلاة الثانية بقصد أمره ووجوبه وهي صلاة الظهر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يحتمل ان صلاة الجمعة ما كانت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الوجه لا يصلح الاعتماد فانه يقع الكلام في صلاته الاولى كيف يأتي بها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7" w:name="__RefHeading___Toc610579_3406789950"/>
      <w:bookmarkStart w:id="228" w:name="_Toc76"/>
      <w:bookmarkEnd w:id="227"/>
      <w:r>
        <w:rPr>
          <w:rtl w:val="true"/>
        </w:rPr>
        <w:t>الاحتياط في الشبهة الوجوبيّة بين المتبائنين</w:t>
      </w:r>
      <w:bookmarkEnd w:id="2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ويصليها وليس كما اذا شك في انه هل صلى الظهر أم لا يستصحب وجوبه ويأتي به نعم بناءً على كفاية قصد الرجاء وانطباق المأمور به على أحدهما يصح ويمكن لو قلنا بل يجب الا ان للشيخ رحمه اللّه هنا كلاما في بيان جريان الاستصحاب فيما لو شك في انه هل صلّى الظهر أم لا مع قوله قبل ذلك بعدم جريان الاستصحاب لو صلّى احدى الصلاتين وعقب كلامه المحقّق النائيني قدس‌سره لكن وقع الكلام هل هذه الصورة التي هي صورة الشكّ في الامتثال الذي هو تمام الموضوع لحكم العقل بالاتيان بالصلاة الثانية مجرى الاستصحاب أم لا فيكون من تحصيل ما الحاصل بالوجدان بالتعبد كما في مبحث الظن في صورة الشكّ في حجيّة شيء ان الشكّ في الحجيّة تمام الموضوع لعدم الحجيّة عقلاً فلا معنى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معنى لجريان الاستصحاب هنا يقولون بعد أن أتى بالاولى يشكّ في فراغ الذمّة عن المردد المعلوم بين المتبائنين فيستصحب ذلك المردد ولما لم يكن استصحاب المردد ذا أثر بالنسبة إلى الصلاة الاولى مع شكه في تحقق الامتثال بها فينحصر النتيجة والأثر في وجوب الثانية اذ بها يحصل فراغ الذمة وهو أثر شرعي يجري الاستصحاب لأجله فيكون واجبا عليه شرعا اتيان الثانية ويكون كما اذا كان للاستصحاب أثر زائد على ما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الاستصحاب يعين الواقع بخلاف حكم العقل في ما نحن فيه فانه لمحض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للاستصحاب بل مطلق الأصل الشرعي اثر لا يكون للأصل العقلي فيجري الأصل لأجل ذاك الأثر كما في المقام فانه تعبد تعيينها عليه شرعا لا من باب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غفلة عن الحق في المقام اذ الاستصحاب انما يجري اذا كان له أثر وكان الشكّ في بقاء شيء بعد معلوميّة حدوثه وليس المقام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شكّ في انه صلّى </w:t>
      </w:r>
      <w:bookmarkStart w:id="229" w:name="pg15012_241032"/>
    </w:p>
    <w:p>
      <w:pPr>
        <w:pStyle w:val="BookText"/>
        <w:rPr/>
      </w:pPr>
      <w:bookmarkEnd w:id="229"/>
      <w:r>
        <w:rPr>
          <w:rFonts w:ascii="Amiri" w:hAnsi="Amiri" w:eastAsia="Amiri" w:cs="Amiri"/>
          <w:color w:val="111111"/>
          <w:sz w:val="28"/>
          <w:sz w:val="28"/>
          <w:szCs w:val="28"/>
          <w:rtl w:val="true"/>
          <w:lang w:bidi="ar-SA"/>
        </w:rPr>
        <w:t>الظهر أم لا الذي</w:t>
      </w:r>
      <w:r>
        <w:rPr>
          <w:rStyle w:val="FootnoteAnchor"/>
          <w:rtl w:val="true"/>
        </w:rPr>
        <w:footnoteReference w:id="86"/>
      </w:r>
      <w:r>
        <w:rPr>
          <w:rFonts w:ascii="Amiri" w:hAnsi="Amiri" w:eastAsia="Amiri" w:cs="Amiri"/>
          <w:color w:val="111111"/>
          <w:sz w:val="28"/>
          <w:sz w:val="28"/>
          <w:szCs w:val="28"/>
          <w:rtl w:val="true"/>
          <w:lang w:bidi="ar-SA"/>
        </w:rPr>
        <w:t xml:space="preserve">مثل به الشيخ وقال بجريان الاستصحاب فيه من جهة دفع توهم عدم جريان الاستصحاب في الأمور العدميّة مع ان المستصحب في المثال ليس الا عدم الاتيان بصلاة الظهر لا من جهة 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المردد بما هو مردد لا أثر له بل الأثر لنفس الخصوصيتين واستصحاب المردد لاثبات الخصوصيّة يكون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الشك هنا في حدوث وجوب الثاني لا في بقائه حتى يكون موردا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الاولى أيضا لا يجري لأنه أتى به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الشيخ رحمه‌الله بعدم جريان الاستصحاب في المقام من هاتين الجهتين وليس كما 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اذا كان للمردد بما هو مردد أثر يعني للجامع بينهما كما في صورة الشك في باب الغسل أو الوضوء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الجامع هنا ذو أثر فبعد الاتيان بأحدهما يجري الاستصحاب لترتب الأثر عليه وهو مثلاً مسّ الكتاب كما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الذي هو أي الطهارة جامع فيه بين الغسل والوضوء بخلاف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القاعدة في موضع دون الاستصحاب وبالعكس الذي</w:t>
      </w:r>
    </w:p>
    <w:p>
      <w:pPr>
        <w:pStyle w:val="BookText"/>
        <w:rPr/>
      </w:pPr>
      <w:r>
        <w:rPr>
          <w:rFonts w:ascii="Amiri" w:hAnsi="Amiri" w:eastAsia="Amiri" w:cs="Amiri"/>
          <w:color w:val="111111"/>
          <w:sz w:val="28"/>
          <w:sz w:val="28"/>
          <w:szCs w:val="28"/>
          <w:rtl w:val="true"/>
          <w:lang w:bidi="ar-SA"/>
        </w:rPr>
        <w:t xml:space="preserve">تنبّه له المتأخرون يعني من المسلم عند بعض ميزانه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يكون للعقل حكم مستقل ويكون التعبد من الشارع فيه غير مؤثر أي بلا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قال به الشارع أيضا فهو من باب الارشاد فهنا لا مجرى للاستصحاب وتجري القاعدة واذا يكون للاستصحاب أو مطلق التعبّد الشرعي أثر زائد عمّا يقوله العقل المستقل فهنا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لجريان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بنفس التعبد يذهب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610581_3406789950"/>
      <w:bookmarkStart w:id="231" w:name="_Toc77"/>
      <w:bookmarkEnd w:id="230"/>
      <w:r>
        <w:rPr>
          <w:rtl w:val="true"/>
        </w:rPr>
        <w:t>المردّد بما هو مردّد لا أثر له</w:t>
      </w:r>
      <w:bookmarkStart w:id="232" w:name="pg15012_241033"/>
      <w:bookmarkEnd w:id="231"/>
    </w:p>
    <w:p>
      <w:pPr>
        <w:pStyle w:val="BookText"/>
        <w:rPr/>
      </w:pPr>
      <w:bookmarkEnd w:id="232"/>
      <w:r>
        <w:rPr>
          <w:rFonts w:ascii="Amiri" w:hAnsi="Amiri" w:eastAsia="Amiri" w:cs="Amiri"/>
          <w:color w:val="111111"/>
          <w:sz w:val="28"/>
          <w:sz w:val="28"/>
          <w:szCs w:val="28"/>
          <w:rtl w:val="true"/>
          <w:lang w:bidi="ar-SA"/>
        </w:rPr>
        <w:t xml:space="preserve">موضوع حكم العقل بخلاف الصورة الأولى التي يستقل العقل بالحكم في مقام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هناك يصير من باب تحصيل ما هو حاصل بالوجدان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أردء وجوه تحصيل الحاصل الذي يكون تارة حاصلاً بالوجدان والتحصيل أيضا بالوجدان وتارة كلاهما بالحجّة والدليل وثالثة من قبيل مقامنا تحصيل الحاصل بالوجدان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الشك في حجيّة شيء من الظنون لا مجال لجريان الاستصحاب اذ الشك بنفسه تمام الموضوع لحكم العقل المستقل بعدم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اصالة الطهارة واستصحاب الطهارة يكون الاستصحاب مقدما بخلاف باب التشريع فان اسناد غير معلوم الثبوت من الشارع اليه افتراء وحرام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أيضا لا مجال لجريان الاستصحاب اذ الشك في الامتثال تمام الموضوع للزوم الاتيان بالباقي بلا ترتب أثر زائد على الاستصحاب لو جرى لقاعدة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الاشتغال اليقيني يستدعي الفراغ اليقيني بحكم العقل المستقل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الفرد المردّد بالنسبة إلى الباقي بعد الاتيان بالاولى يعني صلاة الجمعة في المثال وهي صلاة الظهر مشكوك من أوّل الأمر فالشكّ في الحدوث لا في البقاء والاستصحاب انما يجري في صورة الشك في بقاء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الخصوصيتين كانت مشكوكة من اول الأمر فصلاة الجمعة مأتي بها بالوجدان وصلاة الظهر مشكوك الحدوث فاستصحاب الفرد المردد للزوم الاتيان بالظهر لا معنى له لعدم تماميّة أركان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الذي هو الصلاة مشكوك البقاء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بما هو جامع لا يترتب عليه أثر لترتبه على خصوصيّة الظهر والجمعة وليس من قبيل الشك في بولية الخارج من المتطهر ومنويته الذي يتصور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610583_3406789950"/>
      <w:bookmarkStart w:id="234" w:name="_Toc78"/>
      <w:bookmarkEnd w:id="233"/>
      <w:r>
        <w:rPr>
          <w:rtl w:val="true"/>
        </w:rPr>
        <w:t>لا أثر لاستصحاب الجامع</w:t>
      </w:r>
      <w:bookmarkEnd w:id="234"/>
    </w:p>
    <w:p>
      <w:pPr>
        <w:pStyle w:val="BookText"/>
        <w:rPr/>
      </w:pPr>
      <w:r>
        <w:rPr>
          <w:rFonts w:ascii="Amiri" w:hAnsi="Amiri" w:eastAsia="Amiri" w:cs="Amiri"/>
          <w:color w:val="111111"/>
          <w:sz w:val="28"/>
          <w:sz w:val="28"/>
          <w:szCs w:val="28"/>
          <w:rtl w:val="true"/>
          <w:lang w:bidi="ar-SA"/>
        </w:rPr>
        <w:t xml:space="preserve">هناك جامع الطهور مترتبا عليه الأثر فهناك مكان لجريان الاستصحاب بخلاف المقام ووجوب الاتيان بالثانية وهي صلاة الظهر من باب حكم العقل بالخروج عن عهدة التكليف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مقصود الشيخ رحمه اللّه من بيان عدم جريان الاستصحاب في المقام انكار استصحاب الكلي اذا كان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لا ينكر هذا كما لا ينكر جريان الاستصحاب في الأمور العدمية التي من موارده الشكّ في الخروج عن عهدة التكليف المعيّن عليه مثل صلاة الظهر وبعد مضي مقدار من الوقت خصوصا اذا كان متعوّدا باتيانه في الشكّ في الاتيان كما صرّح به الشيخ في كلامه فعدم اجراء الشيخ الاستصحاب في المقام إنّما هو لعدم تماميّة أركانه فلا معنى لتوهم شيء من عبارة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علم انه لا فرق بين الشبهات الوجوبيّة والتحريميّة في مورد العلم الاجمالي في لزوم الموافقة القطعيّة وحرمة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الوجوبيّة بمقدار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في التحريميّة أيضا </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كلام ذكره الشيخ بعنوان ان قلت</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وافرده بالبحث تنبيها المحقق النائيني</w:t>
      </w:r>
      <w:r>
        <w:rPr>
          <w:rStyle w:val="FootnoteAnchor"/>
          <w:rtl w:val="true"/>
        </w:rPr>
        <w:footnoteReference w:id="89"/>
      </w:r>
      <w:r>
        <w:rPr>
          <w:rFonts w:ascii="Amiri" w:hAnsi="Amiri" w:eastAsia="Amiri" w:cs="Amiri"/>
          <w:color w:val="111111"/>
          <w:sz w:val="28"/>
          <w:sz w:val="28"/>
          <w:szCs w:val="28"/>
          <w:rtl w:val="true"/>
          <w:lang w:bidi="ar-SA"/>
        </w:rPr>
        <w:t xml:space="preserve">رحمهما اللّه وهو انه موردنا الذي هو العلم الاجمالي بوجوب شيء اذا كان عباديا لابدّ من قصد كليهما بعنوان الامتثال اذ العبادى بلا قصد الامتثال أو المصلحة والقربة لا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قصد الامتثال الاحتمالي في هذا أو ذاك فلا يتحقق الامتثال لعدم قصده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هذا بقصد الامتثال وذاك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امتثال هذا أو ذاك تحقيقا لا احتمالاً حتى لو صادف المأتي به هذا كان اتيانه بهذا </w:t>
      </w:r>
    </w:p>
    <w:p>
      <w:pPr>
        <w:pStyle w:val="BookText"/>
        <w:rPr/>
      </w:pPr>
      <w:r>
        <w:rPr>
          <w:rFonts w:ascii="Amiri" w:hAnsi="Amiri" w:eastAsia="Amiri" w:cs="Amiri"/>
          <w:color w:val="111111"/>
          <w:sz w:val="28"/>
          <w:sz w:val="28"/>
          <w:szCs w:val="28"/>
          <w:rtl w:val="true"/>
          <w:lang w:bidi="ar-SA"/>
        </w:rPr>
        <w:t xml:space="preserve">القصد امتثالاً له وكذا 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قصد امتثال أحدهما باحتمال أمره وما قصد الآخر وصادف المأمور به هذا المأتي به ما حصل الامتثال لعدم قصده الامتثال هكذا فهم المحقق النائيني عبارة الشيخ رحمهما اللّه ونسبه إليه ويفرق بين الشبهة البدويّة والعلم الاجمالي ففي الأول يقول إذا يأتي يكفي قصد أمره الاحتمالي أو باحتمال أمره وفي الثاني لابد أن يقصد كليهما بقصد الأمر وامتثال هذا أو ذاك وايهما كان مأمورا به في الواقع ينطبق المأتي به عليه لاشتراط الامتثال في العباديات بقصده واذا ما تحقق منه القصد كذلك فالامتثال غير حاصل بل أتى بالمأمور به بلا قصد امتثاله وعقب تعقيبا شديدا بأنّه ما مراد الشيخ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ايشترط أن يكون الامتثال بقصد أمره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الشبهة البدويّة لا يمكنه القول بتحقق الامتثال وإن كان هناك يكتفي بقصد احتمال الأمر والداعويّة الاحتماليّة فهنا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الشكّ في كلّ واحد من الطرفين موجود بالوجدان ففي كليهما احتمال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بعد اتيانهما يحصل له العلم باتيان الواقع</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من الشيخ رحمه‌الله في المقام لا 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سيّدنا الأستاذ قدس‌سره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بتوجيه وهو انه لو كان مراد الشيخ رحمه‌الله أن يكون قاصدا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قاصد الأمر لا قهرا بل يكون من قصده اتيان هذا وذاك لأجل امتثال الأمر لا بعنوان التقيد أي آتى بهذا مثلاً صلاة الجمعة لو كانت هي مأمورا بها ولا آتى بصلاة الظهر فهنا لو صادف المأمور به صلاة الجمعة فهذه الآتي ما امتثل أمرهما بل أتى بالمأمور به مصادفة وما تحقق منه القصد التنجيزي إلى الامتثال بل امتثال تعليقي وترديد في النية فهو ما قصد الأمر وما أتى بالمأمور به عن داعيه </w:t>
      </w:r>
      <w:r>
        <w:rPr>
          <w:rFonts w:eastAsia="Amiri" w:cs="Amiri" w:ascii="Amiri" w:hAnsi="Amiri"/>
          <w:color w:val="111111"/>
          <w:sz w:val="28"/>
          <w:szCs w:val="28"/>
          <w:rtl w:val="true"/>
          <w:lang w:bidi="ar-SA"/>
        </w:rPr>
        <w:t xml:space="preserve">. </w:t>
      </w:r>
      <w:bookmarkStart w:id="235" w:name="pg15012_241036"/>
    </w:p>
    <w:p>
      <w:pPr>
        <w:pStyle w:val="BookText"/>
        <w:rPr/>
      </w:pPr>
      <w:bookmarkEnd w:id="235"/>
      <w:r>
        <w:rPr>
          <w:rFonts w:ascii="Amiri" w:hAnsi="Amiri" w:eastAsia="Amiri" w:cs="Amiri"/>
          <w:color w:val="111111"/>
          <w:sz w:val="28"/>
          <w:sz w:val="28"/>
          <w:szCs w:val="28"/>
          <w:rtl w:val="true"/>
          <w:lang w:bidi="ar-SA"/>
        </w:rPr>
        <w:t xml:space="preserve">فلو كان مراد الشيخ هذا المعنى فله وجه صحيح بحيث لا يرد عليه الاعتراض من المحقق المذكور ويترتب عليه لو أتى بالاولى قبل الاتيان بالثانية وانكشف له كون الاولى هي المأمور بها فلا شيء عليه بل الامتثال حصل لتحقق قصده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الكلام مبتني على بطلان العمل الاحتياطي العبادي وان تارك طريقة الاجتهاد والتقليد عمله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 هذا القول بطلان الاجتهاد وبنفس بطلان الاجتهاد يبطل التقليد اذ أيّ دليل على موضوعيّة ما فهمه شخص لآخر ووجوب جريه على طبقه مع ان الأحكام الواقعيّة معلومة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فبالاحتياط لا يمكن الامتثال وكذا بالاجتهاد والتقليد فيلزم عدم لزوم الامتثال ورفع قلم التكليف في البين وهو خلاف 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ببطلان العمل الاحتياطي يقول في موضع يمكن الاجتهاد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بصورة التمكن وكذا المتكلمون بما هو متكلمون مشترطون لقصد الوجه في العبادة لكن بما هم متكلمون من حيث ترتب الثواب والعقاب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صورة يمكن تكرار العمل فاذا أراد الاحتياط لا يمكنه اذ الاحتياط في قبال التشريع فاذا أتى بكليهما هذا وذاك لا بقصد الوجوب والندب مثلاً فيحتمل دخلهما فيه فما اطاع وان قصد ذلك شرع وفعل فعلاً حراما فلا يمكنه العمل بالاحتياط في هذه الموارد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قد علم ان الاحتياط أحسن طرق الامتثال وأيضا في المقام لا سبيل له الا هذا فالأمر منحصر بالاحتياط فلا معنى لما احتملناه في كلام الشيخ ولا ما هو صريح كلامه المنقول حكايته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كفاية هذا القصد وتحقق الامتثال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تفصيل من بعض بين الأجزاء العباديّة في مورد الشبهة والشرايط فقال بلزوم الاحتياط والموافقة في الأجزاء دون الشرايط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6" w:name="__RefHeading___Toc610585_3406789950"/>
      <w:bookmarkStart w:id="237" w:name="_Toc79"/>
      <w:bookmarkEnd w:id="236"/>
      <w:r>
        <w:rPr>
          <w:rtl w:val="true"/>
        </w:rPr>
        <w:t>بطلان العمل الاحتياطي في العبادات</w:t>
      </w:r>
      <w:bookmarkEnd w:id="237"/>
    </w:p>
    <w:p>
      <w:pPr>
        <w:pStyle w:val="BookText"/>
        <w:rPr/>
      </w:pP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لابد اذا كان الماء المطلق مشتبها بالمضاف من أن يتوضأ بكليهما وكذا ان يتطهر بالوضوء والغسل كليهما فيما لو اشتبه الناقض مثلاً لطهارته فاذا كان عنده ثوبان أحدها نجس مشتبهان فيكفي بالنسبة إلى الشرايط التي أحدها اللباس والساتر الموافقة الاحتماليّة فيصلي في أحد الثوبين ويكفيه ذلك وبعض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ينظر إلى دليل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فصل بين ما كان دخله في العبادة مستفادا من نحو لا صلاة إلاّ بطهور وبين ما كان مستفادا من نحو اقرأ في صلاتك وبعد التأمّل فالانصاف يقتضي خلاف هذين التفصيلين وانه لا معنى لهما الا بمقدمتين الأولى اختصاص الخطابات وظهورها بمورد يعلم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بالموضوع ولا بشخصه فما جاء ليس ذاك الموضوع فعلى هذا يصلي في أحد الثوبين المشتبهين الذين أحدهما نجس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لابدّ من الاتيان والاحتياط وفي الثاني اذا لا يعلم لا يتوجه عليه خطاب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كون العلم كالقدرة والجهل كالعجز فاذا لا يعلم تفصيلاً بمتعلق التكليف يكون كغير القادر على الاتيان به واذا جهله يكون كالعاجز فيسقط ذلك الخطاب عنه فيأتي بالباقي بدليل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هذا يسقط عنه التكليف المقيد لتعذر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لا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قاعدة الميسور في الصلاة تسلك مسلك الأدلّة الخاصّة في أبوابها فكلّما سلكت تلك وسوت الطريق فترتدى متنعّلة عقيبها بخلاف باب الوضوء مثلاً فلا تجيء هنا لعدم قيام دليل بالخصوص وهذه المسألة أي عدم كون العلم والجهل كالقدرة والعجز وإن كانت معركة للآراء بين الأسلاف الا ان اليوم صارت من الضروريات لبداهة حفظ قدرة المكلف على اتيان متعلق التكليف وان لم يعلم بخلاف ما لو عجز عنه </w:t>
      </w:r>
      <w:r>
        <w:rPr>
          <w:rFonts w:eastAsia="Amiri" w:cs="Amiri" w:ascii="Amiri" w:hAnsi="Amiri"/>
          <w:color w:val="111111"/>
          <w:sz w:val="28"/>
          <w:szCs w:val="28"/>
          <w:rtl w:val="true"/>
          <w:lang w:bidi="ar-SA"/>
        </w:rPr>
        <w:t xml:space="preserve">. </w:t>
      </w:r>
      <w:bookmarkStart w:id="238" w:name="pg15012_241038"/>
    </w:p>
    <w:p>
      <w:pPr>
        <w:pStyle w:val="BookText"/>
        <w:rPr/>
      </w:pPr>
      <w:bookmarkEnd w:id="238"/>
      <w:r>
        <w:rPr>
          <w:rFonts w:ascii="Amiri" w:hAnsi="Amiri" w:eastAsia="Amiri" w:cs="Amiri"/>
          <w:color w:val="111111"/>
          <w:sz w:val="28"/>
          <w:sz w:val="28"/>
          <w:szCs w:val="28"/>
          <w:rtl w:val="true"/>
          <w:lang w:bidi="ar-SA"/>
        </w:rPr>
        <w:t xml:space="preserve">نعم إنّما العلم وما هو قائم مقامه مصحح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عاقب المولى العالم بالتكليف فيما لو عصاه فيه ما كان عليه تشنيع من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بوجوب الاحتياط في الشبهة الوجوبيّة فاذا كان الماء المطلق مشتبها بالمضاف مع الانحصار يتوضّأ بهما وكذا في الثوب اذا كان الطاهر مشتبها بالنجس ولم يكن له سواهما وكذا في ما اذا كان الاناء مشتبها مباحه بالمغصوب مع اباحة الماء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أصل المسئلة اذا كان الاغتراف مرّة فتوضأ بما أخذه لا اشكال في صحّة وضوئه غاية الأمر عصى في التصرف في المغصوب أو الآنية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اذا كان الاغتراف مرات فيغترف مع بنائه على الاغتراف مرة اخرى فالمسئلة خلافيّة وهكذا في الثوبين المشتبهين أحدهما بالحرير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كثيرة ومن مواردها اشتباه القبلة فحسب ما مر من لزوم الاحتياط لابد أن يصلي ويكرر صلاته إلى أن يعلم وقوعها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ورد النص</w:t>
      </w:r>
      <w:r>
        <w:rPr>
          <w:rStyle w:val="FootnoteAnchor"/>
          <w:rtl w:val="true"/>
        </w:rPr>
        <w:footnoteReference w:id="90"/>
      </w:r>
      <w:r>
        <w:rPr>
          <w:rFonts w:ascii="Amiri" w:hAnsi="Amiri" w:eastAsia="Amiri" w:cs="Amiri"/>
          <w:color w:val="111111"/>
          <w:sz w:val="28"/>
          <w:sz w:val="28"/>
          <w:szCs w:val="28"/>
          <w:rtl w:val="true"/>
          <w:lang w:bidi="ar-SA"/>
        </w:rPr>
        <w:t xml:space="preserve">الخاص وهو رواية خراش بكفاية اتيان الصلاة إلى أربع جهات وان لم يعلم بوقوعها إلى القبلة ولو صلى إلى رأس الضلع الشعاعي من الزوايا القوائم المتشكلة من الدائرة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يعلم بوقوعها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قبلة كلّه </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وهذا اذا لم يكن له طريق اجتهاد والا فيجتهد فان لم يتمكن فالى أربع جهات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__RefHeading___Toc610587_3406789950"/>
      <w:bookmarkStart w:id="240" w:name="_Toc80"/>
      <w:bookmarkEnd w:id="239"/>
      <w:r>
        <w:rPr>
          <w:rtl w:val="true"/>
        </w:rPr>
        <w:t>وجوب الاحتياط في الشبهة الوجوبيّة</w:t>
      </w:r>
      <w:bookmarkEnd w:id="240"/>
    </w:p>
    <w:p>
      <w:pPr>
        <w:pStyle w:val="BookText"/>
        <w:rPr/>
      </w:pPr>
      <w:r>
        <w:rPr>
          <w:rFonts w:ascii="Amiri" w:hAnsi="Amiri" w:eastAsia="Amiri" w:cs="Amiri"/>
          <w:color w:val="111111"/>
          <w:sz w:val="28"/>
          <w:sz w:val="28"/>
          <w:szCs w:val="28"/>
          <w:rtl w:val="true"/>
          <w:lang w:bidi="ar-SA"/>
        </w:rPr>
        <w:t xml:space="preserve">فاذا كان عليه صلاتان مترتبتان كالظهرين فيصلّيهما كذلك أي إلى أربع جهات حتى يحصل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وقع الكلام في انه هل يلزم عليه استيفاء محتملات الظهر قبل الاتيان بأحد محتملات العصر أم لا ؟ فيجوز اذا صلى إلى جهة ظهرا يصلي عقيبها عصرا وهكذا إلى استيفاء الجهات الأربع ؟</w:t>
      </w:r>
    </w:p>
    <w:p>
      <w:pPr>
        <w:pStyle w:val="BookText"/>
        <w:rPr/>
      </w:pPr>
      <w:r>
        <w:rPr>
          <w:rFonts w:ascii="Amiri" w:hAnsi="Amiri" w:eastAsia="Amiri" w:cs="Amiri"/>
          <w:color w:val="111111"/>
          <w:sz w:val="28"/>
          <w:sz w:val="28"/>
          <w:szCs w:val="28"/>
          <w:rtl w:val="true"/>
          <w:lang w:bidi="ar-SA"/>
        </w:rPr>
        <w:t>ذهب إلى كلّ من القولين فريق ومن القائلين بلزوم استيفاء تمام محتملات الظهر قبل الشروع في اتيان محتملات العصر الشيخ</w:t>
      </w:r>
      <w:r>
        <w:rPr>
          <w:rStyle w:val="FootnoteAnchor"/>
          <w:rtl w:val="true"/>
        </w:rPr>
        <w:footnoteReference w:id="92"/>
      </w:r>
      <w:r>
        <w:rPr>
          <w:rFonts w:ascii="Amiri" w:hAnsi="Amiri" w:eastAsia="Amiri" w:cs="Amiri"/>
          <w:color w:val="111111"/>
          <w:sz w:val="28"/>
          <w:sz w:val="28"/>
          <w:szCs w:val="28"/>
          <w:rtl w:val="true"/>
          <w:lang w:bidi="ar-SA"/>
        </w:rPr>
        <w:t>الأنصاري والمحقق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النائيني </w:t>
      </w:r>
      <w:r>
        <w:rPr>
          <w:rStyle w:val="FootnoteAnchor"/>
          <w:rtl w:val="true"/>
        </w:rPr>
        <w:footnoteReference w:id="93"/>
      </w:r>
      <w:r>
        <w:rPr>
          <w:rFonts w:ascii="Amiri" w:hAnsi="Amiri" w:eastAsia="Amiri" w:cs="Amiri"/>
          <w:color w:val="111111"/>
          <w:sz w:val="28"/>
          <w:sz w:val="28"/>
          <w:szCs w:val="28"/>
          <w:rtl w:val="true"/>
          <w:lang w:bidi="ar-SA"/>
        </w:rPr>
        <w:t xml:space="preserve">بنوا المسئلة على طولية الامتثال الاحتمالي للامتثال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الشيخ في هذا الباب عدم جواز الصلاة مكررا اذا أمكنه الاطاعة التفصيليّة فاذا لم يتمكن في موضع من الامتثال التفصيلي تصل النوبة إلى الامتثال الاحتمالي التفصيلي أو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مشاحة في الاصطلاح ومبناه حكم العقل والعقلاء بتقدم هذا النحو من الامتثال على ذاك الذي هو الاحتمالي من باب الشك في اطاعيّة هذا النحو من الاتيان والشك في الامتثال تمام الموضوع لحكم العقل بوجوب الامتثال لقاعدة الاشتغال وهو ليس الا التفصيلي فاذا كان الامتثال التفصيلي ممكنا في الشبهة الحكميّة بنحو الاجتهاد أو التقليد أو في الشبهة الموضوعيّة بالفحص أو السؤال والاجتهاد في مورد يكون منحصرا لا مفر له من ذلك فلابد منه وليس له العدول عنه إلى الاحتمالي بأن يأتي بالقصر والاتمام كليهما في مورد اشتباه الحكم عليه مع تمكنه من الاجتهاد أو يصلي في الثوبين </w:t>
      </w:r>
      <w:bookmarkStart w:id="241" w:name="pg15012_241040"/>
    </w:p>
    <w:p>
      <w:pPr>
        <w:pStyle w:val="BookText"/>
        <w:rPr/>
      </w:pPr>
      <w:bookmarkEnd w:id="241"/>
      <w:r>
        <w:rPr>
          <w:rFonts w:ascii="Amiri" w:hAnsi="Amiri" w:eastAsia="Amiri" w:cs="Amiri"/>
          <w:color w:val="111111"/>
          <w:sz w:val="28"/>
          <w:sz w:val="28"/>
          <w:szCs w:val="28"/>
          <w:rtl w:val="true"/>
          <w:lang w:bidi="ar-SA"/>
        </w:rPr>
        <w:t xml:space="preserve">المشتبهين الذي يمكنه باشعال السراج المستعين بنوره على تعيين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ما نحن فيه أيضا تقدم الاتيان بجميع المحتملات للظهر قبل الاتيان بأحد من محتملات العصر لمكان الترتيب المعتبر بينهما لتمكنه من احراز الترتيب تفصيلاً بهذا النحو فيشكّ في غيره امتثل به الأمر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فبحكم العقل الذي تقدم ادعاء استقلاله في المقام لابدّ من أن يأتي بجميع محتملات الظهر مقدما على كلّ من محتملات العصر لتقدم الامتثال التفصيلي على الاحتمالي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يوجه به مقالتهم رحمهم اللّه تعالى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فاسد صغرى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فلما تكرر منا ان الامتثال الاحتمالي الاحتياطي في عرض الامتثال التفصيلي ولا شك للعقل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كلاهما امتثال فله أن يأتي بهذا النحو وأن يأتي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يتعبده الشارع بالامتثال التفصيلي فلابدّ من الاقتصار عليه والا اذا شككنا فالأصل يجري لأن المقام مقام جريان الأصل وأركانه تامة ولا يسمع ما يقال من لزوم اللعب بأمر المولى في صورة الاحتياط لبداهة فساده وبطلانه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فلعدم انطباق الكبرى على فرض تسليمها على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يمكنه أن يأتي بالتفصيل ويمتثل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انه أتى بجميع محتملات الظهر مقدمة على العصر فكلّ واحد من محتملات العصر اذا يأتي به لا يدري انه عصر أو لا وحصل الشرط بالنسبة إليه أم لا فكذلك في تلك الصورة فأيّ امتثال تفصيلي حصل في المقام وأي خصوصية زائدة في هذا النحو من الامتثال ليست في ما اذا أتى بمحتملات العصر كلّ واحد بعد كلّ واحد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بعد الفراغ يعلم بوقوع أحد محتملات العصر عقيب الظهر الذي أتى به فارغا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2" w:name="__RefHeading___Toc610589_3406789950"/>
      <w:bookmarkStart w:id="243" w:name="_Toc81"/>
      <w:bookmarkEnd w:id="242"/>
      <w:r>
        <w:rPr>
          <w:rtl w:val="true"/>
        </w:rPr>
        <w:t>الامتثال الاحتمالي في عرض التفصيلي</w:t>
      </w:r>
      <w:bookmarkEnd w:id="243"/>
    </w:p>
    <w:p>
      <w:pPr>
        <w:pStyle w:val="BookText"/>
        <w:rPr/>
      </w:pPr>
      <w:r>
        <w:rPr>
          <w:rFonts w:ascii="Amiri" w:hAnsi="Amiri" w:eastAsia="Amiri" w:cs="Amiri"/>
          <w:color w:val="111111"/>
          <w:sz w:val="28"/>
          <w:sz w:val="28"/>
          <w:szCs w:val="28"/>
          <w:rtl w:val="true"/>
          <w:lang w:bidi="ar-SA"/>
        </w:rPr>
        <w:t xml:space="preserve">تلك الصورة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بعد الفراغ بذلك فانه لو كانت القبلة في هذه الجهة وقع الترتيب المعتبر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الأطراف الآخر فالترتيب الواقعي حاصل على هذا النحو أيضا فلا فرق في المقام بين الامتثالين للزوم استيفاء المحتملات الأربع على كلّ تقدير وليس ممّا يلزم من الاحتمالي التكرار الذي لا يلزم في التفصيلي نعم لو كان قصد الأمر المتعلق بالعبادة شرطا وانه لابد أن يأتي به بعنوان أمره والعبادية ففي المقام لا يمكن الامتثال أصلاً لا على هذا النحو ولا على ذاك فلابدّ من التزام عدم تكليف له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يصحّ هذا الكلام إذا كان المقام من قبيل ما إذا فرضنا اشتباه القبلة مع اشتباه ثوبيه المنحصرين المشتبهين المتمكن من رفع الجهل عنهما وتعيين الطاهر من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يصلي إلى أربع جهات الا في واحد منهما فبالنسبة إلى الثوب يمكن الامتثال التفصيلي بخلاف القبلة فلابدّ في الثوب ذلك وليس له تكرار صلاته في الثوبين إلى أربع جهات حتى تصير ثمانية لأن عدم التمكن من الامتثال التفصيلي من جهة لا يوجب الغائه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 اذا أمكن لابدّ منه بخلاف ما إذا لم يتمكن ولو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ومسئلتنا من هذا القبيل اذ الأربع لابدّ من الاتيان بها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بلزوم المراعاة بالنسبة إلى مقدار يمكن اذ عدم تمكن المكلف من تشخيص صلاة العصر التي يأتي بها يوجب انتقال الامتثال إلى الاجمالي الاحتمالي بخلاف شرطه الذي هو الترتب لتمكنه أن يحرزه قبل الشروع في محتملات العصر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واحد من هذه كان إلى القبلة يعلم بحصول شرطه قبل الدخول فيه </w:t>
      </w:r>
      <w:bookmarkStart w:id="244" w:name="pg15012_241042"/>
    </w:p>
    <w:p>
      <w:pPr>
        <w:pStyle w:val="BookText"/>
        <w:rPr/>
      </w:pPr>
      <w:bookmarkEnd w:id="244"/>
      <w:r>
        <w:rPr>
          <w:rFonts w:ascii="Amiri" w:hAnsi="Amiri" w:eastAsia="Amiri" w:cs="Amiri"/>
          <w:color w:val="111111"/>
          <w:sz w:val="28"/>
          <w:sz w:val="28"/>
          <w:szCs w:val="28"/>
          <w:rtl w:val="true"/>
          <w:lang w:bidi="ar-SA"/>
        </w:rPr>
        <w:t xml:space="preserve">فلابدّ من مراعاة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في ما إذا أتى بكلّ واحد من محتملات العصر عقيب كلّ واحد من محتملات الظهر وبعد الفراغ من العصر واستيفاء محتملاته يحصل له العلم بوقوع العصر عقيب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أيضا لا دليل عليه اذ لا يطلب المولى أزيد من مراعاة الترتيب بين الصلاتين وهو حاصل بغير هذا النحو بل بما إذا أتى بواحد من العصر عقيب واحد من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ان هذا التفصيل في المقام والفرق بين الامتثالين وتقدم هذا على ذاك لا 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القيد إذا كان معتبرا في شيء ولم يحصل التمكن من اتيانه في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دليل على بقاء المقيّد ولزوم الاتيان به بلا قيد بل وسقوطه عن المطلوبيّة دليل خاص على الاكتفاء به في الأبواب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ينظر إلى دليل الترتب أهو ناظر إلى حصول الظهر مقدما على العصر على أي نحو اتفق وان لم يشعر المصلى أم لابد من احرازه كساير الشروط المعتبرة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قبل المراجعة إلى الأدلّة الخاصّة هو الثاني كما في ساير الشرايط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 لزوم الاحتياط في الشبهة الوجوبيّة الموضوعيّة اذا كانت الأطراف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عدم لزوم الفحص في الشبهة الموضوعيّة فهو لا مورد له في ما إذا كان الموضوع شرطا لتكليف في ناحية الامتثال كالقبلة في مثالنا ففي هذه الصورة لابدّ من الاحراز لقاعدة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غير محصورة فستأتي 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التكاليف الاستقلاليّة أو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الشرايط ومن الأمثلة الكثيرة التي توجد لهذا القسم من الشبهة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610591_3406789950"/>
      <w:bookmarkStart w:id="246" w:name="_Toc82"/>
      <w:bookmarkEnd w:id="245"/>
      <w:r>
        <w:rPr>
          <w:rtl w:val="true"/>
        </w:rPr>
        <w:t>اشكال عدم الفحص في الشبهة الموضوعيّة</w:t>
      </w:r>
      <w:bookmarkEnd w:id="246"/>
    </w:p>
    <w:p>
      <w:pPr>
        <w:pStyle w:val="BookText"/>
        <w:rPr/>
      </w:pPr>
      <w:r>
        <w:rPr>
          <w:rFonts w:ascii="Amiri" w:hAnsi="Amiri" w:eastAsia="Amiri" w:cs="Amiri"/>
          <w:color w:val="111111"/>
          <w:sz w:val="28"/>
          <w:sz w:val="28"/>
          <w:szCs w:val="28"/>
          <w:rtl w:val="true"/>
          <w:lang w:bidi="ar-SA"/>
        </w:rPr>
        <w:t xml:space="preserve">ما إذا اشتبهت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القاعدة لابدّ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لمكان الجمع بين الأخبار الخاصّة الواردة في الباب لابد أوّلاً من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رأيك وتعمد القبلة جهدك </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فاذا كانت الأطراف مظنونة ومشكوكة وموهومة فيقدم المظنونة عليهما واذا تساوت الأطراف فيصلي إلى أربع جهات وفي كلتا الصورتين اذا ظهر عدم مواجهة القبلة فمقتضى القاعدة الأوليّة والثانويّة من دليل لا تعاد</w:t>
      </w:r>
      <w:r>
        <w:rPr>
          <w:rStyle w:val="FootnoteAnchor"/>
          <w:rtl w:val="true"/>
        </w:rPr>
        <w:footnoteReference w:id="95"/>
      </w:r>
      <w:r>
        <w:rPr>
          <w:rFonts w:ascii="Amiri" w:hAnsi="Amiri" w:eastAsia="Amiri" w:cs="Amiri"/>
          <w:color w:val="111111"/>
          <w:sz w:val="28"/>
          <w:sz w:val="28"/>
          <w:szCs w:val="28"/>
          <w:rtl w:val="true"/>
          <w:lang w:bidi="ar-SA"/>
        </w:rPr>
        <w:t xml:space="preserve">لابدّ من الاعادة لأن القبلة من الخمسة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الدليل</w:t>
      </w:r>
      <w:r>
        <w:rPr>
          <w:rStyle w:val="FootnoteAnchor"/>
          <w:rtl w:val="true"/>
        </w:rPr>
        <w:footnoteReference w:id="96"/>
      </w:r>
      <w:r>
        <w:rPr>
          <w:rFonts w:ascii="Amiri" w:hAnsi="Amiri" w:eastAsia="Amiri" w:cs="Amiri"/>
          <w:color w:val="111111"/>
          <w:sz w:val="28"/>
          <w:sz w:val="28"/>
          <w:szCs w:val="28"/>
          <w:rtl w:val="true"/>
          <w:lang w:bidi="ar-SA"/>
        </w:rPr>
        <w:t xml:space="preserve">قائم في ما اذا كان بين المشرق والمغرب لا النقطتين والاستدبار بعدم لزوم الاعادة في الوقت وخارجه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الاستدبار والنقطتين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يمكن أن يوجه بانه يوسع القبلة حتى لا يخصص القبلة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اذا صلى الصلوات إلى أربع جوانب وظهر له بطلان أحداها معينا من غير جهة القبلة اما من جهة زيادة أو نقص ركوع أو صلاتها بلا طهارة فهل في هذه الصورة وظيفته اعادة الصلوات الأربع أو احداها لا معينة إلى أي جهة أو لا شيء عليه أصلاً ؟</w:t>
      </w:r>
    </w:p>
    <w:p>
      <w:pPr>
        <w:pStyle w:val="BookText"/>
        <w:rPr/>
      </w:pPr>
      <w:r>
        <w:rPr>
          <w:rFonts w:ascii="Amiri" w:hAnsi="Amiri" w:eastAsia="Amiri" w:cs="Amiri"/>
          <w:color w:val="111111"/>
          <w:sz w:val="28"/>
          <w:sz w:val="28"/>
          <w:szCs w:val="28"/>
          <w:rtl w:val="true"/>
          <w:lang w:bidi="ar-SA"/>
        </w:rPr>
        <w:t xml:space="preserve">ربما يقال بلزوم اعادة الصلاة الأربع عليه من جهة تعارض قاعدة الفراغ المفرغة له فى كلّ من هذه الأربع لمخالفتها للعلم الاجمالي فتسقط فيها وهو شاك في امتثال التكليف الواقعي الذي عليه بلا مؤمّن من الشارع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مجال لهذا التوهم من جهة عدم جريان القاعدة في ثلاث من الأربع لعدم الأثر والأثر الذي يترتب على القاعدة وهو تصحيح الصلاة تعبدا هو المترتب على الواقعة إلى القبلة التوسعيّة في المقام لو لم يعلم بوقوع أحدها إلى </w:t>
      </w:r>
      <w:bookmarkStart w:id="247" w:name="pg15012_241044"/>
    </w:p>
    <w:p>
      <w:pPr>
        <w:pStyle w:val="BookText"/>
        <w:rPr/>
      </w:pPr>
      <w:bookmarkEnd w:id="247"/>
      <w:r>
        <w:rPr>
          <w:rFonts w:ascii="Amiri" w:hAnsi="Amiri" w:eastAsia="Amiri" w:cs="Amiri"/>
          <w:color w:val="111111"/>
          <w:sz w:val="28"/>
          <w:sz w:val="28"/>
          <w:szCs w:val="28"/>
          <w:rtl w:val="true"/>
          <w:lang w:bidi="ar-SA"/>
        </w:rPr>
        <w:t xml:space="preserve">القبلة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وحدها تجري القاعدة وأثرها تصحيح الصلاة من غير جهة القبلة التي حصلت في ناحية اتيانه بالأربع ويكون العلم الاجمالي فيها شكا بدويا لعدم أثر يترتب عليه كالعلم الاجمالي بين زيادة ركوع في صلاته أو نقص مسمار أو وتد في المصراع الذي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يترتب عليه فيكون شكا بدويّا ويكون للقاعدة وجريانها فيها مجال كما اذا شك بعد اتيانه بصلاة في غير المورد بنقص شيء أو زيادة مضرة بصلاته سهوا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هناك تجري القاعدة فكذا هنا لأن المقام نظيره فعلى هذا تجري القاعدة ولا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قلنا ان الصلاة إلى أربع جهات تعبد من الشارع وجعلت وظيفة لعنوان الشاك في القبلة في هذا الظرف لا من جهة الطريقيّة إلى احراز القبلة الواقعيّة تعبدا فمقتضى القاعدة جريان قاعدة الفراغ في كلّ من هذه الأربع لترتب الأثر عليه وهو صحّة العمل وخروجه عن عهدته الذي هو تكليف مستقل فيتعارض القاعدة في كلّ فتتساقط ولابدّ في هذه الصورة من اعادة الصلوات الأربع للعلم بعدم اتيانه بالوظيفة المجعولة له بالنسبة إلى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اشتباه هذه الجهة التي صلّى إليها هذه الصلاة لابدّ من تكرارها إلى أربع جوانب التي صلى إليها من جهة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جهة اكتفاء الشارع عن امتثال التكليف الواقعي إلى القبلة بهذه الجهات الأربع اما تعبدا أو من جهة توسعته لقبلة الشاك فلا تجري القاعدة في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الجاري واحدة وهي التي وقعت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في بعض الموارد مع علمه الاجمالي بوقوع نقص أو زيادة مبطلة على وجهه المعتبر في احدى هذه الصلوات علمه بوقوع احداها إلى القبلة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610593_3406789950"/>
      <w:bookmarkStart w:id="249" w:name="_Toc83"/>
      <w:bookmarkEnd w:id="248"/>
      <w:r>
        <w:rPr>
          <w:rtl w:val="true"/>
        </w:rPr>
        <w:t>الصلاة إلى أربع جهات في اشتباه القبلة</w:t>
      </w:r>
      <w:bookmarkEnd w:id="249"/>
    </w:p>
    <w:p>
      <w:pPr>
        <w:pStyle w:val="BookText"/>
        <w:rPr/>
      </w:pPr>
      <w:r>
        <w:rPr>
          <w:rFonts w:ascii="Amiri" w:hAnsi="Amiri" w:eastAsia="Amiri" w:cs="Amiri"/>
          <w:color w:val="111111"/>
          <w:sz w:val="28"/>
          <w:sz w:val="28"/>
          <w:szCs w:val="28"/>
          <w:rtl w:val="true"/>
          <w:lang w:bidi="ar-SA"/>
        </w:rPr>
        <w:t xml:space="preserve">كاملة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ربما يمكن أن يكون المشرق والمغرب اللذان هما جهتان من الجهات التي صلى إليهما غير خارجتين عن مشرق القبلة ومغربها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علم اجمالاً ببطلان صلاة من الأربع ويحتمل انطباقها على واحدة من هاتين يعلم بعدم انطباقها على اخرى فيعلم بوقوع أحدها إلى القبلة لكن هذا الفرض يتحقق ما إذا علم بعد الصلوات أو بعضها جهة القبلة وعلم بالنسبة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تنبيه وهو آخر التنبيهات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إذا كان المعلوم بالاجمال مردّدا بين الشبهات غير المحصورة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بالضابط الذي ذكرنا في التحريميّة فهل يجب عليه شيء أم لا يجب ؟ والواجب هل استيفاء تمام الأطراف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بل من المسلم في كثير من الموارد لو لم يكن في أكثر يوجب اختلال النظام ولا أقل من العسر والحرج الشديدين يمكن أن يقال بعدم لزوم شيء عليه وكونها كالشبهة غير المحصورة التحريميّة التي مضت سابقا ان الكثرة والبعد كليهما أوجب خروج بعض الأطراف عن مورد الابتلاء الذي كان شرطا في حسن الخطاب بالاجتناب اذ ما كان فرق بينها وبين المحصورة الا هذا كما مضى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الشبهة الوجوبيّة كالتحريميّة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الاجتناب</w:t>
      </w:r>
      <w:r>
        <w:rPr>
          <w:rStyle w:val="FootnoteAnchor"/>
          <w:rtl w:val="true"/>
        </w:rPr>
        <w:footnoteReference w:id="97"/>
      </w:r>
      <w:r>
        <w:rPr>
          <w:rFonts w:ascii="Amiri" w:hAnsi="Amiri" w:eastAsia="Amiri" w:cs="Amiri"/>
          <w:color w:val="111111"/>
          <w:sz w:val="28"/>
          <w:sz w:val="28"/>
          <w:szCs w:val="28"/>
          <w:rtl w:val="true"/>
          <w:lang w:bidi="ar-SA"/>
        </w:rPr>
        <w:t xml:space="preserve">في المحصورة على ما سبق ولا يجب في غير المحصورة بل في غير المحصورة هنا عدم الاحتياط وعدم لزوم شيء عليه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التحريميّة ما كان سوى الاجتناب والترك شيء عليه لا اختلال النظام ولا العسر والحرج الا في بعض الموارد التي كان الرجوع فيها إلى أمر وجودي 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الفعل خصوصا في الأطراف الكثيرة على هذا الضابط حصول </w:t>
      </w:r>
      <w:bookmarkStart w:id="250" w:name="pg15012_241046"/>
    </w:p>
    <w:p>
      <w:pPr>
        <w:pStyle w:val="BookText"/>
        <w:rPr/>
      </w:pPr>
      <w:bookmarkEnd w:id="250"/>
      <w:r>
        <w:rPr>
          <w:rFonts w:ascii="Amiri" w:hAnsi="Amiri" w:eastAsia="Amiri" w:cs="Amiri"/>
          <w:color w:val="111111"/>
          <w:sz w:val="28"/>
          <w:sz w:val="28"/>
          <w:szCs w:val="28"/>
          <w:rtl w:val="true"/>
          <w:lang w:bidi="ar-SA"/>
        </w:rPr>
        <w:t xml:space="preserve">العسر والحرج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هل استيفاء جميع الأطراف عليه يسير إذا كانت تكليفاً 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لا فكذلك اذا كان تكليف واحد مشتبه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هناك</w:t>
      </w:r>
    </w:p>
    <w:p>
      <w:pPr>
        <w:pStyle w:val="BookText"/>
        <w:rPr/>
      </w:pPr>
      <w:r>
        <w:rPr>
          <w:rFonts w:ascii="Amiri" w:hAnsi="Amiri" w:eastAsia="Amiri" w:cs="Amiri"/>
          <w:color w:val="111111"/>
          <w:sz w:val="28"/>
          <w:sz w:val="28"/>
          <w:szCs w:val="28"/>
          <w:rtl w:val="true"/>
          <w:lang w:bidi="ar-SA"/>
        </w:rPr>
        <w:t xml:space="preserve">أوجب خروج بعض الأطراف عن الابتلاء الشك في ثبوت التكليف فكذا هنا لأن الواجب الذي يعلمه اجمالاً بين المحتملات الكثيرة لو كان مثلاً في هذا الذي في طرف ابتلائه وهو قادر عليه فعلاً وتركا فالتكليف ثابت عليه لازم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الواجب في ذاك الطرف الذي بعيد عن ابتلائه وغير قادر عليه فعلاً فهو شاك في حصول شرط الوجوب من جهة الشكّ في انطباق الواجب على ما في طرف ابتلائه وغير عسري اتيانه عليه ولا يلزم منه اختلال النظام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كان الواجب عليه أن يأتي بالأطراف إلى أن يحصل له العسر أو يلزم الاختلال فيحتمل مع هذا الابتلاء أن لا يكون الواجب في هذه الأطراف التي في طريق الوصول إلى العسر فاذا يحتمل فهو شاك في الوجوب فتجري البرائة بالنسبة إلى هذه الأطراف وتلك أيضا من جهة العسر والحرج أو لزوم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يصير المقام من قبيل الشبهة التحريميّة غير المحصورة وذلك من جهة انه شك في هذا وذاك أن يكون هو الواجب لأن أطراف العلم يشملها وما هو غيرها الخارج البعيد عن ابتلائه الفعلي الذي يلزم العسر في الاحتياط عن جميعها إلى ذاك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الأمر هكذا فالشكّ في انطباق الواجب المعلوم على هذه الأطراف والشكّ في الانطباق مساوق الشكّ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من المسلم بينهم ان الشبهة الوجوبية لا فرق فيها بين المحصورة وغيرها وقالوا لأن التكليف المجعول من قبل الشارع ليس فيه عسر ولا يلزم منه اختلال النظام فمقتضى القاعدة امتثال ذلك</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1" w:name="__RefHeading___Toc610595_3406789950"/>
      <w:bookmarkStart w:id="252" w:name="_Toc84"/>
      <w:bookmarkEnd w:id="251"/>
      <w:r>
        <w:rPr>
          <w:rtl w:val="true"/>
        </w:rPr>
        <w:t>الوجوب إلى حدّ العسر أو لزوم الاختلال</w:t>
      </w:r>
      <w:bookmarkEnd w:id="252"/>
    </w:p>
    <w:p>
      <w:pPr>
        <w:pStyle w:val="BookText"/>
        <w:rPr/>
      </w:pPr>
      <w:r>
        <w:rPr>
          <w:rFonts w:ascii="Amiri" w:hAnsi="Amiri" w:eastAsia="Amiri" w:cs="Amiri"/>
          <w:color w:val="111111"/>
          <w:sz w:val="28"/>
          <w:sz w:val="28"/>
          <w:szCs w:val="28"/>
          <w:rtl w:val="true"/>
          <w:lang w:bidi="ar-SA"/>
        </w:rPr>
        <w:t xml:space="preserve">التكليف الذي لا عسر في جعله ولا يلزم منه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والجهل أيضا خارجان عن موضوع التكليف اذ الكلام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عليه امتثاله وحده لو علمه تفصيلاً واذا علمه اجمالاً لابدّ من الاحتياط لاستقلال العقل بذلك إلى أن يثبت مانع عقلي أو شرعي فاذا لزم اختلال النظام فبمقدار يلزم الاختلال لا يجب عليه بخلاف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المخالفة القطعيّة في مسئلتنا ممكنة فهي حرام بترك جميع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الموافقة القطعيّة حيث لا تمكن فينتقل إلى الموافقة الاحتماليّة بالنسبة إلى قدر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كان هناك اختلال بل اللازم العسر والحرج فالمقدار الخارج عن لزوم الاحتياط فيه ما يلزم منه العسر والحرج لا ما لا يلزم بناء على تعميم أدلّة العسر والحرج لما إذا كان في ناحية الامتثال من جهة اشتباه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يقال مرجعه بالاخرة إلى جعل التكليف وهو منفي بادلته فيصير النتيجة التبعيض في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المقام وبين التحريميّة في غاية الوضوح اذ المانع هناك إنّما كان من ناحية عدم ثبوت التكليف من جهة كثرة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فان التكليف فيه معلوم وانما المانع من ناحية الامتثال فيلزم عليه الامتثال والاحتياط بمقدار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لزوم الاختلال والعسر والحرج لا يرفعان أصل التكليف فاللازم الاقتصار بمقدار لا يلزم منه ذلك اذ الضرورة تتقدر بقدرها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وجه لزوم الاحتياط احتمال انطباق الواجب على كل واحدة ومع الخطاب الفعلي المتوجه إلى المكلف باتيانه فالاحتمال منجز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وسيّدنا الأستاذ قدس‌سره بعد بيان هذا التقريب استحسنه وركن إليه وقال ان </w:t>
      </w:r>
      <w:bookmarkStart w:id="253" w:name="pg15012_241048"/>
    </w:p>
    <w:p>
      <w:pPr>
        <w:pStyle w:val="BookText"/>
        <w:rPr/>
      </w:pPr>
      <w:bookmarkEnd w:id="253"/>
      <w:r>
        <w:rPr>
          <w:rFonts w:ascii="Amiri" w:hAnsi="Amiri" w:eastAsia="Amiri" w:cs="Amiri"/>
          <w:color w:val="111111"/>
          <w:sz w:val="28"/>
          <w:sz w:val="28"/>
          <w:szCs w:val="28"/>
          <w:rtl w:val="true"/>
          <w:lang w:bidi="ar-SA"/>
        </w:rPr>
        <w:t xml:space="preserve">الشبهات التي أوردوها في المقام لا أساس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ان دليل العسر والحرج وكذلك الاختلال كدليل الاضطرار ممّا يقيد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الاضطرار في أحد الأطراف قبل العلم أو معه يلزم أن لا يكون العلم بالتكليف علما به لاحتمال أن يكون في ذلك الغير المضطر إليه الذي هو غير لازم الاتيان قطعا بل واجب الارتكاب في الشبهة التحريميّة فكذلك العسر والحرج يكونان ممّا يرفعان التكليف واقعا في مورد يلزمان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موردهما والاختلال غير لازم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باقي الأطراف يكون الشبهة شبهة وجوبية بدوية فلا يلزم عليه شيء لجريان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الاختلال والعسر والحرج بعد جعل أصل التكليف وتوجه خطابه إلى المكلف في ناحية الامتثال فما ذكره ونقلناه سابقا صحيح كالاضطرار إلى أحد الأطراف المعين بعد تنجز الخطاب الواجب على المخاطب به اتيان غير المضطر إليه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دوران الأمر بين المتبائنين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الأقل والأكثر وهو على قسمين ارتباطي وغير ارتباطي وكلا ذينك يتصور في الشبهة التحريميّة والوجوبيّة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الشبهة التحريميّة غير الارتباطي الدائرة بين الأقل والأكثر كالشكّ في حرمة تصوير كلّ جزء من الحيوان ذي الروح انسانا أو غيره مع عدم ارتباط حرمته لحرمة جزئه الآخر وكما في سور العزائم اذا اشتبه من ناحية الأخبار لا من جهة الشبهة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الارتباطي في هذه الشبهة فكالمثالين المذكورين اذا كان الشكّ في حرمة كلّ جزء مشروطا بحرمة الآخر كما اذا صور نصف انسان مع علمه بحرمة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610597_3406789950"/>
      <w:bookmarkStart w:id="255" w:name="_Toc85"/>
      <w:bookmarkEnd w:id="254"/>
      <w:r>
        <w:rPr>
          <w:rtl w:val="true"/>
        </w:rPr>
        <w:t>الشبهة الوجوبية في الأقل والأكثر</w:t>
      </w:r>
      <w:bookmarkEnd w:id="255"/>
    </w:p>
    <w:p>
      <w:pPr>
        <w:pStyle w:val="BookText"/>
        <w:rPr/>
      </w:pPr>
      <w:r>
        <w:rPr>
          <w:rFonts w:ascii="Amiri" w:hAnsi="Amiri" w:eastAsia="Amiri" w:cs="Amiri"/>
          <w:color w:val="111111"/>
          <w:sz w:val="28"/>
          <w:sz w:val="28"/>
          <w:szCs w:val="28"/>
          <w:rtl w:val="true"/>
          <w:lang w:bidi="ar-SA"/>
        </w:rPr>
        <w:t>كله ولكن يشكّ في ان نصف جسده طولاً من عرضه حرام مشروطا بتصوير نصفه الآخر كذلك أم لا ؟</w:t>
      </w:r>
    </w:p>
    <w:p>
      <w:pPr>
        <w:pStyle w:val="BookText"/>
        <w:rPr/>
      </w:pPr>
      <w:r>
        <w:rPr>
          <w:rFonts w:ascii="Amiri" w:hAnsi="Amiri" w:eastAsia="Amiri" w:cs="Amiri"/>
          <w:color w:val="111111"/>
          <w:sz w:val="28"/>
          <w:sz w:val="28"/>
          <w:szCs w:val="28"/>
          <w:rtl w:val="true"/>
          <w:lang w:bidi="ar-SA"/>
        </w:rPr>
        <w:t xml:space="preserve">وكما في سورة العزيمة فانه تارة يشكّ في حرمة كلّ آية ومنها البسملة منها مستقلة عن ساير الأجزاء وتارة يكون الشكّ في الحرمة من ناحية انه اذا أتى بالاجزاء الباقية بعد البسملة تصير البسملة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اما اذا أتى بها مجردة ولو بقصد احدى تلك السور والقوم وان لم يعقدوا للشك بين الأقل والأكثر الارتباطي وغير الارتباطي في الشبهة التحريميّة بابا وإنّما الموجود في كلماتهم رموز و اشارات الا انه لا فرق بين الشبهة الوجوبيّة والتحريميّة في ذلك لاتّحاد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انه في الشبهة التحريميّة يكون الأكثر معلوم الحرمة بخلاف الأقل وفي الوجوبيّة يكون الأمر بالعكس لا يصلح فارقا كما اذا شككنا في ان الغيبة المحرمة هل هي الجامعة للقيود الأربعة أم تكفي ثلاثتها أو أقل بلا طريان عنوان الايذاء أو عنوان آخر محرّم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صورة الشكّ في كلّ من هذه الامثلة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فلابدّ من الرجوع إلى الأدلّة الدالّة على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أحكامها في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الشبهة الموضوعيّة والحكميّة من جهة اجمال النص أو فقده ففي غير الارتباطي تجري البرائة في كلا قسمي الشبهة وجوبيّة كانت أو تحريميّة لوجود المقتضى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المقتضي فتماميّة أركان البرائة لأن المورد مشكوك مجهول ومجعول وفي رفعه منة واذا لم يكن هناك أصل موضوعي تجري البرائة عقلها ونقلها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المانع المتصور في المقام هو العلم الاجمالي وهو لا يصلح مانعا لعدم لزوم المخالفة العمليّة في المقامات فاذا ما أتى بالغيبة جامعة للقيود الأربعة فأين يحصل له العلم بالمخالفة القطعيّة </w:t>
      </w:r>
      <w:r>
        <w:rPr>
          <w:rFonts w:eastAsia="Amiri" w:cs="Amiri" w:ascii="Amiri" w:hAnsi="Amiri"/>
          <w:color w:val="111111"/>
          <w:sz w:val="28"/>
          <w:szCs w:val="28"/>
          <w:rtl w:val="true"/>
          <w:lang w:bidi="ar-SA"/>
        </w:rPr>
        <w:t xml:space="preserve">. </w:t>
      </w:r>
      <w:bookmarkStart w:id="256" w:name="pg15012_241050"/>
    </w:p>
    <w:p>
      <w:pPr>
        <w:pStyle w:val="BookText"/>
        <w:rPr/>
      </w:pPr>
      <w:bookmarkEnd w:id="256"/>
      <w:r>
        <w:rPr>
          <w:rFonts w:ascii="Amiri" w:hAnsi="Amiri" w:eastAsia="Amiri" w:cs="Amiri"/>
          <w:color w:val="111111"/>
          <w:sz w:val="28"/>
          <w:sz w:val="28"/>
          <w:szCs w:val="28"/>
          <w:rtl w:val="true"/>
          <w:lang w:bidi="ar-SA"/>
        </w:rPr>
        <w:t xml:space="preserve">نعم اذا كان المورد من الأموال والفروج والدماء المجعول فيها الاحتياط لا مجال للبرائة ولا فرق بين الشبهة الوجوبيّة والتحريميّة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استقرض من بقال من البقاقيل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يشكّ في اشتغال الذمّة بمقدار معلوم فهناك مجرى للبرائة إذا لم يكن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الدفعي والا فيجري الاستصحاب بالنسبة إلى المرّة المشكوكة في التدريجي منه وتارة يكون الشكّ في افراغ الذمّة فلابدّ من الأداء بمقتضى الاشتغال إلى أن يحصل له العلم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ان في الشبهة الوجوبيّة والتحريميّة بين الأقلّ والأكثر تجري البرائة لتماميّة أركانها وعدم منع العلم الاجمالي من ذلك وعدم صلاحيته لذلك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الشبهة الوجوبيّة بين الأقل والاكثر الارتباطيين وهنا اختلاف بين الأعلام فبعض اجرى البرائة عقلها ونقلها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اقتصر على النقل دون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جماعة هنا فقالوا بوجوب الاحتياط مع قولهم في التحريميّة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الأكثر والأقل الارتباطيين تارة يكون في متعلّقات التكاليف وتارة يكون في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تارة يكون الشبهة حكميّة واخرى من جهة الشبهة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والحكميّة اما أن تكون تحريميّة أو وجوبيّة اما من جهة فقد النص أو اجماله وقد مضى الكلام في الأقل والأكثر في باب الأسباب العقليّة والعادية والشرعيّة بعدم جريان البرائة في محلّه وكذا في الشبهة التحريميّة بأقسامها وقد تصورنا فيها دوران الأمر والشكّ بين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بخلاف الوجوبيّة كما سبق وكذا مضى الكلام في جريان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610599_3406789950"/>
      <w:bookmarkStart w:id="258" w:name="_Toc86"/>
      <w:bookmarkEnd w:id="257"/>
      <w:r>
        <w:rPr>
          <w:rtl w:val="true"/>
        </w:rPr>
        <w:t>الأكثر مجرى البرائة</w:t>
      </w:r>
      <w:bookmarkEnd w:id="258"/>
    </w:p>
    <w:p>
      <w:pPr>
        <w:pStyle w:val="BookText"/>
        <w:rPr/>
      </w:pPr>
      <w:r>
        <w:rPr>
          <w:rFonts w:ascii="Amiri" w:hAnsi="Amiri" w:eastAsia="Amiri" w:cs="Amiri"/>
          <w:color w:val="111111"/>
          <w:sz w:val="28"/>
          <w:sz w:val="28"/>
          <w:szCs w:val="28"/>
          <w:rtl w:val="true"/>
          <w:lang w:bidi="ar-SA"/>
        </w:rPr>
        <w:t xml:space="preserve">البرائة في الأقل والأكثر غير الارتباطي في الوجوبي كما اذا شكّ في ان عليه عشرة دراهم أو أحد عشر فتجري البرائة بالنسبة إلى الزائد من المعلوم وهو درهم واحد والكلام في موضوعات التكليف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المهم هنا البحث في الموضوع الذي يكون منشأه اشتباه الأمور الخارجيّة لأن في الشبهة الحكميّة في متعلّقات التكاليف الوجوبيّة الارتباطيّة الاطلاقات المقاميّة موجودة مع الصلوات البيانيّة فنحن مستريحون من اجراء الأصول لمكان وجود الدليل الاجتهادي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الشيخ رحمه‌الله</w:t>
      </w:r>
      <w:r>
        <w:rPr>
          <w:rStyle w:val="FootnoteAnchor"/>
          <w:rtl w:val="true"/>
        </w:rPr>
        <w:footnoteReference w:id="98"/>
      </w:r>
      <w:r>
        <w:rPr>
          <w:rFonts w:ascii="Amiri" w:hAnsi="Amiri" w:eastAsia="Amiri" w:cs="Amiri"/>
          <w:color w:val="111111"/>
          <w:sz w:val="28"/>
          <w:sz w:val="28"/>
          <w:szCs w:val="28"/>
          <w:rtl w:val="true"/>
          <w:lang w:bidi="ar-SA"/>
        </w:rPr>
        <w:t xml:space="preserve">إنّما تعرّض لها تفصيلاً فاذا شككنا في وجوب الاستراحة أو الاستعاذة أو السورة فالاطلاقات تغنيا وتزيل عنّا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الا ان بعض الموارد لنا حاجة إلى البرائة اذا لم يمكن استنتاج دخل شيء أو عدمه من الاطلاقات والصلوات البيانية وإن قال سيّدنا الأستاذ البحث عن الشبهة الحكميّة الوجوبيّة المورد للبحث ساقط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الشبهة الموضوعيّة اشارة والمقام غير خال عن الأبحاث العلميّة الشريفة اتبعنا الشيخ رحمه‌الله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الشبهة الحكميّة في الأقل والأكثر الارتباطيين في متعلّقات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التكاليف في الأجزاء من حيث الاشتغال والبرائة أقوال ثلاثة بين المتقدمين والمتأخرين ومن قارب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جريان البرائة عقلاً ونقلاً وهو مختار الشيخ وبعض أساتيد مشايخنا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جريان البرائة النقليّة دون </w:t>
      </w:r>
      <w:bookmarkStart w:id="259" w:name="pg15012_241052"/>
    </w:p>
    <w:p>
      <w:pPr>
        <w:pStyle w:val="BookText"/>
        <w:rPr/>
      </w:pPr>
      <w:bookmarkEnd w:id="259"/>
      <w:r>
        <w:rPr>
          <w:rFonts w:ascii="Amiri" w:hAnsi="Amiri" w:eastAsia="Amiri" w:cs="Amiri"/>
          <w:color w:val="111111"/>
          <w:sz w:val="28"/>
          <w:sz w:val="28"/>
          <w:szCs w:val="28"/>
          <w:rtl w:val="true"/>
          <w:lang w:bidi="ar-SA"/>
        </w:rPr>
        <w:t>العقليّة وهو مختار المحقّق النائيني رحمه‌الله</w:t>
      </w:r>
      <w:r>
        <w:rPr>
          <w:rStyle w:val="FootnoteAnchor"/>
          <w:rtl w:val="true"/>
        </w:rPr>
        <w:footnoteReference w:id="99"/>
      </w:r>
      <w:r>
        <w:rPr>
          <w:rFonts w:ascii="Amiri" w:hAnsi="Amiri" w:eastAsia="Amiri" w:cs="Amiri"/>
          <w:color w:val="111111"/>
          <w:sz w:val="28"/>
          <w:sz w:val="28"/>
          <w:szCs w:val="28"/>
          <w:rtl w:val="true"/>
          <w:lang w:bidi="ar-SA"/>
        </w:rPr>
        <w:t>ومنها الاشتغال وعدم جريان البرائة</w:t>
      </w:r>
    </w:p>
    <w:p>
      <w:pPr>
        <w:pStyle w:val="BookText"/>
        <w:rPr/>
      </w:pPr>
      <w:r>
        <w:rPr>
          <w:rFonts w:ascii="Amiri" w:hAnsi="Amiri" w:eastAsia="Amiri" w:cs="Amiri"/>
          <w:color w:val="111111"/>
          <w:sz w:val="28"/>
          <w:sz w:val="28"/>
          <w:szCs w:val="28"/>
          <w:rtl w:val="true"/>
          <w:lang w:bidi="ar-SA"/>
        </w:rPr>
        <w:t xml:space="preserve">بقسميها الا نحن على الترتيب نشرح مداركهم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أفاده الشيخ في جريان البرائة بقسميها هو وجود المقتضى وعدم المانع اما المقتضى في البرائة العقليّة فقاعدة قبح العقاب بلا بيان فاذا شككنا</w:t>
      </w:r>
    </w:p>
    <w:p>
      <w:pPr>
        <w:pStyle w:val="BookText"/>
        <w:rPr/>
      </w:pPr>
      <w:r>
        <w:rPr>
          <w:rFonts w:ascii="Amiri" w:hAnsi="Amiri" w:eastAsia="Amiri" w:cs="Amiri"/>
          <w:color w:val="111111"/>
          <w:sz w:val="28"/>
          <w:sz w:val="28"/>
          <w:szCs w:val="28"/>
          <w:rtl w:val="true"/>
          <w:lang w:bidi="ar-SA"/>
        </w:rPr>
        <w:t xml:space="preserve">ان الاستعاذة واجبة في الصلاة أم لا فنعلم بوجوب أشياء تسعة أو عشرة مثلاً ونشكّ في وجوب شيء زائد عليها فلنا شيئان علم بوجوب الأجزاء المعلومة تفصيلاً وشكّ بدوي بالنسبة إلى الاستعاذة فالعلم الاجمالي المتعلق بالأجزاء مع الاستعاذة أو بلا استعاذة منحلّ إلى علم تفصيلي وشكّ بدوي لأنّ الأقل على كلّ حال واجب إمّا بالوجوب النفسي وإمّا بالوجوب المقدّمي الذي وقع في كلام الشيخ ومعناه غير ترشح الوجوب المقدمي من وجوب ذي المقدمة بل المعنى وجوبه النفسي ووجوبه مقدمة شرطيّة للجزء العاشر لو كان الأكثر واجبا وهذا هو معنى الارتباطي فكلّ جزء منه واجب جزءا وشرطا للأجزاء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ولوشا فهمنا الشيخ رحمه‌الله بالوجوب المقدمي للأقل لاجللناه أن ننسب إليه الوجوب المقدمي بالمعنى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المترشح إليه الوجوب من وجوب ذي المقدّمة ولقطعنا بأن مراده غير ذلك وقد مضى في محلّه ان المقدّمة الداخليّة والخارجيّة لا معنى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فالبرائة العقليّة جارية في المقام لانحلال العلم الاجمالي والمانع المتصور ليس بمانع من جريان البرائة وهو العلم لانحلاله إلى علم تفصيلي وشكّ بدوي فاذا اتينا بالواجب المعلوم وهو الأقل واتّفق انّ الواجب كان هو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0" w:name="__RefHeading___Toc610601_3406789950"/>
      <w:bookmarkStart w:id="261" w:name="_Toc87"/>
      <w:bookmarkEnd w:id="260"/>
      <w:r>
        <w:rPr>
          <w:rtl w:val="true"/>
        </w:rPr>
        <w:t>دليل الشيخ في جريان البرائة</w:t>
      </w:r>
      <w:bookmarkEnd w:id="261"/>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على ترك الأكثر 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البرائة الشرعيّة فلتماميّة أركانها من الجهل والجعل والمنّة في رفع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الجزء العاشر مثلاً مجهول الوجوب ومجعول شرعي وفي رفعه منة والقيد الرابع والخامس لجريان البرائة اللذان هما عدم جعل الحكم على المورد بالعنوان الثانوي الشكّي وعدم جريان أصل موضوعي هناك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البرائة الشرعيّة عن وجوب الأكثر والمانع هناك ليس إلاّ العلم وهو منحل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ليس الا لزوم المخالفة وهو في المقام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وقت نحن نعلم ويلزم المخالفة بمخالفة التكليف المردّد بين الأقل والأكثر في باب الارتباطي اذا اقتصرنا على امتثال الأوّل وما أتينا بالزائد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تركنا الأقل والأكثر لخالفنا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وأورد على هذا الاستدلال وإن لم يكن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نقّحه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 صاحب الحاشية على تقدير عدم رجوع كلامه إلى ما سيجيء من المرحوم الآخوند قدس‌سره وعلى كلّ فهذا الاشكال وان لم ننسبه إلى المحقّق لعدم التحقّق وقد اسند إليه</w:t>
      </w:r>
      <w:r>
        <w:rPr>
          <w:rStyle w:val="FootnoteAnchor"/>
          <w:rtl w:val="true"/>
        </w:rPr>
        <w:footnoteReference w:id="100"/>
      </w:r>
      <w:r>
        <w:rPr>
          <w:rFonts w:ascii="Amiri" w:hAnsi="Amiri" w:eastAsia="Amiri" w:cs="Amiri"/>
          <w:color w:val="111111"/>
          <w:sz w:val="28"/>
          <w:sz w:val="28"/>
          <w:szCs w:val="28"/>
          <w:rtl w:val="true"/>
          <w:lang w:bidi="ar-SA"/>
        </w:rPr>
        <w:t xml:space="preserve">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ما أعطى التأمّل في عبارة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صورة ومعنى وان عبّرناه بلسان 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الشكّ في وجوب الأكثر فيما نحن فيه إلى الشكّ بين المتنائنين الذي تقدّم انه لابد فيه من الاحتياط</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الأجزاء التسعة معلومة ولو كان الأكثر واجبا تكون مشروطة بالجزء العاشر فتصير من الماهية بشرط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واجبا فتكون من الماهية لا بشرط ومعلوم ان النسبة بين الماهيّة بشرط شيء واللا بشرط نسبة العداوة والتضاد فشكنا في المورد بين الأقل والأكثر دائما راجع إلى وجوب الماهيّة اللابشرط عن </w:t>
      </w:r>
      <w:bookmarkStart w:id="262" w:name="pg15012_241054"/>
    </w:p>
    <w:p>
      <w:pPr>
        <w:pStyle w:val="BookText"/>
        <w:rPr/>
      </w:pPr>
      <w:bookmarkEnd w:id="262"/>
      <w:r>
        <w:rPr>
          <w:rFonts w:ascii="Amiri" w:hAnsi="Amiri" w:eastAsia="Amiri" w:cs="Amiri"/>
          <w:color w:val="111111"/>
          <w:sz w:val="28"/>
          <w:sz w:val="28"/>
          <w:szCs w:val="28"/>
          <w:rtl w:val="true"/>
          <w:lang w:bidi="ar-SA"/>
        </w:rPr>
        <w:t xml:space="preserve">الجزء العاشر أو بشرطه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أتينا بالأقل واتّفق انّ الأكثر كان واجبا تصحّ عقوبتنا على ذلك لعدم القبح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عقاب بلا بيان مع وجود العلم الاجمالي بالتكليف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فالجامع في البين وهو الأجزاء التسعة معلوم غاية الأمر مجهول انها بهذا التطور والكيفيّة أو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الخروج عن عهدة التكليف المعلوم في</w:t>
      </w:r>
    </w:p>
    <w:p>
      <w:pPr>
        <w:pStyle w:val="BookText"/>
        <w:rPr/>
      </w:pPr>
      <w:r>
        <w:rPr>
          <w:rFonts w:ascii="Amiri" w:hAnsi="Amiri" w:eastAsia="Amiri" w:cs="Amiri"/>
          <w:color w:val="111111"/>
          <w:sz w:val="28"/>
          <w:sz w:val="28"/>
          <w:szCs w:val="28"/>
          <w:rtl w:val="true"/>
          <w:lang w:bidi="ar-SA"/>
        </w:rPr>
        <w:t xml:space="preserve">البين نظير ما اذا علمنا بوجود اناء متنجس بين انائين الماضي وجوب اجتنابهما والبرائة الشرعيّة أيضا لا مجال لجريانها لأن الاجزاء التسعة معلومة وهي الجامع بالتفصيل فلا مجرى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والخصوصيّة وهو وجوبها مع جزء عاشر أو وحدها مشكوك فالخصوصيتان وإن كانتا مجهولتين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أدلّة البرائة لا تشملهما جمعا لمكان العلم وجريانها في واحد لا على التعيين ترجيح بلا مرجح وفي واحد معين ليس من شأن أدلّة البرائة العامّة ذلك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باتيان الأقل في ضمن الأكثر تحصيلاً لفراغ الذمّة عن التكليف المعلوم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ليس له صورة وحدها بل لها معنى فلابدّ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المستفاد من الأدلّة الاجتهاديّة وجوب شيء في العبادة وارتباط المعلوم الوجوب بالمشكوك الوجوب تكليفا وامرا أو عدمه فلا كلام ولا اشكال ولا تصل النوبة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يكون مقام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المقام لابدّ من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عنه المحقّق النائيني قدس‌سره </w:t>
      </w:r>
      <w:r>
        <w:rPr>
          <w:rStyle w:val="FootnoteAnchor"/>
          <w:rtl w:val="true"/>
        </w:rPr>
        <w:footnoteReference w:id="101"/>
      </w:r>
      <w:r>
        <w:rPr>
          <w:rFonts w:ascii="Amiri" w:hAnsi="Amiri" w:eastAsia="Amiri" w:cs="Amiri"/>
          <w:color w:val="111111"/>
          <w:sz w:val="28"/>
          <w:sz w:val="28"/>
          <w:szCs w:val="28"/>
          <w:rtl w:val="true"/>
          <w:lang w:bidi="ar-SA"/>
        </w:rPr>
        <w:t xml:space="preserve">بما ملخّصه عدم رجوع الشكّ في المقام إلى الشكّ بين المتبائنين بناءً على مبناه من كون تقابل الاطلاق والتقييد تقابل العدم والملكة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3" w:name="__RefHeading___Toc610603_3406789950"/>
      <w:bookmarkStart w:id="264" w:name="_Toc88"/>
      <w:bookmarkEnd w:id="263"/>
      <w:r>
        <w:rPr>
          <w:rtl w:val="true"/>
        </w:rPr>
        <w:t>جواب الاشكال</w:t>
      </w:r>
      <w:bookmarkEnd w:id="264"/>
    </w:p>
    <w:p>
      <w:pPr>
        <w:pStyle w:val="BookText"/>
        <w:rPr/>
      </w:pPr>
      <w:r>
        <w:rPr>
          <w:rFonts w:ascii="Amiri" w:hAnsi="Amiri" w:eastAsia="Amiri" w:cs="Amiri"/>
          <w:color w:val="111111"/>
          <w:sz w:val="28"/>
          <w:sz w:val="28"/>
          <w:szCs w:val="28"/>
          <w:rtl w:val="true"/>
          <w:lang w:bidi="ar-SA"/>
        </w:rPr>
        <w:t xml:space="preserve">فالجزء العاشر المشكوك الوجوب لو كان واجبا تكون الاجزاء التسعة مقيّدة به وإلاّ فلا شيء إلاّ وجوب نفس تلك الأجزاء وليس هناك إلاّ عدم التقييد في شيء كان من شأنه أن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فالأجزاء المعلومة من شأنها ان تقيد بوجوب الجزء العاشر وما قيّدت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يكون مقيدا والثاني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والتقابل تقابل العدم</w:t>
      </w:r>
    </w:p>
    <w:p>
      <w:pPr>
        <w:pStyle w:val="BookText"/>
        <w:rPr/>
      </w:pPr>
      <w:r>
        <w:rPr>
          <w:rFonts w:ascii="Amiri" w:hAnsi="Amiri" w:eastAsia="Amiri" w:cs="Amiri"/>
          <w:color w:val="111111"/>
          <w:sz w:val="28"/>
          <w:sz w:val="28"/>
          <w:szCs w:val="28"/>
          <w:rtl w:val="true"/>
          <w:lang w:bidi="ar-SA"/>
        </w:rPr>
        <w:t xml:space="preserve">والملكة لا الايجاب والسلب ولا تقابل التضاد فهذا القيد مشكوك فيه فتجري البرائة بالنسبة إليه عن الأجزاء المعلومة فتكون هي واجبة بلا رجوع إلى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لا يقول بجريان البرائة العقليّة من جهة لزوم انحلال العلم الاجمالي بنفسه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 في الأقلّ والأكثر الارتباطي كان عند الشيخ رحمه‌الله</w:t>
      </w:r>
    </w:p>
    <w:p>
      <w:pPr>
        <w:pStyle w:val="BookText"/>
        <w:rPr/>
      </w:pPr>
      <w:r>
        <w:rPr>
          <w:rFonts w:ascii="Amiri" w:hAnsi="Amiri" w:eastAsia="Amiri" w:cs="Amiri"/>
          <w:color w:val="111111"/>
          <w:sz w:val="28"/>
          <w:sz w:val="28"/>
          <w:szCs w:val="28"/>
          <w:rtl w:val="true"/>
          <w:lang w:bidi="ar-SA"/>
        </w:rPr>
        <w:t xml:space="preserve">وجوب الأقل والبرائة عن الأكثر من جهة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المقام بعدم الانحلال والتقريبات في ذلك مختلفة إلاّ ان عمدتها ثلاث أحدها من صاحب الحاشية وواحد من المرحوم الآخوند وآخر من المحقّق النائيني رحمهم‌الله ولا يهمّنا التعرّض لساير التقريبات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التقريب من صاحب الحاشية فهو بداهة تخالف الماهيّة اللابشرط مع بشرط الشيء تخالفا تضادا تباينا عناديا ولو كان الأقل وحده واجبا فهو لا بشرط عن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الأكثر هو الواجب فالأقل المعلوم الوجوب بشرط شيء وهو الزائد فما هو المعلوم في البين والجامع ليس إلاّ نفس الأقل والخصوصيّة مشكوكة إمّا بهذه الخصوصيّة أي لا بشرط عن الزائد أو بتلك أي بشرط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دائر بين المتبائنين ويصير مرجع الشكّ في الأقلّ والأكثر الارتباطي إلى المتبائنين </w:t>
      </w:r>
      <w:r>
        <w:rPr>
          <w:rFonts w:eastAsia="Amiri" w:cs="Amiri" w:ascii="Amiri" w:hAnsi="Amiri"/>
          <w:color w:val="111111"/>
          <w:sz w:val="28"/>
          <w:szCs w:val="28"/>
          <w:rtl w:val="true"/>
          <w:lang w:bidi="ar-SA"/>
        </w:rPr>
        <w:t xml:space="preserve">. </w:t>
      </w:r>
      <w:bookmarkStart w:id="265" w:name="pg15012_241056"/>
    </w:p>
    <w:p>
      <w:pPr>
        <w:pStyle w:val="BookText"/>
        <w:rPr/>
      </w:pPr>
      <w:bookmarkEnd w:id="265"/>
      <w:r>
        <w:rPr>
          <w:rFonts w:ascii="Amiri" w:hAnsi="Amiri" w:eastAsia="Amiri" w:cs="Amiri"/>
          <w:color w:val="111111"/>
          <w:sz w:val="28"/>
          <w:sz w:val="28"/>
          <w:szCs w:val="28"/>
          <w:rtl w:val="true"/>
          <w:lang w:bidi="ar-SA"/>
        </w:rPr>
        <w:t xml:space="preserve">ولا مجال لقاعدة قبح العقاب بلا بيان لأنّة لو ترك الزائد وما أتى به بل اقتصر على الأقل وأتّفق ان الأكثر كان هو المأمور به لا يقبح العقلاء المولى على عقاب التارك للأكثر المقتصر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أتى بالأقل يشكّ في الفراغ والامتثال وما حصل الامتثال لو كان الواجب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أتى به لأنّ الاشتغال اليقيني 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ان ذمّته مشغولة للصلاة وأمرها دائر بين هاتين الخصوصيّتين فلابدّ من الخروج عن عهدة التكليف في البين ولا يمكن الا باتيان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يعلم ان عليه صلاة لا يدري انها المغرب أو العشاء</w:t>
      </w:r>
    </w:p>
    <w:p>
      <w:pPr>
        <w:pStyle w:val="BookText"/>
        <w:rPr/>
      </w:pPr>
      <w:r>
        <w:rPr>
          <w:rFonts w:ascii="Amiri" w:hAnsi="Amiri" w:eastAsia="Amiri" w:cs="Amiri"/>
          <w:color w:val="111111"/>
          <w:sz w:val="28"/>
          <w:sz w:val="28"/>
          <w:szCs w:val="28"/>
          <w:rtl w:val="true"/>
          <w:lang w:bidi="ar-SA"/>
        </w:rPr>
        <w:t xml:space="preserve">فلابدّ من اتيان كلتيهما حتى يتيقن بالفراغ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تارة يعلم بصلاة في عهدته دائرة بين الظهر والعصر غير المختلفتين في الخصوصيّات فيقصد بصلاة ما في ذمّته من أي واحدة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المحقّق النائيني رحمه‌الله للجواب عن هذا الايراد بعدم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 الارتباطي معناه كما بين هو انه كلّ جزء جزء وشرط للاجزاء الاخر فالتكبيرة التي يكون متعقبة بالركوع جزء وواجب وكذا الركوع الذي تقدّمه التكبير واجب وجزء الا ان الشكّ بين الأقل والأكثر لا يرجع إلى الشكّ بين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الجزء الزائد على تقدير وجوبه</w:t>
      </w:r>
    </w:p>
    <w:p>
      <w:pPr>
        <w:pStyle w:val="BookText"/>
        <w:rPr/>
      </w:pPr>
      <w:r>
        <w:rPr>
          <w:rFonts w:ascii="Amiri" w:hAnsi="Amiri" w:eastAsia="Amiri" w:cs="Amiri"/>
          <w:color w:val="111111"/>
          <w:sz w:val="28"/>
          <w:sz w:val="28"/>
          <w:szCs w:val="28"/>
          <w:rtl w:val="true"/>
          <w:lang w:bidi="ar-SA"/>
        </w:rPr>
        <w:t xml:space="preserve">يكون قيدا زائدا على الماهيّة الأقل فهي تصير مقيّدة بقيد زائد لا انه تكون مبائنة للأقل بل الأكثر هو الاقل مع قيد الجزء والأقل هو طبيعة الأكثر بلا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الأقل والأكثر إلى العدم والملكة وتقابلهما يكون تقابل العدم والملكة من جهة شأنيّة الأقل ان يقيد بالزائد ولا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التكليف نفس الأقل معلوم والشكّ في تقييده بقيد زائد على ما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باب المطلق والمقيد الذي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6" w:name="__RefHeading___Toc610605_3406789950"/>
      <w:bookmarkStart w:id="267" w:name="_Toc89"/>
      <w:bookmarkEnd w:id="266"/>
      <w:r>
        <w:rPr>
          <w:rtl w:val="true"/>
        </w:rPr>
        <w:t>الجواب بعدم الانحلال</w:t>
      </w:r>
      <w:bookmarkEnd w:id="267"/>
    </w:p>
    <w:p>
      <w:pPr>
        <w:pStyle w:val="BookText"/>
        <w:rPr/>
      </w:pPr>
      <w:r>
        <w:rPr>
          <w:rFonts w:ascii="Amiri" w:hAnsi="Amiri" w:eastAsia="Amiri" w:cs="Amiri"/>
          <w:color w:val="111111"/>
          <w:sz w:val="28"/>
          <w:sz w:val="28"/>
          <w:szCs w:val="28"/>
          <w:rtl w:val="true"/>
          <w:lang w:bidi="ar-SA"/>
        </w:rPr>
        <w:t xml:space="preserve">يكون التقابل فيه تقابل العدم والملكة لأن التقييد عبارة عن اعتبار قيد زائد على ما هو صالح لذلك والاطلاق عبارة عن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يلاحظ عدمه قيدا ولا تتداخل أقسام الماهيّة فيصير اللابشرط بشرط لا أو بشرط الشيء لان موضوع الحكم بالنسبة إلى كلّ شيء من الزمان والزماني والعوارض والطوارى اما أن يلاحظ بشرط وجوده وهو بشرط الشيء أو بشرط عدمه فيقيد بعدمه فتكون الماهيّة بشرط لا واما لا يقيد بوجوده ولا بعدمه وهذا بالنسبة إلى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الحكم بالنسبة إلى شيء مطلقا موضوعه أي بلا دخل لوجوده وعدمه في ترتبه على موضوعه وبالنسبة إلى شيء آخر مقيدا بوجوده أو عدمه فالاطلاق عبارة عن كلّ شيء ونقيضه أي لا هذا دخيل ولا ذاك وهذا هو مقتضى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يتصور في جانب موضوع الحكم سواء ات عديدة فوجوب اكرام زيد حاصل سواء كان عالما أو لا جاهلاً أو لا جالسا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لا لا انه</w:t>
      </w:r>
    </w:p>
    <w:p>
      <w:pPr>
        <w:pStyle w:val="BookText"/>
        <w:rPr/>
      </w:pPr>
      <w:r>
        <w:rPr>
          <w:rFonts w:ascii="Amiri" w:hAnsi="Amiri" w:eastAsia="Amiri" w:cs="Amiri"/>
          <w:color w:val="111111"/>
          <w:sz w:val="28"/>
          <w:sz w:val="28"/>
          <w:szCs w:val="28"/>
          <w:rtl w:val="true"/>
          <w:lang w:bidi="ar-SA"/>
        </w:rPr>
        <w:t xml:space="preserve">يكون جالسا أو قائما بل كلّ شيء ونقيضه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لوحظ الطبيعة من حيث هي فبالنسبة إلى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مطلقة من جهة دخل وجود شيء أو عدمه فيها أو مقيدة بوجوده أو عدمه فنفس الطبيعة المخلاة المعراة هو اللابشرط المقسمي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في مقام الملاحظة لأن تصير موضوعة لحكم تكون الماهيّة لا بشرط سواءً كان في الأحكام الشرعيّة أو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فالطبيعة اللابشرط المقسمي التي ما لوحظ شيء معها وخليت حتى عن الذهن وتشخصها فيه هو الطبيعة اللابشرط القسمي في عالم الموضوعيّة وهي وإن كانت معاندة ومباينة للطبيعة بشرط الشيء وبشر اللا الا ان هذه المباينة ليست المباينة بالايجاب والسلب ولا مباينة التضاد بل مباينة العدم والملكة أي من شأنه أن يقيد وما يقيد كزيد القابل </w:t>
      </w:r>
    </w:p>
    <w:p>
      <w:pPr>
        <w:pStyle w:val="BookText"/>
        <w:rPr/>
      </w:pPr>
      <w:r>
        <w:rPr>
          <w:rFonts w:ascii="Amiri" w:hAnsi="Amiri" w:eastAsia="Amiri" w:cs="Amiri"/>
          <w:color w:val="111111"/>
          <w:sz w:val="28"/>
          <w:sz w:val="28"/>
          <w:szCs w:val="28"/>
          <w:rtl w:val="true"/>
          <w:lang w:bidi="ar-SA"/>
        </w:rPr>
        <w:t xml:space="preserve">للقيام ما قيد اكرامه بالقيام لا كالجدار فلا يقال عليه أعمى لعدم قابليته لملكة الأبصار فالتقابل بين المطلق والمقيد ليس الا تقابل العدم والملكة كما قال المحقّق الخراساني رحمه‌الله في أوّل بحثه للمطلق والمقيد ان اسلم التعريفات للمطلق والمقيد وأحسنها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به دام قيود قيد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باطلاق نيز صيد شدم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التقابل تقابل العدم والملكة فكلّ جزء يزاد على الماهيّة القابلة لزيادة شيء عليها فتصير هذه الماهيّة مقيّدة به واذا ما زيد ما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ليس الا عبارة عن أمر عدمي وهو عدم التقيد بالوجودي ولا العدمي والاّ فتصير بشرط الشيء أو بشرط لا كما اذا كان العلم بوجوب الصلاة جزء الموضوع لوجوب الصلاة يعني يجب الصلاة على العالم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هناك يستحيل تقيد موضوع الوجوب بما هو طارئ عليه ويتعلّق به ويوجد بعده كذاك اطلاقه فبعين امتناع التقييد يكون امتناع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الاطلاق أمرا عدميا فلا يكون الشكّ بين الأقل والأكثر دائرا بين المتبائنين بل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فالتقابل بينهما تقابل الاطلاق والتقييد الذي هو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فالأقل معلوم الوجوب فلابدّ من أن يأتي به والأكثر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تقييد الأقل بأمر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فالانحلال حاصل بالعلم بوجوب الأقل والشكّ في تقييده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فارجاع الشكّ بين الأقل والأكثر إلى المتبائنين 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بينهما مضادّة بل القيد وعدم القيد حتى لا بلحاظ انه معدوم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الانحلال إنّما يكون اذا كان الأمر دائرا بين المتبائنين وهو إنّما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إذا كانت الماهيّة بشرط الشيء واللابشرط تقابلهما تقابل التضاد وهو مستلزم للمحال من جهة تداخل أقسام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لوحظت بقيد </w:t>
      </w:r>
      <w:bookmarkStart w:id="268" w:name="pg15012_241059"/>
    </w:p>
    <w:p>
      <w:pPr>
        <w:pStyle w:val="BookText"/>
        <w:rPr/>
      </w:pPr>
      <w:bookmarkEnd w:id="268"/>
      <w:r>
        <w:rPr>
          <w:rFonts w:ascii="Amiri" w:hAnsi="Amiri" w:eastAsia="Amiri" w:cs="Amiri"/>
          <w:color w:val="111111"/>
          <w:sz w:val="28"/>
          <w:sz w:val="28"/>
          <w:szCs w:val="28"/>
          <w:rtl w:val="true"/>
          <w:lang w:bidi="ar-SA"/>
        </w:rPr>
        <w:t>اللابشرطيّة فتكون بشرط لا فيلزم أن تكون الماهيّة اللابشرط ماهية بشرط اللا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لا يكون مرجع الشكّ بين الأقل والأكثر إلى المتبائنين لما قلنا من لزوم المحال بل إلى الأقل والأكثر فلا مانع من الانحلال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عدّة من المحقّقين في الشكّ بين الأقلّ والأكثر إلى عدم الانحلال منهم المحقق الآخوند رحمه‌الله</w:t>
      </w:r>
      <w:r>
        <w:rPr>
          <w:rStyle w:val="FootnoteAnchor"/>
          <w:rtl w:val="true"/>
        </w:rPr>
        <w:footnoteReference w:id="102"/>
      </w:r>
      <w:r>
        <w:rPr>
          <w:rFonts w:ascii="Amiri" w:hAnsi="Amiri" w:eastAsia="Amiri" w:cs="Amiri"/>
          <w:color w:val="111111"/>
          <w:sz w:val="28"/>
          <w:sz w:val="28"/>
          <w:szCs w:val="28"/>
          <w:rtl w:val="true"/>
          <w:lang w:bidi="ar-SA"/>
        </w:rPr>
        <w:t xml:space="preserve">وتقريب الاستدلال له على ذلك ومحصله ان من الانحلال يلزم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انحلال العلم الاجمالي بوجوب الأقل والأكثر موقوف على تنجز التكليف بالأقل على كلّ تقدير وذلك متوقف على تنجز التكليف بالأكثر اذ لو لم يكن الأكثر منجزا ما يكون العلم بوجوب الأقل منجزا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تقدير أن يكون منفردا لا على تقدير أن يكون منضما وتنجز التكليف بالأكثر يوجب عدم انحلال العلم الاجمالي بوجوب الأقل والأكثر بوجوب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بالأكثر فمن الانحلال يلزم عدم الانحلال وما يستلزم وجوده عدمه فهو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رحمه‌الله</w:t>
      </w:r>
      <w:r>
        <w:rPr>
          <w:rStyle w:val="FootnoteAnchor"/>
          <w:rtl w:val="true"/>
        </w:rPr>
        <w:footnoteReference w:id="103"/>
      </w:r>
      <w:r>
        <w:rPr>
          <w:rFonts w:ascii="Amiri" w:hAnsi="Amiri" w:eastAsia="Amiri" w:cs="Amiri"/>
          <w:color w:val="111111"/>
          <w:sz w:val="28"/>
          <w:sz w:val="28"/>
          <w:szCs w:val="28"/>
          <w:rtl w:val="true"/>
          <w:lang w:bidi="ar-SA"/>
        </w:rPr>
        <w:t>بأن وجوب الكل معلوم على كلّ تقدير</w:t>
      </w:r>
    </w:p>
    <w:p>
      <w:pPr>
        <w:pStyle w:val="BookText"/>
        <w:rPr/>
      </w:pPr>
      <w:r>
        <w:rPr>
          <w:rFonts w:ascii="Amiri" w:hAnsi="Amiri" w:eastAsia="Amiri" w:cs="Amiri"/>
          <w:color w:val="111111"/>
          <w:sz w:val="28"/>
          <w:sz w:val="28"/>
          <w:szCs w:val="28"/>
          <w:rtl w:val="true"/>
          <w:lang w:bidi="ar-SA"/>
        </w:rPr>
        <w:t xml:space="preserve">سواء كان بهذه الخصوصيّة أو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 كان في الواقع الركوع مع الاستعاذة واجبا فذات الركوع واجبة ولو لم يكن الاستعاذة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فالركوع واجب فعلى كلّ تقدير ذات الركوع في الواقع واجبة مع ساير الأجزاء العشرة مثلاً الا ان الخصوصية مشكوكة ودائرة بين أن تكون مقيدة بوجوب الاستعاذة أو جلسة الاستراحة أو لا معهما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9" w:name="__RefHeading___Toc610607_3406789950"/>
      <w:bookmarkStart w:id="270" w:name="_Toc90"/>
      <w:bookmarkEnd w:id="269"/>
      <w:r>
        <w:rPr>
          <w:rtl w:val="true"/>
        </w:rPr>
        <w:t>لا يكون الشك بينهما من المتبائنين</w:t>
      </w:r>
      <w:bookmarkStart w:id="271" w:name="pg15012_241060"/>
      <w:bookmarkEnd w:id="270"/>
    </w:p>
    <w:p>
      <w:pPr>
        <w:pStyle w:val="BookText"/>
        <w:rPr/>
      </w:pPr>
      <w:bookmarkEnd w:id="271"/>
      <w:r>
        <w:rPr>
          <w:rFonts w:ascii="Amiri" w:hAnsi="Amiri" w:eastAsia="Amiri" w:cs="Amiri"/>
          <w:color w:val="111111"/>
          <w:sz w:val="28"/>
          <w:sz w:val="28"/>
          <w:szCs w:val="28"/>
          <w:rtl w:val="true"/>
          <w:lang w:bidi="ar-SA"/>
        </w:rPr>
        <w:t xml:space="preserve">فعلى أيّ تقدير العلم بذات الركوع ووجوبه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ندري أمستقلاً أو في ضمن الأكثر فذات الأقل في المقام معلوم الوجوب مع قطع النظر عن الخصوصيّة الا انه في ضمن الأكثر أو مستقلاً مشكوك وهذا الشكّ لا يوجب خروج العلم بوجوب الركوع بذاته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بوجوب الركوع والأقل حاصل سواء كان في ضمن الأكثر أو كان بنفسه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العلم الاجمالي هو هذا العلم بشيء والشكّ في خصوصياته كالانائين اللذين يعلم بوجود النجس فيهما الا انه اما 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الاجمالي عبارة عن ضمّ قضيّة معلومة إلى</w:t>
      </w:r>
    </w:p>
    <w:p>
      <w:pPr>
        <w:pStyle w:val="BookText"/>
        <w:rPr/>
      </w:pPr>
      <w:r>
        <w:rPr>
          <w:rFonts w:ascii="Amiri" w:hAnsi="Amiri" w:eastAsia="Amiri" w:cs="Amiri"/>
          <w:color w:val="111111"/>
          <w:sz w:val="28"/>
          <w:sz w:val="28"/>
          <w:szCs w:val="28"/>
          <w:rtl w:val="true"/>
          <w:lang w:bidi="ar-SA"/>
        </w:rPr>
        <w:t xml:space="preserve">قضيّة مشكوكة يحصل منهما قضيّة منفصلة مانعة الخلو لا تمتنع في بعض الأحيان ان تكون مانعة الجمع أيضا فنعلم بوجوب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فالركوع وساير الأجزاء المعلوم الوجوب واجب اما منفردة أو منضمة وأي ربط وخصوصية للتنجز في الانحلال فانه لو اعتبرنا ذلك أي كون التكليف بالأكثر منجزا يلزم اعتبار العلم التفصيلي في العلم الاجمالي أي نعلم تفصيلاً على كلّ تقدير بوجوب الأقل مستقلاًّ ومنضمّا في ضمن الأكثر ويكون وجوبه منجزا علينا حتى نعلم بوجوبه تفصيلاً فينحل ذلك العلم الاجمالي إلى العلم التفصيلي بوجوب الأقل وذلك لا يستقيم ومحال فمن هذه الجهة لا يمكن الاشكال في عدم انحلال العلم الاجمالي إلى وجوب الأقل تفصيلاً والشكّ في وجوب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المحقّق النائيني قدس‌سره انه لا ربط لما ذكره بما قاله المحقّق الخراساني قدس‌سره اذ هو ملتفت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نظره إلى شيء آخر ولذا أورد البحث في مجال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البرائة العقليّة وجريان قاعدة قبح العقاب بلا بيان فلابدّ في جريان القاعدة في جانب الأكثر أن يكون العقاب بلا بيان فلو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610609_3406789950"/>
      <w:bookmarkStart w:id="273" w:name="_Toc91"/>
      <w:bookmarkEnd w:id="272"/>
      <w:r>
        <w:rPr>
          <w:rtl w:val="true"/>
        </w:rPr>
        <w:t>الاشكال على ايراد المحقّق النائيني</w:t>
      </w:r>
      <w:bookmarkEnd w:id="273"/>
    </w:p>
    <w:p>
      <w:pPr>
        <w:pStyle w:val="BookText"/>
        <w:rPr/>
      </w:pPr>
      <w:r>
        <w:rPr>
          <w:rFonts w:ascii="Amiri" w:hAnsi="Amiri" w:eastAsia="Amiri" w:cs="Amiri"/>
          <w:color w:val="111111"/>
          <w:sz w:val="28"/>
          <w:sz w:val="28"/>
          <w:szCs w:val="28"/>
          <w:rtl w:val="true"/>
          <w:lang w:bidi="ar-SA"/>
        </w:rPr>
        <w:t xml:space="preserve">كان العقاب بلا بيان وما صلح العلم الاجمالي بالتكليف المردّد بينهما للبيانيته يجري البرائة العقليّة عن الزائد عن الأكثر ولا تجري بالنسبة إلى الأقل لتنجزه على كلّ تقدير فمجرى القاعدة مورد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هناك بيان لا تجري ويكون العقاب هناك مع البيان ولا قبح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والانحلال إلى وجوب الأقل تفصيلاً لابدّ وأن يكون لعدم جريان القاعدة لتماميّة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موقوف على أن يكون العلم بوجوب الأقل منجرا على كلّ تقدير سواء كان هو بنفسه ومستقلاًّ واجبا أو في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العلم بوجوب الأقل منجزا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هناك نفس الوجوب مع جهل الخصوصتين فالأقل غير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معلوم الوجوب ومشكوك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مشكوك الخصوصيّة وطبيعة الأقل المهملة لم تكن مطلوبة للمولى بل باحدى الخصوصيتين فوجوب الأقل غير معلوم ولا منجز مطلقا وعلى كلّ تقدير بل على تقدير أن يكون هو بنفسه ومستقلاً بلا دخل للزائد الذي به يكون الأكثر فالشكّ بعد باقٍ وما انحل العلم الاجمالي إلى التفصيلي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وانحلاله إنّما يكون اذا كان على كلّ تقدير سواء كان واجبا مستقلاًّ أو ضمن الأكثر حتّى يكون الشكّ في قيد زائد والتكليف به بلا بيان فيكون مجرى لقاعدة قبح العقاب بلا بيان فتجري فيه دون المنجز وهو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بناءً على هذا يكون هناك علم تفصيلي بوجوب الأقل فيلزم من الانحلال عدم الانحلال وتوقف الانحلال على العلم التفصيلي بوجوب الأقل بلا موجب ولا أصل مثبت ولا حجّة شرعا ولا عقلاً تعبّدا أو وجدانا علماً أو علمياً وهو من المحالات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انحلال العلم الاجمالي بنفسه بلا أصل مثبت للتكليف في أحد أطرافه من علم أو </w:t>
      </w:r>
      <w:bookmarkStart w:id="274" w:name="pg15012_241062"/>
    </w:p>
    <w:p>
      <w:pPr>
        <w:pStyle w:val="BookText"/>
        <w:rPr/>
      </w:pPr>
      <w:bookmarkEnd w:id="274"/>
      <w:r>
        <w:rPr>
          <w:rFonts w:ascii="Amiri" w:hAnsi="Amiri" w:eastAsia="Amiri" w:cs="Amiri"/>
          <w:color w:val="111111"/>
          <w:sz w:val="28"/>
          <w:sz w:val="28"/>
          <w:szCs w:val="28"/>
          <w:rtl w:val="true"/>
          <w:lang w:bidi="ar-SA"/>
        </w:rPr>
        <w:t xml:space="preserve">علمي عقلي أو شرعي اذ الأقل من أطراف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يبقى العلم الاجمالي بحاله ولا يمكن انحلاله إلى العلم التفصيلي بوجوب الأقل لعدم تنجزه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بحاله متعلق بوجوب الأقل مشكوك الخصوصية ومقتضى العلم الاجمالي الخروج عن عهدة المعلوم ولا يمكن إلاّ باتيان الأكثر اذ الأكثر لو لم يكن واجبا أيضا لا يضرّ الاتيان بما به يكون الأقل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الكلام في غير مورد دوران الأمر بين شرطيّة شيء أو جزئيته وبين مانعيته فالاشتغال اليقيني يقتضي الفراغ اليقيني وهو لا يمكن إلاّ بذلك ولا يكون العقاب على ترك الأكثر لو صادف المأمور به الواقعي عقابا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العلم الاجمالي بالتكليف المردّد بين الخصوصيّتين بيان فلا مجري لقاعدة القبح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نظر المحقّق الخراساني رحمه‌الله هذا فلا ربط لما ذكره المحقّق النائيني رحمه‌الله به بل هو أيضا والشيخ رحمه‌الله لا يعدلان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هذا يلزم انحلال</w:t>
      </w:r>
    </w:p>
    <w:p>
      <w:pPr>
        <w:pStyle w:val="BookText"/>
        <w:rPr/>
      </w:pPr>
      <w:r>
        <w:rPr>
          <w:rFonts w:ascii="Amiri" w:hAnsi="Amiri" w:eastAsia="Amiri" w:cs="Amiri"/>
          <w:color w:val="111111"/>
          <w:sz w:val="28"/>
          <w:sz w:val="28"/>
          <w:szCs w:val="28"/>
          <w:rtl w:val="true"/>
          <w:lang w:bidi="ar-SA"/>
        </w:rPr>
        <w:t xml:space="preserve">العلم الاجمالي بنفسه إلى وجوب الأقل تفصيلاً وهو محال فلا معدل عن ذلك إلاّ انّ للآخوند رحمه‌الله كلاما بعد ذلك وهو انه لابدّ من تحصيل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ان بالأقل يحصل غرضه من التكليف أم لا فلابدّ من الخروج عن ذلك والاتيان بالأكثر الذي يعلم عنده حصول غرض المولى وهذا مطلب آخر غير مسلم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مطاوي التقريب وتقلّباته كون الأقل الذي يكون الأمر دائرا بينه وبين الأكثر الأقل بشرط اللا عن الزائد فيرجع المقام والكلام إلى الشكّ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5" w:name="__RefHeading___Toc610611_3406789950"/>
      <w:bookmarkStart w:id="276" w:name="_Toc92"/>
      <w:bookmarkEnd w:id="275"/>
      <w:r>
        <w:rPr>
          <w:rtl w:val="true"/>
        </w:rPr>
        <w:t>توجيه كلام المحقّق الخراساني</w:t>
      </w:r>
      <w:bookmarkEnd w:id="276"/>
    </w:p>
    <w:p>
      <w:pPr>
        <w:pStyle w:val="BookText"/>
        <w:rPr/>
      </w:pPr>
      <w:r>
        <w:rPr>
          <w:rFonts w:ascii="Amiri" w:hAnsi="Amiri" w:eastAsia="Amiri" w:cs="Amiri"/>
          <w:color w:val="111111"/>
          <w:sz w:val="28"/>
          <w:sz w:val="28"/>
          <w:szCs w:val="28"/>
          <w:rtl w:val="true"/>
          <w:lang w:bidi="ar-SA"/>
        </w:rPr>
        <w:t xml:space="preserve">بين المتبائنين ويستقيم التقريب ويتم ويكون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للكلام فيه مجال خصوصا على مبنى سيّدنا الأستاذ قدس‌سره في الأقل والأكثر كما نقل عن استاده وقربه من كون التقابل بينهما من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وجوب الأقل معلوم على كلّ تقدير ومنجز علينا ولا ريب في ذلك ولا اشكال والشكّ في وجوب الاستعاذة وجلسة الاستراحة مثلاً يكون شكّا بدويّا والعقاب عليه يكون عقابا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تصل النوبة إلى مبنى تحصيل الغرض فلو تم وان كان المقام مقام جريان قاعدة قبح العقاب بلا بيان إلاّ انه وارد عليها وحاكم في مورده لا مجرى للقاعدة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طور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الآخوند قدس‌سره كلاما محصّله</w:t>
      </w:r>
      <w:r>
        <w:rPr>
          <w:rStyle w:val="FootnoteAnchor"/>
          <w:rtl w:val="true"/>
        </w:rPr>
        <w:footnoteReference w:id="104"/>
      </w:r>
      <w:r>
        <w:rPr>
          <w:rFonts w:ascii="Amiri" w:hAnsi="Amiri" w:eastAsia="Amiri" w:cs="Amiri"/>
          <w:color w:val="111111"/>
          <w:sz w:val="28"/>
          <w:sz w:val="28"/>
          <w:szCs w:val="28"/>
          <w:rtl w:val="true"/>
          <w:lang w:bidi="ar-SA"/>
        </w:rPr>
        <w:t xml:space="preserve">نعم لو كانت للأقل مصلحة ملزمة في حدّ نفسه وإن كان الشكّ في الاكثر فحينئذٍ لابدّ من جهة تحصيل غرض المولى من اتيان الأقل ويكون بالنسبة إلى الأكثر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يصحّ الانحلال للعلم بكون الأقل ذا مصلحة لازمة الاستيفاء على كلّ تقدير سواء كان الأكثر واجبا أو لا فانّه فيه أيضا مصلحة ولكن تلك المصلحة لما كانت مشكوكة مع كون الأقل ذا مصلحة ملزمة لا مانع من جريان البرائة من الأكثر وهو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لم يكن الأمر كذلك بل الأقل على تقدير وجوب الأكثر ذو مصلحة ولا مصلحة مستقلة له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مجال لجريان القاعدة فهو نظير كلامه في صورة الشكّ في باب التعبديّة والتوصليّة حيث يقول هناك لا مجال إلاّ للاشتغال ولو قلنا بجريان البرائة في الأقل والأكثر الارتباطيين من جهة الشكّ في 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كلامه هناك صحيح الا ان </w:t>
      </w:r>
    </w:p>
    <w:p>
      <w:pPr>
        <w:pStyle w:val="BookText"/>
        <w:rPr/>
      </w:pPr>
      <w:r>
        <w:rPr>
          <w:rFonts w:ascii="Amiri" w:hAnsi="Amiri" w:eastAsia="Amiri" w:cs="Amiri"/>
          <w:color w:val="111111"/>
          <w:sz w:val="28"/>
          <w:sz w:val="28"/>
          <w:szCs w:val="28"/>
          <w:rtl w:val="true"/>
          <w:lang w:bidi="ar-SA"/>
        </w:rPr>
        <w:t xml:space="preserve">في المقام لا يمكن الالتزام به وان ذكر بعد ذلك الاشكال بان هذا بناءً على مذهب العدليّة وأمّا على مذهب الأشاعرة لا 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الأشاعرة أيضا بين أقوال فجماعة منهم أنكروا الحسن والقبح العقليين الا من جهة الشرع وجماعة منهم انكروا ادراك العقل للمصالح والمفاسد مع الالتزام بكون الأشياء هكذا وجماعة منهم لما رأوا ذلك من القبيح والمنكر فلم يمكنهم عدم الالتزام بحسن الاحسان وقبح الظلم رجعوا من مقالة أوائلهم وهؤلاء هم المحقّقون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العدليّة ليس مبناهم في ذلك واحدا بل هم بين الملتزم يكون المصالح والمفاسد في المأمور به والمنهي عنه وبين قائل بكونها في نفس الأمر والنهي وان الواجبات السمعية ألطاف في الواجبات العقليّة وقد تحقّق معناه في محلّه وليس هنا مجال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القدر المسلم في باب التكاليف انها ليست بجزافية ولا يمكن الالتزام بمبنى تحصيل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والأدلّة فما ظهر منها لابدّ من امتثاله وإلاّ فلا نعلم ان القاعدة في تشريع الأحكام إلى من تعود وعلى أيّ كيفيّة ونحو حتى يجب علينا تحصيل غرض المولى ولا ندري ما الغرض في ذلك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يقول لا مجال في المقام إلاّ باتيان الأكثر لأن به الخروج في المقام عن عهدة التكليف المعلوم في البين والاشكال بعدم معرفة الوجه وعدم تميز الواجب الذي أوجبه الشارع على المكلف في ذلك أهو الأقل أو الأكثر ويجيب عنه بأن ذلك مانع من الاحتياط في العبادات وقد بين بطلانه وعدم اعتبار قصد الوجه ومعرفته في العبادة وامكان الاحتياط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 هذا لا ربط له بما نحن فيه وما كان فيه الربط هو الذي بيناه </w:t>
      </w:r>
      <w:r>
        <w:rPr>
          <w:rFonts w:eastAsia="Amiri" w:cs="Amiri" w:ascii="Amiri" w:hAnsi="Amiri"/>
          <w:color w:val="111111"/>
          <w:sz w:val="28"/>
          <w:szCs w:val="28"/>
          <w:rtl w:val="true"/>
          <w:lang w:bidi="ar-SA"/>
        </w:rPr>
        <w:t xml:space="preserve">. </w:t>
      </w:r>
      <w:bookmarkStart w:id="277" w:name="pg15012_241065"/>
    </w:p>
    <w:p>
      <w:pPr>
        <w:pStyle w:val="BookText"/>
        <w:rPr/>
      </w:pPr>
      <w:bookmarkEnd w:id="277"/>
      <w:r>
        <w:rPr>
          <w:rFonts w:ascii="Amiri" w:hAnsi="Amiri" w:eastAsia="Amiri" w:cs="Amiri"/>
          <w:color w:val="111111"/>
          <w:sz w:val="28"/>
          <w:sz w:val="28"/>
          <w:szCs w:val="28"/>
          <w:rtl w:val="true"/>
          <w:lang w:bidi="ar-SA"/>
        </w:rPr>
        <w:t xml:space="preserve">وهذا كلّه على تقدير فانه لو قلنا كذا لصار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التقريبات التي في المقام بعدم الانحلال هو التقريب الذي ركن إليه المحقّق النائيني رحمه‌الله</w:t>
      </w:r>
      <w:r>
        <w:rPr>
          <w:rStyle w:val="FootnoteAnchor"/>
          <w:rtl w:val="true"/>
        </w:rPr>
        <w:footnoteReference w:id="105"/>
      </w:r>
      <w:r>
        <w:rPr>
          <w:rFonts w:ascii="Amiri" w:hAnsi="Amiri" w:eastAsia="Amiri" w:cs="Amiri"/>
          <w:color w:val="111111"/>
          <w:sz w:val="28"/>
          <w:sz w:val="28"/>
          <w:szCs w:val="28"/>
          <w:rtl w:val="true"/>
          <w:lang w:bidi="ar-SA"/>
        </w:rPr>
        <w:t xml:space="preserve">وإن كانت التقريبات التي في المسئلة بعدم الانحلال كثيرة ذكرها الشيخ وأجاب عنها التي لا محصل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العمدة هما التقريبان الذان تقدما ولا يرتضى المحقّق النائيني واحدا منهما بل له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الاستشكال على انحلال العلم الاجمالي إلى التفصيلي بوجوب الأقل الذي ادّعاه الشيخ وأقام عليه البرهان بأن معنى ذلك هو انحلال العلم الاجمالي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الاجمالي وإن لم يقل أحد بانحلاله إلى التفصيلي في موضع بنفسه إلاّ أن ما ذكر هنا هو بعينه في كلام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العلم التفصيلي بوجوب الأقل والشكّ في الزائد شكّا بدويا هو بعينه العلم الاجمالي بوجوب الأقل والأكثر فلم سميتموه علما اجماليّا بل تقولون من أول الأمر علم تفصيلي بوجوب الأقل وشكّ بدوي في وجوب الأكثر وهذا بعينه هو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علم اجمالي حاله هذا العلم التفصيلي بشيء والشكّ في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فالركوع واجب إمّا على الكيفيّة اللاشرطيّة أو على كيفيّة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العلم الاجمالي بشيء في ضمن شيئين على سبيل منع الخلو إمّا على هذه الخصوصيّة أو مع تلك وهو الاستعاذة مثلاً أو 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الارتباطي معناه تعلّق أمر واحد باشياء متعددة لها وحدة اعتباريّة فلو كان الواجب والمتعلّق به الأمر هو الأكثر فلا امتثال بالأقل بل هو في عرض عدم الاتيان به أصلاً فلا فرق بين تركه الصلاة حينئذٍ أصلاً أو اتيانه به مثلاً بلا طهارة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8" w:name="__RefHeading___Toc610613_3406789950"/>
      <w:bookmarkStart w:id="279" w:name="_Toc93"/>
      <w:bookmarkEnd w:id="278"/>
      <w:r>
        <w:rPr>
          <w:rtl w:val="true"/>
        </w:rPr>
        <w:t>تقريب المحقّق النائيني</w:t>
      </w:r>
      <w:bookmarkStart w:id="280" w:name="pg15012_241066"/>
      <w:bookmarkEnd w:id="279"/>
    </w:p>
    <w:p>
      <w:pPr>
        <w:pStyle w:val="BookText"/>
        <w:rPr/>
      </w:pPr>
      <w:bookmarkEnd w:id="280"/>
      <w:r>
        <w:rPr>
          <w:rFonts w:ascii="Amiri" w:hAnsi="Amiri" w:eastAsia="Amiri" w:cs="Amiri"/>
          <w:color w:val="111111"/>
          <w:sz w:val="28"/>
          <w:sz w:val="28"/>
          <w:szCs w:val="28"/>
          <w:rtl w:val="true"/>
          <w:lang w:bidi="ar-SA"/>
        </w:rPr>
        <w:t xml:space="preserve">ولا جلسة الاستراحة فانّ الركوع الواجب الذي شمله الأمر هو الركوع المتعقّب بساير الأجزاء المأمور به الذي أحدها هذا الركوع فاتيانه بتمامها الا واحدا من أجزائها أو شرايطها في حكم تركها رأسا وليس باب الأقل والاكثر الارتباطي كغيره فان الأقل والأكثر غير الارتباطي حتى يكون تعلّقات مستقلّة بأشياء متعدّدة فمتعلّق تكليف مستقلاًّ بالركوع وتكليف كذلك بالسجود وهكذا حتى لا يكون بينها ارتباط في عالم التعلق والامتثال وما هو معلوم في البين هو ذات الركوع اما مع القيد أو مع عدم القيد أي بلا قيد والخصوصيتان مجهولتان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المقام مقام جريان البرائة العقليّة وهو قبح العقاب بلا بيان فلا يمكن الالتزام بجريان البرائة العقليّة من جهة خروج المكلّف عن عهدة التكليف المعلوم عليه وإن كانت الخصوصيتان عليه مجهولتين وهذا هو معنى الاشتغال اليقيني يستدعي الفراغ القطعي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الواجب في الواقع هو الأكثر وهو ما أتى به بل اقتصر على الأقل فللمولى عقابه على ترك الأكثر والخصوصيّة المشخّصة للأمر بالأقل الذي هو ذات الركوع وعدم اتيانه بقيده ولا مجال لجريان قاعدة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مقام الامتثال هو شاكّ في انطباق المأمور به على المأتي به إذا كان أقل فهنا لا انطباق فلا أجزاء مؤمّن للمكلّف فلابدّ له من تحصيل المؤمن وحيث لا مؤمّن له فيجب عليه الاتيان بالأكثر خروجا عن استحقاق العقاب على ترك الأكثر لو كان هو الواجب الحاصل من ضم الخصوصيات الزائدة على الأقل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جرت البرائة عن الأكثر لو كان هو في الواقع واجبا ففي مقام الظاهر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1" w:name="__RefHeading___Toc610615_3406789950"/>
      <w:bookmarkStart w:id="282" w:name="_Toc94"/>
      <w:bookmarkEnd w:id="281"/>
      <w:r>
        <w:rPr>
          <w:rtl w:val="true"/>
        </w:rPr>
        <w:t>لابدّ من اتيان الأكثر</w:t>
      </w:r>
      <w:bookmarkEnd w:id="282"/>
    </w:p>
    <w:p>
      <w:pPr>
        <w:pStyle w:val="BookText"/>
        <w:rPr/>
      </w:pPr>
      <w:r>
        <w:rPr>
          <w:rFonts w:ascii="Amiri" w:hAnsi="Amiri" w:eastAsia="Amiri" w:cs="Amiri"/>
          <w:color w:val="111111"/>
          <w:sz w:val="28"/>
          <w:sz w:val="28"/>
          <w:szCs w:val="28"/>
          <w:rtl w:val="true"/>
          <w:lang w:bidi="ar-SA"/>
        </w:rPr>
        <w:t xml:space="preserve">يتعين تكليفنا بالأقل ولا عقاب علينا من جهة ترك الأكثر ولو كان هو في الواقع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لانطباق المأمور به على المأتي به ولو باعانة البرائة وحيث لا مؤمن وفرض الكلام في البرائة العقليّة وهو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الاتيان بالأكثر لانطباق المأمور به عليه قطعا وبه يحصل الأمن من العقاب للمكلّف فيقع في رفاهيّة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في هذا المقام من العلم التفضيلي بوجوب الأقل اما نفسا وإمّا مقدمة للأكثر لا يستقيم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للأجزاء المتعلّق بها أمر واحد وليست إلاّ وجوبها نفسيّا وإن كان التصريح في كلام الشيخ بوجوبها المقدمي ولكن أوّلنا كلامه لعدم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يذكر في ضمن ان قلت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انا نعلم بوجوب الأقل والشكّ في الخصوصيّة الزائدة وهو وجوب الاستعاذة مثلاً وتعلّق الأمر بها مجهول مشكوك والعقاب عليه بلا بيان ولكن لا محصل لهذا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معنى العلم الاجمالي الذي فرض المقام هو هذا ويذكر ان قلت بعد ذلك وهو ان شكنا في حصول الامتثال بالأقل والاكتفاء به مسبب عن الشكّ في وجوب الأكثر وأنتم تقولون في الشكّ السببي والمسبّبي اذا اجرينا الأصل في السبب فلا يجري للأصل المسببي كما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وإن كان الشكّ في الامتثال يوجب الاتيان بالأكثر لحصول الفراغ القطعي للتكليف المعلوم اشتغال ذمتنا به الا انا اذا اجرينا قاعدة قبح العقاب بلا بيان بالنسبة إلى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الأكثر فلا يبقى موضوع ومجرى للأصل المسببي وهو وجوب الاتيان بالأكثر من جهة حصول العلم والقطع بالفراغ القطعي </w:t>
      </w:r>
      <w:r>
        <w:rPr>
          <w:rFonts w:eastAsia="Amiri" w:cs="Amiri" w:ascii="Amiri" w:hAnsi="Amiri"/>
          <w:color w:val="111111"/>
          <w:sz w:val="28"/>
          <w:szCs w:val="28"/>
          <w:rtl w:val="true"/>
          <w:lang w:bidi="ar-SA"/>
        </w:rPr>
        <w:t xml:space="preserve">. </w:t>
      </w:r>
      <w:bookmarkStart w:id="283" w:name="pg15012_241068"/>
    </w:p>
    <w:p>
      <w:pPr>
        <w:pStyle w:val="BookText"/>
        <w:rPr/>
      </w:pPr>
      <w:bookmarkEnd w:id="283"/>
      <w:r>
        <w:rPr>
          <w:rFonts w:ascii="Amiri" w:hAnsi="Amiri" w:eastAsia="Amiri" w:cs="Amiri"/>
          <w:color w:val="111111"/>
          <w:sz w:val="28"/>
          <w:sz w:val="28"/>
          <w:szCs w:val="28"/>
          <w:rtl w:val="true"/>
          <w:lang w:bidi="ar-SA"/>
        </w:rPr>
        <w:t xml:space="preserve">ويجيب عن هذا الاشكال بأنّا قد بينّا في مبحث الاستصحاب ان لجريان الشكّ في السبب وموجبيّته لعدم جريان أصل المسبب أركانا أحدها أن يكون الشكّ في الثاني مسببا عن الشكّ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للأصل السببي آثار شرعيّة 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أن يكون من آثاره حكم المسبب وذهاب الشكّ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بقاء نجاسة الثوب المغسول بماء مشكوك الطهارة المستصحبها مسبب عن الشكّ في طهارة الماء ولكن استصحاب طهارة الماء المغسول به معناه طهارته وطهوريّته لكلّ شيء قابل لغسله به ومنها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فبنفس جريان الاستصحاب في السبب يذهب الشكّ ويعدم عن المسبب ويجري عليه أحكام الطهارة من جهة ان معنى طهارة الماء مستصحب الطهارة بحكم الاستصحاب هو هذا وذلك أثر شرعي رتبه الشارع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هذا من الشكّ السببي والمسببي في الأصل العقلي فان العقل ليس بمشرع حتى يقول ويحكم بذهاب الشكّ عن المسبب فانه مثبت ولا اعتماد عليه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وإن كان مجرى قاعدة القبح بلا بيان بالنسبة إلى وجوب الأكثر إلاّ انها لا تعين وظيفة المكلف في الأقل بل الشكّ في الامتثال باق على حاله ولا يذهب بجريان قاعدة القبح فلا محيص عن الاتيان بالأكثر توقفا دون قاعدة الشغل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المحقّق النائيني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التقريب لو لم يكن عين التقريب الذي اعتمد عليه المحقّق صاحب الحاشية والتقريب الذي بيّنه المحقّق الخراساني رحمهم‌الله الاّ انه راجع</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4" w:name="__RefHeading___Toc610617_3406789950"/>
      <w:bookmarkStart w:id="285" w:name="_Toc95"/>
      <w:bookmarkEnd w:id="284"/>
      <w:r>
        <w:rPr>
          <w:rtl w:val="true"/>
        </w:rPr>
        <w:t>رجوع تقريب المحقّق إلى كلام المحقّق الخراساني وصاحب الحاشية</w:t>
      </w:r>
      <w:bookmarkEnd w:id="285"/>
    </w:p>
    <w:p>
      <w:pPr>
        <w:pStyle w:val="BookText"/>
        <w:rPr/>
      </w:pPr>
      <w:r>
        <w:rPr>
          <w:rFonts w:ascii="Amiri" w:hAnsi="Amiri" w:eastAsia="Amiri" w:cs="Amiri"/>
          <w:color w:val="111111"/>
          <w:sz w:val="28"/>
          <w:sz w:val="28"/>
          <w:szCs w:val="28"/>
          <w:rtl w:val="true"/>
          <w:lang w:bidi="ar-SA"/>
        </w:rPr>
        <w:t xml:space="preserve">إليهما أو لا أقل إلى واحد منهما وقد بين في ما سبق ان ذلك مبنى على أن تقابل الأقل للأكثر في المقام من تقابل الضدين فلا معدل على اتيان الأكثر قضاءً لقاعدة الشغل ووقوفا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كان التقابل تقابل العدم والملكة فانا وإن نشكّ في خصوصيّة الأقل أهو بشرط جزء زائد حتّى لا يكون الاتيان به منطبقا عليه أمره أو ليس مشروطا بهذه الخصوصيّة إلاّ ان الأقل على كلّ تقدير معلوم تفصيلاً مهملاً والشكّ في الخصوصيّة شكّ بدوي وليس ما إذا تبين ان الأقل في ضمن الأكثر واجبا تبين مضادا للأقل بل يبين ان له شرطا إلى الآن كان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فالتكليف الذي لا يجري فيه قاعدة القبح بلا بيان هو هذا التكليف بذات الأقل المهمل المرسل عن خصوصية زائدة عليه والخصوصية تقيد الأقل بها مشكوك فان الشكّ في تعلق الأمر تعلّقا زائدا على ما علم تفصيلاً وهو مجرى قاعدة القبح بلا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فالعقاب على ترك الخصوصيّة التي بها يكون الأقل أكثر عقاب بلا بيان والأقل المعلوم الوجوب وإن كان الشكّ في امتثاله إلاّ ان لي من ناحية العقل مؤمّناً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يلزمني بأكثر من الأقل المعلوم وجوبه عليّ فبالأقل يحصل امتثال أمره إذ هو المعلوم والشكّ ليس في امتثال الأقل اذ اتيان الأقل المعلوم وجوبه ينطبق عليه أمره بلا ريب ولا شكّ في ذلك واحتمال دخل الخصوصيّة ليس من ناحية الامتثال حتّى يلزمنا عقلاً القطع بالامتثال بل من ناحية الأمر وهو مرفوع بجريان القاعدة فلا معنى لما ذكره من مثبتية الأصل العقلي الجاري في الشكّ السببي اذ ليس علينا إلاّ تحصيل المؤمّن عقلاً وهو حاصل فلا يبقى موضوع بعد ذلك لقاعدة الشغل وليس باب الاطاعة بيد الشارع حتّى يكون جريان الأصل السببي مثبتا </w:t>
      </w:r>
      <w:bookmarkStart w:id="286" w:name="pg15012_241070"/>
    </w:p>
    <w:p>
      <w:pPr>
        <w:pStyle w:val="BookText"/>
        <w:rPr/>
      </w:pPr>
      <w:bookmarkEnd w:id="286"/>
      <w:r>
        <w:rPr>
          <w:rFonts w:ascii="Amiri" w:hAnsi="Amiri" w:eastAsia="Amiri" w:cs="Amiri"/>
          <w:color w:val="111111"/>
          <w:sz w:val="28"/>
          <w:sz w:val="28"/>
          <w:szCs w:val="28"/>
          <w:rtl w:val="true"/>
          <w:lang w:bidi="ar-SA"/>
        </w:rPr>
        <w:t xml:space="preserve">للأصل المسببي فيمتنع ذلك ولا يثبت به موضوع شرعي بل المجال مجال العقل والميدان ميدانه وهو لا يلزم بأكثر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المنع من انحصار التكليف في الأقل لو أجرينا البرائة الشرعيّة من جهة انها لا تنفي الجزء والقيد المشكوك لا انه يرفع التقيد أي تقيد الأقل بقيد زائد وهو أيضا لا يصح على هذا المبنى من تقابل العدم والملكة بين المطلق والمقيد الذي منه باب الأقل والأكثر الارتباطي الذي بحثنا فيه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ان في جريان البرائة بالنسبة إلى الأقل والأكثر الارتباطي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بجريان البرائة مطلقا وقول بعدم الجريان مطلقا وقول بالتفصيل بين العقلي فلا تجري والنقلي فتجري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المرحوم المحقق الخراساني</w:t>
      </w:r>
      <w:r>
        <w:rPr>
          <w:rStyle w:val="FootnoteAnchor"/>
          <w:rtl w:val="true"/>
        </w:rPr>
        <w:footnoteReference w:id="106"/>
      </w:r>
      <w:r>
        <w:rPr>
          <w:rFonts w:ascii="Amiri" w:hAnsi="Amiri" w:eastAsia="Amiri" w:cs="Amiri"/>
          <w:color w:val="111111"/>
          <w:sz w:val="28"/>
          <w:sz w:val="28"/>
          <w:szCs w:val="28"/>
          <w:rtl w:val="true"/>
          <w:lang w:bidi="ar-SA"/>
        </w:rPr>
        <w:t xml:space="preserve">في متن الكفاية هذا القول ولكن رجع في تعليقته عنه وقال بالقول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القائلين بعدم جريان العقلي دون النقلي المحقّق النائيني رحمه‌الله وذلك لأن أدلّة البرائة العقليّة من قبح العقاب بلا بيان ما تمت عنده فلا ينحل العلم الاجمالي</w:t>
      </w:r>
    </w:p>
    <w:p>
      <w:pPr>
        <w:pStyle w:val="BookText"/>
        <w:rPr/>
      </w:pPr>
      <w:r>
        <w:rPr>
          <w:rFonts w:ascii="Amiri" w:hAnsi="Amiri" w:eastAsia="Amiri" w:cs="Amiri"/>
          <w:color w:val="111111"/>
          <w:sz w:val="28"/>
          <w:sz w:val="28"/>
          <w:szCs w:val="28"/>
          <w:rtl w:val="true"/>
          <w:lang w:bidi="ar-SA"/>
        </w:rPr>
        <w:t xml:space="preserve">في نفسه ويقتضي الموافقة القطعيّة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أن يكون الأقل واجبا اذا اقتصر عليه امتثل وخرج عن عهدة التكليف وعلى تقدير أن يكون الأكثر هو الواجب ما امتثل التكليف في صورة الاقتصار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فالمولى أراد منه الركوع لا مطلقا بل المشروط بتقدم السورة كاملة مثلاً والمتعقب بجلسة الاستراحة منه والمركب مركب ارتباطي فكلّ جزء يكون جزءا وقيدا للأجزاء الأخر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7" w:name="__RefHeading___Toc610619_3406789950"/>
      <w:bookmarkStart w:id="288" w:name="_Toc96"/>
      <w:bookmarkEnd w:id="287"/>
      <w:r>
        <w:rPr>
          <w:rtl w:val="true"/>
        </w:rPr>
        <w:t>الأقوال الثلاثة في المقام</w:t>
      </w:r>
      <w:bookmarkEnd w:id="288"/>
    </w:p>
    <w:p>
      <w:pPr>
        <w:pStyle w:val="BookText"/>
        <w:rPr/>
      </w:pPr>
      <w:r>
        <w:rPr>
          <w:rFonts w:ascii="Amiri" w:hAnsi="Amiri" w:eastAsia="Amiri" w:cs="Amiri"/>
          <w:color w:val="111111"/>
          <w:sz w:val="28"/>
          <w:sz w:val="28"/>
          <w:szCs w:val="28"/>
          <w:rtl w:val="true"/>
          <w:lang w:bidi="ar-SA"/>
        </w:rPr>
        <w:t xml:space="preserve">ولما لم يكن من شأن البرائة العقليّة رفع شيء ولا وضعه فجريانها في المقام لا يثمر ويكون الشكّ باقيا وجدانا والتكليف المردّد بين الأقل والأكثر منجز عليه لابدّ من الخروج عن عهدته وتحصيل البرائة القطعيّة باتيان الأكثر قضاءً للاشتغال اليقيني والفرض في المقام ان الجلسة على تقدير عدم وجوبها واقعا غير مضر بالصلاة وللأجزاء الباقية فلو كانت الأجزاء مقيدة بها أو بالاستعاذة أو بالسورة الكاملة فأتى بها وخرج عن عهدتها كالأجزاء الباقية المتيقن وجوبها ولو لم يكن الواجب إلاّ الأجزاء المعلومة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الشيء أتى به برجاء الواقع ولا ما تقيده بها فلا ماحي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تحت عنوان من العناوين المانعة للصلاة فالرفع والوضع للجزء والقيد والشرط في التكاليف شأن الشارع فاذا جرت البرائة الشرعيّة في المقام تنجز عليه التكليف بالأقل ويكون بالنسبة إلى الزائد شكّا بدويّا وإلاّ فانحلال العلم الاجمالي إلى العلم التفصيلي بوجوب الأقل والشكّ البدوي في الأكثر قد مرّ انّه بناء على التضاد بين المطلق والمقيد لا يمكن ولا يفيد</w:t>
      </w:r>
    </w:p>
    <w:p>
      <w:pPr>
        <w:pStyle w:val="BookText"/>
        <w:rPr/>
      </w:pPr>
      <w:r>
        <w:rPr>
          <w:rFonts w:ascii="Amiri" w:hAnsi="Amiri" w:eastAsia="Amiri" w:cs="Amiri"/>
          <w:color w:val="111111"/>
          <w:sz w:val="28"/>
          <w:sz w:val="28"/>
          <w:szCs w:val="28"/>
          <w:rtl w:val="true"/>
          <w:lang w:bidi="ar-SA"/>
        </w:rPr>
        <w:t xml:space="preserve">شيئا أصلاً فبناءً على هذا المبنى التفكيك بين البرائة العقليّة والنقليّة لا يمكن والتفكيك بينهما في جريان النقلي دون العقلي وإن كان مستصعبا بخلاف النقلي فانه كان لاستدلاله صورة الا انه في المقام لا صورة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المحقّق النائيني تصدى للاستدلال على مذهبه من التفكيك ونحن نزين ما أفاده قدس‌سره وسعنا وهو رحمه‌الله بنى جريان البرائة النقليّة دون العقليّة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لم يتم الأمر الأوّل فلا تصل النوبة إلى الثاني وإن تمّ فلنجيء إلى الثاني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أن يثبت أدلّة البرائة الشرعيّة الجارية في المقام ان الأجزاء </w:t>
      </w:r>
      <w:bookmarkStart w:id="289" w:name="pg15012_241072"/>
    </w:p>
    <w:p>
      <w:pPr>
        <w:pStyle w:val="BookText"/>
        <w:rPr/>
      </w:pPr>
      <w:bookmarkEnd w:id="289"/>
      <w:r>
        <w:rPr>
          <w:rFonts w:ascii="Amiri" w:hAnsi="Amiri" w:eastAsia="Amiri" w:cs="Amiri"/>
          <w:color w:val="111111"/>
          <w:sz w:val="28"/>
          <w:sz w:val="28"/>
          <w:szCs w:val="28"/>
          <w:rtl w:val="true"/>
          <w:lang w:bidi="ar-SA"/>
        </w:rPr>
        <w:t xml:space="preserve">المعلومة ليست مقيّدة بجزء آخر مشكوك والواجب هي الأجزاء المعلومة مع ان أدلة البرائة من الأصول الشرعيّة التعبديّة والأصول التعبديّة كلّها سواء كانت تنزيليّة أو غيرها لا تثبت لوازمها العقليّة والعادية فالاستصحاب وقاعدة الفراغ والتجاوز والشكّ بعد مضي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الشرعيّة لا ترفع ولا تثبت الاّ هو بيد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وضع شيء بيد الشارع أو رفعه فيمكن اجراء الأصل في مورده برفعه أو بوضعه وإلاّ فلا فائدة في جريانها ولا 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الترخيص في أحد أطراف العلم الاجمالي بأن يفكّك بين حرمة المخالفة القطعيّة فلا يرخص فيها وبين الموافقة القطعيّة فلا يطلبها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يكتفي بالموافقة الاحتماليّة ويقنع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متوقف على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شأن البرائة وساير ما شابهها من الأصول التعبديّة رفع شيء أو وضعه في مرحلة الظاهر لا أن تكون مقيّدة للواقع بنحو يكون وجوب السورة المشكوك الوجوب في الصلوة أو جلسة الاستراحة أو الاستعاذة مشروطا بالعلم بوجوبها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مرحلة الواقع الحكم مجعولاً بنحو يشمل صورة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الثاني أشكل من الأوّل وهو رحمه‌الله بنى الأمر الاوّل على ما هو مبناه من التقابل بين الاطلاق والتقييد تقابل العدم والملكة وإن ثبت ذلك في محلّه الا ان مجمل الكلام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الأبحاث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الاطلاق هو عبارة عن عدم القيد فانه تارة يكون في المكلّف به شيء مأخوذا وجودا وتارة يكون لعدمه دخل وتارة لا دخل لوجوده ولا لعدمه بحيث يبقى تقابل الأقسام على حاله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0" w:name="__RefHeading___Toc610621_3406789950"/>
      <w:bookmarkStart w:id="291" w:name="_Toc97"/>
      <w:bookmarkEnd w:id="290"/>
      <w:r>
        <w:rPr>
          <w:rtl w:val="true"/>
        </w:rPr>
        <w:t>تقريب كلام المحقّق النائيني</w:t>
      </w:r>
      <w:bookmarkEnd w:id="291"/>
    </w:p>
    <w:p>
      <w:pPr>
        <w:pStyle w:val="BookText"/>
        <w:rPr/>
      </w:pPr>
      <w:r>
        <w:rPr>
          <w:rFonts w:ascii="Amiri" w:hAnsi="Amiri" w:eastAsia="Amiri" w:cs="Amiri"/>
          <w:color w:val="111111"/>
          <w:sz w:val="28"/>
          <w:sz w:val="28"/>
          <w:szCs w:val="28"/>
          <w:rtl w:val="true"/>
          <w:lang w:bidi="ar-SA"/>
        </w:rPr>
        <w:t xml:space="preserve">وهذا في شيء من شأنه أن يقيد بشيء ولا يقيد اذ في عالم الحكم لا يخلو الحال من أحدى هذه الصور والا فالاهمال لا يمكن واللابشرط القسمي هو اللابشرط المقسمي الذي برز عالم الوجود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يدخل بعضها في بعض ففي ما يلاحظه في عالمه من اللابشرط المقسمي حتّى انه يخليه عن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يلاحظ وجود شيء من الزمان أو الزمانيات فيه أو عدمه أو لا وجوده ولا عدمه فالاطلاق والتسوية بين العدم والوجود في متعلّقات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لوجود شيء من الزمان والزماني بناءً على المعروف بينهم ان تقييد المطلق من جهة لا ينافي اطلاقه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كلّ شيء ونقيضه فالركوع المعلوم الوجوب يكون مع وجود جلسة الاستراحة أو الاستعاذة أو لا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لابدّ من أن يكون بنحو يرفع القيديّة برفع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معنى الاطلاق الذي قلنا هو عبارة عن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وجب الركوع مع السورة فالركوع مقيد في عالم الجعل الذي يتبعه عالم الامتثال بالسورة والا فمطلق أي ما قيد بها لا لوجودها دخل فيه ولا لعدمها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سيان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جلسة الاستراحة أو الاستعاذة أو السورة مثلاً فمعنى الشكّ في ذلك هو الشكّ في تقييد الركوع والتكبيرة وساير الأجزاء المعلوم الوجوب بها ولمّا كان أركان البرائة كلّها حاصلة في المقام من أن يكون الجاري فيه البرائة مجهولاً ومجعولاً وفي رفعه منة ولا يكون هناك أصل حاكم موضوعي فوجوب الاستعاذة مشكوك وبيد الشارع وفي رفعه منة ولا أصل من الاستصحاب أو غيره يعينها فيجري البرائة بلا اشكال و اذا جرت البرائة عن وجوبها يكون معناه عدم تقييد الاجزاء المعلومة بها فبالنسبة إليها وجودا و عدما </w:t>
      </w:r>
      <w:bookmarkStart w:id="292" w:name="pg15012_241074"/>
    </w:p>
    <w:p>
      <w:pPr>
        <w:pStyle w:val="BookText"/>
        <w:rPr/>
      </w:pPr>
      <w:bookmarkEnd w:id="292"/>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إذا علمنا وجدانا انها ليست بمانعة والا فبالنسبة إلى المانعيّة أيضا تجري البرائة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معنى البرائة الشرعيّة الجارية في المقام هو رفع القيديّة عن الركوع والأجزاء الباقية المعلوم الوجوب بالسورة والاستعاذة وكلّما شككنا في دخله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إنّما يرفع الوجوب عن الاستعاذة والسورة مثلاً وهو عبارة عن عدم بسط الوجوب وتعلّقه على نحو يشمل الاستعاذة في الأجزاء المبحوث عنها في المقام وتنتزع منه ان هذه الأجزاء المعلومة هي الواجب منحصرة وهي مطلقة بالنسبة إلى المشكوك فيها وجودا وعدما وأين هذا من العينيّة بين جريان البرائة عن الجزء المشكوك ورفع الوجوب عنه وبين اطلاق الباقي فان بينه وبين ذلك واسطة وهو ينافي العينيّة ما لم يثبت ان الباقي هو المكلّف به وإن وجوبها مطلق فلا ينفع وليس هذا من شأن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الاستشكال للتقريب به في المقام وهو ليس بشيء اذ الوجوب اذا يتعلق بالاستعاذة فبنحو الضميمة فيكون منشأ لانتزاع القيديّة منه فاذا رفع الشارع الوجوب فلا شيء هناك ينتزع منه القيديّة لساير الأجزاء المعلومة فلا شكّ يبقى معه في مرحلة الظاهر وهذا هو عين اطلاق الأجزاء المعلومة الوجوب وعدم تقيدها بالاجزاء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الجريان هو انحلال العلم الاجمالي بجريان البرائة عن الزائد وهي وان لم تكن أصلاً مثبتا معينا لأحد الأطراف إلاّ انّه بناء على هذا المبنى مثبتة</w:t>
      </w:r>
    </w:p>
    <w:p>
      <w:pPr>
        <w:pStyle w:val="BookText"/>
        <w:rPr/>
      </w:pPr>
      <w:r>
        <w:rPr>
          <w:rFonts w:ascii="Amiri" w:hAnsi="Amiri" w:eastAsia="Amiri" w:cs="Amiri"/>
          <w:color w:val="111111"/>
          <w:sz w:val="28"/>
          <w:sz w:val="28"/>
          <w:szCs w:val="28"/>
          <w:rtl w:val="true"/>
          <w:lang w:bidi="ar-SA"/>
        </w:rPr>
        <w:t xml:space="preserve">للأقل أو منها ومن العلم يجب الأقل ولا يجب الزائد لا انه مثبت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جريان البرائة بأدلّتها من حديث الرفع ورفع ما لا يعلمون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610623_3406789950"/>
      <w:bookmarkStart w:id="294" w:name="_Toc98"/>
      <w:bookmarkEnd w:id="293"/>
      <w:r>
        <w:rPr>
          <w:rtl w:val="true"/>
        </w:rPr>
        <w:t>اشكال التقريب</w:t>
      </w:r>
      <w:bookmarkEnd w:id="294"/>
    </w:p>
    <w:p>
      <w:pPr>
        <w:pStyle w:val="BookText"/>
        <w:rPr/>
      </w:pPr>
      <w:r>
        <w:rPr>
          <w:rFonts w:ascii="Amiri" w:hAnsi="Amiri" w:eastAsia="Amiri" w:cs="Amiri"/>
          <w:color w:val="111111"/>
          <w:sz w:val="28"/>
          <w:sz w:val="28"/>
          <w:szCs w:val="28"/>
          <w:rtl w:val="true"/>
          <w:lang w:bidi="ar-SA"/>
        </w:rPr>
        <w:t xml:space="preserve">والناس في سعة ما لا يعلمون وغيرهما لا ينفع ما لم يكن مثبتا ان الأقل هو المأمور به ومعلوم ان هذه الأدلّة من شأنها الرفع لا الوضع والاثبات لشيء يكون في الرفع امتنان فلو جرت البرائة عن الجزئيّة بأدلّتها فالارتباطيّة والقيديّة غير مرفوعة وما لم يرفع البرائة القيديّة والارتباطيّة لا يثبت ان الأقل هو المأمور به وبه يخرج عن عهدة التكليف المنجز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شأنها لس اثبات شيء بل الرفع بقيوده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الاشكال الوارد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انّه لابدّ أن ينظر في كيفيّة الأوامر الشرعيّة من حيث تعدّدها ووحدتها وانه بم تعلّق الأمر وان الأمر بالصلاة هل هو أوامر متعدّدة مستقلّة إلاّ انّ الترتيب معتبر بينها شرعا كالترتيب المعتبر بين</w:t>
      </w:r>
    </w:p>
    <w:p>
      <w:pPr>
        <w:pStyle w:val="BookText"/>
        <w:rPr/>
      </w:pPr>
      <w:r>
        <w:rPr>
          <w:rFonts w:ascii="Amiri" w:hAnsi="Amiri" w:eastAsia="Amiri" w:cs="Amiri"/>
          <w:color w:val="111111"/>
          <w:sz w:val="28"/>
          <w:sz w:val="28"/>
          <w:szCs w:val="28"/>
          <w:rtl w:val="true"/>
          <w:lang w:bidi="ar-SA"/>
        </w:rPr>
        <w:t xml:space="preserve">الظهر والعصر مع انهما واجبان مستقلاّن فاذا جرت البرائة من واحد لا ربط له بالآخر من حيث الوجوب والقيديّة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واحد تعلّق بالجامع بين هذه المتباينات لا نعرفه أو نعرفه ونشكّ في ان الأقل هل هو محصّل له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لا يمكن القول بالبرائة أصلاً اذ في الشكّ في المحصل لابدّ من الاتيان بكلّ شيء يحتمل دخله في تحقّق الجامع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على هذا النحو ولا على ذاك النحو بل كما هو الظاهر المسلم في محله انه تعلّق الأمر بأشياء متعدّدة لا ربط لتعلّق أحد الأمرين بالآخر فهنا واجبات عديدة غير مرتبطة وامتثال كلّ غير امتثال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تعلّق بأشياء متعدّدة بحيث تعدّ شيئا واحدا كالمعاجين المركبة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ارتباط بين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ليس التركيب حقيقيّا بل تركيب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تعدد الأمر ووحدته فالأمر الواحد المتعلّق بعشرة أجزاء المنبسط على جميعها ينتزع بالنسبة إلى كلّ </w:t>
      </w:r>
      <w:bookmarkStart w:id="295" w:name="pg15012_241076"/>
    </w:p>
    <w:p>
      <w:pPr>
        <w:pStyle w:val="BookText"/>
        <w:rPr/>
      </w:pPr>
      <w:bookmarkEnd w:id="295"/>
      <w:r>
        <w:rPr>
          <w:rFonts w:ascii="Amiri" w:hAnsi="Amiri" w:eastAsia="Amiri" w:cs="Amiri"/>
          <w:color w:val="111111"/>
          <w:sz w:val="28"/>
          <w:sz w:val="28"/>
          <w:szCs w:val="28"/>
          <w:rtl w:val="true"/>
          <w:lang w:bidi="ar-SA"/>
        </w:rPr>
        <w:t xml:space="preserve">منها الجزئيّة ويكون به أمر ضمني فمن هذا الأمر ينتزع أوامر ضمنيّة بهذا وبهذا وبذاك وبذلك ولو قلنا ان الوضعيّات امور مجعولة شرعا الا ان بالنسبة إلى الجزئيّة والشرطيّة يستحيل ذلك مع انه أثبتنا في محلّه ان الأمور الوضعيّة ليست قابلة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لا جميعها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الجزئيّة والشرطيّة أمور انتزاعيّة من التكاليف المتعلّقة بالكل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تعلّق الأمر بالركوع وكان متعلّقا بالسجود وكذا بالاستعاذة وجلسة الاستراحة فمن هذا التعلّق بكلّ واحد من هذه ننتزع جزئيته للمأمور به ولما كان الجزئيّة بهذا المعنى تحت يد المولى فله أن يعلّق أمره بعشرة أجزاء أو أقل أو أكثر بحسب ما يراه من المصالح وكذا الشرطيّة المأخوذة في المأمور به بدخلها التقيد فيه وإن كان القيد خارجا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والارتباطيّة بين أجزاء المأمور به أيضا تنتزع من تعلّق هذا الأمر الواحد بكلّ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جعل هذه المتبائنات شيئا واحدا فاذا أتى بالأقل وكان الأكثر واجبا فالأقل لا ينفع ولا يفيد بل التكبيرة والركوع وكذا السجود المتعقبّة بالسلام مثلاً تحت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فبنفس تعلّق الأمر بكلّ واحد من هذه الأمور وانسباطه عليها كما ينتزع الجزئيّة لكلّ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ينتزع الارتباطيّة وقيديّة كلّ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جزء جزء وقيد للأجزاء الباقيّة وذلك في باب الصلاة قد علم بالصلوات البيانيّة والقوليّة</w:t>
      </w:r>
    </w:p>
    <w:p>
      <w:pPr>
        <w:pStyle w:val="BookText"/>
        <w:rPr/>
      </w:pPr>
      <w:r>
        <w:rPr>
          <w:rFonts w:ascii="IRNazanin" w:hAnsi="IRNazanin" w:eastAsia="IRNazanin"/>
          <w:color w:val="111111"/>
          <w:sz w:val="28"/>
          <w:sz w:val="28"/>
          <w:szCs w:val="28"/>
          <w:rtl w:val="true"/>
          <w:lang w:bidi="fa-IR"/>
        </w:rPr>
        <w:t>انّها على هذا النحو من نحو</w:t>
      </w:r>
      <w:r>
        <w:rPr>
          <w:rStyle w:val="FootnoteAnchor"/>
          <w:rtl w:val="true"/>
        </w:rPr>
        <w:footnoteReference w:id="107"/>
      </w:r>
      <w:r>
        <w:rPr>
          <w:rFonts w:ascii="Amiri" w:hAnsi="Amiri" w:eastAsia="Amiri" w:cs="Amiri"/>
          <w:color w:val="111111"/>
          <w:sz w:val="28"/>
          <w:sz w:val="28"/>
          <w:szCs w:val="28"/>
          <w:rtl w:val="true"/>
          <w:lang w:bidi="ar-SA"/>
        </w:rPr>
        <w:t>تحليلها التسليم وتحريمها التكبير وإنّما صلاتنا</w:t>
      </w:r>
      <w:r>
        <w:rPr>
          <w:rStyle w:val="FootnoteAnchor"/>
          <w:rtl w:val="true"/>
        </w:rPr>
        <w:footnoteReference w:id="1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610625_3406789950"/>
      <w:bookmarkStart w:id="297" w:name="_Toc99"/>
      <w:bookmarkEnd w:id="296"/>
      <w:r>
        <w:rPr>
          <w:rtl w:val="true"/>
        </w:rPr>
        <w:t>تقريب الكلام</w:t>
      </w:r>
      <w:bookmarkEnd w:id="297"/>
    </w:p>
    <w:p>
      <w:pPr>
        <w:pStyle w:val="BookText"/>
        <w:rPr/>
      </w:pPr>
      <w:r>
        <w:rPr>
          <w:rFonts w:ascii="Amiri" w:hAnsi="Amiri" w:eastAsia="Amiri" w:cs="Amiri"/>
          <w:color w:val="111111"/>
          <w:sz w:val="28"/>
          <w:sz w:val="28"/>
          <w:szCs w:val="28"/>
          <w:rtl w:val="true"/>
          <w:lang w:bidi="ar-SA"/>
        </w:rPr>
        <w:t xml:space="preserve">ذكر ودعاء وقرائة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أوامر متعدّدة بكلّ من الركوع والتكبيرة والقرائة وباقي واجباتها مستقلّة مع مراعاة الترتيب بل أوامر ضمنيّة منتزعة من تعلّق الأمر الواحد بها ولذلك لو أتى بتمام أجزائها إلاّ جزأً واحداً بقي في عهدة تمام المكلّف به والأجزاء لمكان القيديّة والارتباطيّة واذا كانت القيديّة والارتباطيّة تنتزع من نفس ما ينتزع منه الجزئيّة وهو تعلّق الأمر الواحد بهذه الأشياء فاذا جرت البرائة ورفعت الجزئيّة للاستعاذة المشكوك وجوبها أو جلسة الاستراحة مثلاً فمعناها رفع تعلّق الأمر بهذا الجزء فاذا رفع الجزئيّة فيرتفع تبعاتها</w:t>
      </w:r>
    </w:p>
    <w:p>
      <w:pPr>
        <w:pStyle w:val="BookText"/>
        <w:rPr/>
      </w:pPr>
      <w:r>
        <w:rPr>
          <w:rFonts w:ascii="Amiri" w:hAnsi="Amiri" w:eastAsia="Amiri" w:cs="Amiri"/>
          <w:color w:val="111111"/>
          <w:sz w:val="28"/>
          <w:sz w:val="28"/>
          <w:szCs w:val="28"/>
          <w:rtl w:val="true"/>
          <w:lang w:bidi="ar-SA"/>
        </w:rPr>
        <w:t xml:space="preserve">بعين ارتفاعها لا انه هناك مثبت بل الرفع للجزئيّة وتعلّق الأمر وانبساطه على هذا الجزء المشكوك هو رفع القيديّة بالنسبة إلى ساير الأجزاء فعلى هذا لا اشكال في جريان البرائة وينفع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قدس‌سره بان ذلك مبنى على انحلال العلم الاجمالي بالأصل النافي يعني في المقام هي البرائة فبها ينحل العلم وينحصر المأمور به في الأقل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النائيني قدس‌سره وإن كان مبناه ذلك وإنّما خدش في الامثلة المذكورة انّها من قبيل انحلال العلم الاجمالي ببطلان احدى الصلاتين لمن سافر سفرا شرعيا فوصل إلى موضع الشكّ في انه خارج عن حدّ الترخّص أم لا فصلّى بمقتضى الاستصحاب تماما وعند الرجوع أيضا وصل إلى ذاك المكان والشكّ بدخوله في حدّ الترخّص فبمقتضى الاستصحاب يصلّي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اجمالاً ببطلان احدى صلاتيه وانّها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هناك قاعدة الحيلولة فبالنسبة إلى الأولى تجري وبجريانها يصير الشكّ في ما بيده شكّا يدويّا إلاّ انّه </w:t>
      </w:r>
      <w:bookmarkStart w:id="298" w:name="pg15012_241078"/>
    </w:p>
    <w:p>
      <w:pPr>
        <w:pStyle w:val="BookText"/>
        <w:rPr/>
      </w:pPr>
      <w:bookmarkEnd w:id="298"/>
      <w:r>
        <w:rPr>
          <w:rFonts w:ascii="Amiri" w:hAnsi="Amiri" w:eastAsia="Amiri" w:cs="Amiri"/>
          <w:color w:val="111111"/>
          <w:sz w:val="28"/>
          <w:sz w:val="28"/>
          <w:szCs w:val="28"/>
          <w:rtl w:val="true"/>
          <w:lang w:bidi="ar-SA"/>
        </w:rPr>
        <w:t xml:space="preserve">استشكلنا ذلك عليه في محلّه وقلنا بعدم انحلال العلم الاجمالي بالأصل النافي والمقام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وان انحل العلم الاجمالي بالأصل النافي فالاشكال من جهة اخرى وهو ان جريان البرائة إن كان معناه انحصار المكلّف به في الأقل واقعا بحيث يكون العلم والجهل داخلين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يعلم بوجوب السورة فليست بواجبة في حقّه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المعنى وإن كان لا يبقى بعده اشكال الا انه يلزم منه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الأحكام الواقعيّة بالعلم بها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التقييد وإن كانت ممكنة الا انها خلاف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بناء على هذا لو انكشف الخلاف اعادة ما صلى بل لا انكشاف حقيقة للخلاف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تبدل موضوع بموضوع نظير صيرورة المسافر حاضرا فليس الواجب عليه في الواقع الا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بلا سورة مثلاً أو بلا استعاذة وجلسة الاستراحة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جريان البرائة هنا انحصار التكليف في عالم الظاهر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احتمال وجوب الأكثر باقٍ على حاله والواقع لم يتغير عمّا عليه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مبنى على الجمع بين الحكم الواقعي والظاهري بأنّه مع الوجوب الفعلي كيف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واجبا فكيف يرفعه ولا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واجبا فخلاف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الفرض انه على تقدير وجوبه واقعا كيف تجري البرائة في مقام الظاهر مع انه لا يقيد الحكم الواقعي بصورة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واجبا على هذا الفرض فلا يمكنه رفعه وإن كان غير واجب فكيف أخذه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يمكن الجمع بين الحكم الواقعي والظاهري فلابدّ من الالتزام بالترخيص في ترك شيء والقناعة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 العقل بوجوب الامتثال من جهة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610627_3406789950"/>
      <w:bookmarkStart w:id="300" w:name="_Toc100"/>
      <w:bookmarkEnd w:id="299"/>
      <w:r>
        <w:rPr>
          <w:rtl w:val="true"/>
        </w:rPr>
        <w:t>اوامر الواجب الارتباطي أوامر ضمنية</w:t>
      </w:r>
      <w:bookmarkEnd w:id="300"/>
    </w:p>
    <w:p>
      <w:pPr>
        <w:pStyle w:val="BookText"/>
        <w:rPr/>
      </w:pPr>
      <w:r>
        <w:rPr>
          <w:rFonts w:ascii="Amiri" w:hAnsi="Amiri" w:eastAsia="Amiri" w:cs="Amiri"/>
          <w:color w:val="111111"/>
          <w:sz w:val="28"/>
          <w:sz w:val="28"/>
          <w:szCs w:val="28"/>
          <w:rtl w:val="true"/>
          <w:lang w:bidi="ar-SA"/>
        </w:rPr>
        <w:t xml:space="preserve">احتمال الضرر الاخروي واحتمال الضرر الاخروي منجز فلابدّ من الاحتياط باتيان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فالبرائة العقليّة ما جرت في المقام من جهة احتمال وجوب الأكثر ودخل الزائد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والبرائة الشرعيّة اذا جرت تؤمّن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فرض وجوب الزائد في الواقع وقيديّة هذا الجزء للأجزاء الباقية أيضا لا عقاب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فللمولى الترخيص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بأكثر ممّا اذا علم تفصيلاً بوجوب التكبيرة ومع ذلك يكتفي منه في مقام الامتثال بالامتثال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التكبيرة ودخل في القرائة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دخل في الركوع أو هوى إليه وشكّ في القرائة يمضي مع ان وجوبه معلوم عليه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تقولون هناك نقول هنا فالمولى في مقام الامتثال قنع بهذا المقدار وهو الأقل كما يقنع بالامتثال الاحتمالي في ذاك المقام مع بقاء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انكشف الخلاف فلو كان المشكوك من الخمسة حيث يكون له الجزئيّة بالاعادة فبعد تجاوز المحل العمدي أو قبله لابدّ من اتيانه أو اعادة الصلاة وإلاّ لو لم يكن من الخمسة فما دام محله السهوي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شرح مرام المحقّق النائيني قدس‌سره لكن الكلام في القناعة في مقام الامتثال وانّه هل تمكن أو لا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الاشكال في الأقل والأكثر الارتباطي من ناحية جريان البرائة الشرعيّة فمنحصرة في انه كيف يرخص المولى على تقدير وجوب الأكثر في حكمه ويكون الوظيفة في مقام الظاهر هو الاتيان بالأقل مع بقاء الأمر الواقعي على اطلاقه فامّا ان لا يريد المولى الأكثر في ظرف الشكّ ويحصر المراد </w:t>
      </w:r>
      <w:bookmarkStart w:id="301" w:name="pg15012_241080"/>
    </w:p>
    <w:p>
      <w:pPr>
        <w:pStyle w:val="BookText"/>
        <w:rPr/>
      </w:pPr>
      <w:bookmarkEnd w:id="301"/>
      <w:r>
        <w:rPr>
          <w:rFonts w:ascii="Amiri" w:hAnsi="Amiri" w:eastAsia="Amiri" w:cs="Amiri"/>
          <w:color w:val="111111"/>
          <w:sz w:val="28"/>
          <w:sz w:val="28"/>
          <w:szCs w:val="28"/>
          <w:rtl w:val="true"/>
          <w:lang w:bidi="ar-SA"/>
        </w:rPr>
        <w:t xml:space="preserve">في الأقل فيكون الواقع الأقل فالشكّ في المقام يصير نظير الاضطرار والعسر المقيدين للواقع فيلزم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يريده بحسب الواقع ولا يريده لان لايريد ويريد لا 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يجعل الأقل بدلاً عن الأكثر وهو أيضا ليس في المقام واما أن يقنع في مقام الامتثال والقناعة في مقام الامتثال أيضا مجرّد 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المرحوم الآخوند في متن الكفاية</w:t>
      </w:r>
      <w:r>
        <w:rPr>
          <w:rStyle w:val="FootnoteAnchor"/>
          <w:rtl w:val="true"/>
        </w:rPr>
        <w:footnoteReference w:id="109"/>
      </w:r>
      <w:r>
        <w:rPr>
          <w:rFonts w:ascii="Amiri" w:hAnsi="Amiri" w:eastAsia="Amiri" w:cs="Amiri"/>
          <w:color w:val="111111"/>
          <w:sz w:val="28"/>
          <w:sz w:val="28"/>
          <w:szCs w:val="28"/>
          <w:rtl w:val="true"/>
          <w:lang w:bidi="ar-SA"/>
        </w:rPr>
        <w:t xml:space="preserve">جريان البرائة الشرعيّة عن الأكثر لكنه رجع في تعليقته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على مبناه من عدم التفكيك بين حرمة المخالفة القطعيّة ووجوب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اذا حرمت المخالفة القطعيّة</w:t>
      </w:r>
    </w:p>
    <w:p>
      <w:pPr>
        <w:pStyle w:val="BookText"/>
        <w:rPr/>
      </w:pPr>
      <w:r>
        <w:rPr>
          <w:rFonts w:ascii="Amiri" w:hAnsi="Amiri" w:eastAsia="Amiri" w:cs="Amiri"/>
          <w:color w:val="111111"/>
          <w:sz w:val="28"/>
          <w:sz w:val="28"/>
          <w:szCs w:val="28"/>
          <w:rtl w:val="true"/>
          <w:lang w:bidi="ar-SA"/>
        </w:rPr>
        <w:t xml:space="preserve">تجب الموافقة القطعيّة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الترخيص في ترك التكليف المنجّز على تقدير بل لابدّ أن يأتي بالأكثر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يستشكل عليه في مقام قاعدة الفراغ والتجاوز مع ان التكليف فيهما معلوم ولا محيص له في دفع الاشكال هناك ولا 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الاشكال علمي لابدّ من الجواب عنه وهو ساري في المقام وفي قاعدة التجاوز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أجاب بجواب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يجاب بكفاية الامتثال الاحتمالى واخرى بجعل الأقل بدلاً عن الأكثر على تقدير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بأنّ المولى اكتفى وقنع بهذا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البدلية في المقام ليس لأن معنى جعل البدل هو تقييد الواقع ووجوب الأقل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شرح القناعة في مقام الامتثال بأنّه في ظرف الشكّ ما يريد منه المولى لا مطلقا وإلاّ لا معنى لانكشاف الخلاف بل مادام شكّه باقيا فاذا انكشف الخلاف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2" w:name="__RefHeading___Toc610629_3406789950"/>
      <w:bookmarkStart w:id="303" w:name="_Toc101"/>
      <w:bookmarkEnd w:id="302"/>
      <w:r>
        <w:rPr>
          <w:rtl w:val="true"/>
        </w:rPr>
        <w:t>البرائة الشرعية تؤمن</w:t>
      </w:r>
      <w:bookmarkStart w:id="304" w:name="pg15012_241081"/>
      <w:bookmarkEnd w:id="303"/>
    </w:p>
    <w:p>
      <w:pPr>
        <w:pStyle w:val="BookText"/>
        <w:rPr/>
      </w:pPr>
      <w:bookmarkEnd w:id="304"/>
      <w:r>
        <w:rPr>
          <w:rFonts w:ascii="Amiri" w:hAnsi="Amiri" w:eastAsia="Amiri" w:cs="Amiri"/>
          <w:color w:val="111111"/>
          <w:sz w:val="28"/>
          <w:sz w:val="28"/>
          <w:szCs w:val="28"/>
          <w:rtl w:val="true"/>
          <w:lang w:bidi="ar-SA"/>
        </w:rPr>
        <w:t xml:space="preserve">فان علم انه ما اتى بالواقع المشكوك في قاعدة الفراغ والتجاوز انكشف عن انه من أوّل الأمر كان غير صحيح فما أتى به معلّق على عدم انكشاف الخلاف ولو انكشف له الخلاف فعلم انّه ما أتى به لا مجرى للقاعدة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إن كان المنسي غير المأتي به من الأركان التي لها في الصلاة الجزئيّة بالاعادة فيعيد الصلاة وإلاّ فهناك ببركة لا تعاد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الجواب عن الاشكال بهذا الوجه والأخبار واردة من الشارع أيضا فلا كلام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يجاب في مقامنا أي في الأقل والأكثر الارتباطي بجواب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اذا كان ما يشترك فيه العالم والجاهل اشتغال الذمّة بالتكاليف الواقعيّة لا المطالبة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والتصويب المجمع على بطلانه هو التصويب بهذا المعنى حتى يكون الاشتغال متوقفا على العلم بالاشتغال وأمّا المطالبة والخطاب فمشروط بالعلم به فيمكن الجواب عن ذلك في المقام بأنّه لما لم يعلم بوجوب الأكثر مع ورود الرخصة في تركه فلا يطالبه المولى في ظرف عدم العلم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الباطل غير لازم وما هو لازم غير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لا يتأتى في قاعدة الفراغ ونظائرها للعلم بالخطاب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الأقل والأكثر الارتباطي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جرى البحث على ترتيب الشيخ رحمه‌الله</w:t>
      </w:r>
      <w:r>
        <w:rPr>
          <w:rStyle w:val="FootnoteAnchor"/>
          <w:rtl w:val="true"/>
        </w:rPr>
        <w:footnoteReference w:id="110"/>
      </w:r>
      <w:r>
        <w:rPr>
          <w:rFonts w:ascii="Amiri" w:hAnsi="Amiri" w:eastAsia="Amiri" w:cs="Amiri"/>
          <w:color w:val="111111"/>
          <w:sz w:val="28"/>
          <w:sz w:val="28"/>
          <w:szCs w:val="28"/>
          <w:rtl w:val="true"/>
          <w:lang w:bidi="ar-SA"/>
        </w:rPr>
        <w:t xml:space="preserve">وهو استثنى من موارد جريان البرائة العقليّة والشرعيّة في الأقلّ والأكثر الارتباطي على مذهبه مورد الشكّ في العنوان والغرض فلابدّ من شرح مرامه ومراده من العنوان والغرض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 الشيخ قدس‌سره من العنوان لو عطف عليه الغرض بالواو واحد ولو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610631_3406789950"/>
      <w:bookmarkStart w:id="306" w:name="_Toc102"/>
      <w:bookmarkEnd w:id="305"/>
      <w:r>
        <w:rPr>
          <w:rtl w:val="true"/>
        </w:rPr>
        <w:t>جعل البدل أو كفاية الامتثال الاحتمالي</w:t>
      </w:r>
      <w:bookmarkStart w:id="307" w:name="pg15012_241082"/>
      <w:bookmarkEnd w:id="306"/>
    </w:p>
    <w:p>
      <w:pPr>
        <w:pStyle w:val="BookText"/>
        <w:rPr/>
      </w:pPr>
      <w:bookmarkEnd w:id="307"/>
      <w:r>
        <w:rPr>
          <w:rFonts w:ascii="Amiri" w:hAnsi="Amiri" w:eastAsia="Amiri" w:cs="Amiri"/>
          <w:color w:val="111111"/>
          <w:sz w:val="28"/>
          <w:sz w:val="28"/>
          <w:szCs w:val="28"/>
          <w:rtl w:val="true"/>
          <w:lang w:bidi="ar-SA"/>
        </w:rPr>
        <w:t xml:space="preserve">عطف باو فشيء لابدّ من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فالعنوان المعنون في كلامه هو المسبب التوليدي فاذا شككنا في حصوله بالأقل وإن كان ترتبه عليه مشكوكا الا انه ليس فيه منة والأكثر الذي في رفع سببيّته منّة وليس مسببيته مجهولة مشكوكة بل معلومة أيضا من رفع سببيته لا يلزم سببيّة الأقل الا بناء على الأصل المثبت وكون البرائة مثبتة ومثبتها حجّة وتثبت اللازم العقلي وليس من شأنها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شككنا في مورد في المسبب التوليدي وترتبه على الأقل أو الأكثر فعلى الأكثر معلوم وبالنسبة إلى الأقل يكون الشكّ في المحصل ولا مجال للبرائة سواء قلنا بجعل السببيّة أو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الطلب لو تعلّق بها على السببيّة فيما يترتب عليها المسبب فالغسل والمسح بما انه يتطهر به كما هو الظاهر من ان الشارع رتب المسبب عند وجوب السبب وحكم بذلك الا انه كالتكوينيّات كالالقاء في النار المسبب عنه الحريق أو ارسال الماء نحو الجدار المسبب عنه خرابه الذي يكون فعل المكلّف الجزء الأخير للعلّة التامّة المفروق بينه وبين ما اذا باشر توسط شيء غير شاعر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ضرب بالعصا أو أرسل الكلب ليعض انسانا فانه بالمباشرة بخلاف المقام فانه بالتسبيب وايجاد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مورد يحصل لنا الشكّ في باب التكاليف والوضعيّات يكون النتيجة في الأولى الاحتياط وفي الثانية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ان الوضوء المأمور به شرعا والطهارة الخبثيّة في الاستنجاء المحدود بالنقاء وتطهير الظروف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الوضوء يحصل بما اذا نكس المسح أو نكس الغسل أو ما أثرت الرطوبة في الممسوح وكذا النقاء هل يحصل باثنين أو ثلاث وتطهير الظروف هل يكفي فيه المرتان أو لابدّ من ثلاث مرّات المنحصر ظاهرا مورد الشكّ في حصول العنوان والمسبب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610633_3406789950"/>
      <w:bookmarkStart w:id="309" w:name="_Toc103"/>
      <w:bookmarkEnd w:id="308"/>
      <w:r>
        <w:rPr>
          <w:rtl w:val="true"/>
        </w:rPr>
        <w:t>لا مجال للبرائة في الشك في المحصّل</w:t>
      </w:r>
      <w:bookmarkStart w:id="310" w:name="pg15012_241083"/>
      <w:bookmarkEnd w:id="309"/>
    </w:p>
    <w:p>
      <w:pPr>
        <w:pStyle w:val="BookText"/>
        <w:rPr/>
      </w:pPr>
      <w:bookmarkEnd w:id="310"/>
      <w:r>
        <w:rPr>
          <w:rFonts w:ascii="Amiri" w:hAnsi="Amiri" w:eastAsia="Amiri" w:cs="Amiri"/>
          <w:color w:val="111111"/>
          <w:sz w:val="28"/>
          <w:sz w:val="28"/>
          <w:szCs w:val="28"/>
          <w:rtl w:val="true"/>
          <w:lang w:bidi="ar-SA"/>
        </w:rPr>
        <w:t>التوليدي بهذه الأبواب فلابدّ من مراعاة ما يحصل معه اليقين بوجود الوضوء وتحققه عند فعله وفعل غيره</w:t>
      </w:r>
    </w:p>
    <w:p>
      <w:pPr>
        <w:pStyle w:val="BookText"/>
        <w:rPr/>
      </w:pPr>
      <w:r>
        <w:rPr>
          <w:rFonts w:ascii="Amiri" w:hAnsi="Amiri" w:eastAsia="Amiri" w:cs="Amiri"/>
          <w:color w:val="111111"/>
          <w:sz w:val="28"/>
          <w:sz w:val="28"/>
          <w:szCs w:val="28"/>
          <w:rtl w:val="true"/>
          <w:lang w:bidi="ar-SA"/>
        </w:rPr>
        <w:t xml:space="preserve">وكذا لابدّ من التكرار حتى يعلم بالنقاء أو يغسل بالماء إذا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ثلاث مرّات لكي يحصل اليقين بحصول المسبب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الأدلّة في باب الوضوء ان نفس الغسلات والمسحات مأمور بها لا انها مقدمات لحصول أمر معنوي 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إذا شككنا في دخل شيء في تحقق عنوان البيع وحصول المسبب المترتب عليه آثاره الشرعيّة كشروط المتعاقدين أو العوضين أو العقد من كون الصيغة عربية ومن لزوم أصل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المعاطاة هل هي بيع أم لا يكون الأصل الفساد وبقاء كلّ من العوضين في ملك صاحبه قبل حصول هذا المشكوك فهذا ما أراده الشيخ رحمه‌الله من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رحمه‌الله عقب الغرض الواقع في كلام الشيخ ويتعرّض له في كلّ دورة من بحثه وان مراده تعلق الطلب بالملاكات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الانصاف انه اتعب نفسه وما اتى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ان هذا البحث لا ربط له بالأقل والأكثر في باب التكاليف أو الوضعيّات وذلك لأنّ الشكّ في المحصّل وعقد الباب لما اذا كان الشكّ في تعلق التكليف النفسي بالأقل والأكثر لا من باب المقدميّة المحصليّة الا على القول بجعل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ان مراد الشيخ من المستثنى الذي هو العنوان والغرض المذكوران في كلامه هو المسبب التوليدي من العنوان فالشكّ في سببيته الأقل لا تجري فيه البرائة لعدم الامتنان بلزوم خلافه وسببية الأكثر معلومة فلا 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الغرض يحتمل أن يكون ملاكات الأحكام ويمكن أن يريد التعبد بالامر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610635_3406789950"/>
      <w:bookmarkStart w:id="312" w:name="_Toc104"/>
      <w:bookmarkEnd w:id="311"/>
      <w:r>
        <w:rPr>
          <w:rtl w:val="true"/>
        </w:rPr>
        <w:t>إذا شك في تحقق العنوان</w:t>
      </w:r>
      <w:bookmarkStart w:id="313" w:name="pg15012_241084"/>
      <w:bookmarkEnd w:id="312"/>
    </w:p>
    <w:p>
      <w:pPr>
        <w:pStyle w:val="BookText"/>
        <w:rPr/>
      </w:pPr>
      <w:bookmarkEnd w:id="313"/>
      <w:r>
        <w:rPr>
          <w:rFonts w:ascii="Amiri" w:hAnsi="Amiri" w:eastAsia="Amiri" w:cs="Amiri"/>
          <w:color w:val="111111"/>
          <w:sz w:val="28"/>
          <w:sz w:val="28"/>
          <w:szCs w:val="28"/>
          <w:rtl w:val="true"/>
          <w:lang w:bidi="ar-SA"/>
        </w:rPr>
        <w:t xml:space="preserve">فان الشكّ تارة بين الأقل والأكثر بالنسبة إلى متعلّقات التكاليف كما بينّا في الصلاة بالنسبة إلى الاستعاذة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بالنسبة إلى كيفيات التكاليف الراجعة بالاخرة إلى عالم الامتثال والسقوط فانه من المستحيل أن يكون قصد الأمر يتعلّق به الأمر لأنّه من الانقسامات المتأخّرة عن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بناءً على هذا يكون الشكّ بين المتبائنين فان الأمر التعبدي هو ما يكون ليتعبّد به فلا يسقط إلاّ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التوصلي فانه يحصل بأي نحو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بين الأقل والأكثر على هذا النحو لا يرجع إلى العلم التفصيلي بشيء والشكّ البدوي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أصل التكليف معلوم غاية الأمر اما بهذا النحو والكيفيّة أو بذاك فلابدّ في مقام الامتثال امتثاله بنحو القطع به وهو لا يكون إلاّ</w:t>
      </w:r>
    </w:p>
    <w:p>
      <w:pPr>
        <w:pStyle w:val="BookText"/>
        <w:rPr/>
      </w:pPr>
      <w:r>
        <w:rPr>
          <w:rFonts w:ascii="Amiri" w:hAnsi="Amiri" w:eastAsia="Amiri" w:cs="Amiri"/>
          <w:color w:val="111111"/>
          <w:sz w:val="28"/>
          <w:sz w:val="28"/>
          <w:szCs w:val="28"/>
          <w:rtl w:val="true"/>
          <w:lang w:bidi="ar-SA"/>
        </w:rPr>
        <w:t xml:space="preserve">بالاتيان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المرحوم النائيني يريد أن يقول مع كونه أيضا كذلك يمكن جريان البرائة لرجوعه إلى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الأنسب بكلام الشيخ أن يكون مراده ملاكات الأحكام وعلى هذا فكلما شككنا في حصول الملاك يكون الشكّ في المحصل وفي الشكّ في المحصل لا محيص عن الاحتياط كما يقول المحقّق الخراساني رحمه‌الله في باب التعبديّة والتوصليّة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فان البرائة العقليّة استشكل فيها بما تقدم نقله ولا تجري البرائة الشرعيّة أيضا لأنّ الأحكام تابعة للمصالح أو المفاسد في نفسها لا في الأمر كما يقوله بعض العدليّة ولا كما يقوله الأشاعرة من انها ليست تابعة لمصلحة ولا مفسدة بل الأحكام ليست بجزافيّة فاذا يأمر المولى بشيء لابدّ من خصوصيّة فيه يترتب عليه أثر لا يترتب هذا الأثر على غيره فيأمرنا لأجل حصول هذا الأثر فاذا شككنا في حصول هذا الأثر الذي هو غرض المولى من أمره لابدّ من الاتيان بكلّ شيء يحتمل دخله في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4" w:name="__RefHeading___Toc610637_3406789950"/>
      <w:bookmarkStart w:id="315" w:name="_Toc105"/>
      <w:bookmarkEnd w:id="314"/>
      <w:r>
        <w:rPr>
          <w:rtl w:val="true"/>
        </w:rPr>
        <w:t>إذا شك في المحصّل</w:t>
      </w:r>
      <w:bookmarkStart w:id="316" w:name="pg15012_241085"/>
      <w:bookmarkEnd w:id="315"/>
    </w:p>
    <w:p>
      <w:pPr>
        <w:pStyle w:val="BookText"/>
        <w:rPr/>
      </w:pPr>
      <w:bookmarkEnd w:id="316"/>
      <w:r>
        <w:rPr>
          <w:rFonts w:ascii="Amiri" w:hAnsi="Amiri" w:eastAsia="Amiri" w:cs="Amiri"/>
          <w:color w:val="111111"/>
          <w:sz w:val="28"/>
          <w:sz w:val="28"/>
          <w:szCs w:val="28"/>
          <w:rtl w:val="true"/>
          <w:lang w:bidi="ar-SA"/>
        </w:rPr>
        <w:t xml:space="preserve">حصوله ولا مجال لجريان البرائة اما عقلها فللعلم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لجريان قاعدة قبح العقاب بلا بيان وأمّا نقلها فلا يجري عنده كما بين في تعليقته على الكفاية مع قوله بالجريان في متنه وعلى ما يظهر من بعض كلامه ولعله رجع عن ذلك في الشرايط غير قصد الامتثال لعدم كونه مجعولاً شرعيا لكنه يستشكل عليه بما لا محيص له عن التزامه من لزوم الاحتياط حتى في الشرايط اذ هي أيضا ممّا لها دخل في المأمور به الذي أمر به 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احتملنا دخل شيء في المأمور به لتحقق الغرض الداعي للمولى للأمر بالمأمور لابدّ لنا من اتيانه تحصيلاً كما اذا احتملنا في الصلاة بالنسبة إلى الاستعاذة اذا شكّ يكون في المحصل وليس فيه الا الاحتياط ولا مجال للبرائة فيكون باب الملاكات باب المسبب التوليدي وفي المسبب التوليدي بينا انه اذا شككنا لابدّ من اتيان الأكثر المتيقن عنده ترتب الأثر الداعي للمولى بالأمر بمحصله ولذا يسقط عنده الأمر بحصول الغرض فيكون الأمر بالأسباب حينئذٍ لجهلنا بالمسببات والأغراض للمولى فاذا علمنا بأن الصلاة لا تكون إلاّ بطهور فلما لم نعرف الطهور بين محصلاته بأنّه غسلتان ومسحتان والتيمم ضربتان ضربة للجبهة وضربة لليدين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بهذه الأسباب حقيقة يكون حينئذٍ ارشاديا لترتب المسبب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ففي كلّ مورد حصل لنا الشكّ لا مجال لجريان البرائة أصلاً ويكون تمام التكاليف من هذا القبيل لقيامها بمصالح ومفاسد في متعلّقاتها والشكّ في ترتبها عليها موضوع حكم العقل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ما أفاده المرحوم المحقّق الخراساني عين ما أفاده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أجاب به الشيخ عن الوجهين في كلامه من انا نتكلّم على مذهب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7" w:name="__RefHeading___Toc610639_3406789950"/>
      <w:bookmarkStart w:id="318" w:name="_Toc106"/>
      <w:bookmarkEnd w:id="317"/>
      <w:r>
        <w:rPr>
          <w:rtl w:val="true"/>
        </w:rPr>
        <w:t>توجيه كلام الشيخ</w:t>
      </w:r>
      <w:bookmarkStart w:id="319" w:name="pg15012_241086"/>
      <w:bookmarkEnd w:id="318"/>
    </w:p>
    <w:p>
      <w:pPr>
        <w:pStyle w:val="BookText"/>
        <w:rPr/>
      </w:pPr>
      <w:bookmarkEnd w:id="319"/>
      <w:r>
        <w:rPr>
          <w:rFonts w:ascii="Amiri" w:hAnsi="Amiri" w:eastAsia="Amiri" w:cs="Amiri"/>
          <w:color w:val="111111"/>
          <w:sz w:val="28"/>
          <w:sz w:val="28"/>
          <w:szCs w:val="28"/>
          <w:rtl w:val="true"/>
          <w:lang w:bidi="ar-SA"/>
        </w:rPr>
        <w:t xml:space="preserve">الأشاعرة كما ترى لا يحسم مادة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فلنبيّن ضابط المسبب التوليدي أولاً ونتصدى للجواب عن الاشكال ثانيا بحول اللّه وقوته لأنّ الاشكال على كلّ حال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التوليدي هو مالا يكون بينه وبين فعل الفاعل واسطة أو يكون واسطة غير ذي شعور فاعل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فعل الفاعل الجزء الأخير للعلة التامة أو من المعدات لترتب الأثر المطلوب كالاحراق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عمل الفاعل هو الالقاء في النار والاحراق هو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يستند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الخطاب نحوه بالاحراق كما يمكن توجيهه بنحو الق في النار وخرب القصر الفلاني أو اجر الماء نحوه فان في هذه الموارد ما هو عمل العامل والفاعل هو شيء في ظرف حصول مقدمات لفعله من الحطب واشتعال النار وعدم رطوبة الملقى وإنّما فعله الالقاء والاحراق عمل النار بلا اختيار وشعور وارادة وقصد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الضابط ينطبق على الملاكات وكانت بهذه المثابة فلا مجال للبرائة فيها أصلاً ولكن الكلام في ذلك فان الضابط في الملاكات في انطباق المسبب التوليدي عليها وكونها منه أن تكون هي بنفسها ممّا يمكن القاءها إلى المكلّف ويطلب منه كالاحراق الذي مثلنا فانه يمكن أن يطلب من المكلف الاحراق كما انه يمكن أن يطلب منه الالقاء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لابدّ من كونه قابلاً لتعلق الخطاب به والقائه إلى المكلف ولابدّ أن يكون في قدرة المكلف بحيث يترتب على فعله لا أن يكون فعله معدا له وساير مقدماته انما تحصل بفعل الغير كما في صيرورة الزرع سنبلاً فان عمل العامل وما باراداته وتحت اختياره انما هو حرث الأرض ونثر البذر و أمّا اشراق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0" w:name="__RefHeading___Toc610641_3406789950"/>
      <w:bookmarkStart w:id="321" w:name="_Toc107"/>
      <w:bookmarkEnd w:id="320"/>
      <w:r>
        <w:rPr>
          <w:rtl w:val="true"/>
        </w:rPr>
        <w:t>تعريف المسبب التوليدي</w:t>
      </w:r>
      <w:bookmarkEnd w:id="321"/>
    </w:p>
    <w:p>
      <w:pPr>
        <w:pStyle w:val="BookText"/>
        <w:rPr/>
      </w:pPr>
      <w:r>
        <w:rPr>
          <w:rFonts w:ascii="Amiri" w:hAnsi="Amiri" w:eastAsia="Amiri" w:cs="Amiri"/>
          <w:color w:val="111111"/>
          <w:sz w:val="28"/>
          <w:sz w:val="28"/>
          <w:szCs w:val="28"/>
          <w:rtl w:val="true"/>
          <w:lang w:bidi="ar-SA"/>
        </w:rPr>
        <w:t xml:space="preserve">الشمس وتنمية الأرض ونزول الأمطار وغير ذلك ممّا يؤثر فيه من تربية الملائكة ليس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يلقى الاحراق إليه تارة فيطالب به والالقاء في النار اخرى كذلك ويكون عنوانا لهذه الأسباب والأفعال المترتب عليها كما في الاحراق فانه عنوان للالقاء وبالالقاء يقولون احرقت الثوب كما يقولون القيته في النار وفي متعلقات التكاليف لا يكون مورد كذلك الا باب الوضوء فانه احتملنا ذلك فيه فليس باب المصالح والملاكات من قبيل المسببات التوليديّة التي يمكن أن تلقى إلى المكلف ويطالب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كذلك لكان تكليفا بما لا يطاق لجهل المكلف بما هوالملاك في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الدواعي لجعل المولى كالربح الذي يكون داعيا للتاجر في تجارته ممّا يترتب على عمله احيانا ولا يترتب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شككنا ان التكاليف بمتعلقاتها هي من باب المسببات التوليديّة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لو حصل الشكّ وما استفدنا من الأدلّة الاجتهاديّة شيئا يكون مقام الامتثال ولابدّ فيه من الاحتياط وإن كان من المحقق النائيني جريان البرائة الا انه يمكننا اسناد القول بالاحتياط إليه لو فرض انه لقى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فالمحصل أن الجعل ليس جزافا بل له داعي الا انه ما كلفنا المولى الا بما بين لنا ووجه الخطاب به إلينا وهو رحمه اللّه أمر بالتأمّل والظاهر ان مراده هو هذا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ممّا ذكرنا عدم جريان البرائة الشرعيّة في الأقل والأكثر الارتباطي الذي هو مورد البحث الا ان الشأن في الاحتياج إلى جريان البرائة اذ في باب الصلاة والحج والصوم والغسل والتيمم والوضوء وكلّ مورد من موارد التكاليف الشرعيّة في الأقل والأكثر الارتباطي في الشكّ في جزئيّة شيء </w:t>
      </w:r>
      <w:bookmarkStart w:id="322" w:name="pg15012_241088"/>
    </w:p>
    <w:p>
      <w:pPr>
        <w:pStyle w:val="BookText"/>
        <w:rPr/>
      </w:pPr>
      <w:bookmarkEnd w:id="322"/>
      <w:r>
        <w:rPr>
          <w:rFonts w:ascii="Amiri" w:hAnsi="Amiri" w:eastAsia="Amiri" w:cs="Amiri"/>
          <w:color w:val="111111"/>
          <w:sz w:val="28"/>
          <w:sz w:val="28"/>
          <w:szCs w:val="28"/>
          <w:rtl w:val="true"/>
          <w:lang w:bidi="ar-SA"/>
        </w:rPr>
        <w:t xml:space="preserve">أو في شرطيته فيها اطلاقات الأدلّة من الصلوات البيانيّة والفعليّة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لشيء آخر دخل في ذلك لكان عليه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يبين فما بين هو المأمور به هذا في الشكّ في الجزئيّة وأمّا بالنسبة إلى الشرطيّة فسيجيء الكلام فيه</w:t>
      </w:r>
    </w:p>
    <w:p>
      <w:pPr>
        <w:pStyle w:val="BookText"/>
        <w:rPr/>
      </w:pPr>
      <w:r>
        <w:rPr>
          <w:rFonts w:ascii="Amiri" w:hAnsi="Amiri" w:eastAsia="Amiri" w:cs="Amiri"/>
          <w:color w:val="111111"/>
          <w:sz w:val="28"/>
          <w:sz w:val="28"/>
          <w:szCs w:val="28"/>
          <w:rtl w:val="true"/>
          <w:lang w:bidi="ar-SA"/>
        </w:rPr>
        <w:t xml:space="preserve">إن شاء اللّه ومعلوم ان جريان البرائة في مورد لم يكن هناك 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الشبهة الحكميّة في الأقل والأكثر الارتباطي لا احتياج لنا إلى جريان البرائة اذ الشكّ ينفي ببركة الاطلاقات ولو فرض هناك شك فتجري البرائة كما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جريان البرائة في الشبهة الموضوعيّة كما اذا شككنا في اللباس المشكوك له مجال لعدم كونه من الشكّ في الشبهة الحكميّة بل من جهة الأمور الخارجيّة وليس بيان ذلك من وظيفة الشارع فهنا مجال لجريان الأصول الا ان الشيخ رحمه‌الله اطنب في الحكمية وأجمل في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نحو فقد قال</w:t>
      </w:r>
      <w:r>
        <w:rPr>
          <w:rStyle w:val="FootnoteAnchor"/>
          <w:rtl w:val="true"/>
        </w:rPr>
        <w:footnoteReference w:id="111"/>
      </w:r>
      <w:r>
        <w:rPr>
          <w:rFonts w:ascii="Amiri" w:hAnsi="Amiri" w:eastAsia="Amiri" w:cs="Amiri"/>
          <w:color w:val="111111"/>
          <w:sz w:val="28"/>
          <w:sz w:val="28"/>
          <w:szCs w:val="28"/>
          <w:rtl w:val="true"/>
          <w:lang w:bidi="ar-SA"/>
        </w:rPr>
        <w:t xml:space="preserve">بعدم جريان البرائة في المقام لجريان الاستصحاب الحاكم على الأصل المحكوم أي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وجود الأصل الحاكم لا مجال لجريان الأصل المحكوم وان وافق الحاكم في المفاد وجريان الاستصحاب هنا يتصور على أنحاء ثلاثة لا رابع لها وهو إمّا في عدم الجعل والتكليف بالأكثر قبل وجود المكلف وهوالمسمّى بالعدم الأزلي اذ الجعل أمر حادث شكّ فيه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عدم التكليف في حال صغر المكلف فانه ما كان عليه تكليف في ذاك الحال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في المكلف البالغ العاقل الجامع لعامة شرايط التكليف قبل دخول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3" w:name="__RefHeading___Toc610643_3406789950"/>
      <w:bookmarkStart w:id="324" w:name="_Toc108"/>
      <w:bookmarkEnd w:id="323"/>
      <w:r>
        <w:rPr>
          <w:rtl w:val="true"/>
        </w:rPr>
        <w:t>كفاية الاطلاقات في دفع الشك</w:t>
      </w:r>
      <w:bookmarkEnd w:id="324"/>
    </w:p>
    <w:p>
      <w:pPr>
        <w:pStyle w:val="BookText"/>
        <w:rPr/>
      </w:pPr>
      <w:r>
        <w:rPr>
          <w:rFonts w:ascii="Amiri" w:hAnsi="Amiri" w:eastAsia="Amiri" w:cs="Amiri"/>
          <w:color w:val="111111"/>
          <w:sz w:val="28"/>
          <w:sz w:val="28"/>
          <w:szCs w:val="28"/>
          <w:rtl w:val="true"/>
          <w:lang w:bidi="ar-SA"/>
        </w:rPr>
        <w:t xml:space="preserve">الوقت في الموقتات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المحقق النائيني رحمه‌الله</w:t>
      </w:r>
      <w:r>
        <w:rPr>
          <w:rStyle w:val="FootnoteAnchor"/>
          <w:rtl w:val="true"/>
        </w:rPr>
        <w:footnoteReference w:id="112"/>
      </w:r>
      <w:r>
        <w:rPr>
          <w:rFonts w:ascii="Amiri" w:hAnsi="Amiri" w:eastAsia="Amiri" w:cs="Amiri"/>
          <w:color w:val="111111"/>
          <w:sz w:val="28"/>
          <w:sz w:val="28"/>
          <w:szCs w:val="28"/>
          <w:rtl w:val="true"/>
          <w:lang w:bidi="ar-SA"/>
        </w:rPr>
        <w:t xml:space="preserve">استشكل جريانه في كلّ من هذه الثلاث وقال بعدم الجريان ولابدّ من نقل كلامه أولاً فما لم يمكننا المساعدة عليه فنستشكله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رحمه‌الله في خصوص الاستصحاب قبل وجود المكلّف انه تارة يتصور في العدم المحمولي الذي يحمل على الطبيعة والماهيّة كالوجود اذ الماهيّة في صقع نفسها قابلة لحمل الوجود والعدم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 محمول عليها أحد الوجود والعدم الذي مفاد أوّلهما مفاد كان التامة ومفاد ثانيهما ليس التامة وبعد أن وجدت تكون موضوعا للمحمولات الاخر من القيام والقعود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فالمحمول في القضيّة الأولى جزء الموضوع في القضايا الثانية التي مفادها كان الناقصة فالوجود والعدم ليس مأخوذا في ناحية ذات الماهية فهي من هذه الحيثيّة قابلة لحمل كلّ منهما عليها فارتفاع النقيضين بحيث لا موجودة ولا معدومة هو في تلك الرتبة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في العدم النعتي والمستصحب هو لابدّ أن يكون ماله أثر ففي رتبة موضوعية الموضوع للحكم في الموالي العرفيّة لحاظ الموضوع مقدم على كلّ شيء وبعد اللحاظ يجعل والجعل ان كان غير منفك عن المجعول الا انه يمكن فرضهما منفكين محالاً ليختبر بذلك ان الأثر لايهما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الأثر ليس للحاظ اذ اللحاظ والتصور وأمثالهما من الروية والفكر ليس في ناحية ذات الباري جلت عظمته اذ هي مبرأة ومنزهة عن كلّ ذلك وليس محلاً للحوادث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في نفس النبي صلی‌الله‌علیه‌و‌آله اذ كان أمر التشريع مفوضا إلى الأنبياء علیهم‌السلام فاللحاظ هناك أمر موجود حادث وهو وإن كان أمراً متيقّناً والشكّ طاري عليه ولكن ليس له أثر اذ ليس </w:t>
      </w:r>
      <w:bookmarkStart w:id="325" w:name="pg15012_241090"/>
    </w:p>
    <w:p>
      <w:pPr>
        <w:pStyle w:val="BookText"/>
        <w:rPr/>
      </w:pPr>
      <w:bookmarkEnd w:id="325"/>
      <w:r>
        <w:rPr>
          <w:rFonts w:ascii="Amiri" w:hAnsi="Amiri" w:eastAsia="Amiri" w:cs="Amiri"/>
          <w:color w:val="111111"/>
          <w:sz w:val="28"/>
          <w:sz w:val="28"/>
          <w:szCs w:val="28"/>
          <w:rtl w:val="true"/>
          <w:lang w:bidi="ar-SA"/>
        </w:rPr>
        <w:t xml:space="preserve">اللحاظ موضوعا لحكم شرعي ولابدّ في الاستصحاب من الشكّ واليقين سابقا عليه واتصال زمان اليقين بالشكّ وعدم وجود حاكم والأثر الشرعي وفي الجعل بلا مجعول أيضا لا أثر فالاستصحاب مجراه المجعول اذ الأثر يترتب عليه والمجعول لم يكن له جعل في التكاليف الالزامية من الوجوب والحرمة اذ هو أمر حادث فقبل وجود المكلف لم يكن هناك مجعول من الوجوب والحرمة أبعد وجوده نستصحب عدم المجعول إلى حين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المقام بجريان الاستصحاب في أصل الحكم من الاباحة والوجوب والحرمة وساير الأحكام اذ قبل وجوده لم يكن مجعول فبعد وجوده يكون الشكّ في المجعول الا انه بناءً على هذا الترخيص والاباحة أيضا محتاجة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الاباحة أيضا لم تكن مجعولة ففيها أيضا يجري الاستصحاب الا انه لامكان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المستصحب هو الالزاميات من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الاستصحاب استصحاب العدم المحمولي بالنسبة إلى الأكثر بتقريب ان الأكثر لم يكن له جعل والآن هو مشكوك فنستصحبه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هذا الاستصحاب لا موضوع له ولا يترتب عليه أثر اذ ثبوت الأقل من اللوازم العقليّة لهذا الاستصحاب وهو مثبت فالاستصحاب بالنسبة إلى عدم الأكثر بالعدم المحمولي لا أثر يترتب عليه فهو 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الاستصحاب بالنسبة إلى العدم النعتي فليس له حالة 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له حالة سابقة يعني لعدم وجوب الأكثر وهو حين توجه الخطاب وتعلقه بأوّل جزء من الواجب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وجوده التعلق</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6" w:name="__RefHeading___Toc610645_3406789950"/>
      <w:bookmarkStart w:id="327" w:name="_Toc109"/>
      <w:bookmarkEnd w:id="326"/>
      <w:r>
        <w:rPr>
          <w:rtl w:val="true"/>
        </w:rPr>
        <w:t>اشكال الاستصحاب</w:t>
      </w:r>
      <w:bookmarkEnd w:id="327"/>
    </w:p>
    <w:p>
      <w:pPr>
        <w:pStyle w:val="BookText"/>
        <w:rPr/>
      </w:pPr>
      <w:r>
        <w:rPr>
          <w:rFonts w:ascii="Amiri" w:hAnsi="Amiri" w:eastAsia="Amiri" w:cs="Amiri"/>
          <w:color w:val="111111"/>
          <w:sz w:val="28"/>
          <w:sz w:val="28"/>
          <w:szCs w:val="28"/>
          <w:rtl w:val="true"/>
          <w:lang w:bidi="ar-SA"/>
        </w:rPr>
        <w:t xml:space="preserve">موجود والشكّ في تعلقه بالجزء الزائد فنستصحب عدم التعلق الحاصل حين وجود الخطاب متعلّقا بالجزء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يتم لو كان الخطاب على التدريج وليس كذلك اذ تعلقه بالجزء الأوّل ليس مقدما على الجزء اللاحق له وهكذا كعالم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الخطاب اذا وجد ينبسط على أجزاء المأمور به فان كانت خمسة تعلقات فخمسة والا فأزيد أو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وجوده لا تعلق وجودا وعدما حتى نستصحبه بعدم تعلقه بالأكثر اذ التعلق بالأكثر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موضوع له وبعد وجود الخطاب اما أن يكون غير انحلالي في التعلق بالاجزاء فلابدّ من سدّ باب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الخطاب موجود والعلم بالتكليف حاصل فلا يمكن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القول بالانحلال في جريان البرائة عن الأكثر والجزء الزائد لتحقق الشكّ في الزائد ووجوب الأقل تفصيلاً وعند حصول الخطاب لا علم لنا بكيفيّة 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يتعلّق بالأكثر أو بالأقل وكلاهما له حالة سابقة فقبل الخطاب ما كان متعلّقا بالأكثر ولا بالأقل وبعده لا يقين بشيء حتّى يحقق موضوع الاستصحاب بالشكّ فيه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عدم جريان البرائة عن الزائد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لا تحتاج إلى يقين سابق في جريانها بل موضوعها نفس الشكّ في وجوب الأكثر الزائد فلها مجرى بخلاف الاستصحاب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فمصب الخطاب ليس بمعلوم فلا مجال للاستصحاب فما هو المعلوم والمتيقن سابقا لا يترتب عليه أثر وما يترتب عليه الأثر ليس له حالة سابقة هذا </w:t>
      </w:r>
      <w:bookmarkStart w:id="328" w:name="pg15012_241092"/>
    </w:p>
    <w:p>
      <w:pPr>
        <w:pStyle w:val="BookText"/>
        <w:rPr/>
      </w:pPr>
      <w:bookmarkEnd w:id="328"/>
      <w:r>
        <w:rPr>
          <w:rFonts w:ascii="Amiri" w:hAnsi="Amiri" w:eastAsia="Amiri" w:cs="Amiri"/>
          <w:color w:val="111111"/>
          <w:sz w:val="28"/>
          <w:sz w:val="28"/>
          <w:szCs w:val="28"/>
          <w:rtl w:val="true"/>
          <w:lang w:bidi="ar-SA"/>
        </w:rPr>
        <w:t xml:space="preserve">اذا كان الاستصحاب في العدم الأزلي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جاريا بالنسبة إلى حال صغره فله تقريبان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يقرب كما في التقريب السابق يجري الاستصحاب في العدم ففيه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مجرى الاستصحاب وهو اللاعنانى والمرخى العناني في حال صغره بعد تولّده فيستصحب إلى حين بلوغه خمسة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ان المراد المرخى العناني العقلي بمعنى رفع القلم فهو منتقض قطعا بالبلوغ وإن كان المراد المرخى العناني الشرعي فلا موضوع له اذ قبل بلوغه لا عنان حتى يكون مرخى او غير مرخى فيجري الاستصحاب في عدم ارخائه فلا يجري في المقام واحد من الاستصحاب وسيّدنا الأستاذ قدس‌سره ما تعرّض لنتيجة البحث بعد ما شرع بعد تعطيل عشر المحرم الأولى في ليلة الثلاثاء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هذا تمام الكلام في الشكّ في الأجزاء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الشكّ في الأقل والأكثر بالنسبة إلى القيود الوجودية التي هي عبارة عن الشرايط والعدمية التي هي عبارة عن الموانع فهل تجري فيها أيضا أم لا تجري لا العقليّة ولا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الشرايط أيضا انه تجري البرائة اذا كان لمتعلق التكليف موضوع خارجي سواء كان الشكّ في الشبهة الحكميّة من جهة فقد النص أو اجماله أو تعارض النصين أو الموضوعيّة أمّا إذا لم يكن لمتعلّق التكليف موضوع خارجي مثل ما إذا أوجب اكرام حيوان له النطق أو عتق رقبة مؤمنة فان الناطق والمؤمنة في الموضوع ليسا شيئين خارجين حتى يتعلّق الجعل بهما جعلاً على حدة زائدا على جعل أصل الحيوان والرقبة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الحيوان اما لوحظ مع الناطق أو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610647_3406789950"/>
      <w:bookmarkStart w:id="330" w:name="_Toc110"/>
      <w:bookmarkEnd w:id="329"/>
      <w:r>
        <w:rPr>
          <w:rtl w:val="true"/>
        </w:rPr>
        <w:t>جريان استصحاب حال الصغر</w:t>
      </w:r>
      <w:bookmarkEnd w:id="330"/>
    </w:p>
    <w:p>
      <w:pPr>
        <w:pStyle w:val="BookText"/>
        <w:rPr/>
      </w:pPr>
      <w:r>
        <w:rPr>
          <w:rFonts w:ascii="Amiri" w:hAnsi="Amiri" w:eastAsia="Amiri" w:cs="Amiri"/>
          <w:color w:val="111111"/>
          <w:sz w:val="28"/>
          <w:sz w:val="28"/>
          <w:szCs w:val="28"/>
          <w:rtl w:val="true"/>
          <w:lang w:bidi="ar-SA"/>
        </w:rPr>
        <w:t xml:space="preserve">وكذا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جريان البرائة من تماميّة أركانها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جعل التكليف وتعلقه بالناطق والمؤمنة مجهولاً وفي رفعه أيضا منة الا ان الركن الركين لجريان البرائة في المقام مفقود وهو أن يكون المشكوك مجعولاً شرعيا اذ الناطق والمؤمنة لا يتعلّق بهما جعل زائد على جعل الرقبة والحيوان وليس كالصلاة بحيث ينبسط الأمر على الأجزاء بحيث يكون له تعلق بكلّ منها غير تعلقه بالآخر فهنا المؤمنة ليست مجعولاً شرعيا فلا جهل في الخطاب بل تعلقه بالحيوان والرقبة معلوم والشكّ في الخصوصيّة ولا مجال هنا لجريان البرائة كما عن الشيخ في التعبديّة والتوصليّة حيث نسب إليه القول بعدم جريان البرائة من التعبديّة ولزوم قصد الامتثال من جهة العلم بالخطاب والشكّ في الخصوصيّة الا ان المختار في المقام أيضا جريان البرائة كما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الأجزاء والشرايط ولا بين الشبهة الحكميّة بأقسامها وبين الشبهة الموضوعيّة التي اشتباهها من جهة الأمور الخارجيّة ومن هنا كان جريان البرائة في اللباس المشكوك بلا اشكال اذ قوامه بهذا على ما لعله سيجيء إن شاء اللّه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 كانت القيود الوجوديّة التي هي الشرايط والعدميّة التي هي الموانع كالأجزاء بحيث يتصور فيها معلوم ومشكوك فحالها حالها من حيث جريان البرائة عقليّة وشرعيّة أو خصوص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كالمتبائنين فلا مجال لجريان البرائة لما تقدم سابقا من وجوب الاحتياط لعدم الانحلال سواءً في ذلك ما اذا كان من قبيل الطهارة بالنسبة إلى الصلاة التي يكون منشأ انتزاع الشرطيّة وتحقق القيديّة في الصلاة أمرا خارجيا وهو نفس الطهارات لا كالايمان بالنسبة إلى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النظر هنا في انه هل يمكن تصوير معلوم ومشكوك كما </w:t>
      </w:r>
      <w:bookmarkStart w:id="331" w:name="pg15012_241094"/>
    </w:p>
    <w:p>
      <w:pPr>
        <w:pStyle w:val="BookText"/>
        <w:rPr/>
      </w:pPr>
      <w:bookmarkEnd w:id="331"/>
      <w:r>
        <w:rPr>
          <w:rFonts w:ascii="Amiri" w:hAnsi="Amiri" w:eastAsia="Amiri" w:cs="Amiri"/>
          <w:color w:val="111111"/>
          <w:sz w:val="28"/>
          <w:sz w:val="28"/>
          <w:szCs w:val="28"/>
          <w:rtl w:val="true"/>
          <w:lang w:bidi="ar-SA"/>
        </w:rPr>
        <w:t xml:space="preserve">في الأجزاء بحيث يكون تعلق الخطاب بشيء معلوما وبآخر مشكوكا أو ليست بحيث تدخل تحت الخطاب ويشملها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يقال في الشرايط يقال في الموانع الا ان بينهما فرقا من جهة امكان تصور الشبهة الموضوعيّة في الموانع دون الشرايط فان الكلام هنا كما في الاجزاء تقع في أربع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من جهة فقد النص أو اجماله أو تعارض النصين أو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الشرايط مثلاً شككنا في لزوم الطهارة للتشهد والسجدة المقضيتين أو لسجدة التلاوة واعتبار الايمان في الغسل للميت ولزوم قصد القربة في أداء الحقوق الماليّة في العباديات كالخمس والزكوة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يمكن أن يكون نظره إلى ادائه إلى شخص معين أن يكون معينه في بعض ما يجري عليه اتفاقا ويتفق له من الحوادث ويدفع عنه من جهة كونه معروفا مجللاً عند أهل الحاكم ومراجعها فبلا قصد القربة يكون الدفع كعدمه مثلاً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الأمثلة في هذا الباب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الشبهة اما فقد النص أو اجماله أو تعارضهما مع قطع النظر عن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الشبهة الموضوعيّة التي يكون منشأها اشتباه الأمور الخارجيّة ففي باب الشرايط لما لم يكن لها تعلق بالموضوعات الخارجيّة فلا تصور لها بل كلّما توهّم فهو من ما يكون يجري في مورده الاشتغال من جهة عدم الانحلال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المطلوب صرف الوجود كما اذا وجب عليه التيمم وهنا شيء لا يدري أهو أرض أم قير أو شيء لا يجوز التيمم عليه سواء كان في هذا المقام أو في مسح الأقدام بها أو مثلاً في السجود عليها وليس بحيث يكون الشكّ في الأقل والأكثر وذلك يتصوّر في القيود العدميّه‌التي هي الموانع من جهة انحلال التكليف فيها لتعلّقها بالموضوعات الخارجيّة والفرق</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__RefHeading___Toc610649_3406789950"/>
      <w:bookmarkStart w:id="333" w:name="_Toc111"/>
      <w:bookmarkEnd w:id="332"/>
      <w:r>
        <w:rPr>
          <w:rtl w:val="true"/>
        </w:rPr>
        <w:t>موارد جريان البرائة</w:t>
      </w:r>
      <w:bookmarkEnd w:id="333"/>
    </w:p>
    <w:p>
      <w:pPr>
        <w:pStyle w:val="BookText"/>
        <w:rPr/>
      </w:pPr>
      <w:r>
        <w:rPr>
          <w:rFonts w:ascii="Amiri" w:hAnsi="Amiri" w:eastAsia="Amiri" w:cs="Amiri"/>
          <w:color w:val="111111"/>
          <w:sz w:val="28"/>
          <w:sz w:val="28"/>
          <w:szCs w:val="28"/>
          <w:rtl w:val="true"/>
          <w:lang w:bidi="ar-SA"/>
        </w:rPr>
        <w:t xml:space="preserve">بينها وبين الأجزاء يمكن أن يكون من جهة ان الأجزاء بمنشأ انتزاعها مجعولة فللمولى أن يبسط الخطاب على الاستعاذة أو جلسة الاستراحة المجهولتين وفي الشرايط ويلحق بها الموانع أمرهادائر بين أن يكون مثل الأجزاء بحيث يمكن بسط الخطاب عليها فيكون معلوم ومشكوك ويجري البرائة في المشكوك من جهة انه مجهول مجعول وفي رفعه منة ولم يكن هنا أصل موضوعي ولاجعل الحكم بالعنوان الشكي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مثل الانسان المنحل إلى حيوان وناطق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شككنا ان متعلّق الخطاب في أكرم الحيوان بلا قيد أو الانسان الذي هو الحيوان الناطق فلا مجال هنا للبرائة والانحلال في الأجزاء التحليليّة العقليّة وإلاّ</w:t>
      </w:r>
    </w:p>
    <w:p>
      <w:pPr>
        <w:pStyle w:val="BookText"/>
        <w:rPr/>
      </w:pPr>
      <w:r>
        <w:rPr>
          <w:rFonts w:ascii="Amiri" w:hAnsi="Amiri" w:eastAsia="Amiri" w:cs="Amiri"/>
          <w:color w:val="111111"/>
          <w:sz w:val="28"/>
          <w:sz w:val="28"/>
          <w:szCs w:val="28"/>
          <w:rtl w:val="true"/>
          <w:lang w:bidi="ar-SA"/>
        </w:rPr>
        <w:t xml:space="preserve">فمتعلّق التكليف لو كان هو الانسان والقيد قيد الناطقيّة مثلاً ما حصل فلا يجري قاعدة الميسور هناك من جهة عدّه موضوعا على حدة في جنب ساير الموضوعات فالفصل الكائن به الانسان ليس بمثابة ينبسط عليه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الشرايط من هذا القبيل فلا مجال هنا للبرائة ولا قال أحد بها من جهة عدم كونها أي الأجزاء التحليليّة يتعلّق بها الخطاب وينبسط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اذا علمنا تعلق خطاب أكرم بحيوان وشككنا في تقيده بالناطق يعني انه يكون انسانا نكتفي باطعام حمام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انه ذهب المحقق النائيني</w:t>
      </w:r>
      <w:r>
        <w:rPr>
          <w:rStyle w:val="FootnoteAnchor"/>
          <w:rtl w:val="true"/>
        </w:rPr>
        <w:footnoteReference w:id="113"/>
      </w:r>
      <w:r>
        <w:rPr>
          <w:rFonts w:ascii="Amiri" w:hAnsi="Amiri" w:eastAsia="Amiri" w:cs="Amiri"/>
          <w:color w:val="111111"/>
          <w:sz w:val="28"/>
          <w:sz w:val="28"/>
          <w:szCs w:val="28"/>
          <w:rtl w:val="true"/>
          <w:lang w:bidi="ar-SA"/>
        </w:rPr>
        <w:t xml:space="preserve">في المقام إلى أن حال الشرايط هنا حال الاجزاء فكما تجري البرائة الشرعيّة فيها تجري فيها ويقاس عليها الموانع فكما اذا شككنا في وجوب السورة مثلاً تجري البرائة برفع منشأ انتزاعها الذي هو المجعول الذي يقبل الجعل الشرعي فكذا إذا شككنا في باب </w:t>
      </w:r>
      <w:bookmarkStart w:id="334" w:name="pg15012_241096"/>
    </w:p>
    <w:p>
      <w:pPr>
        <w:pStyle w:val="BookText"/>
        <w:rPr/>
      </w:pPr>
      <w:bookmarkEnd w:id="334"/>
      <w:r>
        <w:rPr>
          <w:rFonts w:ascii="Amiri" w:hAnsi="Amiri" w:eastAsia="Amiri" w:cs="Amiri"/>
          <w:color w:val="111111"/>
          <w:sz w:val="28"/>
          <w:sz w:val="28"/>
          <w:szCs w:val="28"/>
          <w:rtl w:val="true"/>
          <w:lang w:bidi="ar-SA"/>
        </w:rPr>
        <w:t xml:space="preserve">الشرايط والموانع فالكلام فيها الكلام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الذي بينه في المقام هو أن يكون الجعل في عالم الثبوت والاثبات محتاجا إلى عناية زائدة فيكون مجرى البرائة ومعلوم ان الطهارة متى قيد الصلاة بها كان يصلي عن طهارة أو الايمان في الرقبة أو الصلاة إلى القبلة كلّ ذلك يحتاج إلى عناية زائدة في عالم الثبوت والاثبات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عالم الثبوت واحتياجه إلى العناية الزائدة على العناية المعلومة حتّى تكون مشكوكة مجرى للبرائة هو أن يكون محتاجا إلى جعل زائد وتكليف كذلك لا التصور فقط في غير المبدء الأعلى تعالى عن ذلك وعن الرويّة والفكر وأمثالها علوّا كبيرا فانّها بالنسبة إليه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التصوّر واللحاظ انما هو من الأمور</w:t>
      </w:r>
    </w:p>
    <w:p>
      <w:pPr>
        <w:pStyle w:val="BookText"/>
        <w:rPr/>
      </w:pPr>
      <w:r>
        <w:rPr>
          <w:rFonts w:ascii="Amiri" w:hAnsi="Amiri" w:eastAsia="Amiri" w:cs="Amiri"/>
          <w:color w:val="111111"/>
          <w:sz w:val="28"/>
          <w:sz w:val="28"/>
          <w:szCs w:val="28"/>
          <w:rtl w:val="true"/>
          <w:lang w:bidi="ar-SA"/>
        </w:rPr>
        <w:t xml:space="preserve">التكوينيّة ولا مجرى للبرائة فيها فاذا كان كذلك بحيث يمكن أن يتعلّق به الخطاب الغيري أو يكون اعتباره من جهة الخطابات النفسيّة التي تتحقّق في باب التزاحم فتجري البرائة وجميع أركانها تامّة وإلاّ بان كان من الأمورالتحليليّة التي تقدّم الكلام فيها فلا مجال للبرائة لعدم تماميّة أركانها من الجعل الشرعي فيها إلاّ ان الجهل والمنّة موجودان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سيّدنا الأستاذ قدس‌سره لتقريب كلام المحقّق النائيني رحمه‌الله في المقام بأنّه يمكن هنا وجوب واجبات مستقلّة متقدّم بعضها على بعض كالظهرين ويمكن أن يكون واجبات تركيبيّة اعتباريّة لا كالمعاجين الصغار ولا الكبار بل اعتباريّة تصورها أولا وبسط الخطاب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الممكن تصور المقام هكذا فلو بسط الخطاب على كلّ منها وكذلك الرفع بأن رفع ما كان يمكن أن يضع والرفع هنا تشريعي لا تكويني والاّ فالدخل التكويني ليس قابلاً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5" w:name="__RefHeading___Toc610651_3406789950"/>
      <w:bookmarkStart w:id="336" w:name="_Toc112"/>
      <w:bookmarkEnd w:id="335"/>
      <w:r>
        <w:rPr>
          <w:rtl w:val="true"/>
        </w:rPr>
        <w:t>كلام النائيني في الشرايط</w:t>
      </w:r>
      <w:bookmarkEnd w:id="336"/>
    </w:p>
    <w:p>
      <w:pPr>
        <w:pStyle w:val="BookText"/>
        <w:rPr/>
      </w:pPr>
      <w:r>
        <w:rPr>
          <w:rFonts w:ascii="Amiri" w:hAnsi="Amiri" w:eastAsia="Amiri" w:cs="Amiri"/>
          <w:color w:val="111111"/>
          <w:sz w:val="28"/>
          <w:sz w:val="28"/>
          <w:szCs w:val="28"/>
          <w:rtl w:val="true"/>
          <w:lang w:bidi="ar-SA"/>
        </w:rPr>
        <w:t xml:space="preserve">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الخطاب والتعلق الذي هو فعل المولى قابل للرفع التشريعي ومحتاج في الجعل وبسط الخطاب إلى عناية زائدة اثباتا وثبوتا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 البرائة في المقام كلّها حاصلة موجودة لان تعلّق الخطاب الزائد على ما علم تعلّقه به مجهول وأيضا مجعول للشارع لأنّ البسط بيده وفي رفعه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الجعل بالعنوان الثانوي فيتعلّق بها الرفع لا بأنفسها بل بمنشأ انتزاعها لأن الجزئيّة وكذا الشرطيّة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والمانعيّة ليست مجعولة بل المجعول هو بسط الخطاب ودخل شيء في آخر فبرفع منشأ انتزاع الجزئيّة بالبرائة يرتفع وجوب الجزء المشكوك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الأجزاء ولا ريب ان ذلك يتصوّر في الشرايط أي القيود الوجوديّة وكذا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باب الأجزاء كان من الشكّ بين الأقلّ والأكثر كذلك باب الموانع والشرايط من ذلك فكلّ ما كان الكلام والاشكال في الأجزاء فيأتي فيهما فالحال الحال والكلام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مناط جريان البرائة في الأجزاء بالنسبة إلى الجزء المشكوك بعينه موجود في الشرايط والموانع فلا جرم عند من يقول بجريان البرائة عقلها ونقلها يجرى هنا أيضا أو نقلها فكذلك ومن لا يقول بالجريان في الأجزاء لا يقول هنا وفي الشرايط والموانع أيضا العناية الزائدة موجودة في عالم الثبوت والاثبات وذلك لأن مرجع الأوامر والخطابات الشرعيّة والمانعيّة إلى الارشاد بدخل شيء في متعلّق التكليف فهي أوامر غيريّة تتضمّن دخل شيء أو عدمه في المأمور به بحيث يكون مقيدا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لا مع هذا القيد فلا ينطبق عنوان المأمور به عليه كالطهارة والقبلة والستر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وكالقيام في قوله لا صلاة</w:t>
      </w:r>
      <w:r>
        <w:rPr>
          <w:rStyle w:val="FootnoteAnchor"/>
          <w:rtl w:val="true"/>
        </w:rPr>
        <w:footnoteReference w:id="114"/>
      </w:r>
      <w:r>
        <w:rPr>
          <w:rFonts w:ascii="Amiri" w:hAnsi="Amiri" w:eastAsia="Amiri" w:cs="Amiri"/>
          <w:color w:val="111111"/>
          <w:sz w:val="28"/>
          <w:sz w:val="28"/>
          <w:szCs w:val="28"/>
          <w:rtl w:val="true"/>
          <w:lang w:bidi="ar-SA"/>
        </w:rPr>
        <w:t xml:space="preserve">لمن لم يقم صلبه فانها تتكفّل الارشاد إلى تقيد المأمور بها وإن كانت هذه </w:t>
      </w:r>
      <w:bookmarkStart w:id="337" w:name="pg15012_241098"/>
    </w:p>
    <w:p>
      <w:pPr>
        <w:pStyle w:val="BookText"/>
        <w:rPr/>
      </w:pPr>
      <w:bookmarkEnd w:id="337"/>
      <w:r>
        <w:rPr>
          <w:rFonts w:ascii="Amiri" w:hAnsi="Amiri" w:eastAsia="Amiri" w:cs="Amiri"/>
          <w:color w:val="111111"/>
          <w:sz w:val="28"/>
          <w:sz w:val="28"/>
          <w:szCs w:val="28"/>
          <w:rtl w:val="true"/>
          <w:lang w:bidi="ar-SA"/>
        </w:rPr>
        <w:t xml:space="preserve">الأشياء خارجة عن حقيقة المأمور به لأنّ الطهارة والقبلة والتوجّه إليها والستر ليست من أجزاء الصلاة بل يؤتى بها مقيّدة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عن طهارة والصلاة عن قيام وكذا وهذا يجري في شرايط أجزاء الصلاة وكذا في شرط الشرط من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تصوّر الخطابات الغيريّة في الأجزاء أيضا فلا اختصاص لها بالشرايط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ففي مرحلة الثبوت يحتاج إلى شيء زائد على الأجزاء نفسها وكذا في مرحلة الاثبات فيبسط الأمر على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الخطابات الغيريّة بسط الأمر عليها فالبسط في الأمر والضيق في عالم الوجود فان الشيء اذا كثرت قيوده قلّ وجوده فاذا شكّ في مورد بالنسبة إلى قيد وجودي أو عدمي فتجري البرائة عنه لتماميّة أركانها ويتصوّر في الشرايط الأقل والأكثر كما بينّا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من المتبائنين فكما تجري البرائة في الاجزاء برفع منشأ الانتزاع كذا هنا برفعه أيضا وقد تقدّم الكلام مفصلاً في الأجزاء فلا كلام هنا زائدا عليها الا ما سيأتي من أفرادها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أبواب الفقه من أوّل الطهارة إلى الديات ويجيء الكلام في باب العقود والايقاعات إذا شككنا في دخل شيء في صحّة معاملة أو 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للمولى وضع شيء ودخله فيها فكذا له رفعه اما امضاءً اذا كان لهم بناء عرفي فيها أو بتعبّد منه إذا لم يكن دخل شيء واشتراطه عقلاً أو عرفا منهم فتصوّر وجود الأقل والأكثر الارتباطي لا يختصّ بباب العبادات بل يجري في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تمّت أركانها تجري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الشبهة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الشبهة الموضوعيّة لا تصور لها في جانب الشرايط اذ الواجب فيها ليس مطلق الوجود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610653_3406789950"/>
      <w:bookmarkStart w:id="339" w:name="_Toc113"/>
      <w:bookmarkEnd w:id="338"/>
      <w:r>
        <w:rPr>
          <w:rtl w:val="true"/>
        </w:rPr>
        <w:t>الخطابات الغيرية في الأجزاء</w:t>
      </w:r>
      <w:bookmarkEnd w:id="339"/>
    </w:p>
    <w:p>
      <w:pPr>
        <w:pStyle w:val="BookText"/>
        <w:rPr/>
      </w:pPr>
      <w:r>
        <w:rPr>
          <w:rFonts w:ascii="Amiri" w:hAnsi="Amiri" w:eastAsia="Amiri" w:cs="Amiri"/>
          <w:color w:val="111111"/>
          <w:sz w:val="28"/>
          <w:sz w:val="28"/>
          <w:szCs w:val="28"/>
          <w:rtl w:val="true"/>
          <w:lang w:bidi="ar-SA"/>
        </w:rPr>
        <w:t xml:space="preserve">بل صرف الوجود فانّه تارة يكون للخطاب تعلق بالموضوع الخارجي وتارة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تعلق فلا يتصور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إنّما تتصور اذا كان لمتعلّق الخطاب تعلّق به ولكن في الشرايط لا يكون من الشكّ بين الأقلّ والأكثر فاذا وجب عليه التيمّم بمطلق وجه الأرض مثلاً وشكّ في شيء انه منها أو من غيرها كما اذا شكّ في الخزف أو النورة مثلاً قبل الطبخ أو بعض الجواهر أو وجب عليه في الصلاة لبس ما اتخذ من مأكول اللحم فالشكّ يكون في الامتثال وحصول الشرط في هذه الموارد لأن الحكم هنا معلوم فليس هنا شبهة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يدري الحكم لكن الشكّ في انه هل هذا من الأرض أو من مأكول اللحم أم لا والشكّ في هذه الجهة غير الشكّ في التكليف الزائد الدائر مداره باب الأقل والأكثر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يتصوّر ذلك في الموانع كما سيجيء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فالشبهة الموضوعيّة التي يكون الشكّ فيها شكّا بين الأقل والأكثر الارتباطي إنّما هي في الموانع من جهة مطلق الوجود وينحصر الشكّ بين الأقل والأكثر الارتباطيين في الشرايط والأجزاء في الشبهة الحكميّة من فقد النص أو اجماله أو تعارضهما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جهة الكلام في تقريب جريان البرائة في الأجزاء والشرايط والموانع الا انه افرد الشرايط بالبحث لنكتة وامر وهو انه منشأ انتزاع الشرطيّة والمانعيّة تارة يكون هو الخطاب النفسي وتارة يكون هو الخطاب الغيري وثالثة يتصوّر وجود كليهما سواء كان بلسان لا صلاة</w:t>
      </w:r>
      <w:r>
        <w:rPr>
          <w:rStyle w:val="FootnoteAnchor"/>
          <w:rtl w:val="true"/>
        </w:rPr>
        <w:footnoteReference w:id="115"/>
      </w:r>
      <w:r>
        <w:rPr>
          <w:rFonts w:ascii="Amiri" w:hAnsi="Amiri" w:eastAsia="Amiri" w:cs="Amiri"/>
          <w:color w:val="111111"/>
          <w:sz w:val="28"/>
          <w:sz w:val="28"/>
          <w:szCs w:val="28"/>
          <w:rtl w:val="true"/>
          <w:lang w:bidi="ar-SA"/>
        </w:rPr>
        <w:t xml:space="preserve">إلاّ بطهور أو صلّ إلى القبلة من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الكلام هنا انه ان كان منشأ انتزاع الشرطيّة والمانعيّة هو الخطاب النفسي فانّه تارة يكون المستفاد منه دخل الشيء بوجوده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هذه الصورة فلا واقع هنا حتى نشكّ فيه بل ليس هنا مورد جريان البرائة للعلم بعدم شيء كما هو أقوى الوجهين في باب الغصب والخلوة مع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فالمصلّى اذا لم يعلم بالغصبيّة فلا مانع هنا من حصول قصد القربة له اذ دخل عدم الغصبيّة والاباحة من جهة قصد القربة وتحقّقها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فرض محالاً انه يمكن أن يقع منه قصد القربة وإن كان يعلم بالغصب فلا اشكال هنا في صحّة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مزاحمة هنا للغصب في قصد القربة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هو شيء وذاك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اذا حصل الانضمام يصير من باب التزاحم وفي باب التزاحم كلا الخطابين فعليان فيقبح حيث الصدور من المصلى فلا يحصل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فلا مانع هنا أصلاً وتصحّ صلاته بلا إشكال لتحقق القصد منه متقرّبا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التزاحم لا يكون الاتّحاد بين المتزاحمين وإلاّ فيكون من النهي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في هذا الباب اما</w:t>
      </w:r>
    </w:p>
    <w:p>
      <w:pPr>
        <w:pStyle w:val="BookText"/>
        <w:rPr/>
      </w:pPr>
      <w:r>
        <w:rPr>
          <w:rFonts w:ascii="IRNazanin" w:hAnsi="IRNazanin" w:eastAsia="IRNazanin"/>
          <w:color w:val="111111"/>
          <w:sz w:val="28"/>
          <w:sz w:val="28"/>
          <w:szCs w:val="28"/>
          <w:rtl w:val="true"/>
          <w:lang w:bidi="fa-IR"/>
        </w:rPr>
        <w:t xml:space="preserve">تمام الموضوع أو جزئه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يكن الدخل مستفادا على هذا النحو بل الدخل الدخل الواقعي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المقام من باب التعارض فالشيء بوجوده الواقعي مانع فهنا فرق بين كلام الشيخ والمحقّق النائيني حيث انّ الثاني يفرق بين جريان الأصل المحرز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 أصل محرز يجري في نفي منشأ الانتزاع الذي هو الخطاب النفسي فمع جريانه لا يبقى مجال وموضوع لجريان الأصل في جانب المنتزع </w:t>
      </w:r>
    </w:p>
    <w:p>
      <w:pPr>
        <w:pStyle w:val="BookText"/>
        <w:rPr/>
      </w:pPr>
      <w:r>
        <w:rPr>
          <w:rFonts w:ascii="Amiri" w:hAnsi="Amiri" w:eastAsia="Amiri" w:cs="Amiri"/>
          <w:color w:val="111111"/>
          <w:sz w:val="28"/>
          <w:sz w:val="28"/>
          <w:szCs w:val="28"/>
          <w:rtl w:val="true"/>
          <w:lang w:bidi="ar-SA"/>
        </w:rPr>
        <w:t xml:space="preserve">الذي هو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يجري الأصل المسببي عند جريان الأصل السببي بخلاف الشيخ رحمه‌الله فانّه 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فرق بين كلام المحقّق المزبور وبين غيره في ما اذا كان هنا خطاب نفسي وغيري كما في باب الصلاة في الحرير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w:t>
      </w:r>
      <w:r>
        <w:rPr>
          <w:rStyle w:val="FootnoteAnchor"/>
          <w:rtl w:val="true"/>
        </w:rPr>
        <w:footnoteReference w:id="117"/>
      </w:r>
      <w:r>
        <w:rPr>
          <w:rFonts w:ascii="Amiri" w:hAnsi="Amiri" w:eastAsia="Amiri" w:cs="Amiri"/>
          <w:color w:val="111111"/>
          <w:sz w:val="28"/>
          <w:sz w:val="28"/>
          <w:szCs w:val="28"/>
          <w:rtl w:val="true"/>
          <w:lang w:bidi="ar-SA"/>
        </w:rPr>
        <w:t>الحرير ولا تصلّ</w:t>
      </w:r>
      <w:r>
        <w:rPr>
          <w:rStyle w:val="FootnoteAnchor"/>
          <w:rtl w:val="true"/>
        </w:rPr>
        <w:footnoteReference w:id="118"/>
      </w:r>
      <w:r>
        <w:rPr>
          <w:rFonts w:ascii="Amiri" w:hAnsi="Amiri" w:eastAsia="Amiri" w:cs="Amiri"/>
          <w:color w:val="111111"/>
          <w:sz w:val="28"/>
          <w:sz w:val="28"/>
          <w:szCs w:val="28"/>
          <w:rtl w:val="true"/>
          <w:lang w:bidi="ar-SA"/>
        </w:rPr>
        <w:t xml:space="preserve">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نفسي وثانيهما غيري فاذا جاز له لعذر لبس الحرير فيسقط النهي النفسي فلو انتزع منه المانعيّة في الصلاة هي أيضا تسقط بخلاف ما اذا انتزعت المانعيّة من الخطاب الغيري فبسقوط الخطاب النفسي لا يسقط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في مورد الجواز من نزعه والصلاة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فذلكة علم ممّا ذكرنا سابقا ان حال الشرايط والموانع حال الأجزاء فكما يجري فيها البرائة عند من يقول بها فكذا فيهما عقلها ونقلها أو نقلها فقط على التفاصيل والتقاريب المتقدمة ومن يفرق بين الأجزاء والشرايط لا يقول فيها بالبرائة كما تقدّم ان الأقل والأكثر يتصوّر في الشرايط والموانع في التكاليف سواء كان للشرايط منشأ انتزاع في الخارج كالطهارة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يكون لها منشأ انتزاع كالايمان في الرقبة فانه لا منشأ له في الخارج فتصورنا فيها الشكّ بين الأقل والأكثر الارتباطي لكن ذلك في المحمولات بالضميمة لا في 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بابه باب المتبائنين كالجنس والفصل فاذا شككنا في ان الحيوان الواجب الاكرام هل هو الانسان أم مطلق الحيوان لا يمكننا اجراء البرائة عن قيده وهو الانسانيّة يعني عن فصله وهو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فنكتفي باكرام حمار فبابه غير باب الأقلّ والأكثر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المحمول بالضميمة لا فرق بين العنوان المبدئي والاشتقاقي الا ان في </w:t>
      </w:r>
      <w:bookmarkStart w:id="340" w:name="pg15012_241102"/>
    </w:p>
    <w:p>
      <w:pPr>
        <w:pStyle w:val="BookText"/>
        <w:rPr/>
      </w:pPr>
      <w:bookmarkEnd w:id="340"/>
      <w:r>
        <w:rPr>
          <w:rFonts w:ascii="Amiri" w:hAnsi="Amiri" w:eastAsia="Amiri" w:cs="Amiri"/>
          <w:color w:val="111111"/>
          <w:sz w:val="28"/>
          <w:sz w:val="28"/>
          <w:szCs w:val="28"/>
          <w:rtl w:val="true"/>
          <w:lang w:bidi="ar-SA"/>
        </w:rPr>
        <w:t xml:space="preserve">باب التكاليف في موضوعاتها يكون العنوان الاشتقاقي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فرق بين الشبهات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والحكميّة سواء كان من جهة فقد النص أو اجماله أو تعارض النصين وقدمنا ان الشبهة الموضوعيّة لا تتصوّر في الشرايط بحيث يكون لها أثر ويصير من الشكّ في الأقلّ والأكثر الارتباطي بخلاف الموانع وللشيخ رحمه‌الله تأمّل في كون المحمولات بالضميمة كالايمان في الرقبة كالأجزاء فتجري فيها البرائة كما سبق البحث عنه وذكر سيّدنا الأستاذ كلام المحقّق النائيني في نكتة الشرايط الموجبة لافراده البحث عنها وعن الموانع وان كان في كلامه حسب التقرير خلط بين الشرايط والموانع ولابدّ في تمييز البحث حتى يحفظ أطراف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ان منشأ انتزاع الشرطيّة والمانعيّة تارة يكون هي الخطابات النفسيّة وتارة يكون هو الغيري وفي موارد يكون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انتزاع الشرطيّة من الخطابات النفسيّة لا يتصوّر الا انه يمكن في باب الموانع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منشأ الانتزاع هي الخطابات النفسيّة فتارة يكون الشيء بوجوده العلمي منشأ انتزاع القيديّة مثلاً واخرى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أي ما كان بوجوده العلمي دخيلاً في المكلّف به لا يتصور في جانب الشرايط كما انه ما كان منشأ انتزاعه هو الخطاب الغيري انما يكون دخله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دخله للخطابات الغيريّة في باب الشرايط أو الموانع فعند الشكّ فيها تجري البرائة بلا اشكال لا في المنتزع بل في جعل المولى دخله شيئا وجودا وعدما في متعلّق التكليف لأن بسط الخطاب وتعلّقه بوجود هذا الشيء أو عدم ذلك مشكوك فبرفعه يكون متعلق التكليف غير مقيد بوجود هذا أو عدم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منشأ انتزاع القيديّة هو الخطاب النفسي بوجوده العلمي كما في باب الغصب والتصرّف في مال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610655_3406789950"/>
      <w:bookmarkStart w:id="342" w:name="_Toc114"/>
      <w:bookmarkEnd w:id="341"/>
      <w:r>
        <w:rPr>
          <w:rtl w:val="true"/>
        </w:rPr>
        <w:t>الفرق في الانتزاع بين الوجود الواقعي والعلمي</w:t>
      </w:r>
      <w:bookmarkEnd w:id="342"/>
    </w:p>
    <w:p>
      <w:pPr>
        <w:pStyle w:val="BookText"/>
        <w:rPr/>
      </w:pPr>
      <w:r>
        <w:rPr>
          <w:rFonts w:ascii="Amiri" w:hAnsi="Amiri" w:eastAsia="Amiri" w:cs="Amiri"/>
          <w:color w:val="111111"/>
          <w:sz w:val="28"/>
          <w:sz w:val="28"/>
          <w:szCs w:val="28"/>
          <w:rtl w:val="true"/>
          <w:lang w:bidi="ar-SA"/>
        </w:rPr>
        <w:t xml:space="preserve">الغير فانّ الخطاب الغيري بأن لا تصل في المغصوب 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التكليف والفعل الخارجي لما كان من الزمانيات فاذا يوجد يوجد في زمان كما يوجد في مكان فالزمان والمكان من ملازماته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صلّى في المغصوب يلازم الغصب الصلاة وجودا كما انّه يتحقّق الغصب في القعود والقيام والنوم فكذا يتحقّق في الصلاة فاما أن يكون هنا تزاحم في متعلّق الأمر والنهي ويسري متعلّق النهي أي متعلّق النهي ومتعلقه إلى متعلّق الأمر فالفعل الواحد يكون واجبا وحراما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من النهي في العبادة فينتج التقييد بغير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لابدّ من الصلاة في غير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اتّحاد متعلّق الأمر والنهي فيتعارضان أو لا بل من جهة التزاحم في هذا الفرد المعنون بكليهما وسراية كلّ منهما إلى لوازم وجود الفرد والمصداق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يقال ويقرب في المقام ما عن المحقق النائيني رحمه‌الله</w:t>
      </w:r>
      <w:r>
        <w:rPr>
          <w:rStyle w:val="FootnoteAnchor"/>
          <w:rtl w:val="true"/>
        </w:rPr>
        <w:footnoteReference w:id="119"/>
      </w:r>
      <w:r>
        <w:rPr>
          <w:rFonts w:ascii="Amiri" w:hAnsi="Amiri" w:eastAsia="Amiri" w:cs="Amiri"/>
          <w:color w:val="111111"/>
          <w:sz w:val="28"/>
          <w:sz w:val="28"/>
          <w:szCs w:val="28"/>
          <w:rtl w:val="true"/>
          <w:lang w:bidi="ar-SA"/>
        </w:rPr>
        <w:t xml:space="preserve">من انه لا يكون هنا تعارض وتزاحم في أصل الجعل بالنسبة إلى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التزاحم إنّما هو في ناحية الفرديّة والأوامر والنواهي تكون متعلقة بالطبايع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ليست خصوصيات الافراد داخلة فيهما لا ان يكون معنى النزاع في تعلّقهما بالطبايع والأفراد هو الطبيعة من حيث هي والفرد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الطبيعة ما كان في مقابل الفرد بخصوصيته الفرديّة وإلاّ فالطبيعة من حيث هي ليست الا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متعلّقهما هي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النزاع في سرايتهما إلى لوازم أفرادهما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يسري ولا يتعدى كلّ واحد من الأمر والنهي إلى خصوصيات الأفراد ولوازمها الوجوديّة فالتصرّف المحقّق للصلاة يكون تصرّفا حراما من جهة التصرف والغصب وصلاة ولا يسري الوجوب من الصلاة إلى التصرّف ولا حرمة </w:t>
      </w:r>
    </w:p>
    <w:p>
      <w:pPr>
        <w:pStyle w:val="BookText"/>
        <w:rPr/>
      </w:pPr>
      <w:r>
        <w:rPr>
          <w:rFonts w:ascii="Amiri" w:hAnsi="Amiri" w:eastAsia="Amiri" w:cs="Amiri"/>
          <w:color w:val="111111"/>
          <w:sz w:val="28"/>
          <w:sz w:val="28"/>
          <w:szCs w:val="28"/>
          <w:rtl w:val="true"/>
          <w:lang w:bidi="ar-SA"/>
        </w:rPr>
        <w:t xml:space="preserve">التصرّف إلى الصلاة فالتركيب انضمامي فاطاع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يتعدد فحيث الصدور من الفاعل في مثل هذا التصرف فامّا أن يكون قبيحا أو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بحيث يكون قبيحا باعتبار الغصب وحسنا باعتبار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غلبنا جانب النهي فيكون صدور هذا الفعل قبيحا وحيث انه قبيح يلزم عدم حصول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عدم حصول قصد القربة الذي هو قيد الصلاة يكون اعتبار عدم الغصب قيدا فيها وينتزع من القيدية بان لا تكون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هذه الجهة لا قبح لها أصلاً فلو فرض تحقق القربة مع الغصب 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الدين المطالب يصح صلاته مع قدرته على أداء الدين والتكسّب له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صلاته ملازما لترك أداء الدين الحرام وليس ذلك الا لعدم تزاحهما في الوجود بل هو شيء وذاك شيء آخر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اجراء الماء على المحل اذا كان الماء مغصوبا يمكن أن يكون من غير جهة القربة بل نفس التصرف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اتّحاد فالفساد من هذه الجهة فاذا كان اباحة اللباس والمكان من جهة تحقق قصد القربة وكان جاهلاً بالغصب من حيث الموضوع الذي هو اتفاقي الكل أو الحكم عند بعض فلا مانع من تحقق قصد القربة وحيث لا مانع فالصلاة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المانعيّة هو التزاحم والتزاحم قوامه بالتنجز والتنجز إنّما يكون بالعلم فحيث لا علم له لا تنجز واذ لا تنجز فلا تزاحم وحيث لا يكون هناك تزاحم فالقربة متحققة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قبح لحيث صدور الفعل من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هذا المورد فنفس الشكّ ملازم مع القطع بعدم المانعيّة لعدم وجود منشأ انتزاعها فلا تصل النوبة إلى جريان البرائة عند الشكّ اذ هو من تحصيل ما هو حاصل بالوجدان بالتعبد </w:t>
      </w:r>
      <w:r>
        <w:rPr>
          <w:rFonts w:eastAsia="Amiri" w:cs="Amiri" w:ascii="Amiri" w:hAnsi="Amiri"/>
          <w:color w:val="111111"/>
          <w:sz w:val="28"/>
          <w:szCs w:val="28"/>
          <w:rtl w:val="true"/>
          <w:lang w:bidi="ar-SA"/>
        </w:rPr>
        <w:t xml:space="preserve">. </w:t>
      </w:r>
      <w:bookmarkStart w:id="343" w:name="pg15012_241105"/>
    </w:p>
    <w:p>
      <w:pPr>
        <w:pStyle w:val="BookText"/>
        <w:rPr/>
      </w:pPr>
      <w:bookmarkEnd w:id="343"/>
      <w:r>
        <w:rPr>
          <w:rFonts w:ascii="Amiri" w:hAnsi="Amiri" w:eastAsia="Amiri" w:cs="Amiri"/>
          <w:color w:val="111111"/>
          <w:sz w:val="28"/>
          <w:sz w:val="28"/>
          <w:szCs w:val="28"/>
          <w:rtl w:val="true"/>
          <w:lang w:bidi="ar-SA"/>
        </w:rPr>
        <w:t xml:space="preserve">وزاد سيّدنا الأستاذ قدس‌سره كلاما من جنابه وهو ان مع قطع النظر عن هذا لا موضوع للبرائة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الأمر الانتزاعي الذي هو المانعيّة والمنتزع ليسا مجعولين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والتزاحم في الخطابين الذي هو منشأ انتزاع المانعيّة ليس أمرا مجعولاً بل هو أمر تكويني ولا مجال لجريان البرائة في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منشأ انتزاع القيديّة</w:t>
      </w:r>
    </w:p>
    <w:p>
      <w:pPr>
        <w:pStyle w:val="BookText"/>
        <w:rPr/>
      </w:pPr>
      <w:r>
        <w:rPr>
          <w:rFonts w:ascii="Amiri" w:hAnsi="Amiri" w:eastAsia="Amiri" w:cs="Amiri"/>
          <w:color w:val="111111"/>
          <w:sz w:val="28"/>
          <w:sz w:val="28"/>
          <w:szCs w:val="28"/>
          <w:rtl w:val="true"/>
          <w:lang w:bidi="ar-SA"/>
        </w:rPr>
        <w:t xml:space="preserve">هو الخطاب النفسي فهنا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وجود الخطاب النفسي يتحقق الشكّ في القيديّة والخطاب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 أصل محرز كالاستصحاب فبجريانه في طرف النفسي يرتفع الشكّ في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الاستصحاب قائم وساير الأصول التنزيليّة قائم مقام العلم الثالث الذي هو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يعلمون ان ليس قيد هنا ولا موضوع ومجال لجريان الأصل في المسبب بعد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هنا أصل محرز ويكون الجاري في طرف السبب الذي هو النفسي هو البرائة واصالة الحلّ مثلاً فليس من آثاره رفع الشكّ عن المسبب بل لابدّ في جريان الأصل فيه على حدة لأنّ الشكّ باقٍ والحليّة النفسيّة لا تلازم شرعا عدم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طرف المسبب يكون المتيقن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كان الخطاب النفسي والغيري كلاهما موجودين كما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الحرير ولا تلبس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أحدهما تجري البرائة فيه بلا جريان في الاخر بل لابدّ له من الجريان اذا كان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تنبيهات البرائة باسطر من جريان البرائة مطلقا منظور فيه لما ذكرنا بل الحق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النواهي تارة تكون غيريّة واخرى نفسيّة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610657_3406789950"/>
      <w:bookmarkStart w:id="345" w:name="_Toc115"/>
      <w:bookmarkEnd w:id="344"/>
      <w:r>
        <w:rPr>
          <w:rtl w:val="true"/>
        </w:rPr>
        <w:t>لو كان منشأ النزاع الشرط والمانعية الخطاب النفسي</w:t>
      </w:r>
      <w:bookmarkStart w:id="346" w:name="pg15012_241106"/>
      <w:bookmarkEnd w:id="345"/>
    </w:p>
    <w:p>
      <w:pPr>
        <w:pStyle w:val="BookText"/>
        <w:rPr/>
      </w:pPr>
      <w:bookmarkEnd w:id="346"/>
      <w:r>
        <w:rPr>
          <w:rFonts w:ascii="Amiri" w:hAnsi="Amiri" w:eastAsia="Amiri" w:cs="Amiri"/>
          <w:color w:val="111111"/>
          <w:sz w:val="28"/>
          <w:sz w:val="28"/>
          <w:szCs w:val="28"/>
          <w:rtl w:val="true"/>
          <w:lang w:bidi="ar-SA"/>
        </w:rPr>
        <w:t xml:space="preserve">والنفسيّة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منها بوجوده العلمي ينتزع منه المانعيّة للصلاة وقسم بوجوده الواقعي يصير منشأ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والنواهي الغيرية اذا شككنا فيها فتجري البرائة عنها كما تقدّم سواء كان في الشبهة الحكميّة أو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ان هذا الثوب مأخوذ من غير مأكول اللحم أم لا فبجريان البرائة عن قيديّة الصلاة بعدمه تكون لا بشرط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ذلك اذا لم يكن الاطلاقات البيانيّة والمقامية المتكلفة لما يعتبر في العبادة وجودا أو عدما رافعة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اذا كان هناك اطلاق فلا شكّ ولا تصل النوبة إليها فلا يحتاج إلى اجراء البرائة وذلك في غير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من النواهي النفسيّة وهو ما يكون بوجوده العلمي منشأ لانتزاع المانعيّة للصلاة كما في باب الغصب فعند الشكّ فيها يقطع بعدم المانعيّة اذ لا منشأ لانتزاعها هناك واقعا فلا مجال للتعبد بالبرائة اذ هو تحصيل الحاصل بالوجدان بالتعبد وينحصر ذلك عند المحقّق النائيني رحمه‌الله بباب التزاحم في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عنده من وحدة المتعلّق للأمر والنهي بل ركوع وتصرف ولا يسري الأمر والنهي إلى 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الاجتماع لا يكون عنده من التعارض بل من باب التزاحم فلا يكون هنا نهي في العبادة حتّى يكون البطلان من هذه الجهة بل من جهة فقد قصد القربة وقبح صدور الصلاة المتحقّق بها الغصب بحيث يكون العمل صلاة وتصرّفا في مال الغير قبيحا مانعا عن تحقّق القربة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فينتزع من ذلك المانعيّة للغصب بالنسبة إلى الصلاة فلابدّ أن لا تكون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في خصوص تزاحم باب الاجتماع من الأبواب الخمسة للتزاحم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ذلك في باب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فالمصلى وإن كان يطالبه الغريم له في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7" w:name="__RefHeading___Toc610659_3406789950"/>
      <w:bookmarkStart w:id="348" w:name="_Toc116"/>
      <w:bookmarkEnd w:id="347"/>
      <w:r>
        <w:rPr>
          <w:rtl w:val="true"/>
        </w:rPr>
        <w:t>الفرق بين النواهي النفسية والغيرية</w:t>
      </w:r>
      <w:bookmarkEnd w:id="348"/>
    </w:p>
    <w:p>
      <w:pPr>
        <w:pStyle w:val="BookText"/>
        <w:rPr/>
      </w:pPr>
      <w:r>
        <w:rPr>
          <w:rFonts w:ascii="Amiri" w:hAnsi="Amiri" w:eastAsia="Amiri" w:cs="Amiri"/>
          <w:color w:val="111111"/>
          <w:sz w:val="28"/>
          <w:sz w:val="28"/>
          <w:szCs w:val="28"/>
          <w:rtl w:val="true"/>
          <w:lang w:bidi="ar-SA"/>
        </w:rPr>
        <w:t xml:space="preserve">أوّل الوقت بالدين يشتغل بالصلاة وتصح عنده صلاته فيعصى ويطيع اذ الأمر بشيء لا يكون نهيا عن ضدّه فاذا شكّ هنا في الغصبيّة يقطع بعدم المانعيّة اذ ملاك باب التزاحم فعليّة الخطابين بالتنجز بالعلم وليس في المقام والمفروض انه لا يكون بوجوده الواقعي مانعا ولا تصل النوبة إلى جريان البرائة لعدم 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مجراها الشكّ في تحقّق منشأ الانتزاع وهنا قاطع بعدم منشأه كما انه في الطهارة الخبثيّة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وكالجهر والاخفات والقصر والاتمام وإن كان الأخيران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الطهارة الخبثيّة والشكّ في وجود النجاسة في مانعيّة الموضوع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من النواهي النفسيّة التي يكون بوجودها الواقعي منشأ انتزاع المانعيّة بحيث انتزاع المانعيّة يكون منها لا من الخطاب الغيري في موردها بالنسبة إلى العبادة فانه يمكن أن يكون كلاهما كما مثلنا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الحرير ولا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الخطاب الغيري فكما تقدم وان كان الخطاب النفسي فعند الشكّ في وجود الخطاب النفسي الذي هو منشأ انتزاع المانعيّة يجري البرائة عند الشيخ رحمه‌الله عن الخطاب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الخطاب النفسي منشأ لانتزاع المانعيّة فالشكّ في المانعيّة مسبب عن الشكّ في الحرمة النفسيّة فبجريان البرائة عن الحرمة النفسيّة يرتفع موضوع المانعيّة كما هو الشأن في جميع موارد الشكّ السببي والمسبّبي حيث انه لابدّ أن يكون الشكّ في المسبب مسببا عن الشكّ في السبب ويكون المسبب من الآثار الشرعيّة للسبب والسبب ذا أثر شرعي كما في الشكّ في طهارة الثوب النجس المغسول بماء قليل مشكوك الطهارة على النحو المعتبر في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يكون الشكّ في طهارة الثوب مسببا عن الشكّ في طهارة الماء فاذا جرى الاستصحاب في ناحية السبب الذي معناه رتب أثر </w:t>
      </w:r>
      <w:bookmarkStart w:id="349" w:name="pg15012_241108"/>
    </w:p>
    <w:p>
      <w:pPr>
        <w:pStyle w:val="BookText"/>
        <w:rPr/>
      </w:pPr>
      <w:bookmarkEnd w:id="349"/>
      <w:r>
        <w:rPr>
          <w:rFonts w:ascii="Amiri" w:hAnsi="Amiri" w:eastAsia="Amiri" w:cs="Amiri"/>
          <w:color w:val="111111"/>
          <w:sz w:val="28"/>
          <w:sz w:val="28"/>
          <w:szCs w:val="28"/>
          <w:rtl w:val="true"/>
          <w:lang w:bidi="ar-SA"/>
        </w:rPr>
        <w:t xml:space="preserve">المعلوم على المشكوك ان هذا الثوب طاهر اذ هو من آثار السبب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 اشكال من جهة فرديّة كليهما لعموم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جريانه في الأول رافع لموضوع الثاني ومنه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المانعيّة وجريان البرائة في الحرمة النفسيّة لا يبقى موضوع للمانعيّة اذ الشكّ فيها مسبب عن الشكّ في الحرمة النفسيّة وللحرمة النفسيّة آثار منها مانعيّة المحرّم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للمرحوم المحقّق النائيني التفصيل</w:t>
      </w:r>
      <w:r>
        <w:rPr>
          <w:rStyle w:val="FootnoteAnchor"/>
          <w:rtl w:val="true"/>
        </w:rPr>
        <w:footnoteReference w:id="120"/>
      </w:r>
      <w:r>
        <w:rPr>
          <w:rFonts w:ascii="Amiri" w:hAnsi="Amiri" w:eastAsia="Amiri" w:cs="Amiri"/>
          <w:color w:val="111111"/>
          <w:sz w:val="28"/>
          <w:sz w:val="28"/>
          <w:szCs w:val="28"/>
          <w:rtl w:val="true"/>
          <w:lang w:bidi="ar-SA"/>
        </w:rPr>
        <w:t xml:space="preserve">بين ما اذا كان هناك أصل محرز وبين ما اذا لم يكن هناك أصل محرز يحرز وجود منشأ المانعيّة أو عدمه وهو الحرمة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آثاره مانعيّة المحرّم للصلاة أو عدم مانعيته لها فهو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فتجري البرائة عن الحرمة النفسيّة ويكون في الظاهر حلالاً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w:t>
      </w:r>
    </w:p>
    <w:p>
      <w:pPr>
        <w:pStyle w:val="BookText"/>
        <w:rPr/>
      </w:pPr>
      <w:r>
        <w:rPr>
          <w:rFonts w:ascii="Amiri" w:hAnsi="Amiri" w:eastAsia="Amiri" w:cs="Amiri"/>
          <w:color w:val="111111"/>
          <w:sz w:val="28"/>
          <w:sz w:val="28"/>
          <w:szCs w:val="28"/>
          <w:rtl w:val="true"/>
          <w:lang w:bidi="ar-SA"/>
        </w:rPr>
        <w:t xml:space="preserve">لما كانت المانعيّة هنا ناشئة من وجود الحرام الواقعي بوجوده الواقعي فبجريان البرائة لا يرتفع الشكّ هنا بل البرائة واصالة الحل غايتهما الترخيص في مقام الترك وجعل في ظرف الشكّ وليسا كالاستصحاب بحيث يتصرّف في الشكّ ويكون كما 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جريان البرائة عن المانعيّة للصلاة في عدم تقيدها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يقول هنا بالبرائة كما في الشرايط والأجزاء فعنده تجري البرائة والا فالاشتغال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مضى المختار منه قدس‌سره كون باب الموانع كالشرايط مثل الأجزاء تجري فيها البرائة فتجري البرائة مستقلّة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مبنى على ترخيص المولى بترك الصلاة التامة والاتيان بالناقصة والجمع بين الحكم الظاهري والواقعي الذي يكون فعليا في عهدته وان يتعلق الرفع بايجاب الاحتياط حيث انه اذا صادف الواقع يكون النتيجة عدم مطالبة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0" w:name="__RefHeading___Toc610661_3406789950"/>
      <w:bookmarkStart w:id="351" w:name="_Toc117"/>
      <w:bookmarkEnd w:id="350"/>
      <w:r>
        <w:rPr>
          <w:rtl w:val="true"/>
        </w:rPr>
        <w:t>التفصيل بين ما إذا كان أصل محرز وغيره</w:t>
      </w:r>
      <w:bookmarkEnd w:id="351"/>
    </w:p>
    <w:p>
      <w:pPr>
        <w:pStyle w:val="BookText"/>
        <w:rPr/>
      </w:pPr>
      <w:r>
        <w:rPr>
          <w:rFonts w:ascii="Amiri" w:hAnsi="Amiri" w:eastAsia="Amiri" w:cs="Amiri"/>
          <w:color w:val="111111"/>
          <w:sz w:val="28"/>
          <w:sz w:val="28"/>
          <w:szCs w:val="28"/>
          <w:rtl w:val="true"/>
          <w:lang w:bidi="ar-SA"/>
        </w:rPr>
        <w:t xml:space="preserve">فالحكم الواقعي ليس قابلاً للرفع على ما مضى عند الجمع بين الحكم الظاهري والواقعي ولا جعل بدل وقد جمعوا بينهما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الحكم الواقعي عبارة عن اشتغال الذمّة بلا مطالبة ولا يصحّ هذا</w:t>
      </w:r>
      <w:r>
        <w:rPr>
          <w:rStyle w:val="FootnoteAnchor"/>
          <w:rtl w:val="true"/>
        </w:rPr>
        <w:footnoteReference w:id="121"/>
      </w:r>
      <w:r>
        <w:rPr>
          <w:rFonts w:ascii="Amiri" w:hAnsi="Amiri" w:eastAsia="Amiri" w:cs="Amiri"/>
          <w:color w:val="111111"/>
          <w:sz w:val="28"/>
          <w:sz w:val="28"/>
          <w:szCs w:val="28"/>
          <w:rtl w:val="true"/>
          <w:lang w:bidi="ar-SA"/>
        </w:rPr>
        <w:t xml:space="preserve">ولا القناعة في مقام الامتثال ولا ساير ما تقدّم في بابه من ما قيل مع ورود الترخيص بقاعدة الفراغ مع العلم التفصيلي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في بعض المباحث السابقة الاشارة إلى كيفيّة الجمع في هذه الموارد والجواب عن الشبهات والاشكالات اجمالاً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هذا الكلام مع المحقّق النائيني رحمه‌الله حيث يقول</w:t>
      </w:r>
      <w:r>
        <w:rPr>
          <w:rStyle w:val="FootnoteAnchor"/>
          <w:rtl w:val="true"/>
        </w:rPr>
        <w:footnoteReference w:id="122"/>
      </w:r>
      <w:r>
        <w:rPr>
          <w:rFonts w:ascii="Amiri" w:hAnsi="Amiri" w:eastAsia="Amiri" w:cs="Amiri"/>
          <w:color w:val="111111"/>
          <w:sz w:val="28"/>
          <w:sz w:val="28"/>
          <w:szCs w:val="28"/>
          <w:rtl w:val="true"/>
          <w:lang w:bidi="ar-SA"/>
        </w:rPr>
        <w:t xml:space="preserve">بجريان الاستصحاب لرفع الشكّ في المانعيّة بضابط الشكّ السببي والمسببي فان المقام ليس من الشكّ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المانعيّة ليست من آثار الحرمة النفسيّة الشرعيّة حتى يمكن جريان الاستصحاب العدمي في جانب الحرمة النفسيّة رافعا لموضوع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المانعيّة إنّما هو أمر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انتزاعي غير مجعولة فلا يمكن رفعها بالاستصحاب في جانب الحرمة النفسيّة وحيث ان نفسها ليست مجعولة فلا تعدّد للجعل أحدهما يتعلّق بالحرمة النفسيّة التي هي منشأ انتزاع المانعيّة والآخر بنفس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يجري الاستصحاب بالنسبة إليها مضافا إلى ما مرّ من الاشكال في جريان الاستصحاب بأقسامه المتصوّرة قبل البلوغ وقبل التكليف بشيء بعد البلوغ وقبل التكليف بل قبل حضور وقته فلا يكون هنا إلاّ البرائة فنظره في اطلاق كلام الشيخ بجريان البرائة في المقام منظور فيه لما ذكرناه </w:t>
      </w:r>
      <w:r>
        <w:rPr>
          <w:rFonts w:eastAsia="Amiri" w:cs="Amiri" w:ascii="Amiri" w:hAnsi="Amiri"/>
          <w:color w:val="111111"/>
          <w:sz w:val="28"/>
          <w:szCs w:val="28"/>
          <w:rtl w:val="true"/>
          <w:lang w:bidi="ar-SA"/>
        </w:rPr>
        <w:t xml:space="preserve">. </w:t>
      </w:r>
      <w:bookmarkStart w:id="352" w:name="pg15012_241110"/>
    </w:p>
    <w:p>
      <w:pPr>
        <w:pStyle w:val="BookText"/>
        <w:rPr/>
      </w:pPr>
      <w:bookmarkEnd w:id="352"/>
      <w:r>
        <w:rPr>
          <w:rFonts w:ascii="IRNazanin" w:hAnsi="IRNazanin" w:eastAsia="IRNazanin"/>
          <w:color w:val="111111"/>
          <w:sz w:val="28"/>
          <w:sz w:val="28"/>
          <w:szCs w:val="28"/>
          <w:rtl w:val="true"/>
          <w:lang w:bidi="fa-IR"/>
        </w:rPr>
        <w:t xml:space="preserve">هذا مع ان ما ذكر هنا من منشأيّة الحرمة النفسيّة للمانعيّة لا وجود له في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كلّ ما ورد في الشرع من الأمر بشيء في شيء أو مع شيء أو النهي عن شيء في شيء الجزئيّة والشرطيّة في الأمر والمانعيّة في النهي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فالحرمة النفسيّة لا تكون منشأ انتزاع المانعيّة بل ممّا يحقّق ويبيّن القدرة على المأمور به حتّى مع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يمكن أن يكون شيء حراما نفسا في عبادة مع مانعيّته عنه اذ المانعيّة مما يستلزم عدم تحقق ما هو مانع فيه مع وجوده والحرمة النفسيّة ممّا يلازم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ما هو حرام نفسا فيه حتّى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قالوا في باب الصوم بالنسبة إلى الارتماس من انه يكون حراما نفسا للصائم لا انه مانع مبطل الا ان ظاهر دليله الارشاد إلى المانعيّة وكذا في نكاح الزائد على الأربع حيث يبطل العقد مع الحرمة النفسيّة وباب الحج في تروك الاحرام وباب المعاملات من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بيع إلاّ في ملك </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لاتبع ما ليس عندك </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xml:space="preserve">وكذا نهى النبي صلی‌الله‌علیه‌و‌آله عن بيع الغرر وكذلك بالنسبة إلى الربا حيث انه يكون حراما مع فساد المعاملة فلا يمكن أن يرد الزائد ويتصرّف في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بالنسبة إلى المساوي أيضا العقد باطل إلاّ انّه في جميع هذه الموارد من أبواب الطهارات والصوم والحج وأبواب المعاملات والنكاح وباب الرضاع ظاهر الخطابات الغيريّة أي ما أوجب شيئا في شيء أو مع شيء أو ينهى عن شيء في شيء كما ذكرنا الارشاد إلى الجزئيّة والشرطيّة والمانعيّة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والحرمة النفسية أو الوجوب غير مستفاد منها حتى الخلوة مع الأجنبيّة الوارد فيها النهي لا يلازم بطلان الصلاة فيها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3" w:name="__RefHeading___Toc610663_3406789950"/>
      <w:bookmarkStart w:id="354" w:name="_Toc118"/>
      <w:bookmarkEnd w:id="353"/>
      <w:r>
        <w:rPr>
          <w:rtl w:val="true"/>
        </w:rPr>
        <w:t>ظاهر الأمر بشيء في شيء أو النهي عن شيء في شيء</w:t>
      </w:r>
      <w:bookmarkEnd w:id="354"/>
    </w:p>
    <w:p>
      <w:pPr>
        <w:pStyle w:val="BookText"/>
        <w:rPr/>
      </w:pPr>
      <w:r>
        <w:rPr>
          <w:rFonts w:ascii="Amiri" w:hAnsi="Amiri" w:eastAsia="Amiri" w:cs="Amiri"/>
          <w:color w:val="111111"/>
          <w:sz w:val="28"/>
          <w:sz w:val="28"/>
          <w:szCs w:val="28"/>
          <w:rtl w:val="true"/>
          <w:lang w:bidi="ar-SA"/>
        </w:rPr>
        <w:t xml:space="preserve">وللّه درّ سيّدنا المحقّق الأستاذ قدس‌سره وأعجب به من متبحر في الفقه بحيث اذا استنطقته في باب أورد عليك ويفرغ الكلام من أبواب ويقلبها لك ظهر البطن ثمّ يبقرها بقرا فتصور عن جنابه عارفا بعدة من أبواب الفقه مستبصرا متبصرا فيها بعد ما كنت واردا عليه ببضاعة مزجاة ما أقل أمثاله بل عقم أم الدهر من ولادتهم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وعود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ممّا ذكرناه ان الشكّ في الأقلّ والأكثر الارتباطي مجرى البرائة سواء كان بالنسبة إلى الأجزاء أو القيود الوجوديّة والعدميّة ولا فرق بين ما إذا كان منشأ الشكّ فقد النصّ أو اجماله أو تعارض النصين أو الأمور الخارجيّة المتحقّق شكّها في الشبهة الموضوعيّة المتصوّرة في القيود العدميّة لا الوجوديّة كما مضى سابقا وكذا لا فرق في القيود بين ما اذا كان القيد والمقيد متحدين في الوجود كما في الرقبة والايمان المعتبر فيها حيث ان وجود المؤمنة ليست بمنحازة عن الرقبة بل وجوده عين وجود الرقبة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في الخارج لوجود القيد وجود زائد على وجود المقيد الا انه وقع الخلاف في القيود يعني الشرايط حيث قالوا لا تجري فيها البرائة وان قالوا بجريان البرائة عن دخل قصد القربة فيما إذا كان الشكّ بين الأقلّ والأكثروذلك في كلّ ما إذا كان العنوان الاشتقاقي قيدا كالرقبة المقيّدة بالايمان بالنسبة إلى المؤمنة فان المؤمنة عنوان اشتقاقي فيما إذا لم يكن لوجود القيد وجود زائد على وجود المقيد حيث يكون حال هذه القيود مع مقيداتها حال المركبات التحليليّة العقليّة كالجنس والفصل من جهة انه لا يكون وجود الفصل غير وجود الجنس بل وجودهما واحد فلا يحتاج إلى جعل زائد يتعلّق بالقيد والفصل على لحاظ الجنس وجعله </w:t>
      </w:r>
      <w:r>
        <w:rPr>
          <w:rFonts w:eastAsia="Amiri" w:cs="Amiri" w:ascii="Amiri" w:hAnsi="Amiri"/>
          <w:color w:val="111111"/>
          <w:sz w:val="28"/>
          <w:szCs w:val="28"/>
          <w:rtl w:val="true"/>
          <w:lang w:bidi="ar-SA"/>
        </w:rPr>
        <w:t xml:space="preserve">. </w:t>
      </w:r>
      <w:bookmarkStart w:id="355" w:name="pg15012_241112"/>
    </w:p>
    <w:p>
      <w:pPr>
        <w:pStyle w:val="BookText"/>
        <w:rPr/>
      </w:pPr>
      <w:bookmarkEnd w:id="355"/>
      <w:r>
        <w:rPr>
          <w:rFonts w:ascii="Amiri" w:hAnsi="Amiri" w:eastAsia="Amiri" w:cs="Amiri"/>
          <w:color w:val="111111"/>
          <w:sz w:val="28"/>
          <w:sz w:val="28"/>
          <w:szCs w:val="28"/>
          <w:rtl w:val="true"/>
          <w:lang w:bidi="ar-SA"/>
        </w:rPr>
        <w:t xml:space="preserve">فاذا شككنا على هذا في ان الواجب في العتق هل هي الرقبة مطلقا أو الرقبة المؤمنة أو شككنا في الغاسل للميت هل يعتبر فيه أن يكون مسلما أو بعد الاسلام أن يكون مؤمنا اثنى عشري أو بعد ذلك مماثلاً مثلاً ففي جميع هذه الموارد لا مجال للبرائة حيث ان ليس لوجود الشرط والقيد المشكوك وجود زائد على وجود المقيد والمشروط بها وإن كانت ليست من المركّبات التحليليّة العقليّة بل من المركّبات العرضيّة الا انه لا 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في الجريان بعض فحالها ليس كحال المركبات الخارجيّة التي لوجود الشرط انحياز عن وجود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قالوا بالجريان في القيود الوجوديّة والعدميّة كالأجزاء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منع في ما</w:t>
      </w:r>
    </w:p>
    <w:p>
      <w:pPr>
        <w:pStyle w:val="BookText"/>
        <w:rPr/>
      </w:pPr>
      <w:r>
        <w:rPr>
          <w:rFonts w:ascii="Amiri" w:hAnsi="Amiri" w:eastAsia="Amiri" w:cs="Amiri"/>
          <w:color w:val="111111"/>
          <w:sz w:val="28"/>
          <w:sz w:val="28"/>
          <w:szCs w:val="28"/>
          <w:rtl w:val="true"/>
          <w:lang w:bidi="ar-SA"/>
        </w:rPr>
        <w:t xml:space="preserve">إذا كان المشكوك هي الشبهة الموضوعيّة أي التي تتحقّق بالنسبة إلى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بالاشتغال وعدم جريان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تفصيل بين ما إذا كان منشأ الشبهة فقد النص فتجري واجمال النص فلا مجال للجريان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فالأقوال في المسئلة عدم الجريان مطلقا والجريان في خصوص الأجزاء أو مع القيود الا في الموضوع مطلقا أو في غير اجمال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مجال للتوقّف في القيود الوجوديّة التي تركيبها تركيب عرضي بحيث لا يكون لها في الخارج وجود منحاز عن وجود مقيداتها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ضابط جريان البرائة ينطبق عليها كما ينطبق على الشرايط التي يكون لها منشأ انتزاع في الخارج كالطهارة والستر اذ تحتاج إلى مؤنة زائدة في أصل الجعل وفي عالم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فالرقبة إذا اعتبر فيها الايمان لابدّ من ملاحظته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إمّا أن يكون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6" w:name="__RefHeading___Toc610665_3406789950"/>
      <w:bookmarkStart w:id="357" w:name="_Toc119"/>
      <w:bookmarkEnd w:id="356"/>
      <w:r>
        <w:rPr>
          <w:rtl w:val="true"/>
        </w:rPr>
        <w:t>بعض موارد عدم جريان البرائة</w:t>
      </w:r>
      <w:bookmarkEnd w:id="357"/>
    </w:p>
    <w:p>
      <w:pPr>
        <w:pStyle w:val="BookText"/>
        <w:rPr/>
      </w:pPr>
      <w:r>
        <w:rPr>
          <w:rFonts w:ascii="Amiri" w:hAnsi="Amiri" w:eastAsia="Amiri" w:cs="Amiri"/>
          <w:color w:val="111111"/>
          <w:sz w:val="28"/>
          <w:sz w:val="28"/>
          <w:szCs w:val="28"/>
          <w:rtl w:val="true"/>
          <w:lang w:bidi="ar-SA"/>
        </w:rPr>
        <w:t xml:space="preserve">للايمان دخل وجودا أو عدما أو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اطلاق لفظي فكما نتمسك لعدم قيديّته بالاطلاق ويكون الموضوع للتكليف ومتعلّقه لا بشرط بالنسبة إلى المشكوك في دخله على النحوين ونقول انه مطلق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إذا لم يكن هناك اطلاق نتمسك بالأصل وهو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بالنسبة إلى القيد الزائد ونتيجته عدم دخل المشكوك في متعلّق التكليف بالنسبة إلى الحكم الذي تعلّق به وإن كان له دخل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هو المناط واذا منعنا الجريان في هذه الموارد لا يمكننا اجرائها في ما إذا كان للشرطيّة منشأ انتزاع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الطهارة والستر مثلاً ليسا حقيقة قيد الصلاة بل التقيد بهما شرط والتقيد داخل والقيد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إنّما هي مقدّمة وجوديّة لحصول التقيد المشترط به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الأمر لما لم يكن معرفة للمكلّف بالطهارة بين له في الحدث والخبث بأن الوضوء غسلتان ومسحتان والتيمّم مثلاً ضربتان ضربة للجبهة وضربة لليدين وان الطهارة من الخبث مثلاً في الاستنجاء بالبول بالغسل وفي الغائط هو الأفضل إلى النقاء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الطهارة قيدا فالتقيد الذي للصلاة هو كونه معها كما انه لابدّ أن يصلّي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والقبلة خارجة والتقيد للصلاة إليها داخلة وإذا كان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ففي مثل الايمان في الرقبة أيضا الأمر كذلك فالمؤمن لحصول ايمانه مقدمات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من النظر إلى الأدلّة كي يحصل له الاعتقاد المعتبر في الموضوع كما انّ الاسلام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ظرف مثل حصول المقدّمة الوجوديّة للطهارة هو الخارج وظرف ذلك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فهو أمر زائد وله وجود زائد على أصل المشروط وذلك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منع المانع من جريان البرائة في مثل هذه </w:t>
      </w:r>
      <w:bookmarkStart w:id="358" w:name="pg15012_241114"/>
    </w:p>
    <w:p>
      <w:pPr>
        <w:pStyle w:val="BookText"/>
        <w:rPr/>
      </w:pPr>
      <w:bookmarkEnd w:id="358"/>
      <w:r>
        <w:rPr>
          <w:rFonts w:ascii="Amiri" w:hAnsi="Amiri" w:eastAsia="Amiri" w:cs="Amiri"/>
          <w:color w:val="111111"/>
          <w:sz w:val="28"/>
          <w:sz w:val="28"/>
          <w:szCs w:val="28"/>
          <w:rtl w:val="true"/>
          <w:lang w:bidi="ar-SA"/>
        </w:rPr>
        <w:t xml:space="preserve">الشرايط منعه في مطلقها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فاذا قال بالجريان في مثل الطهارة لابدّ من القول بالجريان في الايمان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لم يكن من المركبات الخارجيّة باصطلاحهم ولا من المركبات العرضيّة بل من المركبات التحليليّة العقليّة فهنا ليس مجال لجريان البرائة ويخرج من باب الأقل والأكثر كما اذا وجب اكرام انسان فان الانسان ما لوحظ حيوانيته والصورة النوعيّة الانسانيّة له المعتبر من الجنس والفصل بل الانسان ينحل عقلاً إلى ذلك وإلاّ فالوجود واحد كما ان الموضوع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في مورد له الشكّ بأن الموضوع للتكليف هو الحيوان المطلق أو خصوص الانسان فلا تجري البرائة بخلاف ما اذا وجب عليه اطعام حيوان فله الاكتفاء باطعام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أن يبين الانسان بالحيوان الناطق أيضا الا انه اذا حصل الشكّ يخرج عن باب الأقلّ والأكثر وسر ذلك ان بيان الانسان بالجنس والفصل توسعة في عالم الاثبات فالشكّ يكون بين المتبائنين ولا يكون المركبات العرضيّة من هذا القبيل كما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اذا كان منشأ الشبهة اجمال النص لا مجال للاشتغال والشكّ في الأقلّ والأكثر في مورد اجمال النص يتصور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الشبهات الوجوبيّة أو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القسمين تارة يكون الشكّ في متعلّق التكليف وتارة في متعلّق المتعلّق وهو موضوع التكليف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الشبهات الوجوبيّة بين الأقلّ والأكثر الارتباطي في متعلّق التكليف فالأقلّ معلوم والأكثر مشكوك فبالنسبة إلى الأقل لا تجري البرائة وبالنسبة إلى الأكثر يكون الشكّ في التكليف الا انه مع حفظ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وجب عليه الاكرام للضيف ولم يدر ان الاكرام هو خصوص اطعامه أو مع زيادة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9" w:name="__RefHeading___Toc610667_3406789950"/>
      <w:bookmarkStart w:id="360" w:name="_Toc120"/>
      <w:bookmarkEnd w:id="359"/>
      <w:r>
        <w:rPr>
          <w:rtl w:val="true"/>
        </w:rPr>
        <w:t>ما خرج عن باب الأقلّ والأكثر</w:t>
      </w:r>
      <w:bookmarkEnd w:id="360"/>
    </w:p>
    <w:p>
      <w:pPr>
        <w:pStyle w:val="BookText"/>
        <w:rPr/>
      </w:pPr>
      <w:r>
        <w:rPr>
          <w:rFonts w:ascii="Amiri" w:hAnsi="Amiri" w:eastAsia="Amiri" w:cs="Amiri"/>
          <w:color w:val="111111"/>
          <w:sz w:val="28"/>
          <w:sz w:val="28"/>
          <w:szCs w:val="28"/>
          <w:rtl w:val="true"/>
          <w:lang w:bidi="ar-SA"/>
        </w:rPr>
        <w:t xml:space="preserve">تقبيل يده أو وجب عليه اطعامه ودار أمر الاطعام بين اطعامه خصوص الخبز المأخوذ من الحنطة أو مع الارز المطبوخ والقصاع من الادام فالأقل عليه واجب وبالنسبة إلى الزائد عن الأقل تجري البرائة فيجب عليه في الفرض اطعامه خصوص الخبز لا أزيد وخصوص اطعامه في المثال الأوّل بلا زيادة تقبيل يده وهذا بخلاف الشكّ في متعلّق التكليف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الأكثر هناك متيقن والأقل مشكوك مجرى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الغناء الذي هو حرام في لسان الشرع هل هو خصوص الصوت الحسن المطرب ذي الترجيع أو الصوت الحسن وإن لم يكن مطربا أو معه وان لم يكن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الجامع للقيود مسلم الحرمة ولا مجال للبرائة فيه والفاقد لبعض القيود ليس بحرام فتجري البرائة كما ان الشكّ في موضوع التكليف في الشبهات التحريميّة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حرم عليه اكرام الفاسق وشكّ في ان الفاسق هو هل مطلق العاصي ولو بالصغيرة أو مع الكبيرة فمرتكب الصغيرة لا يكون فاسقا حتى يحرم عليه اكرامه فيحرم عليه اكرام مرتكب الكبيرة إذ هو المسلم من الفاسق ولا يحرم عليه اكرام مرتكب الصغيرة للشكّ في حرمته فيجوز له اكرام المرتكبين للصغائر وكذلك الأقل والأكثر في موضوع التكليف 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الصعيد الواجب عليه عند التيمّم به هل هو مطلق وجه الأرض أوالتراب منه والحجر خارج عن الصعيد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شكّ في ان الأربعين غنما الواجب في اجتماع الشرايط عندها دفع الزكوة هل هو خصوص السائمة في تمام السنة أو في الغالب مثلاً فلا يضرّ العلف يوما أو يومين أو شكّ في انّها مطلق الغنم ولو كانت اكولة أو ربّياً أو خصوص </w:t>
      </w:r>
      <w:bookmarkStart w:id="361" w:name="pg15012_241116"/>
    </w:p>
    <w:p>
      <w:pPr>
        <w:pStyle w:val="BookText"/>
        <w:rPr/>
      </w:pPr>
      <w:bookmarkEnd w:id="361"/>
      <w:r>
        <w:rPr>
          <w:rFonts w:ascii="Amiri" w:hAnsi="Amiri" w:eastAsia="Amiri" w:cs="Amiri"/>
          <w:color w:val="111111"/>
          <w:sz w:val="28"/>
          <w:sz w:val="28"/>
          <w:szCs w:val="28"/>
          <w:rtl w:val="true"/>
          <w:lang w:bidi="ar-SA"/>
        </w:rPr>
        <w:t>غيرهما وأمّا إذا كان بعض النصاب أو تمامه منهما أو أحدهما فلا تجب وإن كان النص</w:t>
      </w:r>
      <w:r>
        <w:rPr>
          <w:rStyle w:val="FootnoteAnchor"/>
          <w:rtl w:val="true"/>
        </w:rPr>
        <w:footnoteReference w:id="125"/>
      </w:r>
      <w:r>
        <w:rPr>
          <w:rFonts w:ascii="Amiri" w:hAnsi="Amiri" w:eastAsia="Amiri" w:cs="Amiri"/>
          <w:color w:val="111111"/>
          <w:sz w:val="28"/>
          <w:sz w:val="28"/>
          <w:szCs w:val="28"/>
          <w:rtl w:val="true"/>
          <w:lang w:bidi="ar-SA"/>
        </w:rPr>
        <w:t xml:space="preserve">ورد في انهما غير محسوبين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بعض الأصحاب بينهما بحمل أو شكّ في ان الاستطاعة المعتبرة في وجوب الحجّ هل خصوص الجامع لستّة قيود أو يكفي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المالك للنصاب الواجب عليه الدفع هل يعتبر فيه أن يكون له سنة أو أقل له أم لا كما احتمله أو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الايمان في مستحق الزكوة</w:t>
      </w:r>
      <w:r>
        <w:rPr>
          <w:rStyle w:val="FootnoteAnchor"/>
          <w:rtl w:val="true"/>
        </w:rPr>
        <w:footnoteReference w:id="126"/>
      </w:r>
      <w:r>
        <w:rPr>
          <w:rFonts w:ascii="Amiri" w:hAnsi="Amiri" w:eastAsia="Amiri" w:cs="Amiri"/>
          <w:color w:val="111111"/>
          <w:sz w:val="28"/>
          <w:sz w:val="28"/>
          <w:szCs w:val="28"/>
          <w:rtl w:val="true"/>
          <w:lang w:bidi="ar-SA"/>
        </w:rPr>
        <w:t>شرط أم لا في غير زكاة الفطرة</w:t>
      </w:r>
      <w:r>
        <w:rPr>
          <w:rStyle w:val="FootnoteAnchor"/>
          <w:rtl w:val="true"/>
        </w:rPr>
        <w:footnoteReference w:id="127"/>
      </w:r>
      <w:r>
        <w:rPr>
          <w:rFonts w:ascii="Amiri" w:hAnsi="Amiri" w:eastAsia="Amiri" w:cs="Amiri"/>
          <w:color w:val="111111"/>
          <w:sz w:val="28"/>
          <w:sz w:val="28"/>
          <w:szCs w:val="28"/>
          <w:rtl w:val="true"/>
          <w:lang w:bidi="ar-SA"/>
        </w:rPr>
        <w:t xml:space="preserve">فانّه يمكن أن يدفع إلى المسلم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يدفع إلى السني أو مع الايمان هل يعتبر العدالة أم لا فلو دفع السني إلى مثله وضع شيئا في غير محلّه فاذا استبصر لابدّ له</w:t>
      </w:r>
      <w:r>
        <w:rPr>
          <w:rStyle w:val="FootnoteAnchor"/>
          <w:rtl w:val="true"/>
        </w:rPr>
        <w:footnoteReference w:id="128"/>
      </w:r>
      <w:r>
        <w:rPr>
          <w:rFonts w:ascii="Amiri" w:hAnsi="Amiri" w:eastAsia="Amiri" w:cs="Amiri"/>
          <w:color w:val="111111"/>
          <w:sz w:val="28"/>
          <w:sz w:val="28"/>
          <w:szCs w:val="28"/>
          <w:rtl w:val="true"/>
          <w:lang w:bidi="ar-SA"/>
        </w:rPr>
        <w:t xml:space="preserve">من الأداء كما 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وهو الجامع لجميع القيود واجب عليه في بعضها من جهة قاعدة الاشتغال للشكّ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لأنّه المتيقّن والباقي الأقل الفاقد لبعض القيود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الصعيد يجب عليه بالتراب وفي مثل المؤمن الفقير العادل إذا كان الشكّ في اعتبار العدالة وذلك للشكّ في الامتثال بعد ثبوت أصل التكليف وفي غيرها من الأمثلة الأقل مجرى البرائة والأكثر متيقن مشمول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ما تجري في أقلّه البرائة وبين ما لا تجري واضح اذ الأوّل الشكّ في ثبوت التكليف والثاني في سقوط التكليف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2" w:name="__RefHeading___Toc610669_3406789950"/>
      <w:bookmarkStart w:id="363" w:name="_Toc121"/>
      <w:bookmarkEnd w:id="362"/>
      <w:r>
        <w:rPr>
          <w:rtl w:val="true"/>
        </w:rPr>
        <w:t>مجرى البرائة في بعض موارد الشك</w:t>
      </w:r>
      <w:bookmarkEnd w:id="363"/>
    </w:p>
    <w:p>
      <w:pPr>
        <w:pStyle w:val="BookText"/>
        <w:rPr/>
      </w:pPr>
      <w:r>
        <w:rPr>
          <w:rFonts w:ascii="Amiri" w:hAnsi="Amiri" w:eastAsia="Amiri" w:cs="Amiri"/>
          <w:color w:val="111111"/>
          <w:sz w:val="28"/>
          <w:sz w:val="28"/>
          <w:szCs w:val="28"/>
          <w:rtl w:val="true"/>
          <w:lang w:bidi="ar-SA"/>
        </w:rPr>
        <w:t xml:space="preserve">المعلوم فتبين انه اذا كان الشكّ بين الأقل والأكثر في الشبهة في موضوع التكليف تحريميّة أو وجوبيّة الأكثر متيقن والأقل مشكوك مجرى البرائة في التحريميّة وفي غير ما إذا نعلم بجعل التكليف في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الشكّ في متعلّق التكليف في التحريميّة الأكثر متيقن معلوم والأقل الفاقد مجرى البرائة وفي متعلّق التكليف في الوجوبيّة الأمر بالعكس الأقل متيقن الاعتبار والزائد على الأقل مشكوك مجرى البرائة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وشيء من العود على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ان منشأ الشكّ بين الأقلّ والأكثر قد تكون هي الأمور الخارجيّة وموردها الشبهة الموضوعيّة والشكّ تارة يكون في التكاليف التحريميّة واخرى في الوجوبيّة وعلى كلا النحوين تارة يكون استقلاليّا واخرى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ولا خلاف بل الاجماع بين الأصوليّين والمحدثين باصصلاح سيّدنا الأستاذ في التعبير عن الأخباريين في جريان البرائة في الشبهة الموضوعيّة في التكاليف النفسيّة الاستقلاليّة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الخلاف في الشبهة الغيريّة المنتزع منها المانعيّة هل حالها حال النفسيّة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قالوا بجريان البرائة كما في النفسيّات واخر بعدم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الاشكال والخلاف هو انه إن كان الشكّ فيها شكّا في الامتثال فلا مجال لجريان البرائة بخلاف ما لو كان الشكّ في التكليف فانه يمكن اجراء البرائة ولكلّ فيها 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قالوا حالها حال صل ولا تغصب مشروط مانعيتها بحال العلم فاذا اشتبه الموضوع الخارجي المأخوذ كليّاً مانعا عن الصلاة مثلاً فلا مانعية له وبعض من جهة اجراء أدلّة البرائة كاصالة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لبس هذا الشيء المشكوك كونه حريرا أو من غير المأكول حراما أم لا فيجري البرائة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جريان البرائة في </w:t>
      </w:r>
      <w:bookmarkStart w:id="364" w:name="pg15012_241118"/>
    </w:p>
    <w:p>
      <w:pPr>
        <w:pStyle w:val="BookText"/>
        <w:rPr/>
      </w:pPr>
      <w:bookmarkEnd w:id="364"/>
      <w:r>
        <w:rPr>
          <w:rFonts w:ascii="Amiri" w:hAnsi="Amiri" w:eastAsia="Amiri" w:cs="Amiri"/>
          <w:color w:val="111111"/>
          <w:sz w:val="28"/>
          <w:sz w:val="28"/>
          <w:szCs w:val="28"/>
          <w:rtl w:val="true"/>
          <w:lang w:bidi="ar-SA"/>
        </w:rPr>
        <w:t xml:space="preserve">التكاليف النفسيّة التحريميّة ولو كانت موضوعيّة على الانحلال ورجوع الشكّ في الشبهة الموضوعيّة إلى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قوله لا تشرب الخمر ينحل إلى تكاليف متعدّدة بعد ما لمتعلق متعلق التكليف من الوجودات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له متعلق كالصلاة والاكرام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له متعلق المتعلق أي لمتعلق التكليف أيضا متعلّق وهو ما يكون مفعولاً به كالماء والخمر في نحو اشرب الماء ولا تشرب الخمر والعالم في قوله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فردا من أفراد الخمر في الخارج يعلم حكمه أيضا ويحرم عليه شربها وان شكّ في فرد خارجي انه ماء أو خمر فهنا يشكّ في حرمته من جهة انطباق كبرى الخمريّة في الحكم التحريمي عليه الناشى من اشتباه هذا الفرد عليه فبالاخرة يرجع الشكّ إلى الشكّ في التكليف والمرجع هنا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لا مجال لجريان البرائة أصلاً ويكون الجريان هاهنا اشكل من الجريان في الشبهة الحكميّة لأن في الشبهة الحكميّة التكليف مجهول وغير معلوم ولكن في الموضوعيّة التكليف بالكبرى الكلية معلوم وتوقّف امتثال الكبرى على الاجتناب عن جميع أفرادها المعلومة منها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امتنع من شرب جميع أفرادها الا انه وقع في فرد ما امتثل الكبرى والطبيعة أصلاً ولا وجه لجريان البرائة في الشبهة الموضوعيّة الا رجوعها إلى الحكميّة ولا وجه لذلك الا الانحلال كما قلنا ولا يكون الانحلال إلاّ اذا كان كلّ فرد موضوعا من الموضوعات على نحو يكون له حكم يخصه ثبوتا وسقوطا والا فمعلوم ان ترك الطبيعة بترك جميع أفرادها ولا يكون ذلك إلاّ في اذا كان لمتعلّق التكليف موضوع خارجي وإلاّ فالشكّ لا يكون شكا في التكليف من ناحية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حرم قول آمين والتكتف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610671_3406789950"/>
      <w:bookmarkStart w:id="366" w:name="_Toc122"/>
      <w:bookmarkEnd w:id="365"/>
      <w:r>
        <w:rPr>
          <w:rtl w:val="true"/>
        </w:rPr>
        <w:t>جريان البرائة في بعض الموارد</w:t>
      </w:r>
      <w:bookmarkEnd w:id="366"/>
    </w:p>
    <w:p>
      <w:pPr>
        <w:pStyle w:val="BookText"/>
        <w:rPr/>
      </w:pPr>
      <w:r>
        <w:rPr>
          <w:rFonts w:ascii="Amiri" w:hAnsi="Amiri" w:eastAsia="Amiri" w:cs="Amiri"/>
          <w:color w:val="111111"/>
          <w:sz w:val="28"/>
          <w:sz w:val="28"/>
          <w:szCs w:val="28"/>
          <w:rtl w:val="true"/>
          <w:lang w:bidi="ar-SA"/>
        </w:rPr>
        <w:t xml:space="preserve">في الصلاة فانه ليس لهما تعلّق بالموضوع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هنا كلام فانه يمكن تصور ذلك في مثل ما اذا لم يكن لمتعلق التكليف موضوع خارجي كما في آمين فاذا تلفظ بنحو شكّ في ملفوظيته بنحو آمين أم امين مثلاً فانه شبهة موضوعيّة فالشكّ في مانعية مثل هذه للصلاة الا انه لا مجال لهذا الكلام بعد ما اذا كان من هذه الجهة أيضا حكميا ولا موقع للبحث بعد ما كان رجوع الموضوعيّة الى الحكميّة في أثر جريان البرائة غير الموضوعيّة مثل بعض أدلّتها كلّ شيء حلال الخ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يكون المتعلّق صرف الوجود بل مطلق الوجود والا فلا مجال في صرفه من الاشتغال للشكّ في الامتثال في التقليد حيث يجب تقليد من</w:t>
      </w:r>
      <w:r>
        <w:rPr>
          <w:rStyle w:val="FootnoteAnchor"/>
          <w:rtl w:val="true"/>
        </w:rPr>
        <w:footnoteReference w:id="129"/>
      </w:r>
      <w:r>
        <w:rPr>
          <w:rFonts w:ascii="Amiri" w:hAnsi="Amiri" w:eastAsia="Amiri" w:cs="Amiri"/>
          <w:color w:val="111111"/>
          <w:sz w:val="28"/>
          <w:sz w:val="28"/>
          <w:szCs w:val="28"/>
          <w:rtl w:val="true"/>
          <w:lang w:bidi="ar-SA"/>
        </w:rPr>
        <w:t xml:space="preserve">كان من الفقهاء صائنا لنفسه حافظا لدينه مخالفا لهواه مطيعا لأمر مولاه يقتضي قوله فللعوام أن يقلّدوه فانّه ليس بلازم تقليد كلّ من كان بهذه الصفة بل التقليد يكفي فيه واحد فاذا شكّ في اجتماع هذه الأوصاف المعتبرة في شخص فلا يمكنه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هناك أشخاص متعددون فله التخيير لو توافقوا أو تخالفوا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لو كان هناك توافق لا يلزم التعيين واذا تخالفوا ليس المقام مقام التعارض كي يجب بعد عدم الترجيح التخيير فله الأخذ بقول أيّهم شاء لا انه بالتعارض يتساقطان فلا حجّة عليه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اللسان هنا لسان صرف الوجود بل مطلق الوجود لمكان من كان وكذلك يجوز له عند التوافق الرجوع إلى كلّ واحد وإن كان التقليد يحصل بواحد فالصرفيّة بين ناحية التقليد لا من ناحية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يخفى ان صرف الوجود مطلق الوجود في الجعل صرفه في الامتثال الاّ انه قد يكون </w:t>
      </w:r>
      <w:bookmarkStart w:id="367" w:name="pg15012_241120"/>
    </w:p>
    <w:p>
      <w:pPr>
        <w:pStyle w:val="BookText"/>
        <w:rPr/>
      </w:pPr>
      <w:bookmarkEnd w:id="367"/>
      <w:r>
        <w:rPr>
          <w:rFonts w:ascii="Amiri" w:hAnsi="Amiri" w:eastAsia="Amiri" w:cs="Amiri"/>
          <w:color w:val="111111"/>
          <w:sz w:val="28"/>
          <w:sz w:val="28"/>
          <w:szCs w:val="28"/>
          <w:rtl w:val="true"/>
          <w:lang w:bidi="ar-SA"/>
        </w:rPr>
        <w:t xml:space="preserve">المؤدّى هو مثل أكرم عالما وقد يكون كما في الباب بلسان العموم في جعل الأفراد مع حصول الغرض بواحد بخلاف عالما فانه في معنى عالما واحدا لأن المطلوب اكرام طبيعة العالم لا بما هي طبيعته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التكاليف الوجوبيّة مثل اكرام عالم مثلاً فانّه لابدّ من احراز عالمية من يكرمه في الامتثال وكذا بالنسبة إلى الوجوبيّة الغيريّة كما إذا شكّ في ماء انه مطلق أو مضاف فانه لا يمكنه أن يتوضّأ به ويصلّي بهذا الوضوء أو وجب عليه الصلاة في المتخذ من المأكول من الحيوان أو في القطن مثلاً اذ الشرط لابدّ من 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يجب عليه في مثل هذه المقامات الوضوء بكل ماء مطلقا أو الصلاة في كلّ جلد مأكول اللحم بل وجود واحد يكفي ولابدّ من احرازه بخلاف ما لو كان مطلق الوجود فانه مجال لجريان البرائة كما اذا وجب عليه التواضع لكلّ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فرد انه عالم أم لا فالشكّ يكون في الأقلّ والأكثر وبحكم الانحلال غير ارتباطي فالمشكوك موضوع والمعلومات موضوعات متعدّدة ويجري فيه البرائة كما في التكاليف النفسيّة التحريميّة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يجر الأصل الموضوعي وهوانه غير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بلا تشرب الخمر فجريان البرائة في المشكوك الخمريّة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موضوع مستقل مجهول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 مجعول وفي رفعه منة وليس الجعل لعنوان ثانوي وهذا الضابط بعينه متحقّق في محلّ البحث وهو التحريميّة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هنا منشأ الانتزاع مجعول كما في الجزئيّة والشرطيّة والا فنفس الشرطيّة أو الجزئيّة والمانعيّة امور انتزاعيّة لا جعل يتعلّق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منع الشارع الصلاة في الحرير من الألبسة أو غير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8" w:name="__RefHeading___Toc610673_3406789950"/>
      <w:bookmarkStart w:id="369" w:name="_Toc123"/>
      <w:bookmarkEnd w:id="368"/>
      <w:r>
        <w:rPr>
          <w:rtl w:val="true"/>
        </w:rPr>
        <w:t>لو شكّ في شيء انّه مصداق المانع</w:t>
      </w:r>
      <w:bookmarkEnd w:id="369"/>
    </w:p>
    <w:p>
      <w:pPr>
        <w:pStyle w:val="BookText"/>
        <w:rPr/>
      </w:pPr>
      <w:r>
        <w:rPr>
          <w:rFonts w:ascii="Amiri" w:hAnsi="Amiri" w:eastAsia="Amiri" w:cs="Amiri"/>
          <w:color w:val="111111"/>
          <w:sz w:val="28"/>
          <w:sz w:val="28"/>
          <w:szCs w:val="28"/>
          <w:rtl w:val="true"/>
          <w:lang w:bidi="ar-SA"/>
        </w:rPr>
        <w:t xml:space="preserve">المأكول من الجلود فالشكّ في شيء انه حرير مثلاً أو متّخذ من غير المأكول يكون في تعلق التكليف بهذا الفرد وهو مرفوع فلا مانع من الصلاة فيه كما في الشبهة الحكميّة لان كلّ فرد موضوع مستقل وله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فبتعدّد الموضوع يتعدّد الحكم وهو المانعيّة فمانعيّة الفرد المشكوك مجهولة ومانعيّة ما علم معلومة ولا مانع من جريان البرائة في المجهولة لمنشأ انتزاعها لرجوعه إلى الحكميّة والا فلا مجال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 في التحريميّة النفسيّة الموضوعيّة بالبرائة وفي الوجوبيّة</w:t>
      </w:r>
    </w:p>
    <w:p>
      <w:pPr>
        <w:pStyle w:val="BookText"/>
        <w:rPr/>
      </w:pPr>
      <w:r>
        <w:rPr>
          <w:rFonts w:ascii="Amiri" w:hAnsi="Amiri" w:eastAsia="Amiri" w:cs="Amiri"/>
          <w:color w:val="111111"/>
          <w:sz w:val="28"/>
          <w:sz w:val="28"/>
          <w:szCs w:val="28"/>
          <w:rtl w:val="true"/>
          <w:lang w:bidi="ar-SA"/>
        </w:rPr>
        <w:t xml:space="preserve">الصرف الوجودي بالاحتياط لأن في الأوّل الشكّ في التكليف والثاني في الامتثال والا فلا وجه لذلك ولا يمكن الالتزام بأن أخبار الترخيص في الشبهة الموضوعيّة تعبد لذلك اذ لا ثالث 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المشكوك ليس من أفراد الطبيعة المعلوم الحكم والمقام مقام الامتثال وبهذا يلزم من يقول بالبرائة في التحريميّة الموضوعيّة وبالاحتياط في التحريميّة الحكميّة كما عن صاحب الوسائل من الاستشكال في الفرق بين الشبهة في طريق الحكم أي الشبهة الموضوعيّة وفيه نفسه وإلاّ فحال الموضوعيّة أسوء من الحكميّة كما أشرنا إليه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هنا اشكال ان أجبناه يسلم جريان البرائة في المقام وهو انه إن كان متعلّق المتعلّق بوجوده السعي متعلقا له لا بوجوده الأفرادي حتى يكون موضوعات متعدّدة ولا بوجوده الطبيعي حتى يكون موضوعا واحدا يكون المرجع فيه الاشتعال والأوّل البرائة أو يكون المتعلّق نحو تعلّقه تعلّق العام المجموعي لا العام الافرادي الاستغراقي فيمكن منع جريان البرائة عن النحوين كما إذا كان متعلّقه هي الطبيعة ولما ذكرنا ظهر حال ما اذا كان متعلّق التكليف هو </w:t>
      </w:r>
      <w:bookmarkStart w:id="370" w:name="pg15012_241122"/>
    </w:p>
    <w:p>
      <w:pPr>
        <w:pStyle w:val="BookText"/>
        <w:rPr/>
      </w:pPr>
      <w:bookmarkEnd w:id="370"/>
      <w:r>
        <w:rPr>
          <w:rFonts w:ascii="Amiri" w:hAnsi="Amiri" w:eastAsia="Amiri" w:cs="Amiri"/>
          <w:color w:val="111111"/>
          <w:sz w:val="28"/>
          <w:sz w:val="28"/>
          <w:szCs w:val="28"/>
          <w:rtl w:val="true"/>
          <w:lang w:bidi="ar-SA"/>
        </w:rPr>
        <w:t xml:space="preserve">صرف الوجود فانه لابدّ فيه من الاحتياط في الشبهة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تقدم مثالها اما الحكميّة فكما اذا شككنا في اعتبار كون المسح للرجل اليمنى متقدما على اليسرى وكون اليسرى باليد اليسرى واليمنى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نفس هذه الأفعال هي المأمور به فالشكّ في اعتبار شيء جزءا أو شرطا مجرى البرائة كما تقدّم أو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المتعلّق الأفعال بما هي يصدر منها الطهارة كما قيل به ويكون هو الطهور فيكون الشكّ هنا في انطباق المأمور به على المأتي به ولا مجال للبرائة أصلاً اذ الشكّ حينئذٍ في العنوان والمحصل وهو مجرى الاشتغال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 وتبيين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من المسلم جريان البرائة في الشبهات الموضوعيّة التحريميّة بل المسئلة اجماعيّة من المحدّثين والأصوليّين وكان جريان البرائة في الشرايط والموانع أيضا كجريانها في الأجزاء لا انه يختصّ بها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للاشكال في جريان البرائة في الشبهات الموضوعيّة التحريميّة غير 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الضابط الذي ذكرنا في جريانها في الاستقلاليّة بعينه</w:t>
      </w:r>
    </w:p>
    <w:p>
      <w:pPr>
        <w:pStyle w:val="BookText"/>
        <w:rPr/>
      </w:pPr>
      <w:r>
        <w:rPr>
          <w:rFonts w:ascii="Amiri" w:hAnsi="Amiri" w:eastAsia="Amiri" w:cs="Amiri"/>
          <w:color w:val="111111"/>
          <w:sz w:val="28"/>
          <w:sz w:val="28"/>
          <w:szCs w:val="28"/>
          <w:rtl w:val="true"/>
          <w:lang w:bidi="ar-SA"/>
        </w:rPr>
        <w:t xml:space="preserve">موجود هنا منطبق وهو اذا كان الشكّ بين الأقلّ والأكثر في متعلّق المتعلّق يكون المقام مجرى البرائة عن الأكثر يعني عن الزائد عن 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الأقل متيقن بلا فرق بين التحريميّة والوجوبيّة وأمّا إذا كان في متعلّق التكليف ففي جانب النواهي كان الأقل مشكوك الحرمة مجرى البرائة بخلاف الأمر فانّه متعين بعكس الوجوبيّة في غير صرف الوجود 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المقام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منشأ الشكّ اشتباه الأمور الخارجيّة فالمورد مشكوك الحكم وحكمه مجهول مجعول في رفعه منة وباقي أركان البرائة موجودة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1" w:name="__RefHeading___Toc610675_3406789950"/>
      <w:bookmarkStart w:id="372" w:name="_Toc124"/>
      <w:bookmarkEnd w:id="371"/>
      <w:r>
        <w:rPr>
          <w:rtl w:val="true"/>
        </w:rPr>
        <w:t>المرجع الاشتغال بناء على بعض الوجوه</w:t>
      </w:r>
      <w:bookmarkEnd w:id="372"/>
    </w:p>
    <w:p>
      <w:pPr>
        <w:pStyle w:val="BookText"/>
        <w:rPr/>
      </w:pPr>
      <w:r>
        <w:rPr>
          <w:rFonts w:ascii="Amiri" w:hAnsi="Amiri" w:eastAsia="Amiri" w:cs="Amiri"/>
          <w:color w:val="111111"/>
          <w:sz w:val="28"/>
          <w:sz w:val="28"/>
          <w:szCs w:val="28"/>
          <w:rtl w:val="true"/>
          <w:lang w:bidi="ar-SA"/>
        </w:rPr>
        <w:t xml:space="preserve">فلا محالة تجري كما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لم يرجع إليها لا 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شيء انه مانع أم لا تجري البرائة عن قيديّة الصلاة به فلا مانع من الاتيان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بأس بالصلاة في الألبسة المشكوكة من الماهوت وما يجلب من بلاد الكفار مثل الشعريّة وغيرها إذا شككنا فيها انها من غير المأكول لما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الشيخ رحمه‌الله قال</w:t>
      </w:r>
      <w:r>
        <w:rPr>
          <w:rStyle w:val="FootnoteAnchor"/>
          <w:rtl w:val="true"/>
        </w:rPr>
        <w:footnoteReference w:id="130"/>
      </w:r>
      <w:r>
        <w:rPr>
          <w:rFonts w:ascii="Amiri" w:hAnsi="Amiri" w:eastAsia="Amiri" w:cs="Amiri"/>
          <w:color w:val="111111"/>
          <w:sz w:val="28"/>
          <w:sz w:val="28"/>
          <w:szCs w:val="28"/>
          <w:rtl w:val="true"/>
          <w:lang w:bidi="ar-SA"/>
        </w:rPr>
        <w:t xml:space="preserve">في المقام بالاشتغال وذكر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لو شكّ في اعتبار شيء في الطهور المتحصّل من الأفعال الوضوئيّة أو في 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لو نذر صوم شهر ما بين الهلالين أو فات عنه صوم شهر رمضان ولا يدري ان الفائت ثلاثون أو أقل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الشكّ هو الأمور الخارجيّة فالتزم هنا بالاشتغال بخلاف الشبهات الحكميّة في ما مضى من كلامه حيث قال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وجه للتفصيل والاشتغال بعد ما علم ضابط البرائة والشبهة الموضوعيّة وانه يكون في التحريميّة والوجوبيّة من الشكّ بين الأقل والأكثر في متعلّق المتعلّق وقد تقدّم جريان البرائة وما ذكره من الأمثلة غير خالية من النظر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مسئلة الشكّ في الطهور المتحصّل من الأفعال فهو وإن كان من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 في جواز الدخول في الصلاة اذا توضأ بلا حصول ما يشكّ في اعتباره الا ان المقام مقام الشكّ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يكون في المحصل وقلنا ان الشكّ في المحصل لا مجال للبرائة فيه بل لابدّ من الاشتغال سواء كان المحصل شرعيّا أم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يبقى شكّ مع المطلقات اذ لو كان شيء معتبر زائد على ما بين الشارع لبيّنه وكذا مسئله النذر تتصور على اقسام </w:t>
      </w:r>
      <w:r>
        <w:rPr>
          <w:rFonts w:eastAsia="Amiri" w:cs="Amiri" w:ascii="Amiri" w:hAnsi="Amiri"/>
          <w:color w:val="111111"/>
          <w:sz w:val="28"/>
          <w:szCs w:val="28"/>
          <w:rtl w:val="true"/>
          <w:lang w:bidi="ar-SA"/>
        </w:rPr>
        <w:t xml:space="preserve">. </w:t>
      </w:r>
      <w:bookmarkStart w:id="373" w:name="pg15012_241124"/>
    </w:p>
    <w:p>
      <w:pPr>
        <w:pStyle w:val="BookText"/>
        <w:rPr/>
      </w:pPr>
      <w:bookmarkEnd w:id="373"/>
      <w:r>
        <w:rPr>
          <w:rFonts w:ascii="Amiri" w:hAnsi="Amiri" w:eastAsia="Amiri" w:cs="Amiri"/>
          <w:color w:val="111111"/>
          <w:sz w:val="28"/>
          <w:sz w:val="28"/>
          <w:szCs w:val="28"/>
          <w:rtl w:val="true"/>
          <w:lang w:bidi="ar-SA"/>
        </w:rPr>
        <w:t xml:space="preserve">فتارة يكون شهرا مطلقا بلا تعيين التام والناقص فله مصداقان أحدهما تام والآخر ناقص ومقتضى ذلك الاكتفاء في الامتثال بأحدهما وتارة يكون شهرا تاما ولا يدري ان الشهر تمّ أو ما تمّ فهنا يستصحب الشهر بلا اشكال كما في صوم شهر رمضان اذا تردّد بين الثلاثين ويوم أقل إذا لم يكن مورد القضاء فانه في القضاء لابدّ من الفوت فاذا شكّ في الفوت فلا مجال لوجوب القضاء بل تجري البرائة واستصحاب الشهر بعد المضي عند القضاء لا يثبت ان الشهر الثلاثين من رمضان فلا يجب عليه صومه ويكون الشكّ بين الأقل والأكثر غير ارتباطي إن قلنا بالانحلال وان التكليف بالشهر يتعلّق بكلّ يوم على حدة وكذا لعنوان القضاء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وارتباطي ان قلنا ان الظاهر تعلقه بمجموع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نحو كان فهو مجرى البرائة كما تقدّم مفصلاً ولو كان نظر الشيخ رحمه‌الله إلى الشكّ في العنوان ففيه ان عنوان الشهر ليس بواجب صومه كما انه لا يجب عنوان الصلاة في التكليف بالصلاة بل المعنونات هي محطّ الخطابات والتكاليف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لا يستقيم كلام الشيخ رحمه‌الله إن أراد ما ذكرنا اذ في الطهور الشكّ يكون في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شبهة حكميّة على ما ظهر من تمثيله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الصوم في بعض الموارد أصل موضوعي مثبت موجود ومن شرايط البرائة عدم أصل موضوعي مثبت للأقل والأكثر كما انه إذا لم يكن اطلاق والا فلا تصل النوبة إلى الشكّ وبعضه الآخر يكون الشكّ شكّا في التكليف فلا ثالث للاحتمالين الشكّ في التكليف أو لا في الشبهة الموضوعيّة فلو كان شكّا فيه كما في الشبهة التحريميّة الموضوعيّة الاستقلاليّة فهنا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دليله وقد قال بجريان البرائة في التحريميّة الموضوعيّة من لم يقل به في الحكميّة وإلاّ فلا مجرى ومجال للبرائة حتّى في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4" w:name="__RefHeading___Toc610677_3406789950"/>
      <w:bookmarkStart w:id="375" w:name="_Toc125"/>
      <w:bookmarkEnd w:id="374"/>
      <w:r>
        <w:rPr>
          <w:rtl w:val="true"/>
        </w:rPr>
        <w:t>استصحاب الشهر</w:t>
      </w:r>
      <w:bookmarkEnd w:id="375"/>
    </w:p>
    <w:p>
      <w:pPr>
        <w:pStyle w:val="BookText"/>
        <w:rPr/>
      </w:pPr>
      <w:r>
        <w:rPr>
          <w:rFonts w:ascii="Amiri" w:hAnsi="Amiri" w:eastAsia="Amiri" w:cs="Amiri"/>
          <w:color w:val="111111"/>
          <w:sz w:val="28"/>
          <w:sz w:val="28"/>
          <w:szCs w:val="28"/>
          <w:rtl w:val="true"/>
          <w:lang w:bidi="ar-SA"/>
        </w:rPr>
        <w:t xml:space="preserve">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أن يكون نظره قدس‌سره إلى ما ذكره من فتوى المشهور في باب الفوائت من وجوب الاتيان والقضاء إلى أن يعلم أو يظن بفراغ ذمّته في من كان عليه فوائت لا يدري كم هي وذلك لتنجز التكليف على تقدير الفوت وقد مضى تقريب الكلام فيه في محلّه وتوجيه فتوى المشهور من المحقّق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الشكّ في مصداقيّة جريان البرائة اذ لو فات منه</w:t>
      </w:r>
    </w:p>
    <w:p>
      <w:pPr>
        <w:pStyle w:val="BookText"/>
        <w:rPr/>
      </w:pPr>
      <w:r>
        <w:rPr>
          <w:rFonts w:ascii="Amiri" w:hAnsi="Amiri" w:eastAsia="Amiri" w:cs="Amiri"/>
          <w:color w:val="111111"/>
          <w:sz w:val="28"/>
          <w:sz w:val="28"/>
          <w:szCs w:val="28"/>
          <w:rtl w:val="true"/>
          <w:lang w:bidi="ar-SA"/>
        </w:rPr>
        <w:t xml:space="preserve">وبعد الفوت علم بذلك ثمّ نسيه فلا مجرى للبرائة وحين ما يشكّ الآن فلا يدري من أيّ القبيلين ولو كان الفوت تحقّق منه في الواقع فلا ترخيص له من المولى ويعاقبه فلا جرم يلزم عليه أن يأتي بالأكثر أو بمقدار يظنّ ويعلم بالبرائة وفراغ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رحمه‌الله ما قبل هذا المعنى ولا قال به في موضعه من الصلاة فكيف يرتضيه في باب الصوم فالأدب أن نقول أراد شيئا ما نعقله ولو أراد ما ذكرنا فحالها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مضى من سيّدنا الأستاذ عند تقريب كلام المحقّق صاحب الحاشية الاشكال عليه وذكر سيّدنا الأستاذ قدس‌سره عن استاذه المحقّق النائيني قدس‌سره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تقوية كلام صاحب الحاشية ولعلّه لا يخلو من وجه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ان جريان البرائة في القيود العدميّة من جهة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لما ذكرنا وليس ذلك لما قيل من وضع الألفاظ للمعاني المعلومة وتبين ان الجريان فيها على حدّ الجريان في الشبهات الموضوعيّة التحريميّة بل العمدة في باب الأقل والأكثر هو جريان البرائة في الشبهة الموضوعيّة اذ ليس من وظيفة الشارع بيان فرديّة شيء وتشخيص موضوع تكليفه بأن هذا من المأكول أو غير المأكول فلابدّ فيه من الركون إلى البرائة أو الاشتغال كلّ على مذهبه وأمّا في الشبهات الحكميّة من جهة فقد النص أو اجماله </w:t>
      </w:r>
      <w:bookmarkStart w:id="376" w:name="pg15012_241126"/>
    </w:p>
    <w:p>
      <w:pPr>
        <w:pStyle w:val="BookText"/>
        <w:rPr/>
      </w:pPr>
      <w:bookmarkEnd w:id="376"/>
      <w:r>
        <w:rPr>
          <w:rFonts w:ascii="Amiri" w:hAnsi="Amiri" w:eastAsia="Amiri" w:cs="Amiri"/>
          <w:color w:val="111111"/>
          <w:sz w:val="28"/>
          <w:sz w:val="28"/>
          <w:szCs w:val="28"/>
          <w:rtl w:val="true"/>
          <w:lang w:bidi="ar-SA"/>
        </w:rPr>
        <w:t xml:space="preserve">فلا اشكال في عدم وصول النوبة إلى البرائة إذ لو كان فيها شيء معتبرا لكان عليه البيان وحيث لم يبين فما بيّن هو تمام المطلوب ومعلوم ان الاطلاقات اللفظيّة في المقامات موجودة فلا تصل النوبة إلى البرائة في الأجزاء والشرايط والموانع من جهة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الشبهات الدائرة بين الأقل والأكثر الارتباطي وعلم من ما ذكرنا جريان البرائة في المسائل الأربع من الثلاث الحكميّة والواحدة الموضوعيّة في الأجزاء والشرايط والموانع على حد جريانها في غير الارتباطي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في كلّ جزء وشرط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 الركنيّة في الصلاة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الركن لها بالمعنى العرفي جاريا عليه الاصطلاح فلابدّ من بيان المعنى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الركن بمعنى أن يكون تركه عمدا وسهوا مبطلاً للصلاة وأخرى بأن يكون زيادته ونقصانه عمدا وسهوا توجب بطلان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النقصان العمدي فلا اشكال في انه يوجب بطلان العمل وحيث ان النقصان العمدي لا يختصّ ابطاله بالأركان بل يعمّ غيرها فيقع البحث في الركنيّة بمعنى ايجاب تركه سهوا بطلان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الزيادة السهويّة ففيها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يترك ركوعا سهوا أو سجدة أو قرائة أو طهارة أو سترا أو يصلّي في غير المأكول أو يحمل عليه شيء من غير المأكول كما إذا علاه هرة فهل الأصل يقتضي الدخل المطلق فيها بالنسبة إلى الصلاة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هنا بمعنى الاطلاقات اللفظيّة والاّ فلو ثبت اعتبار شيء في العمل 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7" w:name="__RefHeading___Toc610679_3406789950"/>
      <w:bookmarkStart w:id="378" w:name="_Toc126"/>
      <w:bookmarkEnd w:id="377"/>
      <w:r>
        <w:rPr>
          <w:rtl w:val="true"/>
        </w:rPr>
        <w:t>هل الأصل في الجزء والشرط الركنيّة</w:t>
      </w:r>
      <w:bookmarkStart w:id="379" w:name="pg15012_241127"/>
      <w:bookmarkEnd w:id="378"/>
    </w:p>
    <w:p>
      <w:pPr>
        <w:pStyle w:val="BookText"/>
        <w:rPr/>
      </w:pPr>
      <w:bookmarkEnd w:id="379"/>
      <w:r>
        <w:rPr>
          <w:rFonts w:ascii="Amiri" w:hAnsi="Amiri" w:eastAsia="Amiri" w:cs="Amiri"/>
          <w:color w:val="111111"/>
          <w:sz w:val="28"/>
          <w:sz w:val="28"/>
          <w:szCs w:val="28"/>
          <w:rtl w:val="true"/>
          <w:lang w:bidi="ar-SA"/>
        </w:rPr>
        <w:t xml:space="preserve">اجماع أو دليل لبي آخر فلا يكون مقتضاه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 مقتضى الأصل والدليل ذلك أي الركنيّة وبهذا المعنى كي تبطل الصلاة بنقصانه سهوا ولا وجه للتفصيل بين ما إذا كان لبيان نفي الحقيقة عند عدم أحد هذه مثل لا صلاة إلاّ بفاتحة الكتاب أو بطهور أو كان بلسان النهي والامر بعد انه من المسلم انهما في الغيري ارشاد إلى الدخل فلا يصغى إلى ما قيل من الصحّة عند نسيان أحد هذه لو كان بلسان الأمر أو النهي اذ لا خطاب لغير الملتفت والقادر وذلك لان أصل الصلاة أيضا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صلّ فلو جرى فيه ما ذكر يجري فيها مع انه لو كان قبل غروب الشمس إلى بعد طلوع الفجر كان نائما فانتبه بعد ذلك يجب عليه قضاء صلاتي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القدرة إنّما هي شرط الخطاب لا شرط الدخل والمصلحة فليست جزء الموضوع بل لا خطاب عند عدم القدرة على الامتثال والا فعليه منجز ومعلوم ان موضوع القضاء فوت مصلحة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حال النسيان والنوم أيضا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ان هذا الأصل هنا غير اصيل كلام غير اصيل وطوى سيّدنا الأستاذ قدس‌سره البحث عن كيفيّة جعل التكليف ثبوتا وخطابه اثباتا للناسي كما انه طوى تحقيق الكلام في الاشكال في ما ذكره سابقاً من كون الطبيعة بوجودها السعي تحت النهي أو تكون كالعام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لوضوح ذلك بعد تكرار الكلام في مطاوي هذه الأبحاث من جريان البرائة في الأقل والأكثر سواء كان ارتباطيّا أو غيره اذ العام المجموعي ارتباطي في الجعل والامتثال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انه لا اشكال في انه إذا كان الاطلاق اللفظي مدركا لاثبات جزئيّة شيء أو شرطيّته أو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اختصاصه بحال الذكر بل مقتضاه شموله لجميع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0" w:name="__RefHeading___Toc610681_3406789950"/>
      <w:bookmarkStart w:id="381" w:name="_Toc127"/>
      <w:bookmarkEnd w:id="380"/>
      <w:r>
        <w:rPr>
          <w:rtl w:val="true"/>
        </w:rPr>
        <w:t>تحقيق الكلام</w:t>
      </w:r>
      <w:bookmarkEnd w:id="381"/>
    </w:p>
    <w:p>
      <w:pPr>
        <w:pStyle w:val="BookText"/>
        <w:rPr/>
      </w:pPr>
      <w:r>
        <w:rPr>
          <w:rFonts w:ascii="Amiri" w:hAnsi="Amiri" w:eastAsia="Amiri" w:cs="Amiri"/>
          <w:color w:val="111111"/>
          <w:sz w:val="28"/>
          <w:sz w:val="28"/>
          <w:szCs w:val="28"/>
          <w:rtl w:val="true"/>
          <w:lang w:bidi="ar-SA"/>
        </w:rPr>
        <w:t>حالات المكلّف سواء اضطرّ إلى تركه اولا أو كان ذاكرا له أم لا فاذا حصل له العذر بترك جزء أو شرط من المأمور به مقتضى ذلك سقوط التكليف من المجموع وامّا اتيان الباقي والفاقد لهذا الجزء أو الشرط فلا يتكفّله أدلّة الجزئيّة والشرطيّة</w:t>
      </w:r>
    </w:p>
    <w:p>
      <w:pPr>
        <w:pStyle w:val="BookText"/>
        <w:rPr/>
      </w:pPr>
      <w:r>
        <w:rPr>
          <w:rFonts w:ascii="Amiri" w:hAnsi="Amiri" w:eastAsia="Amiri" w:cs="Amiri"/>
          <w:color w:val="111111"/>
          <w:sz w:val="28"/>
          <w:sz w:val="28"/>
          <w:szCs w:val="28"/>
          <w:rtl w:val="true"/>
          <w:lang w:bidi="ar-SA"/>
        </w:rPr>
        <w:t xml:space="preserve">وكذا المانعيّة فلابدّ من وجوب اتيان الباقي عن التماس دليل آخر لو كان والا فتبيّن ان مقتضى الاطلاق الدخل المطلق في جميع أحوال المكلّف فبعد حصول العذر الموجب لعجزه عن الاتيان بجزء أو غيره ممّا يعتبر في المأمور به يرتفع التكليف عن هذا الجزء بدليل لا حرج ولا ضرر ولا عسر وأمثالهما مما لسانه رفع التكليف في حال حصول موضوعاتها وليس من شأنها اثبات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هناك دليل كما في باب الصلاة حيث انه اذا عجز عن الاتيان بالحمد يجب عليه الباقي واذا ما تمكن من الستر يصلّي عاريا أو من القيام فيها يصلّي جالسا أو لم يتمكّن من اقامة الصلب فيرتفع عنه مع ان الوارد فيها لا صلاة</w:t>
      </w:r>
      <w:r>
        <w:rPr>
          <w:rStyle w:val="FootnoteAnchor"/>
          <w:rtl w:val="true"/>
        </w:rPr>
        <w:footnoteReference w:id="131"/>
      </w:r>
      <w:r>
        <w:rPr>
          <w:rFonts w:ascii="Amiri" w:hAnsi="Amiri" w:eastAsia="Amiri" w:cs="Amiri"/>
          <w:color w:val="111111"/>
          <w:sz w:val="28"/>
          <w:sz w:val="28"/>
          <w:szCs w:val="28"/>
          <w:rtl w:val="true"/>
          <w:lang w:bidi="ar-SA"/>
        </w:rPr>
        <w:t>إلاّ</w:t>
      </w:r>
      <w:r>
        <w:rPr>
          <w:rStyle w:val="FootnoteAnchor"/>
          <w:rtl w:val="true"/>
        </w:rPr>
        <w:footnoteReference w:id="132"/>
      </w:r>
      <w:r>
        <w:rPr>
          <w:rFonts w:ascii="Amiri" w:hAnsi="Amiri" w:eastAsia="Amiri" w:cs="Amiri"/>
          <w:color w:val="111111"/>
          <w:sz w:val="28"/>
          <w:sz w:val="28"/>
          <w:szCs w:val="28"/>
          <w:rtl w:val="true"/>
          <w:lang w:bidi="ar-SA"/>
        </w:rPr>
        <w:t>بطهور ومثل لا صلاة إلاّ بفاتحة الكتاب ولا صلاة لمن</w:t>
      </w:r>
      <w:r>
        <w:rPr>
          <w:rStyle w:val="FootnoteAnchor"/>
          <w:rtl w:val="true"/>
        </w:rPr>
        <w:footnoteReference w:id="133"/>
      </w:r>
      <w:r>
        <w:rPr>
          <w:rFonts w:ascii="Amiri" w:hAnsi="Amiri" w:eastAsia="Amiri" w:cs="Amiri"/>
          <w:color w:val="111111"/>
          <w:sz w:val="28"/>
          <w:sz w:val="28"/>
          <w:szCs w:val="28"/>
          <w:rtl w:val="true"/>
          <w:lang w:bidi="ar-SA"/>
        </w:rPr>
        <w:t xml:space="preserve">لم يقم صلبه ممّا ظاهره الدخل مطلقا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الطهور اذا لم يتمكّن حيث لم يكن هناك دليل بلزوم الاتيان بالصلاة بلا طهور حتّى يكون الطهارة من قبيل اخواتها من باب تعدّد المطلوب فمقتضى القاعدة عدم لزوم الفاقد للطهور عليه لعدم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المأمور به المقيّد بالطهور غير مقدور وما هو مقدور له غير مأمور به وحيث لم يكن هنا أمر </w:t>
      </w:r>
    </w:p>
    <w:p>
      <w:pPr>
        <w:pStyle w:val="BookText"/>
        <w:rPr/>
      </w:pPr>
      <w:r>
        <w:rPr>
          <w:rFonts w:ascii="Amiri" w:hAnsi="Amiri" w:eastAsia="Amiri" w:cs="Amiri"/>
          <w:color w:val="111111"/>
          <w:sz w:val="28"/>
          <w:sz w:val="28"/>
          <w:szCs w:val="28"/>
          <w:rtl w:val="true"/>
          <w:lang w:bidi="ar-SA"/>
        </w:rPr>
        <w:t xml:space="preserve">بلزوم اتيان الباقي ولا ما يسقط المأمور به ممّا هو ليس مأمورا به فلا شيء عليه لا في الوقت ولا في خارجه الا أن يشمله أدلّة القضاء فيجب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اشكال في ان المدرك لاعتبار شيء في المأمور به لو كان دليلاً لبيّا مثل الاجماع فاذا شككنا في عمومه لحالات المكلف فما هو المتيقن مسلم الدخل وبالنسبة إلى غيره ومنه في حال النسيان يكون الشكّ في الأقلّ والأكثر وقد تقدّم انه مجرى البرائة كما ان في الفرض السابق بالنسبة إلى لزوم الاتيان بالباقي والفاقد كان المرجع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فنتيجة الفرض الأوّل الركنيّة بالمعنى الذي يكون نقصها سهوا مبطلاً ومقتضى الوجه الثاني والفرض الثاني عدم الركنيّة واختصاصه بحال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فاعلم انّ الشيخ رحمه‌الله قد أطال الكلام في المقام في التعرّض لما تعرّض له السابقون عليه من انه فرق بين ما إذا كان المدرك مثل لا صلاة وبين ما إذا كان مثل أقيموا ممّا ظاهره الأمر من تصوير للمكلّف بالفاقد وانه هل يكون من شأن حديث الرفع اثبات شيء بالنسبة إلى الباقي او يختصّ في مقام الاثبات الدليل بخصوص لا تعاد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ما أفاده عدم الفرق بين لا صلاة وأقيموا وعدم امكان التكليف الناسي بما هو فاقد وانه ليس من شأن حديث الرفع اثبات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المحقّق النائيني قدس‌سره بصدد تنقيح كلام الشيخ بيّن على ترتيب هذه الأمور وتعرض لحالها وأفاد فيها بما لا مزيد عليه بعد ذكر ان الركن له معنيان فالكلام يقع في مقامات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انه بعد ما كان مقتضى الاطلاقات دخل كل شيّ ممّا كفلته في متعلّقها مطلقا بلا اختصاص بحال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مقتضى حديث الرفع للنسيان ولا ضرر رفع التكليف بما اضطر إليه أو نسيه أو فيه ضرر أو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w:t>
      </w:r>
      <w:bookmarkStart w:id="382" w:name="pg15012_241130"/>
    </w:p>
    <w:p>
      <w:pPr>
        <w:pStyle w:val="BookText"/>
        <w:rPr/>
      </w:pPr>
      <w:bookmarkEnd w:id="382"/>
      <w:r>
        <w:rPr>
          <w:rFonts w:ascii="Amiri" w:hAnsi="Amiri" w:eastAsia="Amiri" w:cs="Amiri"/>
          <w:color w:val="111111"/>
          <w:sz w:val="28"/>
          <w:sz w:val="28"/>
          <w:szCs w:val="28"/>
          <w:rtl w:val="true"/>
          <w:lang w:bidi="ar-SA"/>
        </w:rPr>
        <w:t xml:space="preserve">تكليف الناسي بالفاقد وغير الجزء المنسي من الأجزاء الاخرام لا وزاد سيّدنا الأستاذ قدس‌سره ان هذه المسئلة لا ربط لها بمسئلة أجزاء الأمر الظاهري لأن مفاد رفع النسيان والاضطرار والاكراه وما لا يطيقون التقييد الواقعي والرفع الواقعي بخلاف ما لا يعلمون فانه من جهة لزوم التصويب قلنا انه رفع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مثل الاضطرار وعدم الطاقة والاكراه غير النسيان يمكن أن يؤخذ العناوين الاشتقاقيّة منها موضوعا للتكليف ويخاطبون يا أيّها المضطر يا أيّها المكره ويا من لا يطيق كما يصح يا أيّها المدرك للوقت يا أيّها البالغ يا أيّها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الاشكال في النسيان حيث انّه بعنوانه لا يمكن أن يكون موضوعا للتكليف لأن من وجوده يلزم عدمه حيث ان الناسي اذا أخذ قلب ووجه هذا الخطاب إليه ينقلب ذاكرا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افيد في المقام من جواب الاشكال وحلّه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عن الشيخ رحمه‌الله في غير رسائله من تصوير ذلك ثبوتا فبان يكون الناسي موضوعا للتكليف بالباقي الفاقد للجزء المنسي إذ لا يلزم من ذلك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عالم الاثبات يبين المولى ان الناسي له كذا وعليه كذا والذاكر له أو عليه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يمكن من الناسي امتثال أمره المتعلّق به وان لم يكن بالالتفات إليه والبعث عنه فلا مانع منه في عالم الاثبات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يرى نفسه من باب الاشتباه في التطبيق ذاكرا وبخيال الأمر الذكرى يأتي بالفاقد والقربة وقصد الأمر عنه حاصلان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واستبعده المرحوم المحقّق النائيني</w:t>
      </w:r>
      <w:r>
        <w:rPr>
          <w:rStyle w:val="FootnoteAnchor"/>
          <w:rtl w:val="true"/>
        </w:rPr>
        <w:footnoteReference w:id="134"/>
      </w:r>
      <w:r>
        <w:rPr>
          <w:rFonts w:ascii="Amiri" w:hAnsi="Amiri" w:eastAsia="Amiri" w:cs="Amiri"/>
          <w:color w:val="111111"/>
          <w:sz w:val="28"/>
          <w:sz w:val="28"/>
          <w:szCs w:val="28"/>
          <w:rtl w:val="true"/>
          <w:lang w:bidi="ar-SA"/>
        </w:rPr>
        <w:t xml:space="preserve">لانحصار امتثاله دائما بالاشتباه في التطبيق ولا يمكنه ولو مرّة أن يمتثل أمره بعنوانه وينبعث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مجرّد استبعاد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3" w:name="__RefHeading___Toc610683_3406789950"/>
      <w:bookmarkStart w:id="384" w:name="_Toc128"/>
      <w:bookmarkEnd w:id="383"/>
      <w:r>
        <w:rPr>
          <w:rtl w:val="true"/>
        </w:rPr>
        <w:t>اشكال خطاب الناسي</w:t>
      </w:r>
      <w:bookmarkEnd w:id="384"/>
    </w:p>
    <w:p>
      <w:pPr>
        <w:pStyle w:val="BookText"/>
        <w:rPr/>
      </w:pPr>
      <w:r>
        <w:rPr>
          <w:rFonts w:ascii="Amiri" w:hAnsi="Amiri" w:eastAsia="Amiri" w:cs="Amiri"/>
          <w:color w:val="111111"/>
          <w:sz w:val="28"/>
          <w:sz w:val="28"/>
          <w:szCs w:val="28"/>
          <w:rtl w:val="true"/>
          <w:lang w:bidi="ar-SA"/>
        </w:rPr>
        <w:t xml:space="preserve">اذ ما يعتبر في الامتثال وهو الانبعاث وقصد الأمر حاصل غايته ليس ملتفتا إلى انه ناسي فلا يأتي بالمأمور به بعنوان انه ناسي وذلك غير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وثالثها عن المحقّق الخراساني قدس‌سره </w:t>
      </w:r>
      <w:r>
        <w:rPr>
          <w:rStyle w:val="FootnoteAnchor"/>
          <w:rtl w:val="true"/>
        </w:rPr>
        <w:footnoteReference w:id="135"/>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للتكليف عنوانا ملازما للنسيان لا نفس النسيان حيث يلزم عليه الاشكال مثل أن يكون عنوان البلغمي أو طويل القامة وأمثالهما ممّا يمكن ملازمته لحالات النسيان في المكلّف موضوعا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العناوين ممّا يمكن التوجّه إليها فهو يعرف نفسه انه بلغمي أو شلجمي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سيّدنا قدس‌سره في فاكهة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فيخاطبه المولى بهذا العنوان ويمتثل الفاقد عن أمره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ارتضاه المحقّق النائيني من جهة عدم وجود موضوع وعنوان يلازم النسيان للجزء مثلاً خصوصا وفي كلّ مرة ينسى جزءا فربما يكون المنسي سورة وربما تشهدا وربما غير ذلك وربما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هذا عدم تكليف للناسي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الوجوه هو الذي ارتضاه المحقّق النائيني</w:t>
      </w:r>
      <w:r>
        <w:rPr>
          <w:rStyle w:val="FootnoteAnchor"/>
          <w:rtl w:val="true"/>
        </w:rPr>
        <w:footnoteReference w:id="136"/>
      </w:r>
      <w:r>
        <w:rPr>
          <w:rFonts w:ascii="Amiri" w:hAnsi="Amiri" w:eastAsia="Amiri" w:cs="Amiri"/>
          <w:color w:val="111111"/>
          <w:sz w:val="28"/>
          <w:sz w:val="28"/>
          <w:szCs w:val="28"/>
          <w:rtl w:val="true"/>
          <w:lang w:bidi="ar-SA"/>
        </w:rPr>
        <w:t xml:space="preserve">بأن يكون عنوان الذاكر واجبا عليه التكليف بالأكثر على نحو يكون لعنوان الذكر دخل في وجوب المذكور عليه فاذا نسى ذلك لا يجب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على هذا لابدّ من أن يتعلّق بشيء وهو الجزء أو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لابدّ له من فرض جزء يلتفت إليه المكلّف تارة وينساه اخرى وهذا ليس بمحال ولا يلزم عليه محذور فيكون لعنوان الذكر دخل في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التفت إلى الموضوع يجب عليه ويكون الحكم عليه فعليا بخلاف ما لو كان ناسيا فلا يجب عليه ذلك المنسي ولا يكون أخذه في </w:t>
      </w:r>
      <w:bookmarkStart w:id="385" w:name="pg15012_241132"/>
    </w:p>
    <w:p>
      <w:pPr>
        <w:pStyle w:val="BookText"/>
        <w:rPr/>
      </w:pPr>
      <w:bookmarkEnd w:id="385"/>
      <w:r>
        <w:rPr>
          <w:rFonts w:ascii="Amiri" w:hAnsi="Amiri" w:eastAsia="Amiri" w:cs="Amiri"/>
          <w:color w:val="111111"/>
          <w:sz w:val="28"/>
          <w:sz w:val="28"/>
          <w:szCs w:val="28"/>
          <w:rtl w:val="true"/>
          <w:lang w:bidi="ar-SA"/>
        </w:rPr>
        <w:t xml:space="preserve">موضوع الحكم في حد أخذ العلم للزوم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الأحكام ممّا يستوي فيها الذاكر والناسي بل المسلم هو تساوي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أخذ الناسي موضوعا عنواناً للتكليف بالباقي ولا الوجه الأوّل الذي قاله الشيخ ولا الثاني الذي أفاده المحقّق الخراساني فيكون المعوّل على ثالث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يرد عليه من الاشكال والاستبعاد ما يرد على غيره وإن كان نتيجة الوجوه تصوير ذلك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القدر المشترك فيه بينها غاية الأمر في مقام الاثبات تختلف في الانبعاث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تصوير الخطاب بالنسبة إلى الناسي وان يكون مكلفا بما عدى الجزء أو الشرط أو المانع المنسي من الأجزاء أو الشرايط أو الموانع المعتبرة في المأمور به بهذه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وأحسنها ما أفاده الشيخ رحمه‌الله ولا يرد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والاستبعاد الذي من المحقّق النائيني في المقام لا وجه له بعد صحّة الانبعاث عن أمر الذاكر اذ قصد الأمر والامتثال حاصل والتقرب بما يأتي به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هو يرى نفسه ذاكرا وخطاب الذاكر متوجها إليه فينبعث منه وينطبق على ما هو مكلف به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فينبعث من خطاب نفسه بعنوان انه خطاب الذاكر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منبعثا عن خصوص خطابه بعنوان انه 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مطلق الانبعاث ولو من باب الاشتباه في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انه يأتي بتمام المأمور به بخيال انها تسعة أجزاء وفي الواقع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بواجب عليه إلاّ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أن يكون في مقام الاثبات مخاطبا بعنوان الناسي أو البلغمي لو كان ملازما لنسيانه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خطاب ولا تكليف للناسي مطلقا ولا ضابط له بأن يكون الأركان واجبة عليه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ما يمكن أن ينسى شيئا يكون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6" w:name="__RefHeading___Toc610685_3406789950"/>
      <w:bookmarkStart w:id="387" w:name="_Toc129"/>
      <w:bookmarkEnd w:id="386"/>
      <w:r>
        <w:rPr>
          <w:rtl w:val="true"/>
        </w:rPr>
        <w:t>تصوير الخطاب للناسي</w:t>
      </w:r>
      <w:bookmarkEnd w:id="387"/>
    </w:p>
    <w:p>
      <w:pPr>
        <w:pStyle w:val="BookText"/>
        <w:rPr/>
      </w:pPr>
      <w:r>
        <w:rPr>
          <w:rFonts w:ascii="Amiri" w:hAnsi="Amiri" w:eastAsia="Amiri" w:cs="Amiri"/>
          <w:color w:val="111111"/>
          <w:sz w:val="28"/>
          <w:sz w:val="28"/>
          <w:szCs w:val="28"/>
          <w:rtl w:val="true"/>
          <w:lang w:bidi="ar-SA"/>
        </w:rPr>
        <w:t xml:space="preserve">مخاطبا بباقي أجزاء المأمور به فربما ينسى التشهد وربما الركوع وربما السورة وربما التكبيرة ولا مانع من ذلك في مقام الثبوت بأن يكون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واقعيا كما ان الاضطرار والاكراه وعدم الاطاقة اعذار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الفرق بينها وبين النسيان ان المتصف بكل واحد من هذه يأتي بعنوانه الاتصافي في مقام الاثبات بخلاف الناسي فاذا خوطب ينقلب ذاكرا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وسيجيى‌ء تصوير الخطاب إليه في مقام الاثبات بأن يستظهر من الأدلّة ان الواجب عليه ما هو وحيث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الخطاب عنه ولمكان دخل المنسي في المركب بحسب الاطلاقات اما ان يدلّ دليل آخر بوجوب الباقي كدليل الميسور أو غيره ويدلّ على ان غير المأمور به من الباقي مجز عن المأمور به أو مباح آخر يسقط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النسيان كساير الاعذار لذويها مقيدا للواقع بأن يكون للصلاة الصحيحة مثلاً عرض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تترك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يتمكّن من القيام الاختياري فالاضطراري والا فالقعود والا فاضطجاعا والا على الأيمن أو مستلقيا وهكذا إلى صلاة الغرقى وربما يكون الواجب عليه خصوص الفاقد في مقام الثبوت الذي هو المقام الأوّل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مقام الاثبات والاستظهار من الأدلّة وهو المقام الثاني فيمكن الاستفادة من مثل لا تعاد</w:t>
      </w:r>
      <w:r>
        <w:rPr>
          <w:rStyle w:val="FootnoteAnchor"/>
          <w:rtl w:val="true"/>
        </w:rPr>
        <w:footnoteReference w:id="137"/>
      </w:r>
      <w:r>
        <w:rPr>
          <w:rFonts w:ascii="Amiri" w:hAnsi="Amiri" w:eastAsia="Amiri" w:cs="Amiri"/>
          <w:color w:val="111111"/>
          <w:sz w:val="28"/>
          <w:sz w:val="28"/>
          <w:szCs w:val="28"/>
          <w:rtl w:val="true"/>
          <w:lang w:bidi="ar-SA"/>
        </w:rPr>
        <w:t xml:space="preserve">الصلاة بالنسبة إلى المستثنى منه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اشباع الكلام فيه وإنّما في المقام اشارة إليه بناء على اختصاص مورده بحال النسيان وما يجري مجرى النسيان فيكون مبينا لمقدار دلالة الأدلّة الأوّليّة وان اطلاقها وارد لخصوص حال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حال النسيان فليست </w:t>
      </w:r>
      <w:bookmarkStart w:id="388" w:name="pg15012_241134"/>
    </w:p>
    <w:p>
      <w:pPr>
        <w:pStyle w:val="BookText"/>
        <w:rPr/>
      </w:pPr>
      <w:bookmarkEnd w:id="388"/>
      <w:r>
        <w:rPr>
          <w:rFonts w:ascii="Amiri" w:hAnsi="Amiri" w:eastAsia="Amiri" w:cs="Amiri"/>
          <w:color w:val="111111"/>
          <w:sz w:val="28"/>
          <w:sz w:val="28"/>
          <w:szCs w:val="28"/>
          <w:rtl w:val="true"/>
          <w:lang w:bidi="ar-SA"/>
        </w:rPr>
        <w:t xml:space="preserve">بواجبة فيكون المستفاد على هذا ان الأجزاء والشرايط على قسمين الجزئيّة والشرطيّة باعادة الخمسة ثلاثة منها من الشرايط واثنان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الدخل بخصوص حال الذكر فالدخل الجزئي والشرطيى له بغير الاعادة بالنسبة إلى الناسي وما يجري مجراه من الذاكر غير الممكن الذي اذا كان لازما عليه أن يأتي بالأجزاء والقيود على ما اعتبر في لسان الدليل لا يمكنه ذلك إلاّ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لا تعاد يقيد الواقع ويكون الناسي لغير الخمسة غير مكلف بالمنسي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حقّه إلاّ ما كان ذاكراً له سوى الخمسة غاية الأمر ورد الدليل المخصّص للا تعاد وان مثل التكبيرة أيضا لها الدخل المطلق حتى بالاعادة وكذلك خصّص بعض الخمسة المذكورة في لا تعاد المستثناة منه لمن صلّى قبل الوقت معتقدا دخوله ووقع جزء من صلاته في الوقت فلا اعادة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أدرك ركعه من آخر الوقت يكون مدركا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فيه ان الاعادة ظاهرة في خصوص الوقت بناء على ان القضاء بأمر جديد وحيث لا يمكنه أن يعيد في الوقت فلا خطاب عليه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القبلة لمن اجتهد ووقع بين المشرق والمغرب مثلاً فاما أن يكون تخصيصا للاتعاد بالنسبة إلى هذه الموارد أو توسعة في الوقت والقبلة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مبيّنا لمقدار أدلّتها وموردها فيكون حاكما عليها لو لم يرجع إلى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قلنا ان الظاهر من لا تعاد بيان حال الاطلاقات بالنسبة إلى ما تضمنته بأن لبعض ما تضمنته دخلاً مطلقا ولبعضها في خصوص 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لا تعاد واردا لبيان ان الأجزاء الباقية فيها غنى وكفاية عن المأمور به لا أن يكون المأمور به في حال النسيان غيرها فيكون كقناعة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مبنى على أن يكون لا تعاد لحال النسيان وما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9" w:name="__RefHeading___Toc610687_3406789950"/>
      <w:bookmarkStart w:id="390" w:name="_Toc130"/>
      <w:bookmarkEnd w:id="389"/>
      <w:r>
        <w:rPr>
          <w:rtl w:val="true"/>
        </w:rPr>
        <w:t>الاستظهار من لا تعاد</w:t>
      </w:r>
      <w:bookmarkEnd w:id="390"/>
    </w:p>
    <w:p>
      <w:pPr>
        <w:pStyle w:val="BookText"/>
        <w:rPr/>
      </w:pPr>
      <w:r>
        <w:rPr>
          <w:rFonts w:ascii="Amiri" w:hAnsi="Amiri" w:eastAsia="Amiri" w:cs="Amiri"/>
          <w:color w:val="111111"/>
          <w:sz w:val="28"/>
          <w:sz w:val="28"/>
          <w:szCs w:val="28"/>
          <w:rtl w:val="true"/>
          <w:lang w:bidi="ar-SA"/>
        </w:rPr>
        <w:t xml:space="preserve">يجري مجراه اما لو كان له اطلاق يشمل حال العمد فالكلام فيه غير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يتحقّق المعارضة بينه وبين أدلّة الأجزاء والشرايط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بعضهم ونسب إلى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ذلك الشيخ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كان لسان الدليل المتكفل للاعتبار مثل لا صلاة إلاّ بطهور وما لو كان مثل ولّ وجهك شطر المسجد الحرام ممّا يكون تكليفا الزاما وأمرا بأنّ الثاني لا يدلّ الا على صورة قدرة المكلّف على الاتيان بمتعلّقه بخلاف الأوّل لأنّ التكليف النفسي بشيء ممّا يدلّ نفس الدليل على اشتراطه بحال القدرة فبالنسبة إلى غير القادر ليس هناك خطاب ولا تتوجّه الخطابات النفسيّة المنتزعة منها الشرطيّة والدخل إلى غير القادر من اول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ان العقل يرى لزوم الامتثال في حال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يقدر وكان عاجزا فلا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سقط الخطاب عن لزوم الاتيان بمتعلّقه فالدخل المستفاد منه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الجزئيّة ليست أمرا مجعولاً وكذا المانعيّة والشرطيّة بل منتزعات من خطابات في مواردها وبسقوط الخطاب ومنشأ الانتزاع يسقط الدخل المنتزع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وتعدّى المحّق القمي رحمه‌الله وأجرى الكلام في العلم فاذا لم يعلم ليس الخطاب متوجها إليه وإن كان قادرا على الامتثال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من مورد المعذوريّة الموجبة لعدم القدرة وخروج المتعلّق عن تحت المقدوريّة مورد النسيان لجزء أو شرط أو مانع من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نسى شيئا من هذه الأمور فلا خطاب بالنسبة إليه لو كان من غير الخمسة وبناء على ما أفاده المحقّق القمّي في حال عدم العلم أيضاً لا دخل لها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انّه لا فرق بين لا صلاة ونحو صلّ ولا تصلّ في ما لا يؤكل لحمه </w:t>
      </w:r>
      <w:bookmarkStart w:id="391" w:name="pg15012_241136"/>
    </w:p>
    <w:p>
      <w:pPr>
        <w:pStyle w:val="BookText"/>
        <w:rPr/>
      </w:pPr>
      <w:bookmarkEnd w:id="391"/>
      <w:r>
        <w:rPr>
          <w:rFonts w:ascii="Amiri" w:hAnsi="Amiri" w:eastAsia="Amiri" w:cs="Amiri"/>
          <w:color w:val="111111"/>
          <w:sz w:val="28"/>
          <w:sz w:val="28"/>
          <w:szCs w:val="28"/>
          <w:rtl w:val="true"/>
          <w:lang w:bidi="ar-SA"/>
        </w:rPr>
        <w:t>في استفادة دخل المأمور به والمنهي عنه في ما لمتعلقاتها أصلاً لأنّ الأمر والنهي لو كانا نفسيّين فلا يستفاد منهما الا صحة المأمور به كما قاله من قاله من مخالفينا</w:t>
      </w:r>
    </w:p>
    <w:p>
      <w:pPr>
        <w:pStyle w:val="BookText"/>
        <w:rPr/>
      </w:pPr>
      <w:r>
        <w:rPr>
          <w:rFonts w:ascii="Amiri" w:hAnsi="Amiri" w:eastAsia="Amiri" w:cs="Amiri"/>
          <w:color w:val="111111"/>
          <w:sz w:val="28"/>
          <w:sz w:val="28"/>
          <w:szCs w:val="28"/>
          <w:rtl w:val="true"/>
          <w:lang w:bidi="ar-SA"/>
        </w:rPr>
        <w:t xml:space="preserve">لا انه يكون من الأمر بالدخل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الأدلّة الواردة في بيان وجوب شيء أو حرمته في شيء آخر الارشاد إلى دخله فيه جزءا لو كان يترتب المركب به وشرطا في غير ذلك اما مطلقا أو في خصوص الأفعال الصلاتيّة كالطهارة من الحدث في الأوّل ومن الخبث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بلسان الأمر ولو كان بلسان النهي فيستفاد منه المانعيّة لو كان لخصوص حال الأفعال ونسميه بالقاطع وكان في مطلق الأحوال كالاستدبار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وكذا لا وجه لتعدّي المحقّق القمّي إلى العلم لوجود الأخبار</w:t>
      </w:r>
      <w:r>
        <w:rPr>
          <w:rStyle w:val="FootnoteAnchor"/>
          <w:rtl w:val="true"/>
        </w:rPr>
        <w:footnoteReference w:id="138"/>
      </w:r>
      <w:r>
        <w:rPr>
          <w:rFonts w:ascii="Amiri" w:hAnsi="Amiri" w:eastAsia="Amiri" w:cs="Amiri"/>
          <w:color w:val="111111"/>
          <w:sz w:val="28"/>
          <w:sz w:val="28"/>
          <w:szCs w:val="28"/>
          <w:rtl w:val="true"/>
          <w:lang w:bidi="ar-SA"/>
        </w:rPr>
        <w:t xml:space="preserve">المستفيضة بل المتواترة معنى وتحقّق الاجماع وإن كان مدركه هذه الأخبار بأن الأحكام الشرعيّة لا اختصاص لها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تلك الأخبار انها ممّا يستوي فيها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بهذا اللفظ الا أن هذا المعنى مستفاد منها واستثنى من هذه الكلية موردان مورد الجهر والاخفات ومورد المسافر والحاضر وإذا كان العلم دخيلاً في الملاك بأن يكون الحكم لخصوص العالم لزم اشكالات من الدور وغيره حتّى أجابوا عن ذلك بأحسن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ذلك بنتيجة التقييد على ما هو مقرر في محلّه فتبين ان ما ذكروه من كون القدرة والعلم دخيلين في الملاك لا يستقيم بل المسلم ان العلم شرط لتنجز الخطاب والا فالخطاب فعلي كما انه بالنسبة إلى العالم كذلك بالنسبة إلى الجاهل إلاّ انه لا تنجز له في حقّه مادام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في مقام الاثبات بحديث الرفع وإن أشار إلى تقريبه اجمالاً ونتيجة ما نسب إلى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2" w:name="__RefHeading___Toc610689_3406789950"/>
      <w:bookmarkStart w:id="393" w:name="_Toc131"/>
      <w:bookmarkEnd w:id="392"/>
      <w:r>
        <w:rPr>
          <w:rtl w:val="true"/>
        </w:rPr>
        <w:t>العلم شرط التنجز</w:t>
      </w:r>
      <w:bookmarkEnd w:id="393"/>
    </w:p>
    <w:p>
      <w:pPr>
        <w:pStyle w:val="BookText"/>
        <w:rPr/>
      </w:pPr>
      <w:r>
        <w:rPr>
          <w:rFonts w:ascii="Amiri" w:hAnsi="Amiri" w:eastAsia="Amiri" w:cs="Amiri"/>
          <w:color w:val="111111"/>
          <w:sz w:val="28"/>
          <w:sz w:val="28"/>
          <w:szCs w:val="28"/>
          <w:rtl w:val="true"/>
          <w:lang w:bidi="ar-SA"/>
        </w:rPr>
        <w:t xml:space="preserve">البهبهاني رحمه‌الله هو عدم الاحتياج إلى اجراء البرائة عند الشكّ لأنّ اطلاق الخطاب لا يشمل حال عدم القدرة لان ذلك من تحصيل الحاصل بالوجدان بالتعبد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من مثل السنة</w:t>
      </w:r>
      <w:r>
        <w:rPr>
          <w:rStyle w:val="FootnoteAnchor"/>
          <w:rtl w:val="true"/>
        </w:rPr>
        <w:footnoteReference w:id="139"/>
      </w:r>
      <w:r>
        <w:rPr>
          <w:rFonts w:ascii="Amiri" w:hAnsi="Amiri" w:eastAsia="Amiri" w:cs="Amiri"/>
          <w:color w:val="111111"/>
          <w:sz w:val="28"/>
          <w:sz w:val="28"/>
          <w:szCs w:val="28"/>
          <w:rtl w:val="true"/>
          <w:lang w:bidi="ar-SA"/>
        </w:rPr>
        <w:t xml:space="preserve">لا تنقض الفريضة ان الركعتين الاوليين لا يجري فيهما ما يجري في الاخيرتين بل السهو والشكّ مختصّ بهما أي الاخيرتين فلذا فللاوليين الدخل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امكان تكليف الناسي بما عدا الجزء المنسي وان يكون الواجب في حقّه خصوص الأجزاء غير المنسيّة وان يكون الذاكر والملتفت مكلفا بالجزء المنسي فعلى هذا يكون العلم بالموضوع أي السورة مثلاً جزءا للموضوع أعني التكليف باتيان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للملتفت موضوعا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المكلّف ملتفتا فلا يجب عليه إلاّ أن يدلّ دليل خاص كما اذا كان الواجب عتق رقبة مؤمنة فتعذّر قيد الايمان فاما ان يسقط التكليف رأسا واما أن يقوم هناك دليل بوجوب عتق الرقبة المطلقة أو جعل البدل للمؤمنة بالكافرة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الأدلّة الأوليّة بالنسبة إلى حال النسيان والذكر مطلقة من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الدخل ولا مقيد متصلاً بالكلام فلابدّ من تقييد اطلاقها بغير الناسي من مقيد منفصل كدليل لا حرج</w:t>
      </w:r>
      <w:r>
        <w:rPr>
          <w:rStyle w:val="FootnoteAnchor"/>
          <w:rtl w:val="true"/>
        </w:rPr>
        <w:footnoteReference w:id="140"/>
      </w:r>
      <w:r>
        <w:rPr>
          <w:rFonts w:ascii="Amiri" w:hAnsi="Amiri" w:eastAsia="Amiri" w:cs="Amiri"/>
          <w:color w:val="111111"/>
          <w:sz w:val="28"/>
          <w:sz w:val="28"/>
          <w:szCs w:val="28"/>
          <w:rtl w:val="true"/>
          <w:lang w:bidi="ar-SA"/>
        </w:rPr>
        <w:t>ولا ضرر ولا شكّ لكثير الشكّ</w:t>
      </w:r>
      <w:r>
        <w:rPr>
          <w:rStyle w:val="FootnoteAnchor"/>
          <w:rtl w:val="true"/>
        </w:rPr>
        <w:footnoteReference w:id="141"/>
      </w:r>
      <w:r>
        <w:rPr>
          <w:rFonts w:ascii="Amiri" w:hAnsi="Amiri" w:eastAsia="Amiri" w:cs="Amiri"/>
          <w:color w:val="111111"/>
          <w:sz w:val="28"/>
          <w:sz w:val="28"/>
          <w:szCs w:val="28"/>
          <w:rtl w:val="true"/>
          <w:lang w:bidi="ar-SA"/>
        </w:rPr>
        <w:t>مما لسانه لسان الحاكم على الأدلّة الواقعيّة مثل رفع</w:t>
      </w:r>
      <w:r>
        <w:rPr>
          <w:rStyle w:val="FootnoteAnchor"/>
          <w:rtl w:val="true"/>
        </w:rPr>
        <w:footnoteReference w:id="142"/>
      </w:r>
      <w:r>
        <w:rPr>
          <w:rFonts w:ascii="Amiri" w:hAnsi="Amiri" w:eastAsia="Amiri" w:cs="Amiri"/>
          <w:color w:val="111111"/>
          <w:sz w:val="28"/>
          <w:sz w:val="28"/>
          <w:szCs w:val="28"/>
          <w:rtl w:val="true"/>
          <w:lang w:bidi="ar-SA"/>
        </w:rPr>
        <w:t xml:space="preserve">ما اضطرّوا إليه واستكرهوا عليه وما لا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يقتضي دلالة الأوّل عدم جعل الأحكام الحرجيّة أو </w:t>
      </w:r>
      <w:bookmarkStart w:id="394" w:name="pg15012_241138"/>
    </w:p>
    <w:p>
      <w:pPr>
        <w:pStyle w:val="BookText"/>
        <w:rPr/>
      </w:pPr>
      <w:bookmarkEnd w:id="394"/>
      <w:r>
        <w:rPr>
          <w:rFonts w:ascii="Amiri" w:hAnsi="Amiri" w:eastAsia="Amiri" w:cs="Amiri"/>
          <w:color w:val="111111"/>
          <w:sz w:val="28"/>
          <w:sz w:val="28"/>
          <w:szCs w:val="28"/>
          <w:rtl w:val="true"/>
          <w:lang w:bidi="ar-SA"/>
        </w:rPr>
        <w:t xml:space="preserve">خصوص نفي الالزام حيث ان رفع المصلحة ليس من شأنها بل الدخل ليس مرتبطا بالقدرة والعجز ولسان الثاني الحكم على فرض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لسانه لسان الحاكم فيكون حاكما على الأدلّة التي تضمنت بيان وظيفة الشاكّ ومقتضى دلالة رفع ما اضطروا واستكرهوا هو تقييد الواقع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اذا اضطرّ إلى ترك السورة أو استكره عليه يسقط التكليف عن اتيان الكلّ أو يكون هذه مقيّدة للأدلّة الأوّليّة بأنّ الواجب في حقّ المستكره والمضطر غير ما اضطرّ واستكره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الجزء المنسي مرفوعا منهم وان كان له دخل في المصلحة لأن ذلك مورد الامتنان والا فلا موقع للامتنان حيث انه بنفسه مرفوع لعدم دخله إلى الباقي به والنسيان أيضا مما رفع في الحديث المبارك على حدّ رفع ساير ما تضمّنه إلاّ ما لا يعلمون فانه رفع ظاهري وباقي الفقرات من قبيل ما استكرهوا وما اضطروا وما لا يطيقون الذي هو المعسور وفيه المشقة لا ما لا يطيقونه عقلاً مرفوعة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ما لا يعلمون حكم على ظرف الشكّ على نحو موضوعيّة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ينقلب الموضوع وباقي الفقرات لسانها لسان الحكومة ولا تلاحظ النسبة بين الحاكم والمحكوم وانها أقسام أحدها حكومة المقيد على المطلق حيث ان المطلق اذا اطلق يخيل قبل ورود المقيد انه مراد باطلاقه وبورود المقيد يعلم المراد وانه خصوص الباقي بعد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حديث رفع النسيان حكم ظاهري كرفع ما لا يعلمون ولا مجال له بعد وجود المطلقات من الأدلّة الأوّليّة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رفع النسيان على حد رفع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5" w:name="__RefHeading___Toc610691_3406789950"/>
      <w:bookmarkStart w:id="396" w:name="_Toc132"/>
      <w:bookmarkEnd w:id="395"/>
      <w:r>
        <w:rPr>
          <w:rtl w:val="true"/>
        </w:rPr>
        <w:t>الاضطرار إلى ترك السورة أو الاكراه أو نسيانها</w:t>
      </w:r>
      <w:bookmarkEnd w:id="396"/>
    </w:p>
    <w:p>
      <w:pPr>
        <w:pStyle w:val="BookText"/>
        <w:rPr/>
      </w:pPr>
      <w:r>
        <w:rPr>
          <w:rFonts w:ascii="Amiri" w:hAnsi="Amiri" w:eastAsia="Amiri" w:cs="Amiri"/>
          <w:color w:val="111111"/>
          <w:sz w:val="28"/>
          <w:sz w:val="28"/>
          <w:szCs w:val="28"/>
          <w:rtl w:val="true"/>
          <w:lang w:bidi="ar-SA"/>
        </w:rPr>
        <w:t xml:space="preserve">الاضطرار والاكراه دليل اجتهادي لا أصل فنتيجته مع الأدلّة الواقعيّة اختصاصها بما عدا حال الاكراه والاضطرار والنسيان واستدلّ على اختصاص الأجزاء في الصلاة وكذا ساير القيود الوجوديّة والعدميّة بحديث الرفع وسيأتي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ان الادلّة الواقعيّة الأوّليّة لا يمكن أن تكون مطلقة للذاكر وغيره وذلك لامتناع الاطلاق فان الاطلاق عبارة عن عدم تقييد ما من شأنه ان يقيد وما يقيد نظير العلم حيث لا يكون ولا يمكن أن يكون جزءا لموضوعه كي يكون موضوع الأحكام العالمين بها للزوم الدور وتوقّف الشيء وتقدّمه على نفسه الا أن يكون هناك موضوع التكليف الحكم الانشائي واذا تعلق به العلم يصير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فالحكم الفعلي لا يمكن أن يكون مقيّدا بالعلم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 يرتفع الدور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ببيان الاطلاق واما ببيان المقيد كما في العلم بالأحكام حيث انه لا دخل له بفعليّة التكليف ويستوي فيه العالم والجاهل الا انه ورد الدليل في باب المسافر وفي الاخفات والجهر بأنّ الجهل والنسيان غير مضر ففي المقام يستكشف من دليل لا تعاد التقييد لغير الخمسة بحال الذكر وكون موضوعها الذاكر إلاّ انّه خصّص المستثنى منه بالتكبيرة نسيانا مثلاً وبالنسبة إلى الخمسة الاطلاق في جميع الحالات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اختصاص الناسي بما عدا الجزء المنسي ورفع الجزء المنسي في حقّه بحديث الرفع حيث ان من التسعة المرفوعة النسيان بتقريب ان الجزء المنسي أو القيد الوجودي أو العدمي اذا تعلق به النسيان فيكون مرفوعا عن الناسي فلا عليه الا الباقي </w:t>
      </w:r>
      <w:r>
        <w:rPr>
          <w:rFonts w:eastAsia="Amiri" w:cs="Amiri" w:ascii="Amiri" w:hAnsi="Amiri"/>
          <w:color w:val="111111"/>
          <w:sz w:val="28"/>
          <w:szCs w:val="28"/>
          <w:rtl w:val="true"/>
          <w:lang w:bidi="ar-SA"/>
        </w:rPr>
        <w:t xml:space="preserve">. </w:t>
      </w:r>
      <w:bookmarkStart w:id="397" w:name="pg15012_241140"/>
    </w:p>
    <w:p>
      <w:pPr>
        <w:pStyle w:val="BookText"/>
        <w:rPr/>
      </w:pPr>
      <w:bookmarkEnd w:id="397"/>
      <w:r>
        <w:rPr>
          <w:rFonts w:ascii="Amiri" w:hAnsi="Amiri" w:eastAsia="Amiri" w:cs="Amiri"/>
          <w:color w:val="111111"/>
          <w:sz w:val="28"/>
          <w:sz w:val="28"/>
          <w:szCs w:val="28"/>
          <w:rtl w:val="true"/>
          <w:lang w:bidi="ar-SA"/>
        </w:rPr>
        <w:t>وأورد هذا الاستدلال المرحوم المحقّق النائيني بلسان اهميّة فقال</w:t>
      </w:r>
      <w:r>
        <w:rPr>
          <w:rStyle w:val="FootnoteAnchor"/>
          <w:rtl w:val="true"/>
        </w:rPr>
        <w:footnoteReference w:id="143"/>
      </w: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دفعه ان جريان حديث الرفع متوقّف على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يكون في الرفع منة وتوسعة على العباد حيث ان النسيان من الأمور التي استوهبه النبي صلی‌الله‌علیه‌و‌آله ومنها أن يكون في الرفع أثر شرعي ومنها وهو وما قبله عمدتها أن يكون المرفوع شاغلاً صفحة الوجود وذلك لأنّ الرفع عبارة عن ازالة الموجود في مقابل الدفع حيث انه كالمانع يمنع المقتضى من الوجود فاذا لم يكن في وعاء مناسب للمرفوع من الذهن ووعاء التشريع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التكوين وجود له فلا معنى للرفع وإن كان قد يستعمل الرفع بمعنى الدفع وبالعكس مجازا فالمعدوم الذي ليس شيئا لا رفع له ولا يحتاج إليه بل الرفع انما يتعلّق بالموجود وبعد بيان هذه المقدمة شرع في بيان جريان الحديث وعدمه حيث قال ان ظاهر تعلّق الرفع بالنسيان أن يكون النسيان بحسب التكوين حيث انه أمر من الامور الوجوديّة مرفوعا وهو يقتضي أن يكون الناسي في مورد ذاكرا تكوينا وليس في الواقع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المراد رفع النسيان تكوينا حيث انه في الخارج موجود وكذا لا يمكن أن يكون من قبيل لا حرج ولا ضرر حيث تعلّق النفي بهما باعتبار الأثر وهو عدم جعل حكم ضرري وحرجي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النسيان ليس من الموضوعات التي لها حكم خاص بحسب الجعل الشرعي حتّى يكون الحديث ناظرا إلى رفع تلك الاثار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التصرّف في النسيان بارادة المعنى المفعولي من المصدر فيكون المنسي مرفوعا والمنسي إمّا أن يكون هو الحكم وامّا أن يكون الموضوع والحكم فيكون مرفوعا باعتبار عدم ترتب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8" w:name="__RefHeading___Toc610693_3406789950"/>
      <w:bookmarkStart w:id="399" w:name="_Toc133"/>
      <w:bookmarkEnd w:id="398"/>
      <w:r>
        <w:rPr>
          <w:rtl w:val="true"/>
        </w:rPr>
        <w:t>كيفيّة جريان حديث الرفع في الناسي</w:t>
      </w:r>
      <w:bookmarkEnd w:id="39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اما لذات المنسي واما على حيث صدوره وعلى النحوين تارة يكون في التكاليف الوجوديّة وتارة يكون في العدمية يعني في المحرّمات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المنسي من الامور المحرمة وكان الحكم مجعولاً عليه بلحاظ ذاته فيشمله الحكم حيث ان الحرمة موضوعة عليه بلحاظ نفسه وذلك من اول الفقه إلى آخره إذا يكون للحكم تعلق بالموضوع الخارجي كما اذا استثنى من لبس الحرير المحرم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الحكم موضوعا بلحاظ صدوره فكذلك هو لانه يستلزم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امتثاله به مثل من نهى عن شرب الخمر بالنسبة إلى جريان الحدّ فيه حيث ان الحدّ للشرب عن عمد وموضوعه حيث صدور الفعل من عمد فلو نسى وشرب فيكون النسيان مرفوعا فان الشرب عن نسيان كلا نسيان فيكون كمن شرب عمدا وذلك خلاف الامتنان فلا يجيء الحديث هناك أو يقال لمّا كان حديث رفع النسيان لترتب الأثر فشموله هذا المورد يوجب أن يكون النسيان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الامور الوجودية ومنها السورة فيكون النسيان تارة للسورة في الصلاة التي نسيت سورتها أو الجزئيّة للسورة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النسيان للصلاة فلو كانت السورة منسية وما أتى بها في الصلاة فلا يتعلّق بها رفع لما عرفت من لزوم تعلقه بالوجود والسورة منسية ليست شيئا يتعلّق الرفع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أثر شرعي في ذلك لأن الأثر الموجود هنا على السورة هو الاجزاء وهو أثر عقلي ورفع السورة يقتضي عدم الاجزاء وهو خلاف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مجال لجريان الحديث لو كان المنسيّ جزئيّة السورة لان ذلك يرجع إلى نسيان الحكم والحكم حيث علم به فنسيه فيكون من الجهل الطارى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الجهل المركّب الذي هو يتخيل به انه اتى بجميع الاجزاء حتى المنسي الذي ينسى </w:t>
      </w:r>
      <w:bookmarkStart w:id="400" w:name="pg15012_241142"/>
    </w:p>
    <w:p>
      <w:pPr>
        <w:pStyle w:val="BookText"/>
        <w:rPr/>
      </w:pPr>
      <w:bookmarkEnd w:id="400"/>
      <w:r>
        <w:rPr>
          <w:rFonts w:ascii="Amiri" w:hAnsi="Amiri" w:eastAsia="Amiri" w:cs="Amiri"/>
          <w:color w:val="111111"/>
          <w:sz w:val="28"/>
          <w:sz w:val="28"/>
          <w:szCs w:val="28"/>
          <w:rtl w:val="true"/>
          <w:lang w:bidi="ar-SA"/>
        </w:rPr>
        <w:t xml:space="preserve">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لجريان الرفع في الكل الذي نسى جزئه كالصلاة الفاقدة لبعض الاجزاء فان ذلك يستلزم الاعادة حيث ان وجود الصلاة الفاقدة للمنسي مرفوعة مضافا الى ان الأثر المترتب على الرفع ليس الا وجوب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عدم الاجزاء وهو 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 جريان حديث الرفع لاثبات جزئيّة الباقي ورفع المنسي يجري فيه ما ذكرنا فلا اعتماد عليه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التمسك بلا تعاد بالنسبة إلى ما تضمنه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توضيج وتبيان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المنسى من الامور الوجودية المطلوب فيها صرف الوجود فلا يجري فيها حديث رفع النسيان كما اذا نسى بان يأتي بالسورة في الصلاة كما في الحج بالنسبة إلى من تمتع بالعمرة فانه بعد التقصير يجب عليه الاحرام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المواضع المسجد فلو نسى التقصير تمسكوا بحديث رفع النسيان وذلك ان الرفع لابد وان يتعلق بشيء موجود شاغل لصفحة الوجود حتى صح تعلق الرفع به فيرفعه مثل الشك لكثير الشك حيث انه ذو أثر شرعي ترتب على الشك مثل ابن على الأكثر مثلاً والرفع كالوضع بيد الشارع وفي رفعه امتنان وتوسعة على المكلّفين فينفي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لم يكن حكم للشكّ فيكون قوله لا شكّ بلا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ليس أثرا يترتب عليه بطلان الصلاة بل البطلان من جهة اخرى وذلك لانه لا يمكنه المضي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يستأنف بمجرّد استقراره أو يتروى احتياطا حتّى تنمحي 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لجريان حديث رفع النسيان بالنسبة إلى التقصير بل الاضطرار والاكراه أيضا لا يقيّد المكلّف به فلو كان عليه دين لزيد فأداه إلى عمرو نسيانا فلا يمكن التمسّك بحديث الرفع لعدم وجوب أداء الدين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جريان الحديث بالنسبة إلى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1" w:name="__RefHeading___Toc610695_3406789950"/>
      <w:bookmarkStart w:id="402" w:name="_Toc134"/>
      <w:bookmarkEnd w:id="401"/>
      <w:r>
        <w:rPr>
          <w:rtl w:val="true"/>
        </w:rPr>
        <w:t>بيان جريان حديث الرفع</w:t>
      </w:r>
      <w:bookmarkStart w:id="403" w:name="pg15012_241143"/>
      <w:bookmarkEnd w:id="402"/>
    </w:p>
    <w:p>
      <w:pPr>
        <w:pStyle w:val="BookText"/>
        <w:rPr/>
      </w:pPr>
      <w:bookmarkEnd w:id="403"/>
      <w:r>
        <w:rPr>
          <w:rFonts w:ascii="Amiri" w:hAnsi="Amiri" w:eastAsia="Amiri" w:cs="Amiri"/>
          <w:color w:val="111111"/>
          <w:sz w:val="28"/>
          <w:sz w:val="28"/>
          <w:szCs w:val="28"/>
          <w:rtl w:val="true"/>
          <w:lang w:bidi="ar-SA"/>
        </w:rPr>
        <w:t xml:space="preserve">السورة المنسية في الصلاة أيضا لا مجال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السورة المنسية اما أن يتعلق النسيان بجزئيتها وليس من نسيان الموضوع بل من نسيان الحكم والجهل به فيكون مما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يتعلّق النسيان بها أي بايجادها حيث ان الوجوب قد تعلق بايجاد السورة لا لماهيتها ولا لها مطلقا بل بايجادها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والايجاد اذا نسى فهو بنفسه مرفوع ليس شيئا يرفع بحديث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المعدوم لا يمكن أن يتعلّق به الرفع ولا يتعلّق بها الرفع أيضا بلحاظ حكمها وهو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الوجوب ليس منسيّا مضافا إلى انه لابدّ أن يكون موجودا في عالم التكوين حتى يصح تعلق الرفع به في عالم التشريع بلحاظ وجوبها مع انه يستلزم خلاف الامتنان حيث ان الأثر المترتب على وجود السورة هو الاجزاء والاجزاء امر عقلي لا يصحّ تعلّق الرفع 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بجريان الحديث في المنسي فيه وهو الصلاة الفاقدة للسورة مثلاً فهو شيء موجود في الخارج ولكن لا يمكن أن يكون هناك أثر شرعي له يترتب على الفاقدة المنسيّة فيها الا البطلان وعدم الاجزاء وهو ليس أمرا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لجريان الحديث من الأمور الثلاثة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شاغلاً لصفحة الوجود حتّى يصح تعلّق الرفع به وأن يكون له أثر شرعي حتّى يرفع ويكون في رفعه منّة وحيث ان النسيان تكويني فلابدّ أن يكون الرفع بلحاظ غيره ولغيره فلو كان لحيث الصدور فالفعل الصادر عن نسيان كلانسيان فهو خلاف الامتنان من جهة لزوم الحد على شارب الخمر نسيانا وكذا اذا تعلّق بنفس المنسي يرفعه كما اذا صلى نسيانا فيكون بحديث الرفع مرفوعا وذلك خلاف الامتنان فيكون مخصصا للمطلقات الدالّة على التكاليف حيث</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4" w:name="__RefHeading___Toc610697_3406789950"/>
      <w:bookmarkStart w:id="405" w:name="_Toc135"/>
      <w:bookmarkEnd w:id="404"/>
      <w:r>
        <w:rPr>
          <w:rtl w:val="true"/>
        </w:rPr>
        <w:t>ما هو متعلّق الرفع</w:t>
      </w:r>
      <w:bookmarkStart w:id="406" w:name="pg15012_241144"/>
      <w:bookmarkEnd w:id="405"/>
    </w:p>
    <w:p>
      <w:pPr>
        <w:pStyle w:val="BookText"/>
        <w:rPr/>
      </w:pPr>
      <w:bookmarkEnd w:id="406"/>
      <w:r>
        <w:rPr>
          <w:rFonts w:ascii="Amiri" w:hAnsi="Amiri" w:eastAsia="Amiri" w:cs="Amiri"/>
          <w:color w:val="111111"/>
          <w:sz w:val="28"/>
          <w:sz w:val="28"/>
          <w:szCs w:val="28"/>
          <w:rtl w:val="true"/>
          <w:lang w:bidi="ar-SA"/>
        </w:rPr>
        <w:t xml:space="preserve">تشمل كلتا الحالتين الذكر والنسيان مطلقا وفي صورة ما اذا أتى لها ذاكرا فيكون الاختيار في امتثال التكاليف قيدا كما اذا وضع جبهته على التربة وارتفعت قهرا حيث انه لابدّ من مقدار قبل الوضع أن يكون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تعلق بالجزء المنسي أيضا لا يجري حديث الرفع لأن الحكم غير منسي والايجاد المنسي امر متروك غير موجود لا يمكن تعلق الرفع به ولو بلحاظ حكمه وهو وجوبه والمنسي فيه أيضا وإن كان أمرا وجوديّا الا ان تعلق الرفع به لا أثر له فلا يجعل الفاقد تاما مع</w:t>
      </w:r>
    </w:p>
    <w:p>
      <w:pPr>
        <w:pStyle w:val="BookText"/>
        <w:rPr/>
      </w:pPr>
      <w:r>
        <w:rPr>
          <w:rFonts w:ascii="Amiri" w:hAnsi="Amiri" w:eastAsia="Amiri" w:cs="Amiri"/>
          <w:color w:val="111111"/>
          <w:sz w:val="28"/>
          <w:sz w:val="28"/>
          <w:szCs w:val="28"/>
          <w:rtl w:val="true"/>
          <w:lang w:bidi="ar-SA"/>
        </w:rPr>
        <w:t xml:space="preserve">ان الاجزاء الذي بلحاظه يجري حديث الرفع في المقام أمر عقلي فلا يمكن التشبث بحديث الرفع لنسيان السورة المنسية ورفع جزئيتها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ان النسيان عرفا يصدق على نسيان السورة فتكون مرفوعة ونتيجة ذلك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هو اذا كان النسيان مستوعبا على اجزاء الوقت حيث صدق نسيان طبيعة المأمور به أو في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المأمور به في الوقت وليس موقتا مضيقا بل واجب موسع فلا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الفرد الذي يأتى به في جزء من الوقت ناسيا لجزئه ليس مأمورا به بل المأمور به هو صرف الوجود القابل للاتيان به في كلّ جزء من الوقت ولم يكن الفرد المأتي به في جزء من الوقت مع نسيان بعض أجزائه مأمورا به بخصوصه فليس قابلاً للرفع بل مقتضى القاعدة أن يأتي بالمأمور به واجدا لجميع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نسى بعض الاجزاء وفات بوصوله إلى الركوع كما في القرائة فانه ليس يجري فيه حديث الرفع على هذا بل لابدّ من التماس أدلّة خاصّة في أبوابها من لا تعاد وغيره من القواعد المبيّنة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كلّه لا مجال لجريان حديث النسيان في الجزء المنسي من جهة ان جزئيته ليست إلاّ مستفادة من تعلق طلب واحد بسيط منبسط عليه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7" w:name="__RefHeading___Toc610699_3406789950"/>
      <w:bookmarkStart w:id="408" w:name="_Toc136"/>
      <w:bookmarkEnd w:id="407"/>
      <w:r>
        <w:rPr>
          <w:rtl w:val="true"/>
        </w:rPr>
        <w:t>حكم النسيان المستوعب للوقت وغيره</w:t>
      </w:r>
      <w:bookmarkStart w:id="409" w:name="pg15012_241145"/>
      <w:bookmarkEnd w:id="408"/>
    </w:p>
    <w:p>
      <w:pPr>
        <w:pStyle w:val="BookText"/>
        <w:rPr/>
      </w:pPr>
      <w:bookmarkEnd w:id="409"/>
      <w:r>
        <w:rPr>
          <w:rFonts w:ascii="Amiri" w:hAnsi="Amiri" w:eastAsia="Amiri" w:cs="Amiri"/>
          <w:color w:val="111111"/>
          <w:sz w:val="28"/>
          <w:sz w:val="28"/>
          <w:szCs w:val="28"/>
          <w:rtl w:val="true"/>
          <w:lang w:bidi="ar-SA"/>
        </w:rPr>
        <w:t xml:space="preserve">ويبقى الاحراز لأنّ الطلب الواحد بسيط ولذا لم يرجع العقد الواحد إلى عقود متعدّدة أو عقدين ولا يمكن تصحيح العقد الواقع على ما يملك وما لا يملك وأمثاله في خصوص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ويورد المحقّق النائيني قدس‌سره </w:t>
      </w:r>
      <w:r>
        <w:rPr>
          <w:rStyle w:val="FootnoteAnchor"/>
          <w:rtl w:val="true"/>
        </w:rPr>
        <w:footnoteReference w:id="144"/>
      </w:r>
      <w:r>
        <w:rPr>
          <w:rFonts w:ascii="Amiri" w:hAnsi="Amiri" w:eastAsia="Amiri" w:cs="Amiri"/>
          <w:color w:val="111111"/>
          <w:sz w:val="28"/>
          <w:sz w:val="28"/>
          <w:szCs w:val="28"/>
          <w:rtl w:val="true"/>
          <w:lang w:bidi="ar-SA"/>
        </w:rPr>
        <w:t xml:space="preserve">اشكالاً بين المقام وبين ما لا يعلمون حيث يقولون بعدم وجوب السورة غير المعلومة مع معلوميّة باقي أجزاء الصلاة مع ان الضابط واحد والطلب في كلا المقامين على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بان في ما لا يعلمون لا يمكن ان يتعلق الرفع بالمجموع حتى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المقام فان غير المنسي من باقي الأجزاء الكلّي لا مانع من رفعه مع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النائيني قدس‌سره بعد أن اورد اشكالات على جريان حديث الرفع في خصوص ما اذا نسى السورة أورد اشكالاً</w:t>
      </w:r>
      <w:r>
        <w:rPr>
          <w:rStyle w:val="FootnoteAnchor"/>
          <w:rtl w:val="true"/>
        </w:rPr>
        <w:footnoteReference w:id="145"/>
      </w:r>
      <w:r>
        <w:rPr>
          <w:rFonts w:ascii="Amiri" w:hAnsi="Amiri" w:eastAsia="Amiri" w:cs="Amiri"/>
          <w:color w:val="111111"/>
          <w:sz w:val="28"/>
          <w:sz w:val="28"/>
          <w:szCs w:val="28"/>
          <w:rtl w:val="true"/>
          <w:lang w:bidi="ar-SA"/>
        </w:rPr>
        <w:t xml:space="preserve">آخر وهو انه اذا جرى الحديث بالنسبة إلى رفع السورة فلازمه جريانه بالنسبة إلى كلّ الصلاة اذ الخطاب الموجود في البين ليس الا بالمركب وهو ينبسط على الاجزاء ولا يمكن أن يتصور فيه التقطيع فيكون بالنسبة إلى بعض مرفوعا وبالنسبة إلى بعض غير مرفوع اذ ذلك شأن الخطابات الانحلاليّة التي لها تعدد ولو ضمنا فرفع السورة في المقام مساوق لرفع الكل الذي هو الصلاة من جهة ان المجموع مرفوع ولها خطاب واحد فامّا مرفوع وامّا غير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بالنسبة إلى ملاحظتها بعد الخطاب الذي هو يجمع الامور المتباينة ويركبها اعتبارا والا فبملاحظة حالها قبل الخطاب أشياء متعدّدة ليس جامع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في جريان قاعدة التجاوز في</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610701_3406789950"/>
      <w:bookmarkStart w:id="411" w:name="_Toc137"/>
      <w:bookmarkEnd w:id="410"/>
      <w:r>
        <w:rPr>
          <w:rtl w:val="true"/>
        </w:rPr>
        <w:t>كلام المحقّق النائيني</w:t>
      </w:r>
      <w:bookmarkEnd w:id="411"/>
    </w:p>
    <w:p>
      <w:pPr>
        <w:pStyle w:val="BookText"/>
        <w:rPr/>
      </w:pPr>
      <w:r>
        <w:rPr>
          <w:rFonts w:ascii="Amiri" w:hAnsi="Amiri" w:eastAsia="Amiri" w:cs="Amiri"/>
          <w:color w:val="111111"/>
          <w:sz w:val="28"/>
          <w:sz w:val="28"/>
          <w:szCs w:val="28"/>
          <w:rtl w:val="true"/>
          <w:lang w:bidi="ar-SA"/>
        </w:rPr>
        <w:t xml:space="preserve">الوضوء والغسل حيث ان المجموع عمل واحد فلا يصدق التجاوز عنه مادام مشغولاً به فلو شك في غسل الوجه وهو يغسل يده اليمنى أو اليسرى فما تجاوز العمل بل هو فيه فلا مجال لجريان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جريانها اذا فرغ من الوضوء ودخل في غيره ممّا يترتب عليه الصلاة ومرجع قاعدة التجاوز والفراغ واحد ولا فرق بينهما وان فرق بينهما بعض</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ذكرنا من وحدة الامور المتعددة قبل الخطاب بعده والا فبملاحظة حالها قبل الخطاب اعمال واشياء وفي باب الصلاة لأنّ جريانها من باب التصرف في المصداق حيث انه اذا دخل في القرائة ونسي التكبير أو في الركوع ونسي القرائة فهو على خلاف القاعدة لا عدم جريانها في باب الوضوء على خلاف القاعدة على 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المنسي في موردنا على فرض تسليم الاشكالات السابقة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في خصوص حال النسيان لا في الوقت المستوعب في الموقت وما كان وقته مادام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عملاً واحدا بلحاظ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الخطاب أمر واحد تعلّق بالمجموع فلا يقبل التبعيض والتقطيع فلازم الجريان رفع جميع المركب وذلك خلاف ضرورة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يورد</w:t>
      </w:r>
      <w:r>
        <w:rPr>
          <w:rStyle w:val="FootnoteAnchor"/>
          <w:rtl w:val="true"/>
        </w:rPr>
        <w:footnoteReference w:id="147"/>
      </w:r>
      <w:r>
        <w:rPr>
          <w:rFonts w:ascii="Amiri" w:hAnsi="Amiri" w:eastAsia="Amiri" w:cs="Amiri"/>
          <w:color w:val="111111"/>
          <w:sz w:val="28"/>
          <w:sz w:val="28"/>
          <w:szCs w:val="28"/>
          <w:rtl w:val="true"/>
          <w:lang w:bidi="ar-SA"/>
        </w:rPr>
        <w:t xml:space="preserve">اشكالاً على نفسه بأن ما قلتم هنا لا يسالم جريان ما لا يعلمون في السورة أو الجزء المنسيين لما ذكرتم مع ان من المسلم عندكم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إلاّ خطاب واحد متعلّق بالمجموع فله تعلّق بكلّ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بعضها معلوم التعلق وبعضها مشكوك فتجرون البرائة من المشكوك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ويجيب بأن ذلك المقام لا يمكن رفع جميع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مناط الرفع هناك هو الجهل وما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الخطاب معلوما بالنسبة إلى عدّة اجزاء ولم يكن معلوم التعلق بالنسبة إلى بعض لا يمكن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بالنسبة إلى الجميع فان ذلك مستلزم للتناقض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المعلوم مجهولاً وما يعلم ما لا يعلم بخلاف المقام فان رفع اصل العمل الذي نسى بعض اجزائه بلحاظ نسيان البعض لا محذور فيه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المحقّق النائيني رحمه‌الله في المقام ويرد على الأخير ان ذلك خلاف مبناه في الأوامر حيث يلتزم بأن الأمر الواحد المنبسط على اجزاء والخطاب الواحد كذلك ينحلّ إلى خطابات عديدة ووجوبات بالنسبة إلى كلّ جزء وفرد ممّا انبسط عليه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جريان البرائة لا يمكن الا بهذا اللحاظ والا فالعمل الواحد لا يمكن أن يكون مجهولاً ومعلوما حتى يرفع المجهول ويبقى المعلوم ولا يسلم ذلك المبنى إلاّ بالانحلال كما في بيع ما يملك وما لا يملك حيث قالوا بالنسبة إلى ما يملك وهو الشاة في بيع الشاة والخنزير وما يملك وهو مال نفسه في ما اذا باع ملك غيره مع مال نفسه ولم يجز المالك يصح البيع مع خيار تبعض الصفقة وذلك لان مرجع هذا إلى الشرط غير الصريح ولا فرق بينه وبين الصريح كما في تخلف الوصف فان مرجع جميعها إلى تخلف الشرط وهو موجب للخيار ولا يصح ذلك الا بالانحلال حيث ينحل العقد المتعلق بهذه الامور الى عقود متعددة بالنسبة إلى ما يملك وما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صدر منه رحمه اللّه في المقام ليس من شأنه فانه غفلة وعلى أيّ لا اشكال من هذه الجهة ولا مانع من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bookmarkStart w:id="412" w:name="pg15012_241148"/>
    </w:p>
    <w:p>
      <w:pPr>
        <w:pStyle w:val="BookText"/>
        <w:rPr/>
      </w:pPr>
      <w:bookmarkEnd w:id="412"/>
      <w:r>
        <w:rPr>
          <w:rFonts w:ascii="Amiri" w:hAnsi="Amiri" w:eastAsia="Amiri" w:cs="Amiri"/>
          <w:color w:val="111111"/>
          <w:sz w:val="28"/>
          <w:sz w:val="28"/>
          <w:szCs w:val="28"/>
          <w:rtl w:val="true"/>
          <w:lang w:bidi="ar-SA"/>
        </w:rPr>
        <w:t xml:space="preserve">وموجبا رفع خصوص المنسي وذلك بالانحلال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لما حققه قدس‌سره أصلاً اذ يصدق عرفا على المنسي المتروك انّه منسيّ بلحاظ وجوده وعدمه ولا يلاحظون ذلك فيعلقون النسيان على الترك على ما هو عليه العرف في المقام وفي موارد عديدة استعمل بهذا المعنى وما لو خط ايجاد المنسي أو تركه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أنسانيه الا الشيطان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ونسيا حوتهما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وعلى هذا فالمناط الفهم العرفي وهو الميزان في فهم مراداتهم وعليه 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والمتفاهم العرفي كما ذكرنا هو تعلق النسيان بنفس المنسي سواء وجد نسيانا أو ترك فتعلّق الرفع بالمنسي بهذا اللحاظ يكون من نفي الحكم بلسان نفي الموضوع والوجود للمنسيّ لا يلزم أن يكون في عالم الخارج بل في عالم التشريع اذا كان وجود يكفي في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به كما في المقام فبملاحظة النسيان يرتفع وجود المنسي من عالم التشريع وهو وجود فيكون الباقي هو المأمور به فتبين ممّا ذكرنا صحّة جريان حديث الرفع لرفع المنسي وذلك للصدق العرفي كما بينا مضافا إلى الاستدلال في موارد عديدة بالحديث في صرف الوجود كما من نسى أن يقصر فاحرم مع ان المنسي أمر ترك وما كان له وجود في الخارج فتعلق الرفع به وان كان النص الخاص</w:t>
      </w:r>
      <w:r>
        <w:rPr>
          <w:rStyle w:val="FootnoteAnchor"/>
          <w:rtl w:val="true"/>
        </w:rPr>
        <w:footnoteReference w:id="150"/>
      </w:r>
      <w:r>
        <w:rPr>
          <w:rFonts w:ascii="Amiri" w:hAnsi="Amiri" w:eastAsia="Amiri" w:cs="Amiri"/>
          <w:color w:val="111111"/>
          <w:sz w:val="28"/>
          <w:sz w:val="28"/>
          <w:szCs w:val="28"/>
          <w:rtl w:val="true"/>
          <w:lang w:bidi="ar-SA"/>
        </w:rPr>
        <w:t>أيضا هناك موجودا ولا يختص جريان الحديث بخصوص باب الصلاة بل هو دليل تام يجري في كلّ مورد فيكون حاكما على الأدلّة الأوليّة الا ان يكون له مخصص في رتبته كما بالنسبة إلى لا تعاد</w:t>
      </w:r>
      <w:r>
        <w:rPr>
          <w:rStyle w:val="FootnoteAnchor"/>
          <w:rtl w:val="true"/>
        </w:rPr>
        <w:footnoteReference w:id="151"/>
      </w:r>
      <w:r>
        <w:rPr>
          <w:rFonts w:ascii="Amiri" w:hAnsi="Amiri" w:eastAsia="Amiri" w:cs="Amiri"/>
          <w:color w:val="111111"/>
          <w:sz w:val="28"/>
          <w:sz w:val="28"/>
          <w:szCs w:val="28"/>
          <w:rtl w:val="true"/>
          <w:lang w:bidi="ar-SA"/>
        </w:rPr>
        <w:t>حيث انه من الأدلّة الثانويّة في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3" w:name="__RefHeading___Toc610703_3406789950"/>
      <w:bookmarkStart w:id="414" w:name="_Toc138"/>
      <w:bookmarkEnd w:id="413"/>
      <w:r>
        <w:rPr>
          <w:rtl w:val="true"/>
        </w:rPr>
        <w:t>ايراد كلام المحقّق النائيني</w:t>
      </w:r>
      <w:bookmarkEnd w:id="414"/>
    </w:p>
    <w:p>
      <w:pPr>
        <w:pStyle w:val="BookText"/>
        <w:rPr/>
      </w:pPr>
      <w:r>
        <w:rPr>
          <w:rFonts w:ascii="Amiri" w:hAnsi="Amiri" w:eastAsia="Amiri" w:cs="Amiri"/>
          <w:color w:val="111111"/>
          <w:sz w:val="28"/>
          <w:sz w:val="28"/>
          <w:szCs w:val="28"/>
          <w:rtl w:val="true"/>
          <w:lang w:bidi="ar-SA"/>
        </w:rPr>
        <w:t xml:space="preserve">رتبة حديث الرفع وخصّصه بالنسبة إلى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نفس لا تعاد خصص بادلة خاصة على ما هو المضبوط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ذكروه في المقام وتمسّكوا بحديث الرفع الذي في المتروكات صحيح لا غبار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بالنسبة إلى الجهة الثانية التي هو مقام الاثبات بعد الفراغ عن مقام الثبوت وامكان تكليف الناسي بما عدا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الدليل العام منحصر بخصوص حديث النسيان واما لا تعاد فبالنسبة إلى خصوص الصلاة وحديث النسيان أيضا خصص في خصوص الصلاة بتخصيصات بالنسبة إلى ما تضمّنه حديث لا تعاد وبغيره ممّا يستفاد من الأدلّة الخاصّة المضبوطة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جريان حديث الرفع بالنسبة إلى كلّ المنسي واشكال سيّدنا الاستاذ قدس‌سره عليه مبني على كون الخطاب مرفوعا وبتبعه يرتفع المنتزع من الخطاب والا فلو كان نفس الجزء مجعولاً موضوعا فلا يجيء الاشكال بل يرفع هو ويبقى الباقي فتأمّل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ذكرنا جريان حديث النسيان لرفع المنسي وان كان النسيان تعلق بتركه غاية الأمر حيث لم يكن للمنسي وجود حتى يرفع بل هو بنفسه مرفوع فتعلّق الرفع بوجوبه الموجود في عالم التشريع فيكون نظير لا ضرر ولا حرج من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في انه هل اثبات باقي الأجزاء غير المنسي في حق الناسي مقتضى الجمع بين دليل الاجزاء والشرايط الاوليّة وبين دليل رفع النسيان فلا يحتاج إلى دليل آخر يثبت الباقي في حق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دليل النسيان يقيد الواقع كالاضطرار أو لا ؟ بل يحتاج إلى دليل خاص يتكفل اثبات الباقي فيكون مثل رفع ما لا يعلمون حيث ان رفع الجزء </w:t>
      </w:r>
      <w:bookmarkStart w:id="415" w:name="pg15012_241150"/>
    </w:p>
    <w:p>
      <w:pPr>
        <w:pStyle w:val="BookText"/>
        <w:rPr/>
      </w:pPr>
      <w:bookmarkEnd w:id="415"/>
      <w:r>
        <w:rPr>
          <w:rFonts w:ascii="Amiri" w:hAnsi="Amiri" w:eastAsia="Amiri" w:cs="Amiri"/>
          <w:color w:val="111111"/>
          <w:sz w:val="28"/>
          <w:sz w:val="28"/>
          <w:szCs w:val="28"/>
          <w:rtl w:val="true"/>
          <w:lang w:bidi="ar-SA"/>
        </w:rPr>
        <w:t xml:space="preserve">أو القيد المشكوك ظاهرا لا يثبت ان الباقي هو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دليل رفع النسيان لا يكون أصلاً أخذ في موضوعه الشك كدليل رفع ما لا يعلمون بل هو على حد لا حرج ولا ضرر ورفع الاضطرار وأمثالها دليل اجتهادي يثبت اللازم والملزوم لا الملزوم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دليل الاضطرار يقيّد الواقع فيكون النتيجة خصوص الباقي بالنسبة إلى المضطر والناسي فاذا صار الناسي ذاكرا ينقلب الموضوع ونتيجة هذه انه لو توضّأ المضطر أو المعذور أو المبتلى بالعسر لا يكون عمله تحت الأمر لتعدد الموضوع كالمسافر والحاضر كما اذا كان المراد من 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التيمم لم تتمكنوا فيكون المتيمّم موضوعا في مقابل المتوضى ففي هذا الحين لو توضّأ لا يكون عمله صحيحا اذ لا أمر له من حيث عدم كونه هذا الموضوع لكن بناء هذه الاستفادة على أن يكون دليل رفع الاضطرار والنسيان امارة لا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فيحتاج إلى ما ذكرنا في أول التقرير فيقيد الواقع ويكون وجوب الباقي مقتضي الجمع للدليل الاجتهادي وحكومة حديث الرفع على الأدلة الاولية ولا اشكال في ان دليل رفع الاضطرار والنسيان امارة لا أصل اذ ضابط الامارة يختصّ بما إذا لم يؤخذ في موضوعها الشكّ بخلاف الأصل فانه أخذ في موضوعه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والمولى امّا أن يتصرّف في الشكّ أو يحكم على الشكّ اما بالفعل أو بالترك أو بالتخيير حصرا عقليّا لا أزيد ولا انقص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الاستصحاب والثاني الاحتياط والثالث البرائة والرابع التخيير وباقي الأصول من قاعدة الفراغ وأمثالها راجعة إلى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المقام ليس الشك مأخوذا في لسان الدليل فيكون دليل رفع النسيان امارة ودليلاً اجتهاديّا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6" w:name="__RefHeading___Toc610705_3406789950"/>
      <w:bookmarkStart w:id="417" w:name="_Toc139"/>
      <w:bookmarkEnd w:id="416"/>
      <w:r>
        <w:rPr>
          <w:rtl w:val="true"/>
        </w:rPr>
        <w:t>دليل الرفع اجتهادي</w:t>
      </w:r>
      <w:bookmarkEnd w:id="41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الذكر له دخل في الملاك والخطاب معا أو في الخطاب وحده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دخيلاً في الملاك فلم يأت بالمأمور به الاختياري بعد مع اضطراره لعدم وفاء هذا الدليل بالمصلحة والذكر وان كان دخيلاً في الخطاب لا في الملاك فالباقي غير المنسي والمضطر إليه الباقي يكون كلا شيء فلا يلزم الاتيان به بل من بقاء الملاك والمصلحة</w:t>
      </w:r>
      <w:r>
        <w:rPr>
          <w:rStyle w:val="FootnoteAnchor"/>
          <w:rtl w:val="true"/>
        </w:rPr>
        <w:footnoteReference w:id="152"/>
      </w:r>
      <w:r>
        <w:rPr>
          <w:rFonts w:ascii="Amiri" w:hAnsi="Amiri" w:eastAsia="Amiri" w:cs="Amiri"/>
          <w:color w:val="111111"/>
          <w:sz w:val="28"/>
          <w:sz w:val="28"/>
          <w:szCs w:val="28"/>
          <w:rtl w:val="true"/>
          <w:lang w:bidi="ar-SA"/>
        </w:rPr>
        <w:t>ومن دليل القضاء واطلاق دليل الاداء</w:t>
      </w:r>
    </w:p>
    <w:p>
      <w:pPr>
        <w:pStyle w:val="BookText"/>
        <w:rPr/>
      </w:pPr>
      <w:r>
        <w:rPr>
          <w:rFonts w:ascii="Amiri" w:hAnsi="Amiri" w:eastAsia="Amiri" w:cs="Amiri"/>
          <w:color w:val="111111"/>
          <w:sz w:val="28"/>
          <w:sz w:val="28"/>
          <w:szCs w:val="28"/>
          <w:rtl w:val="true"/>
          <w:lang w:bidi="ar-SA"/>
        </w:rPr>
        <w:t xml:space="preserve">لو كان نستكشف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يختص وجوبه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تعدد المطلوب وهذا الاشكال سيال يأتي في الأحكام الظاهريّة والاجتهادات الحاصلة في موارد جريان البرائة في كلّ مورد سواء كان بحديث الرفع أو غيره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مربوط بباب الاجزاء بعد الفراغ عن ان الاتيان بالمأمور به بالأمر الواقعي في ما إذا كان المأمور به صرف الوجود مجزياً عن الواقع في الامتثال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الامتثال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الامثال في ما يجوز وما لا يجوز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أن يأتي بالمأمور به بلا 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انطباق المأمور به على المأتي به قهري والاجزاء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البحث في ان الاتيان بالتكاليف الاضطراريّة مجز عن الواقع أم لا يجزي بعد الجزم بأن الاتيان بالمأمور </w:t>
      </w:r>
      <w:bookmarkStart w:id="418" w:name="pg15012_241152"/>
    </w:p>
    <w:p>
      <w:pPr>
        <w:pStyle w:val="BookText"/>
        <w:rPr/>
      </w:pPr>
      <w:bookmarkEnd w:id="418"/>
      <w:r>
        <w:rPr>
          <w:rFonts w:ascii="Amiri" w:hAnsi="Amiri" w:eastAsia="Amiri" w:cs="Amiri"/>
          <w:color w:val="111111"/>
          <w:sz w:val="28"/>
          <w:sz w:val="28"/>
          <w:szCs w:val="28"/>
          <w:rtl w:val="true"/>
          <w:lang w:bidi="ar-SA"/>
        </w:rPr>
        <w:t xml:space="preserve">به بالأمر الظاهري لا يجزي وهذا مثل ما يعنونونه في باب تبدل رأي المجتهد حيث كان اجتهاده السابق خلاف ما اجتهده لاحقا فيفصلون بين ما إذا بقى التكليف وبين ما اذا فقد كما اذا كان مقتضى الاجتهاد السابق في الشبهة الحكميّة هو عدم لزوم فرى الأوداج الأربعة في حليّة الذبيحة بل يكفي اثنان أو لا يلزم أن يكون الذابح موافقا بل ذبيحة المخالف أيضا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اذا كان اجتهاده عدم اعتبار العقد بالعربيّة في النكاح فبفقدها إلى حين التبدل يكون الوطي بالشبهة وإلى البعد يلزم تجديد العقد على النحو الثاني بالاجتهاد الثاني فتبدل رأيه ان الفرى واجب للأوداج الأربعة ولابدّ أن يكون الذابح موافقا ولا يجزي بالمخالف بل المخالف يكون كالكتابي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يستفاد من رواية</w:t>
      </w:r>
      <w:r>
        <w:rPr>
          <w:rStyle w:val="FootnoteAnchor"/>
          <w:rtl w:val="true"/>
        </w:rPr>
        <w:footnoteReference w:id="153"/>
      </w:r>
      <w:r>
        <w:rPr>
          <w:rFonts w:ascii="Amiri" w:hAnsi="Amiri" w:eastAsia="Amiri" w:cs="Amiri"/>
          <w:color w:val="111111"/>
          <w:sz w:val="28"/>
          <w:sz w:val="28"/>
          <w:szCs w:val="28"/>
          <w:rtl w:val="true"/>
          <w:lang w:bidi="ar-SA"/>
        </w:rPr>
        <w:t xml:space="preserve">الامام عليه السلام وضع يده أو اصبعه على فمه وبعد هنيئة قال لا بأس ففي هذه الصورة يلزم الاجتناب والجري على طبق الاجتهاد الثاني الا ان في باب الصلاة يدعون الاجماع على صحّة الأعمال السابقة الماضية على طبق الاجتهاد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التكاليف الاضطراريّة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يتكفل ان المأمور به في حال الاضطرار هو العمل الاضطراري وان الأدلّة الواقعيّة في غير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لا يتكفل ذلك بل ساكت 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يقم صلبه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حيث ان دليل القيام والانتصاب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منتصباً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يدل على أصل القيام والانتصاب مطلقا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9" w:name="__RefHeading___Toc610707_3406789950"/>
      <w:bookmarkStart w:id="420" w:name="_Toc140"/>
      <w:bookmarkEnd w:id="419"/>
      <w:r>
        <w:rPr>
          <w:rtl w:val="true"/>
        </w:rPr>
        <w:t>هل اتيان المأمور به الاضطراري مجز</w:t>
      </w:r>
      <w:bookmarkEnd w:id="420"/>
    </w:p>
    <w:p>
      <w:pPr>
        <w:pStyle w:val="BookText"/>
        <w:rPr/>
      </w:pPr>
      <w:r>
        <w:rPr>
          <w:rFonts w:ascii="Amiri" w:hAnsi="Amiri" w:eastAsia="Amiri" w:cs="Amiri"/>
          <w:color w:val="111111"/>
          <w:sz w:val="28"/>
          <w:sz w:val="28"/>
          <w:szCs w:val="28"/>
          <w:rtl w:val="true"/>
          <w:lang w:bidi="ar-SA"/>
        </w:rPr>
        <w:t xml:space="preserve">في الصلاة ويحكم عليه مثل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أن يصلّي قائما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فيصلّي جالسا واذا ما تمكن من القيام حنى ظهره حيث يستفاد منهما ان اشتراط الانتصاب وقيام الصلب مختص بما اذا كان قادرا كما يستفاد من دليل لا تعاد</w:t>
      </w:r>
      <w:r>
        <w:rPr>
          <w:rStyle w:val="FootnoteAnchor"/>
          <w:rtl w:val="true"/>
        </w:rPr>
        <w:footnoteReference w:id="157"/>
      </w:r>
      <w:r>
        <w:rPr>
          <w:rFonts w:ascii="Amiri" w:hAnsi="Amiri" w:eastAsia="Amiri" w:cs="Amiri"/>
          <w:color w:val="111111"/>
          <w:sz w:val="28"/>
          <w:sz w:val="28"/>
          <w:szCs w:val="28"/>
          <w:rtl w:val="true"/>
          <w:lang w:bidi="ar-SA"/>
        </w:rPr>
        <w:t xml:space="preserve">ان الاعادة بالنسبة إلى ما نسيه ليست بلازمة في الوقت وفي خارج الوقت فيكتفي بهذا المأتى به في غير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القسم 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لابدّ له من دليل خاص أو تكفل هذه الأدلة بيان الاكتفاء والاجزاء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مرسلة سفيان بن السمط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في نسيان النقيصة حيث قال تسجد سجدتي السهو في كلّ زيادة تدخل عليك أو نقصان الظاهرة في النسيان كما يشهد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الحاجة هو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قضاء التشهد والسجدة المنسية وفي بعض الموارد لا شيء عليه المستفاد من المجموع ان الصلاة المأتى بها مع هذه القيود والوظائف مجزية غير محتاجة إلى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دليل النسيان فتمسكوا به في موارد عديدة في أبواب متفرقة كباب الصوم والحج وفي باب الصلاة وغيرها بالنسبة إلى الاضطرار ولابدّ من الاستيعاب لصدق الاضطرار ومقتضى التقييد الواقعي جواز البدار اذا علم بعدم ارتفاع العذر في تمام الوقت وكذا ساير ذوي الأعذار والا فالى آخر الوقت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والبدار أيضا ان انكشف الخلاف لا يكفي بل لابدّ من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والنسيان حيث انه يتعلّق بجزء في جزء من الوقت ففي جريان الرفع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استوعب تمام الوقت فلا اشكال في انه مرفوع بهذا الحديث </w:t>
      </w:r>
      <w:r>
        <w:rPr>
          <w:rFonts w:eastAsia="Amiri" w:cs="Amiri" w:ascii="Amiri" w:hAnsi="Amiri"/>
          <w:color w:val="111111"/>
          <w:sz w:val="28"/>
          <w:szCs w:val="28"/>
          <w:rtl w:val="true"/>
          <w:lang w:bidi="ar-SA"/>
        </w:rPr>
        <w:t xml:space="preserve">. </w:t>
      </w:r>
      <w:bookmarkStart w:id="421" w:name="pg15012_241154"/>
    </w:p>
    <w:p>
      <w:pPr>
        <w:pStyle w:val="BookText"/>
        <w:rPr/>
      </w:pPr>
      <w:bookmarkEnd w:id="421"/>
      <w:r>
        <w:rPr>
          <w:rFonts w:ascii="Amiri" w:hAnsi="Amiri" w:eastAsia="Amiri" w:cs="Amiri"/>
          <w:color w:val="111111"/>
          <w:sz w:val="28"/>
          <w:sz w:val="28"/>
          <w:szCs w:val="28"/>
          <w:rtl w:val="true"/>
          <w:lang w:bidi="ar-SA"/>
        </w:rPr>
        <w:t xml:space="preserve">فقد تبين ممّا ذكرنا حال نسيان الجزء وانّه بالنسبة إلى بعض الأجزاء كان مقتضى الدليل الركنية بخلاف بعضها الآخر فكان اشتراطه في خصوص حال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الزيادة ففيها أيضا جهات ثلاث بعد أن كان محلّه هو بالنسبة إلى الزيادة العمدية وهل هي موجبة للبطلان أم لا وكذا الزيادة مطلقا سواء كان عمدا أو سهوا حتّى يكون للمأمور به الركنيّة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فالجهة الاولى في تصوير الزيادة وهل يمكن تصويرها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 تارة من جهة ان الزيادة ليست من فعل المكلف فلا تتصور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فعل المولى فيوسع متعلق أمره تارة ويضيق والمكلف وان أتى بشيء زائدا على ما طلب الشارع لو كان بقصد انها تصير جزءا وقيدا زائدا في المأمور به لا يصير ذلك زيادة فضلاً عمّا إذا لم يكن بقصد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بما هو المعروف من ان المأمور به اما أن يكون لا بشرط عن الشيء أو بشرط شيء أو بشرط لا فبشرط الشيء يكون خارجا عن تحت الزيادة لأن بوجوده يتحقق المأمور به جزءا شرطا وعدمه يكون مخلاًّ ومضرّا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بشرط لا أيضا يكون إلى النقيصة بنقص القيد العدمي في المأمور به واذا كان لا بشرط أي ما لو خط الماهيّة في مقام الوجود والحكم بوجوده ولا بعدمه فيكون لا بشرط فلا يضر وجوده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عليه انه زيادة فيه فان الماهيّة اذا لم يلاحظ معها شيء بل كانت من حيث هي هي ومهملة فهي عارية عن جميع القيود فهي اللابشرط المقسمي الذي يكون في الأقسام الثلاثة لها ففي عالم الحكم لا يمكن أن تكون مهملة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2" w:name="__RefHeading___Toc610709_3406789950"/>
      <w:bookmarkStart w:id="423" w:name="_Toc141"/>
      <w:bookmarkEnd w:id="422"/>
      <w:r>
        <w:rPr>
          <w:rtl w:val="true"/>
        </w:rPr>
        <w:t>الزيادة في الصلاة</w:t>
      </w:r>
      <w:bookmarkEnd w:id="423"/>
    </w:p>
    <w:p>
      <w:pPr>
        <w:pStyle w:val="BookText"/>
        <w:rPr/>
      </w:pPr>
      <w:r>
        <w:rPr>
          <w:rFonts w:ascii="Amiri" w:hAnsi="Amiri" w:eastAsia="Amiri" w:cs="Amiri"/>
          <w:color w:val="111111"/>
          <w:sz w:val="28"/>
          <w:sz w:val="28"/>
          <w:szCs w:val="28"/>
          <w:rtl w:val="true"/>
          <w:lang w:bidi="ar-SA"/>
        </w:rPr>
        <w:t xml:space="preserve">فامّا أن يكون وجود شيء معتبرا فيها أو عدمه أو كلاهما بالنسبة إليها سيّان فالزيادة على كلّ شقّ من هذه الأقسام لا تتحقّق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والمحقّقون من الاصوليّين يقبلون ويسلمون الاشكال ولكن ذلك بالنظر إلى 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 المناط والميزان هو الصدق العرفي فلا مجال لهذه التدقيقات العقليّة ويرونه زيادة يجري عليه أحكام الزيادة وإن لم تكن زيادة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منقصة حقيقة اذ ليس بالتسمية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العرفية يسمونها نقيصة ولا مشاحة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ان من صلّى ركعتي الفجر ثلاثا انه زاد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الوقوف بالموقف يوم العاشر مضافا إلى التاسع والصوم بعد الغروب والزيادة في العقد وفي صيغته وفي الوقوف بالمسجد ولا يتوقف الصدق على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كان في النوم أيضا يصدق زيادة الوقوف في المسجد على ما كان يقصده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الزيادة معنى عرفي ولها موارد كثيرة في الامور الشرعيّة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بيان موارد صدقه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كالمحقّق النائيني قدس‌سره </w:t>
      </w:r>
      <w:r>
        <w:rPr>
          <w:rStyle w:val="FootnoteAnchor"/>
          <w:rtl w:val="true"/>
        </w:rPr>
        <w:footnoteReference w:id="159"/>
      </w:r>
      <w:r>
        <w:rPr>
          <w:rFonts w:ascii="Amiri" w:hAnsi="Amiri" w:eastAsia="Amiri" w:cs="Amiri"/>
          <w:color w:val="111111"/>
          <w:sz w:val="28"/>
          <w:sz w:val="28"/>
          <w:szCs w:val="28"/>
          <w:rtl w:val="true"/>
          <w:lang w:bidi="ar-SA"/>
        </w:rPr>
        <w:t xml:space="preserve">اذا كان المزيد من غير جنس المزيد فيه ومباينا له فيلزمه قصد الزيادة فيكون زيادة مبطلة للعمل واذا كان من سنخ المزيد فيه ومن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ما لو كان العدد معتبرا فهناك يصدق الزيادة مطلقا كمن ركع ركوعين أو صلّى صلاة المغرب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ان كان صرف الوجود واجبا فصدق الزيادة دائر مدار القصد كالنصف من سورة البقرة مثلاً بعد الفراغ من الحمد والسورة التامة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قرأها بقصد القرآنيّة فلا يكون زيادة وإن كانت من سنخ الصلاة بناءً على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صلاتنا ذكر ودعاء </w:t>
      </w:r>
      <w:bookmarkStart w:id="424" w:name="pg15012_241156"/>
    </w:p>
    <w:p>
      <w:pPr>
        <w:pStyle w:val="BookText"/>
        <w:rPr/>
      </w:pPr>
      <w:bookmarkEnd w:id="424"/>
      <w:r>
        <w:rPr>
          <w:rFonts w:ascii="IRNazanin" w:hAnsi="IRNazanin" w:eastAsia="IRNazanin"/>
          <w:color w:val="111111"/>
          <w:sz w:val="28"/>
          <w:sz w:val="28"/>
          <w:szCs w:val="28"/>
          <w:rtl w:val="true"/>
          <w:lang w:bidi="fa-IR"/>
        </w:rPr>
        <w:t xml:space="preserve">وقرآن </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ان يكون الصلاة ظرفا لهذه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مركبة من هذه الثلاثة من القرآن والحمد والسورة والدعاء والذكر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قرأها بقصد الجزئيّة والوجوب فهنا قصد الزيادة وتبطل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المباين ان يحرك يده في الصلاة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يأكل ويشرب بهذا القصد لا بنحو يكون ماحيا للصورة حيث يعدون من مبطلات الصلاة الأكل والشرب في عداد الفصل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مبطلية الأكل والشرب من جهة انّهما فعل كثير والفعل الكثير من جهة انه ماحي للصورة وهو أيضا يرجع إلى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وجه لهذا التفصيل لانّ المباين وان قصد أن يكون جزءا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وان فعل محرما من حيث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بطلان العمل من هذه الجهة فلا كما اذا قرأ البنّاء سورة من القرآن في حين بنائه بقصد أن يكون جزءا لعمله المسلم عدم دخوله في بنائه ولا تكون السورة جزءا له بخلاف ما اذا أضاف إلى جداره الذي يرفعه لبنة أو آجرة حيث انّهما يكونان من سنخ ما يبني يصدق الزيادة على ما بنى سابقا وللعمل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التفصيل بين العدد وغيره لا وجه له فان المعدود وان كان من المسلم انه اذا أتى أكثر من ما اعتبر يصدق الزيادة عليه بلا اشكال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صرف الوجود حيث يعتبر ويكون واجبا مأمورا به أيضا يكون كذلك اذ ثاني الوجود يكون زائدا على صرف الوجود الملحوظ اعتباره في العمل ولا دخل للقصد وعدمه في صدق الزيادة وعدمها في المسانخ وانما نقول بعدم البطلان في الذكر والقرآن والدعاء من جهة الدليل الخاص الوارد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بالزيادة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5" w:name="__RefHeading___Toc610711_3406789950"/>
      <w:bookmarkStart w:id="426" w:name="_Toc142"/>
      <w:bookmarkEnd w:id="425"/>
      <w:r>
        <w:rPr>
          <w:rtl w:val="true"/>
        </w:rPr>
        <w:t>بطلان الصلاة بالزيادة</w:t>
      </w:r>
      <w:bookmarkEnd w:id="426"/>
    </w:p>
    <w:p>
      <w:pPr>
        <w:pStyle w:val="BookText"/>
        <w:rPr/>
      </w:pPr>
      <w:r>
        <w:rPr>
          <w:rFonts w:ascii="Amiri" w:hAnsi="Amiri" w:eastAsia="Amiri" w:cs="Amiri"/>
          <w:color w:val="111111"/>
          <w:sz w:val="28"/>
          <w:sz w:val="28"/>
          <w:szCs w:val="28"/>
          <w:rtl w:val="true"/>
          <w:lang w:bidi="ar-SA"/>
        </w:rPr>
        <w:t xml:space="preserve">فهو اذا لم يأت مثلاً بسورتين رجاءً أن تكونا واحدة كالضحى والم نشرح والفيل وقرينته لا من حيث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ما ورد دليل يستفاد مانعيّة القران بين السورتين في الصلاة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ريب في صدق الزيادة في اضافة عدد إلى المعدود كما في سجدة الى السجدتين أو ركوع إلى ركوع أو ركعة خامسة مثلاً إلى أربع ركعات الظهر عرفا ولا يحتاج صدقها إلى قصد الجزئيّة أو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يصدق الزيادة ولو قصد الخلاف فضلاً عن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حقيقة شرعيّة ولا متشرعية للزيادة حتى يبحث عن دليلها عموما وخصوصا بل هي معنى عرفي كساير المعاني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صدق الزيادة في نحو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w:t>
      </w:r>
      <w:r>
        <w:rPr>
          <w:rStyle w:val="FootnoteAnchor"/>
          <w:rtl w:val="true"/>
        </w:rPr>
        <w:footnoteReference w:id="161"/>
      </w:r>
      <w:r>
        <w:rPr>
          <w:rFonts w:ascii="Amiri" w:hAnsi="Amiri" w:eastAsia="Amiri" w:cs="Amiri"/>
          <w:color w:val="111111"/>
          <w:sz w:val="28"/>
          <w:sz w:val="28"/>
          <w:szCs w:val="28"/>
          <w:rtl w:val="true"/>
          <w:lang w:bidi="ar-SA"/>
        </w:rPr>
        <w:t>الواردة في النهي عن سجدة التلاوة أصدق شاهد على ذلك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تعبّدا بل تعين مصداقا للمعنى العرفي حيث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في النافلة أيضا زيادة الا انه قام الدليل</w:t>
      </w:r>
      <w:r>
        <w:rPr>
          <w:rStyle w:val="FootnoteAnchor"/>
          <w:rtl w:val="true"/>
        </w:rPr>
        <w:footnoteReference w:id="162"/>
      </w:r>
      <w:r>
        <w:rPr>
          <w:rFonts w:ascii="Amiri" w:hAnsi="Amiri" w:eastAsia="Amiri" w:cs="Amiri"/>
          <w:color w:val="111111"/>
          <w:sz w:val="28"/>
          <w:sz w:val="28"/>
          <w:szCs w:val="28"/>
          <w:rtl w:val="true"/>
          <w:lang w:bidi="ar-SA"/>
        </w:rPr>
        <w:t>على عدم كون النافلة كالفريضة في الزيادة فلا بأس بهذه الزيادة اما في النقيصة فكالفريضة وكذا لا ينبغي الريب في صدق الزيادة على الأذكار والتسبيحات المضافة إلى المقرر من الركوع والسجود والتشهّد والقرائة الا انه اذا أتى بها بقصد الجزئيّة يكون تشريعا محرما اما اذا لم يكن بهذا القصد بل بقصد مطلق الذكر والدعاء والقرآن مثلاً فقد ورد الدليل بالجواز إلا في الركوع</w:t>
      </w:r>
      <w:r>
        <w:rPr>
          <w:rStyle w:val="FootnoteAnchor"/>
          <w:rtl w:val="true"/>
        </w:rPr>
        <w:footnoteReference w:id="163"/>
      </w:r>
      <w:r>
        <w:rPr>
          <w:rFonts w:ascii="Amiri" w:hAnsi="Amiri" w:eastAsia="Amiri" w:cs="Amiri"/>
          <w:color w:val="111111"/>
          <w:sz w:val="28"/>
          <w:sz w:val="28"/>
          <w:szCs w:val="28"/>
          <w:rtl w:val="true"/>
          <w:lang w:bidi="ar-SA"/>
        </w:rPr>
        <w:t xml:space="preserve">فقد ورد الدليل بالنهي عن قرائة </w:t>
      </w:r>
      <w:bookmarkStart w:id="427" w:name="pg15012_241158"/>
    </w:p>
    <w:p>
      <w:pPr>
        <w:pStyle w:val="BookText"/>
        <w:rPr/>
      </w:pPr>
      <w:bookmarkEnd w:id="427"/>
      <w:r>
        <w:rPr>
          <w:rFonts w:ascii="Amiri" w:hAnsi="Amiri" w:eastAsia="Amiri" w:cs="Amiri"/>
          <w:color w:val="111111"/>
          <w:sz w:val="28"/>
          <w:sz w:val="28"/>
          <w:szCs w:val="28"/>
          <w:rtl w:val="true"/>
          <w:lang w:bidi="ar-SA"/>
        </w:rPr>
        <w:t xml:space="preserve">القرآن المحمول على الكراهة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صلاتنا ذكر ودعاء وقرآن </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لكن اذا لم يكن ماحيا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أتى بذكر أو قرائة أو تكبير في غير محله بقصد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كبّر حين رفع الرأس من السجدة قبل الاستقرار بقصد الورود ولا يضر بالصلاة إلاّ إذا رجع إلى فقد قصد القربة والامتثال بان يقيد امتثاله مثلاً</w:t>
      </w:r>
    </w:p>
    <w:p>
      <w:pPr>
        <w:pStyle w:val="BookText"/>
        <w:rPr/>
      </w:pPr>
      <w:r>
        <w:rPr>
          <w:rFonts w:ascii="Amiri" w:hAnsi="Amiri" w:eastAsia="Amiri" w:cs="Amiri"/>
          <w:color w:val="111111"/>
          <w:sz w:val="28"/>
          <w:sz w:val="28"/>
          <w:szCs w:val="28"/>
          <w:rtl w:val="true"/>
          <w:lang w:bidi="ar-SA"/>
        </w:rPr>
        <w:t xml:space="preserve">باتيان هذا الزائد واما اذا لا يريد ذلك بل يقصد الصلاة باجزائها غاية الأمر يدخل جزءا فيها فيكون محرماً تشريعا ولا ضرر له بالامتثال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القنوت فهو مستحب في واجب زائد على الواجب لا على أصل الصلاة فالفرد الذي يشتمل على القنوت من الصلاة أكمل بالنسبة إلى غيره وغيره كامل وما زيد فيه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اجزائه الواجبة اضيف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ما اذا كان المضاف من سنخ الصلاة وأمّا إذا لم يكن من سنخ الصلاة فلا اشكال في عدم صدق الزيادة وإن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مساعدة العرف في ذلك فلا يقال لمن حرك يده في صلاته وان كان بقصد الجزئيّة انه زاد أو كان فقير في جنبه وكان عليه شيء من الدين 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أحدث في صلاته مثلاً بل ذلك يرجع إلى نقص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قرء سورة على سورة فيقال زاد أو ذكراً مثلاً كما انه لا يقال للبناء</w:t>
      </w:r>
    </w:p>
    <w:p>
      <w:pPr>
        <w:pStyle w:val="BookText"/>
        <w:rPr/>
      </w:pPr>
      <w:r>
        <w:rPr>
          <w:rFonts w:ascii="Amiri" w:hAnsi="Amiri" w:eastAsia="Amiri" w:cs="Amiri"/>
          <w:color w:val="111111"/>
          <w:sz w:val="28"/>
          <w:sz w:val="28"/>
          <w:szCs w:val="28"/>
          <w:rtl w:val="true"/>
          <w:lang w:bidi="ar-SA"/>
        </w:rPr>
        <w:t xml:space="preserve">انه زاد في بنائه إذا قرأ من القرآن سورة حين بنائه بل ان اضاف لبنة على اللبن البنائي يقال زاد كما انه زيادة المالية والغنم وساير الأشياء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لمن زاد ماله زاد علمه أو علم شيئا زاد ماله وذلك معلوم لا حاجة إلى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وتحصل ان صدق الزيادة انما يكون اذا كان مسانخا للمزيد فيه وفي غيره لا يكون زيادة حتى اذا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 ما لو قصد في الصلاة زيادة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8" w:name="__RefHeading___Toc610713_3406789950"/>
      <w:bookmarkStart w:id="429" w:name="_Toc143"/>
      <w:bookmarkEnd w:id="428"/>
      <w:r>
        <w:rPr>
          <w:rtl w:val="true"/>
        </w:rPr>
        <w:t>ما يعتبر في صدق الزيادة</w:t>
      </w:r>
      <w:bookmarkEnd w:id="429"/>
    </w:p>
    <w:p>
      <w:pPr>
        <w:pStyle w:val="BookText"/>
        <w:rPr/>
      </w:pPr>
      <w:r>
        <w:rPr>
          <w:rFonts w:ascii="Amiri" w:hAnsi="Amiri" w:eastAsia="Amiri" w:cs="Amiri"/>
          <w:color w:val="111111"/>
          <w:sz w:val="28"/>
          <w:sz w:val="28"/>
          <w:szCs w:val="28"/>
          <w:rtl w:val="true"/>
          <w:lang w:bidi="ar-SA"/>
        </w:rPr>
        <w:t xml:space="preserve">شيء بالجزئيّة مثلاً قصد محرما وفعل ما لا يجوز وشرع في قلبه فيكون كالنظر إلى الأجنبيّة لا يسري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رجع إلى فقد قصد القربة فيكون مضرا من حيث النقصان فلا وجه لما عن بعض من دوران صدقها مدار القصد وعدمها مدار عدمه في غير المسانخ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هذا فنقول يستفاد من الأدلّة الواردة في باب الصلاة ان الزيادة مضرّة فعدمها يكون دخيلاً في الصلاة فاذا أتى العبادة الصلاتيّة مع زيادة فما أتى بالمأمور به على وجهه مع قيوده وحدوده فلا ينطبق المأمور به على المأتي به فيكون فاسدا بمعنى عدم جواز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الأدلّة الواردة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الجهة الثانية من جهات البحث قوله علیه‌السلام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ان كلّ شيء من المسانخ للصلاة اذا أتى به فيها يكون زائدا مبطلاً لها سواء كان عن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غير قصد حتى لو كان ذكرا فيكون من جهة الاطلاق لحال العمد أعم من لا تعاد الصلاة</w:t>
      </w:r>
      <w:r>
        <w:rPr>
          <w:rStyle w:val="FootnoteAnchor"/>
          <w:rtl w:val="true"/>
        </w:rPr>
        <w:footnoteReference w:id="166"/>
      </w:r>
      <w:r>
        <w:rPr>
          <w:rFonts w:ascii="Amiri" w:hAnsi="Amiri" w:eastAsia="Amiri" w:cs="Amiri"/>
          <w:color w:val="111111"/>
          <w:sz w:val="28"/>
          <w:sz w:val="28"/>
          <w:szCs w:val="28"/>
          <w:rtl w:val="true"/>
          <w:lang w:bidi="ar-SA"/>
        </w:rPr>
        <w:t xml:space="preserve">إلاّ من خمس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الوقت والطهور والقبلة والركوع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تعاد لا يمكن أن يشمل حال العمد فيكون النتيجة مع الأدلّة الواقعيّة بعد المعارضة اختصاص الاعادة بهذه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خلاف الاجماع والضرورة فلا يبقى محل للادلة المتكفلة للاجزاء والشرايط وما وقع في بعض العبارات فعن سهو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لا تعاد يكون من جهة أعم من من زاد حيث اشتمل على الاعادة من الوقت والطهور والقبلة غير المتصور فيها تحقق الزيادة فلا تعاد أعم </w:t>
      </w:r>
      <w:bookmarkStart w:id="430" w:name="pg15012_241160"/>
    </w:p>
    <w:p>
      <w:pPr>
        <w:pStyle w:val="BookText"/>
        <w:rPr/>
      </w:pPr>
      <w:bookmarkEnd w:id="430"/>
      <w:r>
        <w:rPr>
          <w:rFonts w:ascii="Amiri" w:hAnsi="Amiri" w:eastAsia="Amiri" w:cs="Amiri"/>
          <w:color w:val="111111"/>
          <w:sz w:val="28"/>
          <w:sz w:val="28"/>
          <w:szCs w:val="28"/>
          <w:rtl w:val="true"/>
          <w:lang w:bidi="ar-SA"/>
        </w:rPr>
        <w:t>من حيث الزيادة والنقيصة الا انه مختص بصورة السهو ومن زاد أخص</w:t>
      </w:r>
    </w:p>
    <w:p>
      <w:pPr>
        <w:pStyle w:val="BookText"/>
        <w:rPr/>
      </w:pPr>
      <w:r>
        <w:rPr>
          <w:rFonts w:ascii="Amiri" w:hAnsi="Amiri" w:eastAsia="Amiri" w:cs="Amiri"/>
          <w:color w:val="111111"/>
          <w:sz w:val="28"/>
          <w:sz w:val="28"/>
          <w:szCs w:val="28"/>
          <w:rtl w:val="true"/>
          <w:lang w:bidi="ar-SA"/>
        </w:rPr>
        <w:t xml:space="preserve">من حيث الزيادة ومخصوص بها وأعم من العمد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فمادة الاجتماع غير الركوع والسجود حيث ان لا تعاد بعقد المستثى منه يدلّ على عدم لزوم الاعادة بخلاف من زاد فباطلاقه الشامل لحال السهو يلزم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مقام تعارض العموم والخصوص من وجه ولا يشمل عقد المستثنى على غير الخمس من التكبير</w:t>
      </w:r>
      <w:r>
        <w:rPr>
          <w:rStyle w:val="FootnoteAnchor"/>
          <w:rtl w:val="true"/>
        </w:rPr>
        <w:footnoteReference w:id="167"/>
      </w:r>
      <w:r>
        <w:rPr>
          <w:rFonts w:ascii="Amiri" w:hAnsi="Amiri" w:eastAsia="Amiri" w:cs="Amiri"/>
          <w:color w:val="111111"/>
          <w:sz w:val="28"/>
          <w:sz w:val="28"/>
          <w:szCs w:val="28"/>
          <w:rtl w:val="true"/>
          <w:lang w:bidi="ar-SA"/>
        </w:rPr>
        <w:t>الوارد فيه والقيام</w:t>
      </w:r>
      <w:r>
        <w:rPr>
          <w:rStyle w:val="FootnoteAnchor"/>
          <w:rtl w:val="true"/>
        </w:rPr>
        <w:footnoteReference w:id="168"/>
      </w:r>
      <w:r>
        <w:rPr>
          <w:rFonts w:ascii="IRNazanin" w:hAnsi="IRNazanin" w:eastAsia="IRNazanin"/>
          <w:color w:val="111111"/>
          <w:sz w:val="28"/>
          <w:sz w:val="28"/>
          <w:szCs w:val="28"/>
          <w:rtl w:val="true"/>
          <w:lang w:bidi="fa-IR"/>
        </w:rPr>
        <w:t xml:space="preserve">لزوم الاعادة سهوا اذا نسى الثاني 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هناك دليلاً آخر وهو قوله علیه‌السلام </w:t>
      </w:r>
      <w:r>
        <w:rPr>
          <w:rStyle w:val="FootnoteAnchor"/>
          <w:rtl w:val="true"/>
        </w:rPr>
        <w:footnoteReference w:id="169"/>
      </w:r>
      <w:r>
        <w:rPr>
          <w:rFonts w:ascii="Amiri" w:hAnsi="Amiri" w:eastAsia="Amiri" w:cs="Amiri"/>
          <w:color w:val="111111"/>
          <w:sz w:val="28"/>
          <w:sz w:val="28"/>
          <w:szCs w:val="28"/>
          <w:rtl w:val="true"/>
          <w:lang w:bidi="ar-SA"/>
        </w:rPr>
        <w:t xml:space="preserve">إذا استيقن انه زاد في صلاته المكتوبة لم يعتدّ بها وهو مختصّ بصورة الغفلة لأنّه الظاهر من استيقن انه زاد في صلاته باتيان شيء وما التفت إلى حين استيقن والا فلا معنى لاستعمال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حيث اختصاصه بالسهو كلا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من جهة اختصاصه بالزيادة يكون أخص من لا تعاد لعدم اختصاص لا تعاد بالزيادة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لا تعاد في عقد المستثنى منه ويكون منقلبا نسبة مع من زاد بناءً على تسليم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يجري معه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محل لتخصيص 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 الدليل بأنّه لا تعاد</w:t>
      </w:r>
      <w:r>
        <w:rPr>
          <w:rStyle w:val="FootnoteAnchor"/>
          <w:rtl w:val="true"/>
        </w:rPr>
        <w:footnoteReference w:id="170"/>
      </w:r>
      <w:r>
        <w:rPr>
          <w:rFonts w:ascii="Amiri" w:hAnsi="Amiri" w:eastAsia="Amiri" w:cs="Amiri"/>
          <w:color w:val="111111"/>
          <w:sz w:val="28"/>
          <w:sz w:val="28"/>
          <w:szCs w:val="28"/>
          <w:rtl w:val="true"/>
          <w:lang w:bidi="ar-SA"/>
        </w:rPr>
        <w:t xml:space="preserve">الصلاة من سجدة وتعاد من ركعة بناء على لا يكون من سجدة مرادا بها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مرسلة</w:t>
      </w:r>
      <w:r>
        <w:rPr>
          <w:rStyle w:val="FootnoteAnchor"/>
          <w:rtl w:val="true"/>
        </w:rPr>
        <w:footnoteReference w:id="171"/>
      </w:r>
      <w:r>
        <w:rPr>
          <w:rFonts w:ascii="Amiri" w:hAnsi="Amiri" w:eastAsia="Amiri" w:cs="Amiri"/>
          <w:color w:val="111111"/>
          <w:sz w:val="28"/>
          <w:sz w:val="28"/>
          <w:szCs w:val="28"/>
          <w:rtl w:val="true"/>
          <w:lang w:bidi="ar-SA"/>
        </w:rPr>
        <w:t xml:space="preserve">سفيان بن سمط تدلّ على لزوم سجدتي السهو لكلّ زيادة تدخل عليك أو نقصان وبقرينة تدخل عليك تختصّ بصورة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حيث عدم لزوم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1" w:name="__RefHeading___Toc610715_3406789950"/>
      <w:bookmarkStart w:id="432" w:name="_Toc144"/>
      <w:bookmarkEnd w:id="431"/>
      <w:r>
        <w:rPr>
          <w:rtl w:val="true"/>
        </w:rPr>
        <w:t>أدلّة ابطال الزيادة</w:t>
      </w:r>
      <w:bookmarkEnd w:id="432"/>
    </w:p>
    <w:p>
      <w:pPr>
        <w:pStyle w:val="BookText"/>
        <w:rPr/>
      </w:pPr>
      <w:r>
        <w:rPr>
          <w:rFonts w:ascii="Amiri" w:hAnsi="Amiri" w:eastAsia="Amiri" w:cs="Amiri"/>
          <w:color w:val="111111"/>
          <w:sz w:val="28"/>
          <w:sz w:val="28"/>
          <w:szCs w:val="28"/>
          <w:rtl w:val="true"/>
          <w:lang w:bidi="ar-SA"/>
        </w:rPr>
        <w:t xml:space="preserve">الاعادة في غير الخمسة نظير لا تعاد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دل قوله</w:t>
      </w:r>
      <w:r>
        <w:rPr>
          <w:rStyle w:val="FootnoteAnchor"/>
          <w:rtl w:val="true"/>
        </w:rPr>
        <w:footnoteReference w:id="172"/>
      </w:r>
      <w:r>
        <w:rPr>
          <w:rFonts w:ascii="Amiri" w:hAnsi="Amiri" w:eastAsia="Amiri" w:cs="Amiri"/>
          <w:color w:val="111111"/>
          <w:sz w:val="28"/>
          <w:sz w:val="28"/>
          <w:szCs w:val="28"/>
          <w:rtl w:val="true"/>
          <w:lang w:bidi="ar-SA"/>
        </w:rPr>
        <w:t>من زاد في صلاته فعليه الاعادة على ان عدم الزيادة قيد للصلاة وان من زاد في صلاته قيد كما ورد مثل ذلك في الطواف</w:t>
      </w:r>
      <w:r>
        <w:rPr>
          <w:rStyle w:val="FootnoteAnchor"/>
          <w:rtl w:val="true"/>
        </w:rPr>
        <w:footnoteReference w:id="173"/>
      </w:r>
      <w:r>
        <w:rPr>
          <w:rFonts w:ascii="Amiri" w:hAnsi="Amiri" w:eastAsia="Amiri" w:cs="Amiri"/>
          <w:color w:val="111111"/>
          <w:sz w:val="28"/>
          <w:sz w:val="28"/>
          <w:szCs w:val="28"/>
          <w:rtl w:val="true"/>
          <w:lang w:bidi="ar-SA"/>
        </w:rPr>
        <w:t>وكذا في المسافر اذا زاد</w:t>
      </w:r>
      <w:r>
        <w:rPr>
          <w:rStyle w:val="FootnoteAnchor"/>
          <w:rtl w:val="true"/>
        </w:rPr>
        <w:footnoteReference w:id="174"/>
      </w:r>
      <w:r>
        <w:rPr>
          <w:rFonts w:ascii="Amiri" w:hAnsi="Amiri" w:eastAsia="Amiri" w:cs="Amiri"/>
          <w:color w:val="111111"/>
          <w:sz w:val="28"/>
          <w:sz w:val="28"/>
          <w:szCs w:val="28"/>
          <w:rtl w:val="true"/>
          <w:lang w:bidi="ar-SA"/>
        </w:rPr>
        <w:t xml:space="preserve">فعليه الاعادة فبمقتضى هذه الرواية لابدّ من الاعادة بمطلق الزيادة وان كان يظهر من بعضهم اختصاصها بصورة العمد فلا تشمل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هناك خبرا آخر ظاهرا في خصوص حال السهو وهو قوله</w:t>
      </w:r>
      <w:r>
        <w:rPr>
          <w:rStyle w:val="FootnoteAnchor"/>
          <w:rtl w:val="true"/>
        </w:rPr>
        <w:footnoteReference w:id="175"/>
      </w:r>
      <w:r>
        <w:rPr>
          <w:rFonts w:ascii="Amiri" w:hAnsi="Amiri" w:eastAsia="Amiri" w:cs="Amiri"/>
          <w:color w:val="111111"/>
          <w:sz w:val="28"/>
          <w:sz w:val="28"/>
          <w:szCs w:val="28"/>
          <w:rtl w:val="true"/>
          <w:lang w:bidi="ar-SA"/>
        </w:rPr>
        <w:t>من استيقن انه زاد في صلاته فلا يستقبل صلاته والخبر مصحح</w:t>
      </w:r>
      <w:r>
        <w:rPr>
          <w:rStyle w:val="FootnoteAnchor"/>
          <w:rtl w:val="true"/>
        </w:rPr>
        <w:footnoteReference w:id="176"/>
      </w:r>
      <w:r>
        <w:rPr>
          <w:rFonts w:ascii="Amiri" w:hAnsi="Amiri" w:eastAsia="Amiri" w:cs="Amiri"/>
          <w:color w:val="111111"/>
          <w:sz w:val="28"/>
          <w:sz w:val="28"/>
          <w:szCs w:val="28"/>
          <w:rtl w:val="true"/>
          <w:lang w:bidi="ar-SA"/>
        </w:rPr>
        <w:t xml:space="preserve">زرارة وبكير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انه زاد في صلاته المكتوبة لم يعتدّ بها واستقبل صلاته استقبالاً اذا كان قد استيقن ذلك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وضبط المحدثين زيادة ركعة بعد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اختلف نقل هذا الخبر فيقع الكلام في ان الأصل هل هي الزيادة أو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النقصان يقع كثيرا سهوا والزيادة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يصلح الخبر باطلاقه لاثبات الاعادة في غير الركعة فيختص بها كما في أخبار</w:t>
      </w:r>
      <w:r>
        <w:rPr>
          <w:rStyle w:val="FootnoteAnchor"/>
          <w:rtl w:val="true"/>
        </w:rPr>
        <w:footnoteReference w:id="177"/>
      </w:r>
      <w:r>
        <w:rPr>
          <w:rFonts w:ascii="Amiri" w:hAnsi="Amiri" w:eastAsia="Amiri" w:cs="Amiri"/>
          <w:color w:val="111111"/>
          <w:sz w:val="28"/>
          <w:sz w:val="28"/>
          <w:szCs w:val="28"/>
          <w:rtl w:val="true"/>
          <w:lang w:bidi="ar-SA"/>
        </w:rPr>
        <w:t xml:space="preserve">الكر حيث ان ما ذكروا من الزيادة والنقصان في النصف يجري فيه ان النقصان هو الظاهر فيكون مقتضى الجمع بين اخباره اثنين واربعين شبرا وسبعة أثمان اشبر ولا ينطبق ما ذكروا من سبعة وعشرين شبرا على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ينطبق عليه بحسب نقل التواريخ في الرطل فيقارب الوزن والمساحة وان كان رواية إسماعيل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جابر</w:t>
      </w:r>
      <w:r>
        <w:rPr>
          <w:rStyle w:val="FootnoteAnchor"/>
          <w:rtl w:val="true"/>
        </w:rPr>
        <w:footnoteReference w:id="178"/>
      </w:r>
      <w:r>
        <w:rPr>
          <w:rFonts w:ascii="Amiri" w:hAnsi="Amiri" w:eastAsia="Amiri" w:cs="Amiri"/>
          <w:color w:val="111111"/>
          <w:sz w:val="28"/>
          <w:sz w:val="28"/>
          <w:szCs w:val="28"/>
          <w:rtl w:val="true"/>
          <w:lang w:bidi="ar-SA"/>
        </w:rPr>
        <w:t xml:space="preserve">يؤيّد القول بستة وثلاثين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فلا ينعقد اطلاق للخبر المذكور فلا تعرض له بلا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مختص بالركعة سواء كان المراد من الركعة تمام الركعة أو خصوص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مختص بالزيادة للركوع أو الركعة وظاهر في السهو فلا يعارض لا تعاد الصلاة في عقد المستثنى منه بل هو موافق له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وردت</w:t>
      </w:r>
      <w:r>
        <w:rPr>
          <w:rStyle w:val="FootnoteAnchor"/>
          <w:rtl w:val="true"/>
        </w:rPr>
        <w:footnoteReference w:id="179"/>
      </w:r>
      <w:r>
        <w:rPr>
          <w:rFonts w:ascii="Amiri" w:hAnsi="Amiri" w:eastAsia="Amiri" w:cs="Amiri"/>
          <w:color w:val="111111"/>
          <w:sz w:val="28"/>
          <w:sz w:val="28"/>
          <w:szCs w:val="28"/>
          <w:rtl w:val="true"/>
          <w:lang w:bidi="ar-SA"/>
        </w:rPr>
        <w:t xml:space="preserve">عدة أخبار بعدم قدح زيادة الركعة بل والركعتين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الأصحاب ما عملوا بهذه الروايات مع ان عليها جمهور المخالفين حتى الاوزاعي وأبي حنيفة وأحمد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 هذه الروايات في زمانهم حيث لا يرون الاعادة بزيادة الركعتين محتمل لو لا مقطوع وهذا القدر كاف في عدم الظهور الدلالي المعتبر اللازم للأخذ مع ان كلّما ازداد صحة ازداد بعدا حيث لا عمل للمشهور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Style w:val="FootnoteAnchor"/>
          <w:rtl w:val="true"/>
        </w:rPr>
        <w:footnoteReference w:id="180"/>
      </w:r>
      <w:r>
        <w:rPr>
          <w:rFonts w:ascii="Amiri" w:hAnsi="Amiri" w:eastAsia="Amiri" w:cs="Amiri"/>
          <w:color w:val="111111"/>
          <w:sz w:val="28"/>
          <w:sz w:val="28"/>
          <w:szCs w:val="28"/>
          <w:rtl w:val="true"/>
          <w:lang w:bidi="ar-SA"/>
        </w:rPr>
        <w:t>انه اذا تشهد وفي بعضها</w:t>
      </w:r>
      <w:r>
        <w:rPr>
          <w:rStyle w:val="FootnoteAnchor"/>
          <w:rtl w:val="true"/>
        </w:rPr>
        <w:footnoteReference w:id="181"/>
      </w:r>
      <w:r>
        <w:rPr>
          <w:rFonts w:ascii="Amiri" w:hAnsi="Amiri" w:eastAsia="Amiri" w:cs="Amiri"/>
          <w:color w:val="111111"/>
          <w:sz w:val="28"/>
          <w:sz w:val="28"/>
          <w:szCs w:val="28"/>
          <w:rtl w:val="true"/>
          <w:lang w:bidi="ar-SA"/>
        </w:rPr>
        <w:t xml:space="preserve">اذا جلس بعد الرابعة في صورة زيادة الخامسة فقد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ركعة إلى الركعة فتكون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والجلوس في لسان الأخبار استعمل كثيرا في التشهد فيحتمل أن يكون في المقام كذلك والتشهّد اذا كان المراد به التشهد الطويل فهو مشتمل على السلام فخرج عن الصلاة فلا زيادة في صلاته ويمكن أن يشهد لذلك ضم الركعة فتصير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ليس العمل بهذه الأخبار فاطلاق ما تقدّم بحاله وعلى ما ذكرنا</w:t>
      </w:r>
      <w:r>
        <w:rPr>
          <w:rStyle w:val="FootnoteAnchor"/>
          <w:rtl w:val="true"/>
        </w:rPr>
        <w:footnoteReference w:id="182"/>
      </w:r>
      <w:r>
        <w:rPr>
          <w:rFonts w:ascii="Amiri" w:hAnsi="Amiri" w:eastAsia="Amiri" w:cs="Amiri"/>
          <w:color w:val="111111"/>
          <w:sz w:val="28"/>
          <w:sz w:val="28"/>
          <w:szCs w:val="28"/>
          <w:rtl w:val="true"/>
          <w:lang w:bidi="ar-SA"/>
        </w:rPr>
        <w:t>في من استيقن فيكون مفاده متّحدا مع مفاد قوله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عليه السلام في صحيح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فذكر انه زاد سجدة قال عليه السلام لا يعيد صلاة من سجدة ويعيدها من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بالركعة هو الركوع بقرينة مقابلته للسجدة ولو كان الركعة أيضا فهي مشتملة على الركوع فكلاهما يختصان بالركن فيكونان من هذه الجهة موافقين مع لا تعاد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القرائة سنة والتشهّد سنّة ولا تنقض السنّة الفريضة الظاهر عدم لزوم الاعادة بالاخلال بغير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السجود هو السجدتان وما ذكرنا سابقا من التعارض بالعموم من وجه بين لا تعاد وبين من زاد انما كان بناءً على عموم لا تعاد لصورة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مسوقا لبيان حكم النقيصة كما هو ظاهر ومعلوم انه مختص بصورة السهو فقط فلا تعارض اصلاً لان لا تعاد يبين حكم النقيصة ومن زاد حكم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العموم المطلق بينه وبين من استيقن انما كان من حيث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 تعاد مختص بصورة السهو مطلق في النقصان والزيادة ومن استيقن مختصّ بصورة السهو قطعاً مطلق من حيث الركن وغيره بالنسبة إلى الزيادة ففي الزيادة بالنسبة إلى الأركان متفقان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الزيادة السهويّة لغير الأركان يعارض من استيقن عقد المستثنى منه في لاتعاد فحينئذٍ يخصص لا تعاد لانه في رتبته فيصير لا تعاد مخصصا ويبقى في النقصان السهوي لغير الأركان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تعارض لا تعاد مع من زاد فيخصّص بمن استيقن وذلك بناءً على أن يكون لا تعاد شاملاً لحال الزيادة ومن زاد أعم من السهو والعمد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اختص من زاد بالسهو فيكون أخص من لا </w:t>
      </w:r>
      <w:bookmarkStart w:id="433" w:name="pg15012_241164"/>
    </w:p>
    <w:p>
      <w:pPr>
        <w:pStyle w:val="BookText"/>
        <w:rPr/>
      </w:pPr>
      <w:bookmarkEnd w:id="433"/>
      <w:r>
        <w:rPr>
          <w:rFonts w:ascii="Amiri" w:hAnsi="Amiri" w:eastAsia="Amiri" w:cs="Amiri"/>
          <w:color w:val="111111"/>
          <w:sz w:val="28"/>
          <w:sz w:val="28"/>
          <w:szCs w:val="28"/>
          <w:rtl w:val="true"/>
          <w:lang w:bidi="ar-SA"/>
        </w:rPr>
        <w:t xml:space="preserve">تعاد فيخصصه كلّ ذلك اذا كان لا تعاد أعم من الزيادة والنقصان والا فلا تعرض لأدلّة الزيادة بالنسبة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منه إليها ولو كان من زاد ومن استيقن غير مختص</w:t>
      </w:r>
    </w:p>
    <w:p>
      <w:pPr>
        <w:pStyle w:val="BookText"/>
        <w:rPr/>
      </w:pPr>
      <w:r>
        <w:rPr>
          <w:rFonts w:ascii="Amiri" w:hAnsi="Amiri" w:eastAsia="Amiri" w:cs="Amiri"/>
          <w:color w:val="111111"/>
          <w:sz w:val="28"/>
          <w:sz w:val="28"/>
          <w:szCs w:val="28"/>
          <w:rtl w:val="true"/>
          <w:lang w:bidi="ar-SA"/>
        </w:rPr>
        <w:t>بالركوع فيخصص الثاني بدليل لا يعيد صلاة</w:t>
      </w:r>
      <w:r>
        <w:rPr>
          <w:rStyle w:val="FootnoteAnchor"/>
          <w:rtl w:val="true"/>
        </w:rPr>
        <w:footnoteReference w:id="185"/>
      </w:r>
      <w:r>
        <w:rPr>
          <w:rFonts w:ascii="Amiri" w:hAnsi="Amiri" w:eastAsia="Amiri" w:cs="Amiri"/>
          <w:color w:val="111111"/>
          <w:sz w:val="28"/>
          <w:sz w:val="28"/>
          <w:szCs w:val="28"/>
          <w:rtl w:val="true"/>
          <w:lang w:bidi="ar-SA"/>
        </w:rPr>
        <w:t xml:space="preserve">من سجدة ويعيدها من ركعة الظاهر في حال السهو وكذا الاول فيصير النتيجة من مجموع ذلك هو لزوم الاعادة عمدا وسهوا للأركان وعدم لزوم الاعادة في السهو لغير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الأخبار</w:t>
      </w:r>
      <w:r>
        <w:rPr>
          <w:rStyle w:val="FootnoteAnchor"/>
          <w:rtl w:val="true"/>
        </w:rPr>
        <w:footnoteReference w:id="186"/>
      </w:r>
      <w:r>
        <w:rPr>
          <w:rFonts w:ascii="Amiri" w:hAnsi="Amiri" w:eastAsia="Amiri" w:cs="Amiri"/>
          <w:color w:val="111111"/>
          <w:sz w:val="28"/>
          <w:sz w:val="28"/>
          <w:szCs w:val="28"/>
          <w:rtl w:val="true"/>
          <w:lang w:bidi="ar-SA"/>
        </w:rPr>
        <w:t>لا شيء عليه وفي بعضها</w:t>
      </w:r>
      <w:r>
        <w:rPr>
          <w:rStyle w:val="FootnoteAnchor"/>
          <w:rtl w:val="true"/>
        </w:rPr>
        <w:footnoteReference w:id="187"/>
      </w:r>
      <w:r>
        <w:rPr>
          <w:rFonts w:ascii="Amiri" w:hAnsi="Amiri" w:eastAsia="Amiri" w:cs="Amiri"/>
          <w:color w:val="111111"/>
          <w:sz w:val="28"/>
          <w:sz w:val="28"/>
          <w:szCs w:val="28"/>
          <w:rtl w:val="true"/>
          <w:lang w:bidi="ar-SA"/>
        </w:rPr>
        <w:t xml:space="preserve">يقضي بالنسبة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Style w:val="FootnoteAnchor"/>
          <w:rtl w:val="true"/>
        </w:rPr>
        <w:footnoteReference w:id="188"/>
      </w:r>
      <w:r>
        <w:rPr>
          <w:rFonts w:ascii="Amiri" w:hAnsi="Amiri" w:eastAsia="Amiri" w:cs="Amiri"/>
          <w:color w:val="111111"/>
          <w:sz w:val="28"/>
          <w:sz w:val="28"/>
          <w:szCs w:val="28"/>
          <w:rtl w:val="true"/>
          <w:lang w:bidi="ar-SA"/>
        </w:rPr>
        <w:t xml:space="preserve">مع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يعد من سجدة كما في الأخير</w:t>
      </w:r>
      <w:r>
        <w:rPr>
          <w:rStyle w:val="FootnoteAnchor"/>
          <w:rtl w:val="true"/>
        </w:rPr>
        <w:footnoteReference w:id="189"/>
      </w:r>
      <w:r>
        <w:rPr>
          <w:rFonts w:ascii="Amiri" w:hAnsi="Amiri" w:eastAsia="Amiri" w:cs="Amiri"/>
          <w:color w:val="111111"/>
          <w:sz w:val="28"/>
          <w:sz w:val="28"/>
          <w:szCs w:val="28"/>
          <w:rtl w:val="true"/>
          <w:lang w:bidi="ar-SA"/>
        </w:rPr>
        <w:t>فلا يعيد من تشهد</w:t>
      </w:r>
    </w:p>
    <w:p>
      <w:pPr>
        <w:pStyle w:val="BookText"/>
        <w:rPr/>
      </w:pPr>
      <w:r>
        <w:rPr>
          <w:rFonts w:ascii="Amiri" w:hAnsi="Amiri" w:eastAsia="Amiri" w:cs="Amiri"/>
          <w:color w:val="111111"/>
          <w:sz w:val="28"/>
          <w:sz w:val="28"/>
          <w:szCs w:val="28"/>
          <w:rtl w:val="true"/>
          <w:lang w:bidi="ar-SA"/>
        </w:rPr>
        <w:t xml:space="preserve">وقرائة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من الركوع وكذا ما في مرتبة الركوع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الزيادة مع قطع النظر من لا تعاد افادت الاعادة للأركان وعدمها لغيرها سهوا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الصور كان 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وقد يوافقه بعضها في عقد المستثنى كيعيد من ركعة ومن استيقن بناء على زيادة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الصور كانت المعارضة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انتج الجمع بينها بناء على اطلاق من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مقيدا بخصوص الركعة لزوم الاعادة للأركان وعدمها بالسهو لغيرها على ما هو المسلم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مرسلة</w:t>
      </w:r>
      <w:r>
        <w:rPr>
          <w:rStyle w:val="FootnoteAnchor"/>
          <w:rtl w:val="true"/>
        </w:rPr>
        <w:footnoteReference w:id="190"/>
      </w:r>
      <w:r>
        <w:rPr>
          <w:rFonts w:ascii="Amiri" w:hAnsi="Amiri" w:eastAsia="Amiri" w:cs="Amiri"/>
          <w:color w:val="111111"/>
          <w:sz w:val="28"/>
          <w:sz w:val="28"/>
          <w:szCs w:val="28"/>
          <w:rtl w:val="true"/>
          <w:lang w:bidi="ar-SA"/>
        </w:rPr>
        <w:t>سفيان بن سمط الظاهرة في السهو النصّ في الزيادة والنقصان تعارض الجميع حيث ان الظاهر منها ان بفعل السجدتين تصح صلاته بلا حاجة إلى الاعادة بضميمة المسلم من عدم لزوم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4" w:name="__RefHeading___Toc610717_3406789950"/>
      <w:bookmarkStart w:id="435" w:name="_Toc145"/>
      <w:bookmarkEnd w:id="434"/>
      <w:r>
        <w:rPr>
          <w:rtl w:val="true"/>
        </w:rPr>
        <w:t>عدم البطلان بغير الخمس</w:t>
      </w:r>
      <w:bookmarkStart w:id="436" w:name="pg15012_241165"/>
      <w:bookmarkEnd w:id="435"/>
    </w:p>
    <w:p>
      <w:pPr>
        <w:pStyle w:val="BookText"/>
        <w:rPr/>
      </w:pPr>
      <w:bookmarkEnd w:id="436"/>
      <w:r>
        <w:rPr>
          <w:rFonts w:ascii="Amiri" w:hAnsi="Amiri" w:eastAsia="Amiri" w:cs="Amiri"/>
          <w:color w:val="111111"/>
          <w:sz w:val="28"/>
          <w:sz w:val="28"/>
          <w:szCs w:val="28"/>
          <w:rtl w:val="true"/>
          <w:lang w:bidi="ar-SA"/>
        </w:rPr>
        <w:t xml:space="preserve">السجدتين اذا كانت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مطلقة بالنسبة إلى الركن وغيره لما تضمنت كليهما حيث انها ناطقة بتسجد سجدتي السهو لكلّ زيادة تدخل عليك أو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تدخل ان ذلك قهرا لا بالاختيار فبالنسبة إلى الأركان يخصّصها لا تعاد بلزوم الاعادة وتبقى في غير الأركان على حالها من لزوم سجدتي السهو الظاهر في الوجوب قوله تسجد بل آكد من الأمر ولكن من بعض الأخبار الصحيحة يظهر الاستحباب ففي بعضها</w:t>
      </w:r>
      <w:r>
        <w:rPr>
          <w:rStyle w:val="FootnoteAnchor"/>
          <w:rtl w:val="true"/>
        </w:rPr>
        <w:footnoteReference w:id="191"/>
      </w:r>
      <w:r>
        <w:rPr>
          <w:rFonts w:ascii="Amiri" w:hAnsi="Amiri" w:eastAsia="Amiri" w:cs="Amiri"/>
          <w:color w:val="111111"/>
          <w:sz w:val="28"/>
          <w:sz w:val="28"/>
          <w:szCs w:val="28"/>
          <w:rtl w:val="true"/>
          <w:lang w:bidi="ar-SA"/>
        </w:rPr>
        <w:t xml:space="preserve">انه 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لو كان لها سند تصلح مدركا لما يفتون من لزوم السجدتين لكلّ زيادة ونقصان لا لخصوص خمسة موارد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المرسلة</w:t>
      </w:r>
      <w:r>
        <w:rPr>
          <w:rStyle w:val="FootnoteAnchor"/>
          <w:rtl w:val="true"/>
        </w:rPr>
        <w:footnoteReference w:id="192"/>
      </w:r>
      <w:r>
        <w:rPr>
          <w:rFonts w:ascii="Amiri" w:hAnsi="Amiri" w:eastAsia="Amiri" w:cs="Amiri"/>
          <w:color w:val="111111"/>
          <w:sz w:val="28"/>
          <w:sz w:val="28"/>
          <w:szCs w:val="28"/>
          <w:rtl w:val="true"/>
          <w:lang w:bidi="ar-SA"/>
        </w:rPr>
        <w:t>مع قوله لا يعيد من سجدة ويعيد</w:t>
      </w:r>
      <w:r>
        <w:rPr>
          <w:rStyle w:val="FootnoteAnchor"/>
          <w:rtl w:val="true"/>
        </w:rPr>
        <w:footnoteReference w:id="193"/>
      </w:r>
      <w:r>
        <w:rPr>
          <w:rFonts w:ascii="Amiri" w:hAnsi="Amiri" w:eastAsia="Amiri" w:cs="Amiri"/>
          <w:color w:val="111111"/>
          <w:sz w:val="28"/>
          <w:sz w:val="28"/>
          <w:szCs w:val="28"/>
          <w:rtl w:val="true"/>
          <w:lang w:bidi="ar-SA"/>
        </w:rPr>
        <w:t xml:space="preserve">من ركعة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لو لم يكن لمن زاد اطلاق بالنسبة إلى العمد</w:t>
      </w:r>
    </w:p>
    <w:p>
      <w:pPr>
        <w:pStyle w:val="BookText"/>
        <w:rPr/>
      </w:pPr>
      <w:r>
        <w:rPr>
          <w:rFonts w:ascii="Amiri" w:hAnsi="Amiri" w:eastAsia="Amiri" w:cs="Amiri"/>
          <w:color w:val="111111"/>
          <w:sz w:val="28"/>
          <w:sz w:val="28"/>
          <w:szCs w:val="28"/>
          <w:rtl w:val="true"/>
          <w:lang w:bidi="ar-SA"/>
        </w:rPr>
        <w:t xml:space="preserve">والسهو فتخصص لا تعاد بالاخصيته والا فالنسبة عموم من وجه ولا وجه لاختصاصه بالعمد لعدم دلالة المادة ولا النسبة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الانصراف وهو على تقدير تسليمه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حال من يريد أن يصلّي هو الاتيان بجميع ماله دخل في الصلاة فالسهو عن شيء خلاف طبعه الأول وكذا التعمد بالترك فرد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اعتبر في قاعدة الفراغ أن يكون بطبعه الاولى مريدا للاتيان والشكّ من ناحية الصارف فعلى هذا يكون امارة كاشفة عاديا عن الاتيان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لو تعذر أحد القيود المعتبرة في المأمور به أو جزء منها فهل يسقط التكليف بالباقي أم لا ؟</w:t>
      </w:r>
    </w:p>
    <w:p>
      <w:pPr>
        <w:pStyle w:val="BookText"/>
        <w:rPr/>
      </w:pPr>
      <w:r>
        <w:rPr>
          <w:rFonts w:ascii="Amiri" w:hAnsi="Amiri" w:eastAsia="Amiri" w:cs="Amiri"/>
          <w:color w:val="111111"/>
          <w:sz w:val="28"/>
          <w:sz w:val="28"/>
          <w:szCs w:val="28"/>
          <w:rtl w:val="true"/>
          <w:lang w:bidi="ar-SA"/>
        </w:rPr>
        <w:t xml:space="preserve">بل يجب الباقي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7" w:name="__RefHeading___Toc610719_3406789950"/>
      <w:bookmarkStart w:id="438" w:name="_Toc146"/>
      <w:bookmarkEnd w:id="437"/>
      <w:r>
        <w:rPr>
          <w:rtl w:val="true"/>
        </w:rPr>
        <w:t>نسبة لا تعاد مع بعض الأخبار</w:t>
      </w:r>
      <w:bookmarkStart w:id="439" w:name="pg15012_241166"/>
      <w:bookmarkEnd w:id="438"/>
    </w:p>
    <w:p>
      <w:pPr>
        <w:pStyle w:val="BookText"/>
        <w:rPr/>
      </w:pPr>
      <w:bookmarkEnd w:id="439"/>
      <w:r>
        <w:rPr>
          <w:rFonts w:ascii="Amiri" w:hAnsi="Amiri" w:eastAsia="Amiri" w:cs="Amiri"/>
          <w:color w:val="111111"/>
          <w:sz w:val="28"/>
          <w:sz w:val="28"/>
          <w:szCs w:val="28"/>
          <w:rtl w:val="true"/>
          <w:lang w:bidi="ar-SA"/>
        </w:rPr>
        <w:t xml:space="preserve">قال الشيخ رحمه‌الله في ذلك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باب الصلاة بحسب الأدلّة الثانويّة يجب الباقي غير باب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البحث عام لجميع الأبواب سواء كان باب العبادات كالصلاة والصوم والزكاة وأمثالها أو غيرها كباب الكفارات الا ان التكليف تارة يكون متعلّقا بموضوع خارجي وتارة لا يكون له موضوع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 مقتضى القاعدة الأوليّة سقوط المقيد بانتفاء قيده فاذا وجب عتق رقبة مؤمنة أو اطعام مسكين وتعذرت الرقبة المؤمنة فهل يجوز عتق المطلق ولو كافرة فيكون ميسوره مثلاً أم لا ؟ بل اذا كان له عدل تخييري يتعين في صورة الانحصار أو تعذر وجود الحنطة مثلاً في الاطعام وقلنا بعدم الاكتفاء بالقيمة فهل يمكن كلّ شيء مثلاً أم لا ؟ لا مجال في هذه الموارد لوجوب الباقي بعد تعذر المتعذر لمكان الارتباطيّة حيث ان المولى يطلب المقيد فعند انتقاء القيد يشك في وجوب الفاقد وهو مجرى البرائة كما تقدم الكلام في ذلك في ما اذا كان لمتعلّق التكليف موضوع خارجي في التكاليف التحريميّة والوجوبيّة من وجوب خصوص الأقل وحرمته والشكّ في الزائد فتجري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يكن لمتعلّق التكليف موضوع خارجي بل كان كالصلاة عبارة عن الأفعال الخارجيّة فلا تعلّق لها بموضوع خارجي حيث تقدّم ان الجامع للقيود في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والأقل المتيقن في الوجوبيّة ويكون الفاقد في التحريميّة لبعض القيود أو الأقل في الوجوبيّة حيث انه فرد مشكوك الوجوب والتعلّق مجرى البرائة في التكاليف الاستقلاليّة ولا فرق بينها وبين غيرها وذلك لمكان الاطلاق من أدلّة الاجزاء</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__RefHeading___Toc610721_3406789950"/>
      <w:bookmarkStart w:id="441" w:name="_Toc147"/>
      <w:bookmarkEnd w:id="440"/>
      <w:r>
        <w:rPr>
          <w:rtl w:val="true"/>
        </w:rPr>
        <w:t>وجوب الباقي بعد العجز</w:t>
      </w:r>
      <w:bookmarkEnd w:id="441"/>
    </w:p>
    <w:p>
      <w:pPr>
        <w:pStyle w:val="BookText"/>
        <w:rPr/>
      </w:pPr>
      <w:r>
        <w:rPr>
          <w:rFonts w:ascii="Amiri" w:hAnsi="Amiri" w:eastAsia="Amiri" w:cs="Amiri"/>
          <w:color w:val="111111"/>
          <w:sz w:val="28"/>
          <w:sz w:val="28"/>
          <w:szCs w:val="28"/>
          <w:rtl w:val="true"/>
          <w:lang w:bidi="ar-SA"/>
        </w:rPr>
        <w:t>والشروط سواء كانت مثل لا صلاة إلاّ</w:t>
      </w:r>
      <w:r>
        <w:rPr>
          <w:rStyle w:val="FootnoteAnchor"/>
          <w:rtl w:val="true"/>
        </w:rPr>
        <w:footnoteReference w:id="194"/>
      </w:r>
      <w:r>
        <w:rPr>
          <w:rFonts w:ascii="Amiri" w:hAnsi="Amiri" w:eastAsia="Amiri" w:cs="Amiri"/>
          <w:color w:val="111111"/>
          <w:sz w:val="28"/>
          <w:sz w:val="28"/>
          <w:szCs w:val="28"/>
          <w:rtl w:val="true"/>
          <w:lang w:bidi="ar-SA"/>
        </w:rPr>
        <w:t xml:space="preserve">بطهور أو بلسان ان الشيء الفلاني شرط في كذا أو بلسان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 بكذا أو لا تلبس الحرير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للقدرة دخل في الملاك بل هي شرط حسن الخطاب حيث يقبح مطالبة العاجز فلو فرض محالاً انه متمكن من اتيان المأمور به فالملاك في حقه فعلى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تعذر عليه جزء أو قيد تعذّر الكل لتقيده بهما والاطلاق شامل لحال القدرة والعجز وليست القدرة شرطا شرعيّا في هذه الموارد ولو أخذت في لسان الدليل لأن القدرة المأخوذة في لسانه تكون على نحوين فتارة يكون مفاد الدليل مفاد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واخرى تكون مثل الواجد للزاد والراحلة أو البالغ المدرك للوقت وتسمّى الثانية بالقدرة الشرعيّة في قبال الاول فان القدرة العقليّة ليست مرادة وموضوعة للتكاليف في قبال المشاقّ العرفيّة بل القدرة هي ما لا يكون في متعلّقها مشقّة على المكلف فتكون عقليّة وإلا فزاد شرطا أخر بلا مشقة فتكون شرعيّة وتبيّن ان مقتضى القاعدة هو سقوط الباقي كما ذكرنا فلا يكون التكليف بالباقي بعد تعذر جزء أو قيد لتقدّر الضرورة بقدرها وذلك لان الملاك يمكن أن يكون محفوظا ولو بعد التعذر فلا يقيّد بسقوط الجزء أو القيد المأمور به وينحصر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في ذلك من قيام دليل وقد قام في باب الصلاة الأدلّة الخاصّة كمن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عجز عن القيام</w:t>
      </w:r>
      <w:r>
        <w:rPr>
          <w:rStyle w:val="FootnoteAnchor"/>
          <w:rtl w:val="true"/>
        </w:rPr>
        <w:footnoteReference w:id="197"/>
      </w:r>
      <w:r>
        <w:rPr>
          <w:rFonts w:ascii="Amiri" w:hAnsi="Amiri" w:eastAsia="Amiri" w:cs="Amiri"/>
          <w:color w:val="111111"/>
          <w:sz w:val="28"/>
          <w:sz w:val="28"/>
          <w:szCs w:val="28"/>
          <w:rtl w:val="true"/>
          <w:lang w:bidi="ar-SA"/>
        </w:rPr>
        <w:t xml:space="preserve">يجلس ومن عجز عن الانتصاب ينحني غاية الأمر بالنسبة إلى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أفراد القيام ومراتبه لا اطلاق كما اذا قدر على القيام كهيئة الراكع بالنسبة إلى غير المتقوس خلقة أو انزل من الركوع إلى أن يصل إلى حد يرفع فخذيه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القيام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اذا لم يقدر على الاستقلال فيعتمد</w:t>
      </w:r>
      <w:r>
        <w:rPr>
          <w:rStyle w:val="FootnoteAnchor"/>
          <w:rtl w:val="true"/>
        </w:rPr>
        <w:footnoteReference w:id="198"/>
      </w:r>
      <w:r>
        <w:rPr>
          <w:rFonts w:ascii="Amiri" w:hAnsi="Amiri" w:eastAsia="Amiri" w:cs="Amiri"/>
          <w:color w:val="111111"/>
          <w:sz w:val="28"/>
          <w:sz w:val="28"/>
          <w:szCs w:val="28"/>
          <w:rtl w:val="true"/>
          <w:lang w:bidi="ar-SA"/>
        </w:rPr>
        <w:t xml:space="preserve">على عصا أو جدار أو لم يتمكن من القيام مستقرّا بل مضطربا مثلاً فيجلس واقفا متمكنا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بالنسبة إلى غير باب الصلاة وبالنسبة إليها في غير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موجودة كدليل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أمرتكم</w:t>
      </w:r>
      <w:r>
        <w:rPr>
          <w:rStyle w:val="FootnoteAnchor"/>
          <w:rtl w:val="true"/>
        </w:rPr>
        <w:footnoteReference w:id="199"/>
      </w:r>
      <w:r>
        <w:rPr>
          <w:rFonts w:ascii="Amiri" w:hAnsi="Amiri" w:eastAsia="Amiri" w:cs="Amiri"/>
          <w:color w:val="111111"/>
          <w:sz w:val="28"/>
          <w:sz w:val="28"/>
          <w:szCs w:val="28"/>
          <w:rtl w:val="true"/>
          <w:lang w:bidi="ar-SA"/>
        </w:rPr>
        <w:t xml:space="preserve">بشيء فأتوا منه ما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لا يدرك كلّه لا يترك كلّه </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حيث انه لا يحتاج إلى سند بعد شهرته وارتكازيّة معناه بين العقلاء حتّى الصبيان وان كان الاخيران قابلين للاشكال من جهة أن يكون المراد من الشيء هو الكلي لا الكل كما هو مورده في الحج حيث سئل</w:t>
      </w:r>
      <w:r>
        <w:rPr>
          <w:rStyle w:val="FootnoteAnchor"/>
          <w:rtl w:val="true"/>
        </w:rPr>
        <w:footnoteReference w:id="201"/>
      </w:r>
      <w:r>
        <w:rPr>
          <w:rFonts w:ascii="IRNazanin" w:hAnsi="IRNazanin" w:eastAsia="IRNazanin"/>
          <w:color w:val="111111"/>
          <w:sz w:val="28"/>
          <w:sz w:val="28"/>
          <w:szCs w:val="28"/>
          <w:rtl w:val="true"/>
          <w:lang w:bidi="fa-IR"/>
        </w:rPr>
        <w:t xml:space="preserve">رسول اللّه صلی‌الله‌علیه‌و‌آله أفي كلّ عام الاّ ان لنا غنى مع الميسور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يشمل المركبات الاعتباريّة والماهيّات المخترعة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ان الميسور من الشيء لا يسقط بالمعسور منه بالنسبة إلى خصوص الكل لا الكلّي فيكون الميسور بعض أفراد العام الاستغراقي وتعسر بعض أفراده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شموله أو اختصاصه بالكلّ الاعتباري وتشخيص موارده موكول إلى العرف فاذا رأوا شيئا ميسورا عن شيء فيجب بسقوط المعسور منه وليس ذلك أمرا مبهما أو مجملاً فيصدق على المسحة الواحدة من الوضوء أو غسلة كذلك انها ميسورة من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الاشكال فيه إنّما من جهة عدم عملهم به الا في بعض الموارد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مثل دليل القرعة حيث انه </w:t>
      </w:r>
    </w:p>
    <w:p>
      <w:pPr>
        <w:pStyle w:val="BookText"/>
        <w:rPr/>
      </w:pPr>
      <w:r>
        <w:rPr>
          <w:rFonts w:ascii="Amiri" w:hAnsi="Amiri" w:eastAsia="Amiri" w:cs="Amiri"/>
          <w:color w:val="111111"/>
          <w:sz w:val="28"/>
          <w:sz w:val="28"/>
          <w:szCs w:val="28"/>
          <w:rtl w:val="true"/>
          <w:lang w:bidi="ar-SA"/>
        </w:rPr>
        <w:t xml:space="preserve">ما عملوا بها الا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عملوا به على اطلاقه كما في باب فاقد الطهورين حيث ان الباقي 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التزموا به وكما في مفطرات الصوم وبعض موارد الحج حيث يكون ميسور ومع ذلك ما قالوا في التيمم والوضوء وإن كان في الثاني ورد الدليل</w:t>
      </w:r>
      <w:r>
        <w:rPr>
          <w:rStyle w:val="FootnoteAnchor"/>
          <w:rtl w:val="true"/>
        </w:rPr>
        <w:footnoteReference w:id="202"/>
      </w:r>
      <w:r>
        <w:rPr>
          <w:rFonts w:ascii="Amiri" w:hAnsi="Amiri" w:eastAsia="Amiri" w:cs="Amiri"/>
          <w:color w:val="111111"/>
          <w:sz w:val="28"/>
          <w:sz w:val="28"/>
          <w:szCs w:val="28"/>
          <w:rtl w:val="true"/>
          <w:lang w:bidi="ar-SA"/>
        </w:rPr>
        <w:t xml:space="preserve">بأنّه لا يتبعض الا انه لم يرد في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كلام للاستاذ المحقّق النائيني قدس‌سره </w:t>
      </w:r>
      <w:r>
        <w:rPr>
          <w:rStyle w:val="FootnoteAnchor"/>
          <w:rtl w:val="true"/>
        </w:rPr>
        <w:footnoteReference w:id="203"/>
      </w:r>
      <w:r>
        <w:rPr>
          <w:rFonts w:ascii="Amiri" w:hAnsi="Amiri" w:eastAsia="Amiri" w:cs="Amiri"/>
          <w:color w:val="111111"/>
          <w:sz w:val="28"/>
          <w:sz w:val="28"/>
          <w:szCs w:val="28"/>
          <w:rtl w:val="true"/>
          <w:lang w:bidi="ar-SA"/>
        </w:rPr>
        <w:t>وهو ان المعسور ربما يكون بمرتبة</w:t>
      </w:r>
    </w:p>
    <w:p>
      <w:pPr>
        <w:pStyle w:val="BookText"/>
        <w:rPr/>
      </w:pPr>
      <w:r>
        <w:rPr>
          <w:rFonts w:ascii="Amiri" w:hAnsi="Amiri" w:eastAsia="Amiri" w:cs="Amiri"/>
          <w:color w:val="111111"/>
          <w:sz w:val="28"/>
          <w:sz w:val="28"/>
          <w:szCs w:val="28"/>
          <w:rtl w:val="true"/>
          <w:lang w:bidi="ar-SA"/>
        </w:rPr>
        <w:t xml:space="preserve">من الأهميّة يكون باقي أجزاء العمل أو قيوده في جنبه كالحجر في جنب الانسان فلا يصدق على هذا الباقي انه ميسوره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مباينا للمأمور به غير مرتبط به كما استكشفنا ذلك في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مع فقدان جامعه يسقط أصل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الركوع والسجود حيث ان الفاقد لهما لا يتكفل شيئا فلهما بالنسبة إلى غيرهما من أجزاء الصلاة وقيودها أهميّة ليست لغيرهما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عند التعذّر لا يكون الباقي ميسورا واذا استكشفنا ذلك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والا فليس تشخيصه بنظر العرف بل هو أمر منوط إلى الشارع وللميسور الواجب شرط وهو أن يكون متضمّنا للأهم ولا يكون المعسور شيئا يكون الباقي بالنسبة إليه كلا شيء فحينئذٍ يكون لكلّ الفقهاء في الموارد الخاصّة متواصلاً عن السلف إلى الخلف ومن الخلف إلى السلف إلى زمان أصحاب الأئمّة حيث أخذوا ذلك عنهم وهم بيّنوا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وكشفوا لهم فعند ذلك لابدّ من الاقتصار على مورد العمل من حيث استكشافه موارد تطبيق القاعدة وجريانها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جريان قاعدة الميسور في ما اذا تعذر جزء أو شرط </w:t>
      </w:r>
      <w:bookmarkStart w:id="442" w:name="pg15012_241170"/>
    </w:p>
    <w:p>
      <w:pPr>
        <w:pStyle w:val="BookText"/>
        <w:rPr/>
      </w:pPr>
      <w:bookmarkEnd w:id="442"/>
      <w:r>
        <w:rPr>
          <w:rFonts w:ascii="Amiri" w:hAnsi="Amiri" w:eastAsia="Amiri" w:cs="Amiri"/>
          <w:color w:val="111111"/>
          <w:sz w:val="28"/>
          <w:sz w:val="28"/>
          <w:szCs w:val="28"/>
          <w:rtl w:val="true"/>
          <w:lang w:bidi="ar-SA"/>
        </w:rPr>
        <w:t xml:space="preserve">من المأمور به والمكلّف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تجري فيما اذا كان المتعذّر غير مقوم للمكلّف به فان الاجزاء والقيود يمكن أن تكون بحسب الواقع لكلّ منها دخل تقوّمي بمعنى ان بوجوده يتحقق حقيقة الشيء والباقي كأنّه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يمكن الدخل بغير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أمكن هذا النحو ان في مقام الثبوت فلابدّ في جريان القاعدة من احراز ان الجزء أو الشرط ليس على النحو الأوّل فيكون مقوّما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ميسور للشيء بل هو شيء مباين لا ربط له بالمكلّف به ويمكن استكشاف ذلك في مقام الاثبات عن بعض الأدلّة مثل ما ورد في ان الصلاة ثلثها</w:t>
      </w:r>
      <w:r>
        <w:rPr>
          <w:rStyle w:val="FootnoteAnchor"/>
          <w:rtl w:val="true"/>
        </w:rPr>
        <w:footnoteReference w:id="204"/>
      </w:r>
      <w:r>
        <w:rPr>
          <w:rFonts w:ascii="Amiri" w:hAnsi="Amiri" w:eastAsia="Amiri" w:cs="Amiri"/>
          <w:color w:val="111111"/>
          <w:sz w:val="28"/>
          <w:sz w:val="28"/>
          <w:szCs w:val="28"/>
          <w:rtl w:val="true"/>
          <w:lang w:bidi="ar-SA"/>
        </w:rPr>
        <w:t xml:space="preserve">طهور وثلثها ركوع وثلثها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تثليث الصلاة بهذه الاثلاث لمكان مقوميتها لها كي لا يكون الصلاة تصدق بدونها الا أن يكون المقوّم هو معظم الاجزاء فاذا لم يكن الصلاة مع الطهور فلا صلاة أصلاً لا انه يأتي بها بلا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أفتوا بعدم اللزوم</w:t>
      </w:r>
    </w:p>
    <w:p>
      <w:pPr>
        <w:pStyle w:val="BookText"/>
        <w:rPr/>
      </w:pPr>
      <w:r>
        <w:rPr>
          <w:rFonts w:ascii="Amiri" w:hAnsi="Amiri" w:eastAsia="Amiri" w:cs="Amiri"/>
          <w:color w:val="111111"/>
          <w:sz w:val="28"/>
          <w:sz w:val="28"/>
          <w:szCs w:val="28"/>
          <w:rtl w:val="true"/>
          <w:lang w:bidi="ar-SA"/>
        </w:rPr>
        <w:t xml:space="preserve">وكالوقت مثلاً حيث ان له دخلاً ركنيّا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الستر والقيام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يتمكن من القيام يجلس وإن لم يمكن فيضطجع والا فيستلقي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يعمل أصحاب في كلّ مورد بالقاعدة مع صدق الميسور في بعض الموارد وربما يشخصون المقوم من غيره وليس عليه العمل فيستكشف من ذلك ان القاعدة ليست على اطلاقها بل لها مورد خاص أخذ اللاحق من السابق إلى ان وصل إلى زمان المعصوم سلام اللّه عليه وكشف تقريره عليه السلام لهم في ما يعملون بالميسور وفي ما لا يعملون عن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المقوم ايّها وايّها ليس من المقوم بل من الغير الركني الذي لا يدور عليه المكلف به وليس ذلك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البعيد أن يكون للرواية قيد أو مخصّص تواطؤا على عدم كتبه فان الورع والتقوى لهم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3" w:name="__RefHeading___Toc610723_3406789950"/>
      <w:bookmarkStart w:id="444" w:name="_Toc148"/>
      <w:bookmarkEnd w:id="443"/>
      <w:r>
        <w:rPr>
          <w:rtl w:val="true"/>
        </w:rPr>
        <w:t>اشكال قاعدة الميسور</w:t>
      </w:r>
      <w:bookmarkEnd w:id="44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يمنعهم عن القول والعمل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ما عملوا باطلاق هذه القاعدة وكيف كتموا ما لو صدر عن المعصوم في مثل هذه المسئلة مع ان الامام عليه السلام يحث</w:t>
      </w:r>
      <w:r>
        <w:rPr>
          <w:rStyle w:val="FootnoteAnchor"/>
          <w:rtl w:val="true"/>
        </w:rPr>
        <w:footnoteReference w:id="205"/>
      </w:r>
      <w:r>
        <w:rPr>
          <w:rFonts w:ascii="Amiri" w:hAnsi="Amiri" w:eastAsia="Amiri" w:cs="Amiri"/>
          <w:color w:val="111111"/>
          <w:sz w:val="28"/>
          <w:sz w:val="28"/>
          <w:szCs w:val="28"/>
          <w:rtl w:val="true"/>
          <w:lang w:bidi="ar-SA"/>
        </w:rPr>
        <w:t>أصحابه على الكتب بل ربما كان ينظر</w:t>
      </w:r>
      <w:r>
        <w:rPr>
          <w:rStyle w:val="FootnoteAnchor"/>
          <w:rtl w:val="true"/>
        </w:rPr>
        <w:footnoteReference w:id="206"/>
      </w:r>
      <w:r>
        <w:rPr>
          <w:rFonts w:ascii="Amiri" w:hAnsi="Amiri" w:eastAsia="Amiri" w:cs="Amiri"/>
          <w:color w:val="111111"/>
          <w:sz w:val="28"/>
          <w:sz w:val="28"/>
          <w:szCs w:val="28"/>
          <w:rtl w:val="true"/>
          <w:lang w:bidi="ar-SA"/>
        </w:rPr>
        <w:t>في ما كتبوا وان يضبطوا الكلمات</w:t>
      </w:r>
      <w:r>
        <w:rPr>
          <w:rStyle w:val="FootnoteAnchor"/>
          <w:rtl w:val="true"/>
        </w:rPr>
        <w:footnoteReference w:id="207"/>
      </w:r>
      <w:r>
        <w:rPr>
          <w:rFonts w:ascii="Amiri" w:hAnsi="Amiri" w:eastAsia="Amiri" w:cs="Amiri"/>
          <w:color w:val="111111"/>
          <w:sz w:val="28"/>
          <w:sz w:val="28"/>
          <w:szCs w:val="28"/>
          <w:rtl w:val="true"/>
          <w:lang w:bidi="ar-SA"/>
        </w:rPr>
        <w:t xml:space="preserve">بالاعراب وليس من السابقين من العلماء والرواة الا فتاوى بعضهم ومن فتاويهم نستكشف عملهم الكاشف عن تقرير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السيرة بنفسها دليل كاشف عن موارد القاعدة ما احتاجوا إلى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تناقلوها صدرا عن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الامام عليه السلام في بعض الموارد بين لهم بقول لكتبوه بل اما منعهم في بعض الموارد فما عملوا او لم يعملوا الا في بعضها فقررهم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تقرير الامام كفعله وقوله عليه السلام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السيرة أيضا باعتبار كاشفيتها عن ذلك تكون حجة والا فبما هي هي ليست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الاجماع الذي نقول بحجيته هو ما يكشف عن وجود دليل لو ظفرنا به لحكمنا على مقتضاه أو يكشف</w:t>
      </w:r>
      <w:r>
        <w:rPr>
          <w:rStyle w:val="FootnoteAnchor"/>
          <w:rtl w:val="true"/>
        </w:rPr>
        <w:footnoteReference w:id="208"/>
      </w:r>
      <w:r>
        <w:rPr>
          <w:rFonts w:ascii="Amiri" w:hAnsi="Amiri" w:eastAsia="Amiri" w:cs="Amiri"/>
          <w:color w:val="111111"/>
          <w:sz w:val="28"/>
          <w:sz w:val="28"/>
          <w:szCs w:val="28"/>
          <w:rtl w:val="true"/>
          <w:lang w:bidi="ar-SA"/>
        </w:rPr>
        <w:t xml:space="preserve">عن رأي أصحاب الامام والمعصوم عليه السلام الكاشف عن رأي زعيمهم وهو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الاعتبار ليس الاجماع دليلاً في جانب ساير أدلّة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راجع إلى السنّة وإلاّ فلا يصلح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أيضا راجعة إلى الكتاب كدليل العقل فالدليل واحد فقول الامام قول النبي </w:t>
      </w:r>
      <w:bookmarkStart w:id="445" w:name="pg15012_241172"/>
    </w:p>
    <w:p>
      <w:pPr>
        <w:pStyle w:val="BookText"/>
        <w:rPr/>
      </w:pPr>
      <w:bookmarkEnd w:id="445"/>
      <w:r>
        <w:rPr>
          <w:rFonts w:ascii="Amiri" w:hAnsi="Amiri" w:eastAsia="Amiri" w:cs="Amiri"/>
          <w:color w:val="111111"/>
          <w:sz w:val="28"/>
          <w:sz w:val="28"/>
          <w:szCs w:val="28"/>
          <w:rtl w:val="true"/>
          <w:lang w:bidi="ar-SA"/>
        </w:rPr>
        <w:t xml:space="preserve">صلوات اللّه عليه وآله وقوله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السيرة القطعيّة</w:t>
      </w:r>
    </w:p>
    <w:p>
      <w:pPr>
        <w:pStyle w:val="BookText"/>
        <w:rPr/>
      </w:pPr>
      <w:r>
        <w:rPr>
          <w:rFonts w:ascii="Amiri" w:hAnsi="Amiri" w:eastAsia="Amiri" w:cs="Amiri"/>
          <w:color w:val="111111"/>
          <w:sz w:val="28"/>
          <w:sz w:val="28"/>
          <w:szCs w:val="28"/>
          <w:rtl w:val="true"/>
          <w:lang w:bidi="ar-SA"/>
        </w:rPr>
        <w:t xml:space="preserve">العمليّة من الفقهاء متصلة إلى زمان المعصوم وأصحابه وتكشف عن رأي الامام عليه السلام في موارد جريان القاعدة وتشخيص المقوم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اذا يصدق الميسور مما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فبالنظر إلى نفس الرواية لا اشكال فيها ودلالتها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كانت مقيدة بشيء سقط عن الرواية وما ضبطوه في كلّ مورد وجامع نقلوا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تكون ما قلناه مع ان ليس لها مخصص ومقيّد في الجوامع الأربع المتقدّمة ولا الثلاث المتأخّرة وكذا في غيرها مثل الاشعثيّات والدعائم والفقه الرضوي وما كان لهم خدشة في سند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الرواية عمل الأصحاب بها في بعض الموارد وهو كاف في جواز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دلالتها غير واضحة بل لها ظهور في الميسور العرفي بعد المعسور ففيما صدق الميسور للشيء بعد سقوط بعض اجزائه وقيوده تدلّ على لزوم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وان الفاقد لازم الاتيان ومعلوم ان الظهور كما ثبت في محله حجّة متبعة لازم 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تريهم يجرونها في ما لا يصدق الميسور العرفي ولا يجرونها في ما يصدق الميسور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شككنا في مورد ان الميسور هل هو الفاقد أم لا من جهة احتمال المقومية لشيء تعسر فلا مجال لجريان استصحاب الاجزاء السابقة على حال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اليقين ببقاء الموضوع لاحتمال ان الباقي شيء مباين للسابق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جرت القاعدة لا تصل النوبة إلى الاستصحاب والا فلا يجري الاستصحاب أيضا كما يأتي بيانه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يكشف عن كون نظرهم في ذلك إلى تشخيص المقوم من غيره كما قالوا في باب الوضوء لمن يجف</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6" w:name="__RefHeading___Toc610725_3406789950"/>
      <w:bookmarkStart w:id="447" w:name="_Toc149"/>
      <w:bookmarkEnd w:id="446"/>
      <w:r>
        <w:rPr>
          <w:rtl w:val="true"/>
        </w:rPr>
        <w:t>اعتبار قاعدة الميسور ومجراها</w:t>
      </w:r>
      <w:bookmarkEnd w:id="447"/>
    </w:p>
    <w:p>
      <w:pPr>
        <w:pStyle w:val="BookText"/>
        <w:rPr/>
      </w:pPr>
      <w:r>
        <w:rPr>
          <w:rFonts w:ascii="Amiri" w:hAnsi="Amiri" w:eastAsia="Amiri" w:cs="Amiri"/>
          <w:color w:val="111111"/>
          <w:sz w:val="28"/>
          <w:sz w:val="28"/>
          <w:szCs w:val="28"/>
          <w:rtl w:val="true"/>
          <w:lang w:bidi="ar-SA"/>
        </w:rPr>
        <w:t xml:space="preserve">بلّة يده اليمنى للمسح وكلّما يتوضّأ يجف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اذا من المسح بالبلة فانه من باطن الكف فاذا جف فمن الظاهر وان لم يكن فمن أعلى اليد والا فمن اليسرى إلى أن يصل إلى بلّة الحاجب واللحية غير المسترسلة وذلك من جهة احتمال مقومية البلة في المسح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بعضهم ان لو تعذر البلة فجنسها من ماء جديد وعن بعضهم أصل المسح باليد وإن كانت جافة لاحتمال مقوميّة أصل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ضمّ التيمم وليس ذلك الا لاختلافهم في المقوم وورعهم يردعهم من القول بلا دليل والمشي على غير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تقريب الاشكال وخلاصته في جريان القاعدة ان الاجزاء والقيود المعتبرة في المأمور به تارة تكون من الاركان ومقوّمات المأمور به والباقي انما هو بمنزلة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تعذر مثل هذه فلا محل لجريان القاعدة اما اذا كان المعسور غير هذه بل من ساير القيود والاجزاء التي ليس لها دخل في ركنيته ومقومية المأمور به فلا يسقط ميسورها وما هو المقوم والركن بالمعسور الذي هو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علم ان المتعذر هذا أو ذاك فلا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فيما إذا كان المعسور من غير المقوم ولا تجري اذا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شككنا ولم يستفد من بيان الشارع ذلك فيكون التمسك بالميسور في وجوب الباقي أو بقائه 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بالعام في الشبهة المصداقيّة ومن المسلم انه لابدّ من جريان الكبرى وتطبيقها على مورد من وجود صغرى له وعلى هذا فيكون حقيقة القاعدة غير مرادة باطلاقها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كانها مقيدة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تشخيص مواردها ومصاديقها من دليل من الشارع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كون المناط هو المقوم والركن 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خصوصيّة في الطهور حيث تسقط الصلاة لأجله مع مساعدة العرف ان الفاقد للطهورين ما اعوزه </w:t>
      </w:r>
      <w:bookmarkStart w:id="448" w:name="pg15012_241174"/>
    </w:p>
    <w:p>
      <w:pPr>
        <w:pStyle w:val="BookText"/>
        <w:rPr/>
      </w:pPr>
      <w:bookmarkEnd w:id="448"/>
      <w:r>
        <w:rPr>
          <w:rFonts w:ascii="Amiri" w:hAnsi="Amiri" w:eastAsia="Amiri" w:cs="Amiri"/>
          <w:color w:val="111111"/>
          <w:sz w:val="28"/>
          <w:sz w:val="28"/>
          <w:szCs w:val="28"/>
          <w:rtl w:val="true"/>
          <w:lang w:bidi="ar-SA"/>
        </w:rPr>
        <w:t xml:space="preserve">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الصلاة مجردة عنه ميسورة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نرى كثيرا في الأركان اذا تعذر يجرون القاعدة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في باب الصلاة لأنّها لا تترك</w:t>
      </w:r>
      <w:r>
        <w:rPr>
          <w:rStyle w:val="FootnoteAnchor"/>
          <w:rtl w:val="true"/>
        </w:rPr>
        <w:footnoteReference w:id="209"/>
      </w:r>
      <w:r>
        <w:rPr>
          <w:rFonts w:ascii="Amiri" w:hAnsi="Amiri" w:eastAsia="Amiri" w:cs="Amiri"/>
          <w:color w:val="111111"/>
          <w:sz w:val="28"/>
          <w:sz w:val="28"/>
          <w:szCs w:val="28"/>
          <w:rtl w:val="true"/>
          <w:lang w:bidi="ar-SA"/>
        </w:rPr>
        <w:t xml:space="preserve">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والطواف</w:t>
      </w:r>
      <w:r>
        <w:rPr>
          <w:rStyle w:val="FootnoteAnchor"/>
          <w:rtl w:val="true"/>
        </w:rPr>
        <w:footnoteReference w:id="210"/>
      </w:r>
      <w:r>
        <w:rPr>
          <w:rFonts w:ascii="IRNazanin" w:hAnsi="IRNazanin" w:eastAsia="IRNazanin"/>
          <w:color w:val="111111"/>
          <w:sz w:val="28"/>
          <w:sz w:val="28"/>
          <w:szCs w:val="28"/>
          <w:rtl w:val="true"/>
          <w:lang w:bidi="fa-IR"/>
        </w:rPr>
        <w:t xml:space="preserve">لما في النصوص الخاصّة لابدّ له من فعل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يدعي الاجماع بالنسبة إلى فاقد الطهورين من انه لا تكليف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فبهذا تختص القاعدة بغير باب الصلاة من 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مع ذلك لا يمكن الالتزام بهذا وانهم كانوا سمعوا من المعصوم علیه‌السلام موارد جريان القاعدة أو قررهم عليه السلام وهم ما ضبطوا ذلك وما نقلوه إلينا مع شدّة حرصهم في ضبط الأحاديث وكتبها كالكليني رحمه‌الله حيث جمع الكافي في مدّة عشرين سنة لتصحيح الروايات اسنادا إلى رواتها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ساير المؤلّفين من الأصحاب في الحديث حتى انه ما كان له الصبر إلى الصباح في قرائة الكتاب عن شيخ الاجازة مع صحّة اسناد الكتاب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قرءوا عليهم وعرفوا صحّة اسناد المؤلّفات إلى مؤلّفيهم فضبطوا ذلك في جوامعهم بتوسط مشايخ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ظهر فائدة الاجازة والانتفاع بمشايخها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يكن الرواية في كتاب بعض فرواه آخر أو سقط في ما سقط ما كتبه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أمثال هذه الكتب والأحاديث ما كان منفردا بنقلها بل نقلها غيره من أصحاب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نفسه أيضا أرسل الروايات وإنّما الضايع اسنادها ولا يوجد موضع من اجماع وغيره الا ومنهم عليهم السلام رواية ولو مرسلة واردة فيه حتى ما قلناه في مثل المضاربة واعتبار كون المال من النقدين ومع هذا فوصل إليهم بيان في ذلك أو تقرير وما نقلوه وما ضبطوه ومسئلة فاقد الطهورين أيضا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9" w:name="__RefHeading___Toc610727_3406789950"/>
      <w:bookmarkStart w:id="450" w:name="_Toc150"/>
      <w:bookmarkEnd w:id="449"/>
      <w:r>
        <w:rPr>
          <w:rtl w:val="true"/>
        </w:rPr>
        <w:t>موارد تطبيق القاعدة</w:t>
      </w:r>
      <w:bookmarkEnd w:id="4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فيها من تشخيص ان الوقت أهم أو الطهور وإنّما استكشف تقدم الوقت على خصوص المائي من الطهارة وبالنسبة إلى الجامع يمكن أن يكون هو مائي الجامع أهم فيلغوا خصوصيّة الوقت ويأتي في خارجه مع ان الاجماع المدعى في سقوط التكليف عنه أداءً ليس اجماعا بل شهرة عظيمة بذلك وفي المقابل قال بعضهم بوجوب الصلاة عليه في ذاك الحال فاقدا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عن والد السيّد المرتضى أو 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قالوا بوجوب القضاء عليه في قبال من أسقط عنه كليهما أو ثبت كليهما وذلك من جهة فوت الصلاة عنه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وان كان فيه ان الفوت ما تحقّق بالنسبة إليه لأنه ما كان شيء واجبا عليه حتى فاته فيجب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النص في لزوم القضاء في المقام موجود وهو من صلّى بغير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Style w:val="FootnoteAnchor"/>
          <w:rtl w:val="true"/>
        </w:rPr>
        <w:footnoteReference w:id="212"/>
      </w:r>
      <w:r>
        <w:rPr>
          <w:rFonts w:ascii="IRNazanin" w:hAnsi="IRNazanin" w:eastAsia="IRNazanin"/>
          <w:color w:val="111111"/>
          <w:sz w:val="28"/>
          <w:sz w:val="28"/>
          <w:szCs w:val="28"/>
          <w:rtl w:val="true"/>
          <w:lang w:bidi="fa-IR"/>
        </w:rPr>
        <w:t xml:space="preserve">عن أبي جعفر علیه‌السلام اذا نسيت صلاة أو صلّيتها بغير وضوء أو كان عليك قضاء صلوات أبدأ بأولهنّ فاذّن وأقم وهو باطلاقه شامل لمن كان عنده الماء ونسي وصلّى بغير طهور أو لم يكن له ماء وصلّى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يدعى منع الاطلاق وشموله لفاقد الطهورين وهو بمكان وأيضا إن كان المناط هو صدق الميسور بالركنيّة ويكون الباقي من الأركان فتقدم انه كثيرا ما ليس على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قالوا في مشتبه القبلة بلزوم الصلاة عليه إلى الجهة المحتملة مع عدم نص الا الى أربع</w:t>
      </w:r>
      <w:r>
        <w:rPr>
          <w:rStyle w:val="FootnoteAnchor"/>
          <w:rtl w:val="true"/>
        </w:rPr>
        <w:footnoteReference w:id="213"/>
      </w:r>
      <w:r>
        <w:rPr>
          <w:rFonts w:ascii="Amiri" w:hAnsi="Amiri" w:eastAsia="Amiri" w:cs="Amiri"/>
          <w:color w:val="111111"/>
          <w:sz w:val="28"/>
          <w:sz w:val="28"/>
          <w:szCs w:val="28"/>
          <w:rtl w:val="true"/>
          <w:lang w:bidi="ar-SA"/>
        </w:rPr>
        <w:t xml:space="preserve">جهات وتجري القاعدة وان كان عملهم كاشفا من الحجّة المعتبرة فهو أنّما يفيد اذا لم يكن مستندا إلى المدرك والا فننظر إلى المدرك ونريهم قد يتمسكون في الموارد بأدلّة اخرى وذلك يخرج المقام عن كون المدرك هو الاجماع </w:t>
      </w:r>
      <w:bookmarkStart w:id="451" w:name="pg15012_241176"/>
    </w:p>
    <w:p>
      <w:pPr>
        <w:pStyle w:val="BookText"/>
        <w:rPr/>
      </w:pPr>
      <w:bookmarkEnd w:id="451"/>
      <w:r>
        <w:rPr>
          <w:rFonts w:ascii="Amiri" w:hAnsi="Amiri" w:eastAsia="Amiri" w:cs="Amiri"/>
          <w:color w:val="111111"/>
          <w:sz w:val="28"/>
          <w:sz w:val="28"/>
          <w:szCs w:val="28"/>
          <w:rtl w:val="true"/>
          <w:lang w:bidi="ar-SA"/>
        </w:rPr>
        <w:t xml:space="preserve">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الشكّ في ذلك كافٍ كما انّه ربما تمسّكوا بمثل لا صلاة</w:t>
      </w:r>
      <w:r>
        <w:rPr>
          <w:rStyle w:val="FootnoteAnchor"/>
          <w:rtl w:val="true"/>
        </w:rPr>
        <w:footnoteReference w:id="214"/>
      </w:r>
      <w:r>
        <w:rPr>
          <w:rFonts w:ascii="Amiri" w:hAnsi="Amiri" w:eastAsia="Amiri" w:cs="Amiri"/>
          <w:color w:val="111111"/>
          <w:sz w:val="28"/>
          <w:sz w:val="28"/>
          <w:szCs w:val="28"/>
          <w:rtl w:val="true"/>
          <w:lang w:bidi="ar-SA"/>
        </w:rPr>
        <w:t xml:space="preserve">إلاّ بطهور في بيان عدم لزوم الصلاة بلا طهور فيكشف من ذلك ان قوامها بالطهور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ممنوع لأنّ لسان لا صلاة إلاّ بطهور مع لسان لا صلاة</w:t>
      </w:r>
      <w:r>
        <w:rPr>
          <w:rStyle w:val="FootnoteAnchor"/>
          <w:rtl w:val="true"/>
        </w:rPr>
        <w:footnoteReference w:id="215"/>
      </w:r>
      <w:r>
        <w:rPr>
          <w:rFonts w:ascii="Amiri" w:hAnsi="Amiri" w:eastAsia="Amiri" w:cs="Amiri"/>
          <w:color w:val="111111"/>
          <w:sz w:val="28"/>
          <w:sz w:val="28"/>
          <w:szCs w:val="28"/>
          <w:rtl w:val="true"/>
          <w:lang w:bidi="ar-SA"/>
        </w:rPr>
        <w:t>إلاّ بفاتحة الكتاب ومن لم يقم</w:t>
      </w:r>
      <w:r>
        <w:rPr>
          <w:rStyle w:val="FootnoteAnchor"/>
          <w:rtl w:val="true"/>
        </w:rPr>
        <w:footnoteReference w:id="216"/>
      </w:r>
      <w:r>
        <w:rPr>
          <w:rFonts w:ascii="Amiri" w:hAnsi="Amiri" w:eastAsia="Amiri" w:cs="Amiri"/>
          <w:color w:val="111111"/>
          <w:sz w:val="28"/>
          <w:sz w:val="28"/>
          <w:szCs w:val="28"/>
          <w:rtl w:val="true"/>
          <w:lang w:bidi="ar-SA"/>
        </w:rPr>
        <w:t xml:space="preserve">صلبه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بينها ويبن أدلّة اعتبار الأجزاء والقيود بمثل الأمر وكون المراد من الميسور شيئا خاصّا مع انّه ألقى الخطاب إلينا وهو كتمه عنا وما بين موارد يكون فيها المقوم باقيا فتجري القاعدة ومتعذّرا فلا تجري ممنوع غايته وكيف من الشارع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إذا كان هناك اجماع على النحوين اللذين تقدّما ما إذا كشف عن وجود دليل لو ظفرنا به لحكمنا على مقتضاه وما كشف عن رأي المعصوم يكون متّبعا إلاّ أنّ أحدهما لا يوجد والآخر بعيد من بين الأربعين وجها ذكر مدركا لحجيّة الاجماع بأقسامه من اللطفي والحدسي والذي ركن إليه المتأخّرون من باب كشف اتّفاق جماعة عن رأى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انّ ذلك إذا أفاد القطع يكون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والتشرفي الذي يتشرّف فيه المدعى للاجماع خدمة الامام علیه‌السلام ولمكان مانع من اظهار ذلك يبين السبب ويعبّر عنه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الأصحاب في الموارد مختلف من جهة تشخيص المقوم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قال في مسئلة الميت المتعذّر في تغسيله الخليطان بلزوم تغسيله بالقراح من جهة ان المقوم هو الماء والخليطان إنّما هما كمال ذلك ولا يكون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الماء فيلزم الخليطان ولو بغير الماء وبلا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قال بوجوب القراح عليه ويسقط الخليطان عند التعذّر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2" w:name="__RefHeading___Toc610729_3406789950"/>
      <w:bookmarkStart w:id="453" w:name="_Toc151"/>
      <w:bookmarkEnd w:id="452"/>
      <w:r>
        <w:rPr>
          <w:rtl w:val="true"/>
        </w:rPr>
        <w:t>المناقشة في تطبيق القاعدة</w:t>
      </w:r>
      <w:bookmarkEnd w:id="453"/>
    </w:p>
    <w:p>
      <w:pPr>
        <w:pStyle w:val="BookText"/>
        <w:rPr/>
      </w:pPr>
      <w:r>
        <w:rPr>
          <w:rFonts w:ascii="Amiri" w:hAnsi="Amiri" w:eastAsia="Amiri" w:cs="Amiri"/>
          <w:color w:val="111111"/>
          <w:sz w:val="28"/>
          <w:sz w:val="28"/>
          <w:szCs w:val="28"/>
          <w:rtl w:val="true"/>
          <w:lang w:bidi="ar-SA"/>
        </w:rPr>
        <w:t xml:space="preserve">إلى لزوم الاحتياط بتغسيله ثلاث مرّات بالماء وضمّ التيمّم أيضا من جهة انّه لابدّ من أحد الأمور وحيث اشتبه فجمع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استفاد الاكتفاء بالماء من المحرم الذي لا يقربه الكافور حيث يغسل بالقراح بتنقيح المناط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ان المقوم هو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الالتفات إلى قضيّة أبان</w:t>
      </w:r>
      <w:r>
        <w:rPr>
          <w:rStyle w:val="FootnoteAnchor"/>
          <w:rtl w:val="true"/>
        </w:rPr>
        <w:footnoteReference w:id="217"/>
      </w:r>
      <w:r>
        <w:rPr>
          <w:rFonts w:ascii="Amiri" w:hAnsi="Amiri" w:eastAsia="Amiri" w:cs="Amiri"/>
          <w:color w:val="111111"/>
          <w:sz w:val="28"/>
          <w:sz w:val="28"/>
          <w:szCs w:val="28"/>
          <w:rtl w:val="true"/>
          <w:lang w:bidi="ar-SA"/>
        </w:rPr>
        <w:t xml:space="preserve">يمنع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فيها انّ السنّة إذا قيست محق الدين فيما إذا استبعد بل قطع بكذب أن يكون لثلاث أصابع المرأة ثلاثون وللأربع عشرون فان هنا من أحسن موارد القياس وأقواها أفادة للظن بل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تبين أن لا يمكن تخصيص القاعدة بمثل هذه الأمور إلاّ انّه ربما يمكن الاستفادة من رواية عبدالأعلى</w:t>
      </w:r>
      <w:r>
        <w:rPr>
          <w:rStyle w:val="FootnoteAnchor"/>
          <w:rtl w:val="true"/>
        </w:rPr>
        <w:footnoteReference w:id="218"/>
      </w:r>
      <w:r>
        <w:rPr>
          <w:rFonts w:ascii="IRNazanin" w:hAnsi="IRNazanin" w:eastAsia="IRNazanin"/>
          <w:color w:val="111111"/>
          <w:sz w:val="28"/>
          <w:sz w:val="28"/>
          <w:szCs w:val="28"/>
          <w:rtl w:val="true"/>
          <w:lang w:bidi="fa-IR"/>
        </w:rPr>
        <w:t>ما يفيد في المقام حيث انّ الامام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هذا وأشباهه من كتاب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 xml:space="preserve">مع ان المسح الذي يكون على العضو يجتزي به على المرارة واستفادة ذلك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يعرفه أفهام العرف فيكون شاهدا 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على بدء قد مرّ ان المستفاد من قاعدة الميسور اعتبار أن يكون عرفيا الا ان عمل الأصحاب لم يكن على حسب ذلك بل ربما يكون المورد ميسورا عرفيا ولا يجرون فيه القاعدة بخلاف بعض آخر فيجرون كما في باب الصلاة في حقّ من لا طهور له فانّ الميسور صادق عرفا على الصلاة بلا طهارة وما قالوا بلزوم الأداء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عن جماعة بلزوم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يكشف عن انّ الميسور لا يراد به </w:t>
      </w:r>
      <w:bookmarkStart w:id="454" w:name="pg15012_241178"/>
    </w:p>
    <w:p>
      <w:pPr>
        <w:pStyle w:val="BookText"/>
        <w:rPr/>
      </w:pPr>
      <w:bookmarkEnd w:id="454"/>
      <w:r>
        <w:rPr>
          <w:rFonts w:ascii="Amiri" w:hAnsi="Amiri" w:eastAsia="Amiri" w:cs="Amiri"/>
          <w:color w:val="111111"/>
          <w:sz w:val="28"/>
          <w:sz w:val="28"/>
          <w:szCs w:val="28"/>
          <w:rtl w:val="true"/>
          <w:lang w:bidi="ar-SA"/>
        </w:rPr>
        <w:t xml:space="preserve">العرفي بل الميسور هو الميسور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تشخيص ذلك منوط بعمل الأصحاب حيث ان الورع وتقويهم يمنعهم من القول والفتوى بغير دليل فعملوا بالميسور مثلاً في باب الصلاة وما عملوا في الوضوء والغسل وعملوا في التيمّم وإن كان في الوضوء النص</w:t>
      </w:r>
      <w:r>
        <w:rPr>
          <w:rStyle w:val="FootnoteAnchor"/>
          <w:rtl w:val="true"/>
        </w:rPr>
        <w:footnoteReference w:id="220"/>
      </w:r>
      <w:r>
        <w:rPr>
          <w:rFonts w:ascii="IRNazanin" w:hAnsi="IRNazanin" w:eastAsia="IRNazanin"/>
          <w:color w:val="111111"/>
          <w:sz w:val="28"/>
          <w:sz w:val="28"/>
          <w:szCs w:val="28"/>
          <w:rtl w:val="true"/>
          <w:lang w:bidi="fa-IR"/>
        </w:rPr>
        <w:t xml:space="preserve">بعدم التبعض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ظفروا بدليل في المسألة يبين لهم الضابط في الميسور فعملوا به في ما عملوا وأخذوا به دون ما نرى موردا وليس ينطبق عليه الضابط أو ان الأئمّة علیهم‌السلام يبنوا لهم وقرروهم على جريانها في مواردها خصوصا مع ما كانوا عليه من الحرص على جمع الأخبار وتدوينها في كلّ باب حتّى الخلوات والأكل والجلوس على المائدة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يكشف لنا فتواهم المتّصلة إلى زمان المعصوم علیه‌السلام وإليه عن رضاه وتقريره وبيان مواردها أو اعطاء الضابط الكلي اذا أمكن الانضباط بحسب الموارد وإن كان في باب الصلاة مثلاً توجد النصوص في كلّ مورد وتتبدّل الوظيفة من حال إلى حال إلى أن يكتفي بالاخطار بالبال أو الاكتفاء من كلّ ركعة بالتسبيحات أو غير ذلك بل ربما لا يصدق هناك الميسور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محصّل ما ركن إليه المحقّق النائيني قدس‌سره في المقام الا ان للاشكال فيه مجالاً واسعا اذ احتمال أن يكون الميسور هو الميسور الشرعي وإن الأصحاب بين لهم ذلك وما ضبطوا ذلك وما كتبوا بل أوصلوه إلى أخلافهم من الصدور إلى الصدور أو كان هناك نصّ لو ظفرنا به لقلنا بمقالتهم في موارد ما قالوا واجروها مقطوع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نحتمل ذلك بل نقطع بخلافه بل الميسور هو الميسور العرفي فاذا صدق في مورد عنوان الميسور كان مجرى القاعدة واذا لم يصدق لا تجري غاية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5" w:name="__RefHeading___Toc610731_3406789950"/>
      <w:bookmarkStart w:id="456" w:name="_Toc152"/>
      <w:bookmarkEnd w:id="455"/>
      <w:r>
        <w:rPr>
          <w:rtl w:val="true"/>
        </w:rPr>
        <w:t>الاشكال على كلام النائيني</w:t>
      </w:r>
      <w:bookmarkEnd w:id="456"/>
    </w:p>
    <w:p>
      <w:pPr>
        <w:pStyle w:val="BookText"/>
        <w:rPr/>
      </w:pPr>
      <w:r>
        <w:rPr>
          <w:rFonts w:ascii="Amiri" w:hAnsi="Amiri" w:eastAsia="Amiri" w:cs="Amiri"/>
          <w:color w:val="111111"/>
          <w:sz w:val="28"/>
          <w:sz w:val="28"/>
          <w:szCs w:val="28"/>
          <w:rtl w:val="true"/>
          <w:lang w:bidi="ar-SA"/>
        </w:rPr>
        <w:t xml:space="preserve">الأمر في بعض الموارد الذي يصدق الميسور ولا عمل للأصحاب هناك إنّما هو لمكان النصّ الخاص حيث ان القاعدة دليل مطلق عام قابل للتخصيص والتقييد كما في باب الوضوء فلم يعملوا بالقاعدة هناك وكذا في باب الصوم اذا يقدر على الصوم الاّ نصف اليوم وكما في بعض أبواب الحجّ في الوقوف حيث ورد الدليل بالاجزاء بالميسور بخلاف بعضها الآخر فلم يعملوا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بذلك تمسك الأصحاب في موارد العمل بالقاعدة بصدق الميسور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الميسور هو الميسور عند الشارع حتى يحتاج تشخيصه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دليل القاعدة وسندها مستغني عن الكلام فيه ودلالتها واضحة في الميسور العرفي وظاهرة في خصوص الميسور من اجزاء الكل فاذا لا يبقى مورد كان العمل عليها وتكون هي المعوّل الا ويصدق الميسور العرفي وليس مورد يصدق ولا تجري الا لمانع من مخصّص أو دليل خاص هناك حتى في باب صلاة فاقد الطهورين الذي أفتى الأصحاب بسقوطها عنه واجروها مجرى قصد القربة يمكن أن يكون تعويلهم على الرواية</w:t>
      </w:r>
      <w:r>
        <w:rPr>
          <w:rStyle w:val="FootnoteAnchor"/>
          <w:rtl w:val="true"/>
        </w:rPr>
        <w:footnoteReference w:id="221"/>
      </w:r>
      <w:r>
        <w:rPr>
          <w:rFonts w:ascii="Amiri" w:hAnsi="Amiri" w:eastAsia="Amiri" w:cs="Amiri"/>
          <w:color w:val="111111"/>
          <w:sz w:val="28"/>
          <w:sz w:val="28"/>
          <w:szCs w:val="28"/>
          <w:rtl w:val="true"/>
          <w:lang w:bidi="ar-SA"/>
        </w:rPr>
        <w:t xml:space="preserve">الواردة في الصلاة بلا طهارة مع القوم حيث يهدّده بالخسف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ممّا ذكرنا ان ليس المراد من الميسور في القاعدة الا العرفي في اجزاء الكل ويمكن أن يكون في العام أيضا وإن عدم العمل في مورد صدق الميسور إنّما هولمكان الدليل الخارجي الذي هو بمنزلة المخصّص والمقيّد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وممّايؤيّد القاعدة في مضمونها خبر عبدالأعلى</w:t>
      </w:r>
      <w:r>
        <w:rPr>
          <w:rStyle w:val="FootnoteAnchor"/>
          <w:rtl w:val="true"/>
        </w:rPr>
        <w:footnoteReference w:id="222"/>
      </w:r>
      <w:r>
        <w:rPr>
          <w:rFonts w:ascii="Amiri" w:hAnsi="Amiri" w:eastAsia="Amiri" w:cs="Amiri"/>
          <w:color w:val="111111"/>
          <w:sz w:val="28"/>
          <w:sz w:val="28"/>
          <w:szCs w:val="28"/>
          <w:rtl w:val="true"/>
          <w:lang w:bidi="ar-SA"/>
        </w:rPr>
        <w:t xml:space="preserve">في المسح على </w:t>
      </w:r>
    </w:p>
    <w:p>
      <w:pPr>
        <w:pStyle w:val="BookText"/>
        <w:rPr/>
      </w:pPr>
      <w:r>
        <w:rPr>
          <w:rFonts w:ascii="IRNazanin" w:hAnsi="IRNazanin" w:eastAsia="IRNazanin"/>
          <w:color w:val="111111"/>
          <w:sz w:val="28"/>
          <w:sz w:val="28"/>
          <w:szCs w:val="28"/>
          <w:rtl w:val="true"/>
          <w:lang w:bidi="fa-IR"/>
        </w:rPr>
        <w:t>المرارة حيث انه علیه‌السلام يبيّن للسائل انّ المسح على المرارة مع ان المرارة تباين البشرة وان تعذر المقيد لا يوجب سقوط المطلق بل المسح على المرارة ويعطي الضابطة الكليّة لقوله علیه‌السلام هذا وأشباهه يعرف من كتاب اللّه وبين مورد الاستفادة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وإن كان يمكن الخدشة في ذلك بأن يعرف معلوم ولكن الكلام في ان العارف من هو اهو يكون من خوطب بالقرآن</w:t>
      </w:r>
      <w:r>
        <w:rPr>
          <w:rStyle w:val="FootnoteAnchor"/>
          <w:rtl w:val="true"/>
        </w:rPr>
        <w:footnoteReference w:id="224"/>
      </w:r>
      <w:r>
        <w:rPr>
          <w:rFonts w:ascii="Amiri" w:hAnsi="Amiri" w:eastAsia="Amiri" w:cs="Amiri"/>
          <w:color w:val="111111"/>
          <w:sz w:val="28"/>
          <w:sz w:val="28"/>
          <w:szCs w:val="28"/>
          <w:rtl w:val="true"/>
          <w:lang w:bidi="ar-SA"/>
        </w:rPr>
        <w:t xml:space="preserve">فان القرآن إنّما يعرفه من خوطب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ذلك ضعيف بأن المراد من هذا علم الناسخ والمنسوخ والمتشابه من القرآن والا فمعرفة الظهور منهم غير منكر فما ورثك</w:t>
      </w:r>
      <w:r>
        <w:rPr>
          <w:rStyle w:val="FootnoteAnchor"/>
          <w:rtl w:val="true"/>
        </w:rPr>
        <w:footnoteReference w:id="225"/>
      </w:r>
      <w:r>
        <w:rPr>
          <w:rFonts w:ascii="Amiri" w:hAnsi="Amiri" w:eastAsia="Amiri" w:cs="Amiri"/>
          <w:color w:val="111111"/>
          <w:sz w:val="28"/>
          <w:sz w:val="28"/>
          <w:szCs w:val="28"/>
          <w:rtl w:val="true"/>
          <w:lang w:bidi="ar-SA"/>
        </w:rPr>
        <w:t xml:space="preserve">من القرآن أو ورثه حرفا في غير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وجه الاستدلال في نحو ما لا يدرك كلّه لا يترك كلّه</w:t>
      </w:r>
      <w:r>
        <w:rPr>
          <w:rStyle w:val="FootnoteAnchor"/>
          <w:rtl w:val="true"/>
        </w:rPr>
        <w:footnoteReference w:id="226"/>
      </w:r>
      <w:r>
        <w:rPr>
          <w:rFonts w:ascii="IRNazanin" w:hAnsi="IRNazanin" w:eastAsia="IRNazanin"/>
          <w:color w:val="111111"/>
          <w:sz w:val="28"/>
          <w:sz w:val="28"/>
          <w:szCs w:val="28"/>
          <w:rtl w:val="true"/>
          <w:lang w:bidi="fa-IR"/>
        </w:rPr>
        <w:t xml:space="preserve">وانه يستفاد منه عدم ترك المقدور والميسور بغيره في الأفراد من العام وفي الأجزاء من الكل لعموم ما لكليهما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علیه‌السلام اذا أمرتكم</w:t>
      </w:r>
      <w:r>
        <w:rPr>
          <w:rStyle w:val="FootnoteAnchor"/>
          <w:rtl w:val="true"/>
        </w:rPr>
        <w:footnoteReference w:id="227"/>
      </w:r>
      <w:r>
        <w:rPr>
          <w:rFonts w:ascii="Amiri" w:hAnsi="Amiri" w:eastAsia="Amiri" w:cs="Amiri"/>
          <w:color w:val="111111"/>
          <w:sz w:val="28"/>
          <w:sz w:val="28"/>
          <w:szCs w:val="28"/>
          <w:rtl w:val="true"/>
          <w:lang w:bidi="ar-SA"/>
        </w:rPr>
        <w:t xml:space="preserve">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النائيني مع قوله في ما لا يدرك بالعموم للكلّ والكلّي لأجزاء الأول وافراد الثاني فيبقى الممكن من فعلهما على حالهما ولا يتركان بغير الممكن والميسور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Style w:val="FootnoteAnchor"/>
          <w:rtl w:val="true"/>
        </w:rPr>
        <w:footnoteReference w:id="228"/>
      </w:r>
      <w:r>
        <w:rPr>
          <w:rFonts w:ascii="Amiri" w:hAnsi="Amiri" w:eastAsia="Amiri" w:cs="Amiri"/>
          <w:color w:val="111111"/>
          <w:sz w:val="28"/>
          <w:sz w:val="28"/>
          <w:szCs w:val="28"/>
          <w:rtl w:val="true"/>
          <w:lang w:bidi="ar-SA"/>
        </w:rPr>
        <w:t xml:space="preserve">هذا الخبر باختصاصه بأفراد الكلي وذلك لقوله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فالشيء يشمل أفراد الكلي وأجزاء الكل كليهما كما يشمل ما في الأوّل وان منه للتبعيض وهو إمّا أن يكون في أجزاء الكل أو أفراد العام ولا جامع قريب بينهما يجمعهما </w:t>
      </w:r>
      <w:bookmarkStart w:id="457" w:name="pg15012_241181"/>
    </w:p>
    <w:p>
      <w:pPr>
        <w:pStyle w:val="BookText"/>
        <w:rPr/>
      </w:pPr>
      <w:bookmarkEnd w:id="457"/>
      <w:r>
        <w:rPr>
          <w:rFonts w:ascii="Amiri" w:hAnsi="Amiri" w:eastAsia="Amiri" w:cs="Amiri"/>
          <w:color w:val="111111"/>
          <w:sz w:val="28"/>
          <w:sz w:val="28"/>
          <w:szCs w:val="28"/>
          <w:rtl w:val="true"/>
          <w:lang w:bidi="ar-SA"/>
        </w:rPr>
        <w:t xml:space="preserve">فلابدّ من الاختصاص بأحدهما فيصير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طبق وورد في خصوص أفراد الكلي فيصير قرينة على ارادة ذلك المحتمل فيكون مخصوصا بأفراد الكلي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انه قال صلی‌الله‌علیه‌و‌آله </w:t>
      </w:r>
      <w:r>
        <w:rPr>
          <w:rStyle w:val="FootnoteAnchor"/>
          <w:rtl w:val="true"/>
        </w:rPr>
        <w:footnoteReference w:id="229"/>
      </w:r>
      <w:r>
        <w:rPr>
          <w:rFonts w:ascii="IRNazanin" w:hAnsi="IRNazanin" w:eastAsia="IRNazanin"/>
          <w:color w:val="111111"/>
          <w:sz w:val="28"/>
          <w:sz w:val="28"/>
          <w:szCs w:val="28"/>
          <w:rtl w:val="true"/>
          <w:lang w:bidi="fa-IR"/>
        </w:rPr>
        <w:t xml:space="preserve">في خطبته ان اللّه كتب عليكم الحج فقام عكاشة أو سراقة بن مالك فقال في كلّ عام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صلی‌الله‌علیه‌و‌آله مرّتين أو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وما يؤمنك أن أقول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قلت نعم لوجب ولو وجب ما استطعتم ولو تركتم لكفرتم فاتركوني ما تركتكم وانما هلك من كان قبلكم بكثرة سؤالهم واختلافهم إلى أنبياءهم فاذا أمرتكم بشيء فاتوا منه ما استطعتم واذا نهيتكم عن شيء 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والكفر المذكور ليس معنيا في مقابل الاسلام بل له معاني واستعمالات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 وتوضيح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فاذا</w:t>
      </w:r>
      <w:r>
        <w:rPr>
          <w:rStyle w:val="FootnoteAnchor"/>
          <w:rtl w:val="true"/>
        </w:rPr>
        <w:footnoteReference w:id="230"/>
      </w:r>
      <w:r>
        <w:rPr>
          <w:rFonts w:ascii="Amiri" w:hAnsi="Amiri" w:eastAsia="Amiri" w:cs="Amiri"/>
          <w:color w:val="111111"/>
          <w:sz w:val="28"/>
          <w:sz w:val="28"/>
          <w:szCs w:val="28"/>
          <w:rtl w:val="true"/>
          <w:lang w:bidi="ar-SA"/>
        </w:rPr>
        <w:t xml:space="preserve">أمرتكم بشيء فأتوا منه مااستطعتم مع قطع النظر عن المورد ظاهر في التبعيض في الأجزاء فيصير المعنى اذا أمرتكم بشيء فأتوا من أجزائها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المقام نظير قاعدة الميسور بناءً على اختصاصها بالأجزائي واحتمال أن يكون من فيه بمعنى الباء أو البيان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بناءً على تبعيضيّة من تكون كقاعدة الميسور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أن يكون من بمعنى الباء يكون المعنى فأتوا به مااستطعتم أي ما دمتم مستطيعين قادرين على الاتيان فيدلّ على لزوم التكرار في الأوامر ويختصّ بالأفراد ويحتمل أيضا كون ما موصولة أي فأتوا من افرادها أي الطبيعة الافراد التي تقدرون وتستطيعون على اتيانها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بيانيّة من فأتوا ما استطعتم الذي هو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8" w:name="__RefHeading___Toc610733_3406789950"/>
      <w:bookmarkStart w:id="459" w:name="_Toc153"/>
      <w:bookmarkEnd w:id="458"/>
      <w:r>
        <w:rPr>
          <w:rtl w:val="true"/>
        </w:rPr>
        <w:t>شمول دليل القاعدة للكل والكلّي</w:t>
      </w:r>
      <w:bookmarkStart w:id="460" w:name="pg15012_241182"/>
      <w:bookmarkEnd w:id="459"/>
    </w:p>
    <w:p>
      <w:pPr>
        <w:pStyle w:val="BookText"/>
        <w:rPr/>
      </w:pPr>
      <w:bookmarkEnd w:id="460"/>
      <w:r>
        <w:rPr>
          <w:rFonts w:ascii="Amiri" w:hAnsi="Amiri" w:eastAsia="Amiri" w:cs="Amiri"/>
          <w:color w:val="111111"/>
          <w:sz w:val="28"/>
          <w:sz w:val="28"/>
          <w:szCs w:val="28"/>
          <w:rtl w:val="true"/>
          <w:lang w:bidi="ar-SA"/>
        </w:rPr>
        <w:t xml:space="preserve">الشيء فيدلّ أيضا على التكرار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ما استطعتم بناءً على بيانيّة من 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قريبا على الاحتمال الأوّل الذي كان مبناه على التبعيض أن يكون ظاهرا في الأفراد أيضا غاية الأمر قدم الظرف وهو منه فالمعنى ما استطعتم منه أي الأفراد التي تستطيعون من هذه الطبيعة والشيء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يكون ظاهرا في كليهما كما استظهرنا ذلك في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هو الجامع بين الفردين والقسمين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هو الجامع لا يجدي لأنّه ليس متعلّقا لأمر فاتوا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فالظاهر من الخبر مع قطع النظر عن المورد هو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كان منه راجعا ضميره إلى الشيء المذكور يقوي بناءً على التبعيضيّة اختصاصه بالأجزاء بل لعلّه يتعين فتأمّل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وذانك الاحتمالان بعيدان أحدهما أبعد من الآخر الا انه لما كان المذكور في الرواية موردا السؤال عن لزوم التكرار كما يدلّ عليه قوله أفي كلّ عام وهو لا يناسب كون الخبر واردا في بيان الأبعاض والأجزاء الا ان فيه بعدا من جانب آخر حيث ان ظاهر قوله فأتوا منه الوجوب وبقرينة المورد لابدّ أن يحمل على الأفرادي لا الأجزائي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صدر الرواية انه لا أقول نعم فلو قلت لوجب وتركتم لعدم الاستطاعة وكفرتم فهو صريح في عدم قوله نعم وانه ليس بصدد ذلك ويكون قوله بعد هذا فاذا أمرتكم بشيء الخ لا يستقيم فانّ فيه تنافيا مع صدر الرواية ويتهافت الكلام فيقرب كون قوله علیه‌السلام ذلك ابتداء كلام وعنده انتهى جواب السائل وختم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 لا يقول نعم وما قال فيجب صرف الوجود من الحج ولكنه تفضل بعد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1" w:name="__RefHeading___Toc610735_3406789950"/>
      <w:bookmarkStart w:id="462" w:name="_Toc154"/>
      <w:bookmarkEnd w:id="461"/>
      <w:r>
        <w:rPr>
          <w:rtl w:val="true"/>
        </w:rPr>
        <w:t>المناقشة في دلالة الخبر</w:t>
      </w:r>
      <w:bookmarkEnd w:id="462"/>
    </w:p>
    <w:p>
      <w:pPr>
        <w:pStyle w:val="BookText"/>
        <w:rPr/>
      </w:pPr>
      <w:r>
        <w:rPr>
          <w:rFonts w:ascii="IRNazanin" w:hAnsi="IRNazanin" w:eastAsia="IRNazanin"/>
          <w:color w:val="111111"/>
          <w:sz w:val="28"/>
          <w:sz w:val="28"/>
          <w:szCs w:val="28"/>
          <w:rtl w:val="true"/>
          <w:lang w:bidi="fa-IR"/>
        </w:rPr>
        <w:t xml:space="preserve">ذلك لبيان كلام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الزمهم لا يسئلون عنه بأنّه إذا أمرتكم بشيء فأتوا من هذا الشيء عند عدم القدرة على الاتيان به ما استطعتم من أجزائه ولا تتركوه عند فقد القدرة على بعض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يقال ان قوله علیه‌السلام الجواب في الرواية وتأبيه عن قول نعم لما ذكر لمكان تقدّمه يصير قرينة حافة بالكلام موجبة لظهور الأمر في الاستحباب فيدلّ على استحباب التكرار في المأمور به أي شيء كان وينطبق على المورد مع ورود الدليل باستحبابه في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 ذلك عدم قولهم بذلك حتّى الاستحباب مثلاً في الصلاة فبعدان صلّى الظهر بقصد الوجوب فلا يرون له أن يكرّرها بعنوان الاستحباب وكذا في الأبواب الاخر وان ذلك لمكان الاجماع على الخلاف فان الرواية عام قابل للتخصيص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أيّ لا يمكن الأخذ بظاهر الأمر في الوجوب بقرينة صدر الرواية وكذا كون الذيل في بيان شيء آخر تفضّلاً لعلّه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حمل من في الرواية على البيانيّة حتّى بالنظر إلى المورد أيضا بعيد فيبقى أن يكون ظاهرا في معنى الباء أو التبعيض للأفراد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كما قدمنا أن يكون جامعا بين الأجزائي والافرادي كليهما مع حفظ المناسبة للمورد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إذا كان أعمّ من الأجزائي فينطبق على المورد بلحاظ الأفرادي ولا بأس به ولا منه مانع فيكون الرواية في تقدير اذا أمرتكم بشيء بالكل أو كلي فأتوا منه ما استطعتم أي الأجزاء التي استطعتم من الكل أو الأفراد التي تقدرون من الكلي والانطباق على المورد من جهة الثاني لحفظ المناسبة ومن الأول أيضا لا لخصوصيّة المورد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ما أفاده الشيخ وغيره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ظهور من في التبعيض مع قطع النظر عن المورد واختصاصه بالأجزاء واختصاصه بالأفراد مع </w:t>
      </w:r>
      <w:bookmarkStart w:id="463" w:name="pg15012_241184"/>
    </w:p>
    <w:p>
      <w:pPr>
        <w:pStyle w:val="BookText"/>
        <w:rPr/>
      </w:pPr>
      <w:bookmarkEnd w:id="463"/>
      <w:r>
        <w:rPr>
          <w:rFonts w:ascii="Amiri" w:hAnsi="Amiri" w:eastAsia="Amiri" w:cs="Amiri"/>
          <w:color w:val="111111"/>
          <w:sz w:val="28"/>
          <w:sz w:val="28"/>
          <w:szCs w:val="28"/>
          <w:rtl w:val="true"/>
          <w:lang w:bidi="ar-SA"/>
        </w:rPr>
        <w:t>النظر إلى المورد مع احتمال العموم في هذه الصورة وفي الأولى وظهورها في معنى الباء الا ان المحقّق النائيني رحمه‌الله</w:t>
      </w:r>
      <w:r>
        <w:rPr>
          <w:rStyle w:val="FootnoteAnchor"/>
          <w:rtl w:val="true"/>
        </w:rPr>
        <w:footnoteReference w:id="231"/>
      </w:r>
      <w:r>
        <w:rPr>
          <w:rFonts w:ascii="Amiri" w:hAnsi="Amiri" w:eastAsia="Amiri" w:cs="Amiri"/>
          <w:color w:val="111111"/>
          <w:sz w:val="28"/>
          <w:sz w:val="28"/>
          <w:szCs w:val="28"/>
          <w:rtl w:val="true"/>
          <w:lang w:bidi="ar-SA"/>
        </w:rPr>
        <w:t xml:space="preserve">لا يرتضى ذلك لعدم الجامع بين الأفراد والأجزاء فالنظر في الكلي إلى الأفراد كلّ بعد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الأجزاء النظر آليّ ولايمكن الجمع بين اللحاظين فيكون أسوء من 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لحاظ الأجزاء إنّما يكون بحالها قبل تعلّق الأمر حيث انّها امور متباينة لا ارتباط بينها والأفراد بعد تعلّق الأمر بالأجزاء ولحاظها أمرا واحدا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النظر بعد الأمر يختلف معه قبله بحيث لا يمكن الجمع بينهما مضافا إلى ان الشيء الذي يتصوّر ويتخيل جامعا لهما إمّا أن يكون المراد منه مفهوم الشيء أو مصداقه فان كان المفهوم ففيه ما ذكرو إن كان المصداق فلا يمكن الجمع أبدافعلى هذا إمّا أن يكون في الأجزاء أو الأفراد وقرينة المقام توجب تعين الثاني وإن كان مع قطع النظر عن ذلك ظاهرا في التبعيض المختصّ بالأجزاء وارتضى سيّدنا الأستاذ قدس‌سره هذا الاشكال من المحقّق النائيني استاذه المرحوم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الكلام في هذه الأدلّة التي استفيد منها لزوم الاتيان بالميسور عند تعذّر المعسور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بعد أن كان مقتضى القاعدة الأوليّة سقوط المقيد بانتفاء قيده أو المركب بانتفاء جزئه ولابدّ في اثبات الفاقد من دليل مثبت وإلاّ فلا يمكن اثبات الباقي بالأمر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منه دخل كلّ شيء يتضمّنه فيه وكذا النهي المتعلّق به ففي باب التيمّم الذي يلزم فيه مسح الجبهة واليدين مثلاً الاكتفاء بالجبهة فقط والصلاة مثلاً لابدّ أن يكون مستندا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الاكتفاء من البشرة مسحا بالمرارة فان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4" w:name="__RefHeading___Toc610737_3406789950"/>
      <w:bookmarkStart w:id="465" w:name="_Toc155"/>
      <w:bookmarkEnd w:id="464"/>
      <w:r>
        <w:rPr>
          <w:rtl w:val="true"/>
        </w:rPr>
        <w:t>سقوط المقيد بانتفاء قيده والمركب بانتفاء جزئه</w:t>
      </w:r>
      <w:bookmarkEnd w:id="465"/>
    </w:p>
    <w:p>
      <w:pPr>
        <w:pStyle w:val="BookText"/>
        <w:rPr/>
      </w:pPr>
      <w:r>
        <w:rPr>
          <w:rFonts w:ascii="Amiri" w:hAnsi="Amiri" w:eastAsia="Amiri" w:cs="Amiri"/>
          <w:color w:val="111111"/>
          <w:sz w:val="28"/>
          <w:sz w:val="28"/>
          <w:szCs w:val="28"/>
          <w:rtl w:val="true"/>
          <w:lang w:bidi="ar-SA"/>
        </w:rPr>
        <w:t xml:space="preserve">التعذّر يوجب سقوط المقيّد والفاقد لم يكن مأمورا به ويجري في هذه الموارد وأمثالها قاعدة الميسور ويصح التكليف بالفاقد فعلى هذا يصير للصلاة الصحيحة ذات عرض عريض بالنسبة إلى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دوران الأمر بين فقد شرط وجزء أو جزء وجزء أو جزء ومانع أو مانع وشرط لا يمكن تصحيح ذلك بقاعدة الميسور فان جريان القاعدة في أمثالها يكون من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القاعدة ليس من شأنها اثبات الميسور بل عند تميزه توجبه فلابدّ فيها من الترجيح بالاهميّة وغيرها من مرجّحات باب التزاحم لأنّ الدوران بينها في هذه الامور يكون من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مرجّحات عند المزية لأحد المتزاحمين والا فالتخيير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الدوران والتزاحم إنّما يكون ويتحقّق اذا لم يكن في سعة الوقت وكان الوقت أهم وإلاّ فيصبر إلى خارجه حتّى يتمكّن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غير الموقتات أيضا يتحقّق التزاحم في آخر العمر ولم يمكن التكرار وإلاّ فلو أمكن يلزم ولو كان أحد المتزاحمين أهمّ من الآخر فانّ الأهميّة إنّما توجب تعين ذيها في ضيق الوقت ففي السعة يكرّر اذا أمكن فيكونان كالستر والقبلة وكلاهما واجبان وهو يتمكّن من اتيانهما ولو بالتكرار سواء كان أحدهما أهم أو كانا متساويين وفي الضيق يتعين أحدهما إذا كان أهم وإلاّ فالتخيير فتشخيص الميسور لابدّ له من ملاحظة المرجّحات وبدونها لا مجال لجريان القاعدة لأنّ التعذّر لأحدهما غير المعين وهنا لا مجال للتمسّك بالعام حتّى يتشخص الاخذ بأحدهما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الأوليّة سقوط المقيد بتعذّر الجزء أو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أو وجود المانع ولابدّ في اثبات الفاقد من دليل آخر كقاعدة الميسور أو دليل لاحرج وما شابههما حيث يتكفل لاثبات كون الباقي هو المأمور به في حقّ المضطر غير القادر على المتعذر الميسور وذكرنا عدم مجال للتمسّك بقاعدة الميسور عند الدوران بين سقوط شرط ووجود مانع أو سقوط شرط أو شرط آخر أو جزء أو جزء أو جزء ووجود مانع بل لابدّ من تشخيص المقدم من الأمرين المعسور أحدهما فاذا كان يمكنه الاتيان بكليهما ولو بالتكرار فيحتاط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أحدهما أهمّ وإن لم يمكن لضيق الوقت المقدّم على كلّ شيء إلاّ الطهور فان كان هناك أهم فليقدم ويكون هو الميسور مع الباقي غير المعسور والمهم يكون ساقطا بحكم القاعدة وإن لم يكن هناك أهم ولا محتمل الاهميّة فيتخيّر ولابدّ في تشخيص الأهميّة من التتبّع فانّ الجهة الأصوليّة للمسئلة هي هذا المقدار والمسائل الدورانيّة كثيرة فتارة يكون الدوران بين أجزاء المركب وقيوده وتارة بينها أو بينهما أو بينها أو بينهما وبين الواجبات النفسيّة أو واجب نفسي وآخر كالتزاحم بين صاحبة الوقت وغيرها من الكسوف في ضيق الوقت بالنسبة إلى كليهما الذي يقدّم فيه 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حرام أو حرام وحرام فالقبلة لازم مراعاتها في الصلاة وكذا الستر والحرير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يقع الدوران بين تحري القبلة وطلب الساتر وتارة تقع المزاحمة بين الستر والمانع اذا كان حريرا مثلاً والضابط ما ذكرناه ولا خصوصيّة للجزء دون الشرط حتى يقدم الأوّل فانّه منوط بالأهميّة ولا كلية في هذه الموارد فلا وجه لما عن بعضهم من الذهاب إلى تقدم الجزء في مورد المزاحمة على الشرط بتقريب ان الجزء مقدم في اللحاظ وهو ممّا يوجد ويتقوّم به المركب وهو الأصل بالنسبة إلى الشرط وهو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والموصوف مقدم على الوصف </w:t>
      </w:r>
      <w:bookmarkStart w:id="466" w:name="pg15012_241187"/>
    </w:p>
    <w:p>
      <w:pPr>
        <w:pStyle w:val="BookText"/>
        <w:rPr/>
      </w:pPr>
      <w:bookmarkEnd w:id="466"/>
      <w:r>
        <w:rPr>
          <w:rFonts w:ascii="IRNazanin" w:hAnsi="IRNazanin" w:eastAsia="IRNazanin"/>
          <w:color w:val="111111"/>
          <w:sz w:val="28"/>
          <w:sz w:val="28"/>
          <w:szCs w:val="28"/>
          <w:rtl w:val="true"/>
          <w:lang w:bidi="fa-IR"/>
        </w:rPr>
        <w:t xml:space="preserve">اذ ذلك ليس في عداد الأدلّة ولا يستند إلى المعصوم علیه‌السلام إذ هو من عباراتنا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له ظاهر معجب نغترّ به فلابدّ في التقديم من الاستفادة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دار أمر الشيء بين كونه مانعا للمأمور به أو شرطا فاذا أمكن الاحتياط بتكرار المأمور به فاقداً له مرّة واجدا اخرى فمتعين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موارد دوران الأمر بين المتبائنين في العلم الاجمالي المنجز الذي لازمه الاحتياط ولا يكون مجرى البرائة اذ ليس من باب الشكّ بين الأقل والأكثر بل من باب الشكّ بين الماهيّة بشرط الشي والماهيّة بشرط لا لا اللابشرط حتّى تجري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هاتين الماهيتين متبائنتان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 معلوم اما وجودا أو عدما فليس لا لوجود هذا الشيء دخل ولا لعدمه وإذا كان المقام من موارد العلم الاجمالي فيتعين الاحتياط في صورة التمكّن من سعة الوقت وفي صورة التعذّر وعدم التمكّن من الاحتياط كان يكون في ضيق الوقت يكون الدوران بين المحذورين فيتخير أيّهما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وجه تقدّم ما ثبت بالميسور على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المقام هو انه قد يكون النصّ الخاصّ في مورد تعذر أو تعسر قيد أو جزء من المأمور به يرشد إلى لزوم الاتيان بالبقيّة كما في المسح على المرارة عند تعذّر أو تعسر مسح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الموارد لا اشكال في تقدّمه على البدل اذ النص الخاص يعين التكليف وانه المتعيّن والمكلف به بالنسبة إلى هذا الشخص كالوضوء الجبيري في موارد افراده الحقيقيّة ويجعل المسح والغسل على الجبيرة مكان المسح وغسل الموضع ويعين الميسور ويسقط المعسور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في المقام نصّ خاص بل تجري القاعدة ومقتضاها لزوم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7" w:name="__RefHeading___Toc610739_3406789950"/>
      <w:bookmarkStart w:id="468" w:name="_Toc156"/>
      <w:bookmarkEnd w:id="467"/>
      <w:r>
        <w:rPr>
          <w:rtl w:val="true"/>
        </w:rPr>
        <w:t>يقدم الأهم في التزاحم</w:t>
      </w:r>
      <w:bookmarkStart w:id="469" w:name="pg15012_241188"/>
      <w:bookmarkEnd w:id="468"/>
    </w:p>
    <w:p>
      <w:pPr>
        <w:pStyle w:val="BookText"/>
        <w:rPr/>
      </w:pPr>
      <w:bookmarkEnd w:id="469"/>
      <w:r>
        <w:rPr>
          <w:rFonts w:ascii="Amiri" w:hAnsi="Amiri" w:eastAsia="Amiri" w:cs="Amiri"/>
          <w:color w:val="111111"/>
          <w:sz w:val="28"/>
          <w:sz w:val="28"/>
          <w:szCs w:val="28"/>
          <w:rtl w:val="true"/>
          <w:lang w:bidi="ar-SA"/>
        </w:rPr>
        <w:t xml:space="preserve">الاتيان بالميسور من المعسور وسقوط المعسور كما قالوا في مسئلة المسح لمن يجف ماء وضوئه حتّى بالاسباغ والتكرار عند المسح يمسح بماء ظهر الكف وإلاّ فمن باقي اليد وإلاّ فمن الوجه وإلاّ فمن اللحية أو الحاجبين مع انه لا نصّ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لم يمكنه ذلك انه يمسح باليد الجافة ثمّ بالماء الجديد ثمّ ضم التيمم في الموارد الملحقة بالجبيرة مع ان في جميع هذه الموارد متمكن من التيمم اذ هو بدل عن الوضوء فكما ان الوضوء على هذا النحو يقوم مقام الوضوء المختاري فكذا ينوب التيمم بل التيمم مقدم لأنّه البدل للوضوء الاختياري عند عدم تمكّنه منه ولكن ذلك غفلة عن ما هو الحق المحقق في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الانتقال من تكليف إلى آخر يكون على 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تبدّل الموضوع كالحاضر والمسافر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هذا الوجه جواز 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كان تأكل المرأة شيئا محيضا أو يسافر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باب البدل والمبدل كما في التيمّم من الغسل والوضوء حيث انّه بدل عنهما وخاصّة ذلك والذي يأتي بعده عدم جواز تحصيل الموضوع البدلي والاضطراري اختيارا فواجد الماء لا يجوز له صبّ الماء والتيمّم للصلاة أو احداث نفسه وابطال طهارته وإذا فعل في غير مورد الضرورة عصى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من باب السقوط والاكتفاء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باب السقوط لا يجوز أن يعجز نفسه عن الصلاة القيامي اختيارا في غير مورد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باب السقوط من مصاديق المأمور به غاية الأمر لهذا الصنف من المكلّف فهذا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في حقّه تكليف واقعي فيكون حاله حال الوضوء للكامل المختار لا يجوز عند التمكّن منه التيمّم ولا ان يحصّل موضوع التيمّم ويصيّر نفسه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0" w:name="__RefHeading___Toc610741_3406789950"/>
      <w:bookmarkStart w:id="471" w:name="_Toc157"/>
      <w:bookmarkEnd w:id="470"/>
      <w:r>
        <w:rPr>
          <w:rtl w:val="true"/>
        </w:rPr>
        <w:t>انتقال التكليف على ثلاثة أقسام</w:t>
      </w:r>
      <w:bookmarkEnd w:id="471"/>
    </w:p>
    <w:p>
      <w:pPr>
        <w:pStyle w:val="BookText"/>
        <w:rPr/>
      </w:pPr>
      <w:r>
        <w:rPr>
          <w:rFonts w:ascii="Amiri" w:hAnsi="Amiri" w:eastAsia="Amiri" w:cs="Amiri"/>
          <w:color w:val="111111"/>
          <w:sz w:val="28"/>
          <w:sz w:val="28"/>
          <w:szCs w:val="28"/>
          <w:rtl w:val="true"/>
          <w:lang w:bidi="ar-SA"/>
        </w:rPr>
        <w:t xml:space="preserve">افراده فهذا الوضوء الجبيري في حقّه هو الوضوء الكامل للمختار المتمكّن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فرق بين أن يثبت الباقي بالنصّ الخاصّ أو بالدليل العام كقاعدة الميسور أو لا حرج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هذه الأدلّة عمومات قابلة للتخصيص فكما ان ما ثبت من الوضوء الناقص بالنص الخاص بالنسبة إلى المختار لغيره مقدم على التيمّم لمكان فرديته للوضوء لهذا الصنف فكذا ما ثبت بغير النصّ الخاص وفي موارد الاحتياط حيث يضمون التيمّم أيضاً ذلك من باب الشكّ في جريان القاعدة وإلاّ فلو جرت لا مجال للتيمّم كما في الموارد الملحقة بالجبيرة من الجرح الذي يضرّه الماء إلاّ من وراء شيء وهو مكشوف قبل الوضوء وكذا الترديد من بعض في تشخيص الأهم والمعسور والميسور والشكّ في جريان القاعدة أوجب قوله في باب من يجف وضوئه بلزوم المسح باليد الجافّة ثمّ بالماء الجديد ثمّ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أصل المسح هو الأهمّ الميسور والمعسور الماء من الوضوء فيسقط ذلك القيد واعتبار المائيّة وأن يكون الأهم الميسور المسح بالماء ويسقط كونه من ماء الوضوء والشكّ في أصل الجريان أوجب ضمّ التيمّم لاحتمال وجوب البدل حيث لا نصّ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هنا وظيفته الاحتياط بالمسح باليد الجافّة ثمّ التيمّم ولا يلزم المسح بالماء الجديد ولا اختصاص لذلك بالوضوء بل يجيء في الغسل أيضا ميسورا وسقوطا وبدلاً فتتبع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تعبير الاستاذ بقي في المقام شيء ذكره الشيخ رحمه‌الله</w:t>
      </w:r>
      <w:r>
        <w:rPr>
          <w:rStyle w:val="FootnoteAnchor"/>
          <w:rtl w:val="true"/>
        </w:rPr>
        <w:footnoteReference w:id="232"/>
      </w:r>
      <w:r>
        <w:rPr>
          <w:rFonts w:ascii="Amiri" w:hAnsi="Amiri" w:eastAsia="Amiri" w:cs="Amiri"/>
          <w:color w:val="111111"/>
          <w:sz w:val="28"/>
          <w:sz w:val="28"/>
          <w:szCs w:val="28"/>
          <w:rtl w:val="true"/>
          <w:lang w:bidi="ar-SA"/>
        </w:rPr>
        <w:t xml:space="preserve">وهو انه لو دار الأمر بين وجوب شيء وحرمة آخر وحرمته ووجوبه ذهب الشيخ رحمه‌الله إلى تقديم الموافقة الاحتماليّة مع لزوم المخالفة الاحتماليّة على الموافقة القطعيّة مع </w:t>
      </w:r>
      <w:bookmarkStart w:id="472" w:name="pg15012_241190"/>
    </w:p>
    <w:p>
      <w:pPr>
        <w:pStyle w:val="BookText"/>
        <w:rPr/>
      </w:pPr>
      <w:bookmarkEnd w:id="472"/>
      <w:r>
        <w:rPr>
          <w:rFonts w:ascii="Amiri" w:hAnsi="Amiri" w:eastAsia="Amiri" w:cs="Amiri"/>
          <w:color w:val="111111"/>
          <w:sz w:val="28"/>
          <w:sz w:val="28"/>
          <w:szCs w:val="28"/>
          <w:rtl w:val="true"/>
          <w:lang w:bidi="ar-SA"/>
        </w:rPr>
        <w:t xml:space="preserve">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يترك أحدهما ويفعل الآخر لأنّه لو تركهما أو فعلهما وان وافق أحدهما اجمالاً ففي الصورة الأولى امتثل النهي المتعلّق بالحرام وفي الثاني امتثل الأمر المتعلّق بالواجب قطعا ووافقهما الا انه ترك الواجب في الأوّل وفعل الحرام في الثاني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دار الأمر بين الموافقة القطعيّة التي لازمها المخالفة القطعيّة والموافقة الاحتماليّة التي لا يلزم منها ذلك بل إنّما هي مخالفة احتماليّة مع احتمال الاصابة</w:t>
      </w:r>
    </w:p>
    <w:p>
      <w:pPr>
        <w:pStyle w:val="BookText"/>
        <w:rPr/>
      </w:pPr>
      <w:r>
        <w:rPr>
          <w:rFonts w:ascii="Amiri" w:hAnsi="Amiri" w:eastAsia="Amiri" w:cs="Amiri"/>
          <w:color w:val="111111"/>
          <w:sz w:val="28"/>
          <w:sz w:val="28"/>
          <w:szCs w:val="28"/>
          <w:rtl w:val="true"/>
          <w:lang w:bidi="ar-SA"/>
        </w:rPr>
        <w:t>الفعليّة للواجب والتركيّة للحرام ولا نص في المسئلة فهنا مجال العقل وهو يرى ويحكم بتقدم الثاني أي الموافقة الاحتماليّة التي لايلزم منها المخالفة القطعيّة وهذا</w:t>
      </w:r>
    </w:p>
    <w:p>
      <w:pPr>
        <w:pStyle w:val="BookText"/>
        <w:rPr/>
      </w:pPr>
      <w:r>
        <w:rPr>
          <w:rFonts w:ascii="Amiri" w:hAnsi="Amiri" w:eastAsia="Amiri" w:cs="Amiri"/>
          <w:color w:val="111111"/>
          <w:sz w:val="28"/>
          <w:sz w:val="28"/>
          <w:szCs w:val="28"/>
          <w:rtl w:val="true"/>
          <w:lang w:bidi="ar-SA"/>
        </w:rPr>
        <w:t>المقدار لا اشكال فيه ويقبله المحقّق النائيني رحمه‌الله إلاّ انه يزيد</w:t>
      </w:r>
      <w:r>
        <w:rPr>
          <w:rStyle w:val="FootnoteAnchor"/>
          <w:rtl w:val="true"/>
        </w:rPr>
        <w:footnoteReference w:id="233"/>
      </w:r>
      <w:r>
        <w:rPr>
          <w:rFonts w:ascii="Amiri" w:hAnsi="Amiri" w:eastAsia="Amiri" w:cs="Amiri"/>
          <w:color w:val="111111"/>
          <w:sz w:val="28"/>
          <w:sz w:val="28"/>
          <w:szCs w:val="28"/>
          <w:rtl w:val="true"/>
          <w:lang w:bidi="ar-SA"/>
        </w:rPr>
        <w:t xml:space="preserve">موضعا لا يجيى‌ء فيه هذا الامكان ناظرا إلى اطلاق كلام الشيخ وهو انه إذا كان لأحدهما أهميّة فلو كان واجبا فيه أهميّة يقتضي الاهتمام بشأنه وحفظه لمزيد نفعه ومصلحته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حراما فيه ضرر في الدين مثلاً كاكرام زيد في دوران الأمر بينه وبين اكرام عمرو فهنا وإن كان مجرّد فرض ونظر الشيخ لعلّه إلى الدوران المتعارف الذي مورده غير هذه الصورة والنائيني رحمه‌الله متذكر لهذا فلا يتوجه عليه انه خارج عن فرض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هذا زيادة فرض ينبغي التنبيه عليه حتّى لا يبقى كلام الشيخ خاليا عن هذا الفرض ولا يطلق ولا يهمل الا انه يكون من باب التزاحم الذي بحكم العقل لابدّ من صرف القدرة في الأهمّ حيث انّ في ذاك الباب كلّ من المتزاحمين يشغل المكلف عن الاخر ويعجّزه عنه ويطلبه صرف القدرة عنه فيه مع فرض تماميّة الملاك وفعليّة الخطاب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التزاحم في المقام ليس</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3" w:name="__RefHeading___Toc610743_3406789950"/>
      <w:bookmarkStart w:id="474" w:name="_Toc158"/>
      <w:bookmarkEnd w:id="473"/>
      <w:r>
        <w:rPr>
          <w:rtl w:val="true"/>
        </w:rPr>
        <w:t>الموافقة القطعيّة الملازمة للمخالفة القطعيّة</w:t>
      </w:r>
      <w:bookmarkEnd w:id="474"/>
    </w:p>
    <w:p>
      <w:pPr>
        <w:pStyle w:val="BookText"/>
        <w:rPr/>
      </w:pPr>
      <w:r>
        <w:rPr>
          <w:rFonts w:ascii="Amiri" w:hAnsi="Amiri" w:eastAsia="Amiri" w:cs="Amiri"/>
          <w:color w:val="111111"/>
          <w:sz w:val="28"/>
          <w:sz w:val="28"/>
          <w:szCs w:val="28"/>
          <w:rtl w:val="true"/>
          <w:lang w:bidi="ar-SA"/>
        </w:rPr>
        <w:t xml:space="preserve">من سنخ ذاك التزاحم اذ الذي في المقام في تنجيز أحد الخطابين في مورد العلم الاجمالي وإذا كان أحدهما المعين أهم فالآخر المهم لا يكون في عرضه حتّى يتحقّق المزاحمة بينهما بل الأهم يوجب الاعتناء بشأنه ويكون الدوران بين فعله وتركه فيتيخير بينهما وأمّا الآخر فلا يكون طرف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كانا مهمين فكلام الشيخ هناك صحيح وتقدم الموافقة الاحتمالية على القطعيّة في المقام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الأهميّة يكون التأثير للعلم الاجمالي تنجيزا وفي المهمين يكون على تقدير كالمثال السابق اذا لم يكن بينهما أهميّة ويمكن فرض المثال الفقهي بصلاة الجمعة والظهر من وجوب أحدهما وحرمة الآخر وبدعيته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في دوران الأمر بين وجوب شيء وحرمته مع حرمة شيء آخر ووجوبه يعني علم بوجوب أحد الشيئين وحرمة آخر واشتبها عن المحقّق النائيني وارتضاه سيّدنا الأستاذ وأمر بعده بالتأمّل وما بيّن نتيجة الفرق</w:t>
      </w:r>
    </w:p>
    <w:p>
      <w:pPr>
        <w:pStyle w:val="BookText"/>
        <w:rPr/>
      </w:pPr>
      <w:r>
        <w:rPr>
          <w:rFonts w:ascii="Amiri" w:hAnsi="Amiri" w:eastAsia="Amiri" w:cs="Amiri"/>
          <w:color w:val="111111"/>
          <w:sz w:val="28"/>
          <w:sz w:val="28"/>
          <w:szCs w:val="28"/>
          <w:rtl w:val="true"/>
          <w:lang w:bidi="ar-SA"/>
        </w:rPr>
        <w:t>العلمي الا انه لابدّ أن يبين وحينئذٍ نقول على ما أفاده المحقّق النائيني يكون في كلا المتزاحمين وأحدهما أهم دوران أمر بين وجوبه وحرمته بلا ارتباط بالآخر اذ الأهميّة أخرجت الأهم عن عرضيّة المهمّ له فاذا كان كذلك يكون الوظيفة في كليهما التخيير التكويني لا العقلي ولا الشرعي بخلاف ما أفاده الشيخ رحمه‌الله من فعل أحدهما وترك الآخر فانه كان مقتضى حكم العقل في المقام بالمقدار الممكن من الامتثال للتكليفين لكن الذي يظهر من تقريرات بحث النائيني رحمه‌الله انّه لابدّ من</w:t>
      </w:r>
    </w:p>
    <w:p>
      <w:pPr>
        <w:pStyle w:val="BookText"/>
        <w:rPr/>
      </w:pPr>
      <w:r>
        <w:rPr>
          <w:rFonts w:ascii="Amiri" w:hAnsi="Amiri" w:eastAsia="Amiri" w:cs="Amiri"/>
          <w:color w:val="111111"/>
          <w:sz w:val="28"/>
          <w:sz w:val="28"/>
          <w:szCs w:val="28"/>
          <w:rtl w:val="true"/>
          <w:lang w:bidi="ar-SA"/>
        </w:rPr>
        <w:t>تقديم موافقة الأهم القطعيّة وان استلزم المخالفة القطعيّة لآخر لأنّه للاهميّة صار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منجزاً فاثّر علمه المتعلّق به فلو كان الأهمّ من التكليفين هو الواجب فهو المقدم اللازم مراعاته بالاتيان بكلا الشيئين وإن كان فيهما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الأهم هو </w:t>
      </w:r>
    </w:p>
    <w:p>
      <w:pPr>
        <w:pStyle w:val="BookText"/>
        <w:rPr/>
      </w:pPr>
      <w:r>
        <w:rPr>
          <w:rFonts w:ascii="Amiri" w:hAnsi="Amiri" w:eastAsia="Amiri" w:cs="Amiri"/>
          <w:color w:val="111111"/>
          <w:sz w:val="28"/>
          <w:sz w:val="28"/>
          <w:szCs w:val="28"/>
          <w:rtl w:val="true"/>
          <w:lang w:bidi="ar-SA"/>
        </w:rPr>
        <w:t xml:space="preserve">الحرام فيلزم ترك كليهما مراعاة له والتكليف الآخر المتعلّق به العلم الاجمالي بابتلائه بالاهم يؤخّر عن التأثير فاذن تارة يلزم فعلهما لو كان الأهم واجبا واخرى تركهما لو 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تقرير سيّدنا الاستاذ كان محطّه الشيئين المتعلّق بأحدهما الوجوب وبالآخر الحرمة حسب ما كتبنا عنه قدس‌سره 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مرجع ما ذكره سيّدنا الأستاذ إلى اشتباه الحكم في الموضعين الأهم والمهم لا من باب اشتباه موضوع الحكم كما يظهر من تقريرات</w:t>
      </w:r>
      <w:r>
        <w:rPr>
          <w:rStyle w:val="FootnoteAnchor"/>
          <w:rtl w:val="true"/>
        </w:rPr>
        <w:footnoteReference w:id="234"/>
      </w:r>
      <w:r>
        <w:rPr>
          <w:rFonts w:ascii="Amiri" w:hAnsi="Amiri" w:eastAsia="Amiri" w:cs="Amiri"/>
          <w:color w:val="111111"/>
          <w:sz w:val="28"/>
          <w:sz w:val="28"/>
          <w:szCs w:val="28"/>
          <w:rtl w:val="true"/>
          <w:lang w:bidi="ar-SA"/>
        </w:rPr>
        <w:t xml:space="preserve">استاذه المرحوم المحقّق النائيني ومعلوم ان في فرضه علمين تفصيليين بجنس الالزام في كلا الموضوعين بلا ربط لأحدهما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التخيير التكويني لو لم يكن مجرى الأصل بخلاف فرض استاذه المرحوم فالمتعين فيه في كلّ واحد من الحكمين الاحتياط في امتثاله بترك كلا المشتبهين اذا كان الحكم الحرمة وفعلهما اذا كان الوجوب في مورد كان كلّ واحد من الحكمين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فرض المقام لما توارد حكمان على موضوعين مشتبهين لهما فلا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محالة كلّ علم يقتضي موافقته وحيث لا يمكن موافقتهما قطعا ولا أحدهما لعدم المرجح في كلام الشيخ فحينئذٍ يسقط الامتثال القطعي وينحصر في الاحتمالي لأنه المقدور الممكن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واشكال النائيني في ما إذا كان لأحد الحكمين مرجح يقتضي لتقدّمه في التأثير التنجيزي بموافقته تغليبا له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هو الوجوب فيفعلهما أو الحرمة فيتركهما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 ما ذكره سيّدنا الأستاذ قدس‌سره لا ربط له بمسئلة العلم الاجمالي بين موضوعين مشتبهين بل موضوعان مستقلان كلّ مشتبه الحكم والربط إنّما هو في استلزام وجوب أحدهما حرمة الآخر </w:t>
      </w:r>
    </w:p>
    <w:p>
      <w:pPr>
        <w:pStyle w:val="BookText"/>
        <w:rPr/>
      </w:pPr>
      <w:r>
        <w:rPr>
          <w:rFonts w:ascii="Amiri" w:hAnsi="Amiri" w:eastAsia="Amiri" w:cs="Amiri"/>
          <w:color w:val="111111"/>
          <w:sz w:val="28"/>
          <w:sz w:val="28"/>
          <w:szCs w:val="28"/>
          <w:rtl w:val="true"/>
          <w:lang w:bidi="ar-SA"/>
        </w:rPr>
        <w:t>وبالعكس للعلم الاجمالي فهذا العلم خلاصة علمين تفصيليين بجنس الالزام في كليهما</w:t>
      </w:r>
    </w:p>
    <w:p>
      <w:pPr>
        <w:pStyle w:val="BookText"/>
        <w:rPr/>
      </w:pPr>
      <w:r>
        <w:rPr>
          <w:rFonts w:ascii="Amiri" w:hAnsi="Amiri" w:eastAsia="Amiri" w:cs="Amiri"/>
          <w:color w:val="111111"/>
          <w:sz w:val="28"/>
          <w:sz w:val="28"/>
          <w:szCs w:val="28"/>
          <w:rtl w:val="true"/>
          <w:lang w:bidi="ar-SA"/>
        </w:rPr>
        <w:t>هذا تمام الكلام في البرائة والاشتغال الا ان هنا خاتمة يذكر فيها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وقد وقع النزاع في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جماعة إلى بطلان العمل بالاحتياط بل لابدّ من الاجتهاد أو التقليد فتارك طريقة الاجتهاد والتقليد عمله باطل وذلك عند التمكّن من الاحتياط وهو إمّا أن يكون تامّا فيراعي في المسئلة جميع الاحتمالات أو يكون بالنسبة إلى أقوال الأحياء فقط أو أحوط القولين في المسئلة مثلاً سواء كان الاحتياط مستلزما لتكرار العمل أو لم يكن فعلى كلّ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بعض بين ما لو كان مستلزما للتكرار أو لم يكن فالجواز في الثاني والعدم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والمجوّزون للاحتياط أيضا مختلفون في خصوصيّاته كلزوم تقديم مؤدّى الامارة اذا كان هناك امارة ثمّ الاتيان بالاحتمال للاحتياط اذ عكس ذلك خلاف الاحتياط عندهم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واستندا لما نعون واستدلّوا على المنع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تمشي قصد القربة والجواب انه بعد التمكّن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مراعاة الاحتمال ليست باطاعة بل الاطاعة عند العقل عند التمكّن هي الاطاعة التفصيليّة وهو لا يرى الاحتماليّة اطاعة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قصد الوجوب ومنها اعتبار قصد الوجه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يمكن الاحتياط لا انه لا يجوز لأنه لا يتصور فانه لو كان يأتي بقصد الوجه بلا معلوميّة عنده فيشرّع وليست عبادة ولو كان معلوما فاطاعة وليست باحتياط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المختار في ذلك ان الاحتياط طريق في عرض الاجتهاد والتقليد وعليه </w:t>
      </w:r>
      <w:bookmarkStart w:id="475" w:name="pg15012_241194"/>
    </w:p>
    <w:p>
      <w:pPr>
        <w:pStyle w:val="BookText"/>
        <w:rPr/>
      </w:pPr>
      <w:bookmarkEnd w:id="475"/>
      <w:r>
        <w:rPr>
          <w:rFonts w:ascii="Amiri" w:hAnsi="Amiri" w:eastAsia="Amiri" w:cs="Amiri"/>
          <w:color w:val="111111"/>
          <w:sz w:val="28"/>
          <w:sz w:val="28"/>
          <w:szCs w:val="28"/>
          <w:rtl w:val="true"/>
          <w:lang w:bidi="ar-SA"/>
        </w:rPr>
        <w:t xml:space="preserve">صاحب العروة وجماعة بل لعلّه أكثر المتأخّرين والمعاصرين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طور آخر في الاحتياط ربما يقال ببطلان أعمال تارك طريقة الاجتهاد والتقليد وفي قبال هذا القول انكار الاجتهاد والتقليد ولا وجه للقولين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p>
    <w:p>
      <w:pPr>
        <w:pStyle w:val="BookText"/>
        <w:rPr/>
      </w:pPr>
      <w:r>
        <w:rPr>
          <w:rFonts w:ascii="Amiri" w:hAnsi="Amiri" w:eastAsia="Amiri" w:cs="Amiri"/>
          <w:color w:val="111111"/>
          <w:sz w:val="28"/>
          <w:sz w:val="28"/>
          <w:szCs w:val="28"/>
          <w:rtl w:val="true"/>
          <w:lang w:bidi="ar-SA"/>
        </w:rPr>
        <w:t>فلأن رجوع المكلّف بنفسه إلى الأخبار والأدلّة الشرعيّة والفحص عن معارضاتها والنظر في وجه دلالتها وغير ذلك ممّا يذكرون هو بنفسه اجتهاد وإنّما سمّيتموه أنتم رجوعا إلى الأخبار وإن كان النظر إلى الظنون الاجتهاديّة التي لم يقم على تحقّقها دليل بأن يقال الفقه هو العلم بالأحكام الشرعيّة وانّ الظن ليس من العلم في شيء ولا يشمل أمثال هذه الظنون أدلّة الاعتبار كقوله</w:t>
      </w:r>
      <w:r>
        <w:rPr>
          <w:rStyle w:val="FootnoteAnchor"/>
          <w:rtl w:val="true"/>
        </w:rPr>
        <w:footnoteReference w:id="235"/>
      </w:r>
      <w:r>
        <w:rPr>
          <w:rFonts w:ascii="Amiri" w:hAnsi="Amiri" w:eastAsia="Amiri" w:cs="Amiri"/>
          <w:color w:val="111111"/>
          <w:sz w:val="28"/>
          <w:sz w:val="28"/>
          <w:szCs w:val="28"/>
          <w:rtl w:val="true"/>
          <w:lang w:bidi="ar-SA"/>
        </w:rPr>
        <w:t xml:space="preserve">عرف احكامنا ففيه 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انه تارة يكون هناك بناء من العقلاء ومشي منهم في امورهم بحيث يطمئنون به ويسكنون إليه ويقفون دونه كما في العلم العادي الذي لا يبقى الشكّ عنده قابلاً للاعتناء بل لا يعتد به وكأنه ليس فيجرون على هذا الاطمئنان والانكشاف عندهم والشارع امضى هذه الطريقة ولم يردعهم عن هذا الجرى على وفق الممشى فهذا لا يتوجه عليه اشكال أصلاً لأنّ أنفسهم حصل لهم الاطمئنان والشارع بسكوته امضى هذه الطريقة فزادهم اطمئنانا ولا اشكال في الحجيّة بهذا المعنى الحاصل من الجري على وفق تلك الطريقة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 من يقول في الامارات الشرعيّة بتتميم الكشف فمرحبا بالوفاق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النظر إليها دون هذه الجهة فهناك كلّ على مبناه من تصحيح</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6" w:name="__RefHeading___Toc610745_3406789950"/>
      <w:bookmarkStart w:id="477" w:name="_Toc159"/>
      <w:bookmarkEnd w:id="476"/>
      <w:r>
        <w:rPr>
          <w:rtl w:val="true"/>
        </w:rPr>
        <w:t>طريقة العقلاء</w:t>
      </w:r>
      <w:bookmarkEnd w:id="477"/>
    </w:p>
    <w:p>
      <w:pPr>
        <w:pStyle w:val="BookText"/>
        <w:rPr/>
      </w:pPr>
      <w:r>
        <w:rPr>
          <w:rFonts w:ascii="Amiri" w:hAnsi="Amiri" w:eastAsia="Amiri" w:cs="Amiri"/>
          <w:color w:val="111111"/>
          <w:sz w:val="28"/>
          <w:sz w:val="28"/>
          <w:szCs w:val="28"/>
          <w:rtl w:val="true"/>
          <w:lang w:bidi="ar-SA"/>
        </w:rPr>
        <w:t xml:space="preserve">العمل بالظن من آية النبأ وغيرها من الامارات الشرعيّة التي توجب جواز العمل على وفق الظن على تقدير تماميّة أدلّتها عند القائلين بالحجيّة في هذه الموارد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انه لم يحصل من خبر الموثق وثوق بما تضمنه ذلك الخبر فايضا لا تعويل على الظن من حيث هو بل جرى على مقتضى الدليل الشرعي الا أن يكون النظر إلى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رجحان 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عنده اطمئنان ولا سكون نفس فهذا هو الحق المحقق ونحن معكم اذ لا دليل على حجيّة امثال هذه ولا يمكن الاستناد إليها في مقام 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الجرى على وفق مبنى الشيخ من انتزاعيّه الحجيّة من الخطاب التكليفي بالجرى فاحسن ولا اشكال عليه من هذا الجهة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غيرها من العقل عند عدم دليل اجتهادي وانسداد باب العلم والعلمي من الأدلّة فتارة تتمّ مقدّمات الانسداد على الكشف فحسب التقريب لابدّ من الرجوع إليه عند عدم التمكّن من المرتبة التي فوقها ويكون طريقا مسلوكا عندئذٍ وإلاّ فعلى تقرير الحكومة فهناك حكم العقل بلزوم الجرى في امتثال أحكام الشارع حسب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الاجتهاد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التقليد فان كان بناء العقلاء عليه فلا اشكال وإلاّ فيمكن استظهار جوازه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جملتها خبر الاحتجاج وهو وإن لم يكن مسندا الاّ انه كما عن بعض الأعاظم يلوح من نفس الخبر آثار الصدق وانه صدر عنه ولا نريد في الخبر غير صدوره عن المعصوم علیه‌السلام </w:t>
      </w:r>
      <w:r>
        <w:rPr>
          <w:rStyle w:val="FootnoteAnchor"/>
          <w:rtl w:val="true"/>
        </w:rPr>
        <w:footnoteReference w:id="236"/>
      </w:r>
      <w:r>
        <w:rPr>
          <w:rFonts w:ascii="Amiri" w:hAnsi="Amiri" w:eastAsia="Amiri" w:cs="Amiri"/>
          <w:color w:val="111111"/>
          <w:sz w:val="28"/>
          <w:sz w:val="28"/>
          <w:szCs w:val="28"/>
          <w:rtl w:val="true"/>
          <w:lang w:bidi="ar-SA"/>
        </w:rPr>
        <w:t xml:space="preserve">من كان من الفقهاء صائنا لنفسه حافظا </w:t>
      </w:r>
      <w:bookmarkStart w:id="478" w:name="pg15012_241196"/>
    </w:p>
    <w:p>
      <w:pPr>
        <w:pStyle w:val="BookText"/>
        <w:rPr/>
      </w:pPr>
      <w:bookmarkEnd w:id="478"/>
      <w:r>
        <w:rPr>
          <w:rFonts w:ascii="Amiri" w:hAnsi="Amiri" w:eastAsia="Amiri" w:cs="Amiri"/>
          <w:color w:val="111111"/>
          <w:sz w:val="28"/>
          <w:sz w:val="28"/>
          <w:szCs w:val="28"/>
          <w:rtl w:val="true"/>
          <w:lang w:bidi="ar-SA"/>
        </w:rPr>
        <w:t xml:space="preserve">لدينه مخالفا لهواه مطيعا لأمر مولاه فللعوام أن يقلّدوه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انكار جواز الاحتياط فان كان المستند فيه هو الاجماع المدعى في كلام السيّد الرضي وتقرير أخيه السيّد المرتضى عليهما الرحمة فعلى تقدير صحّة النسبة والمنسوب مع ان فيهما ما فيهما ولم يدع السيّد الاجماع ولا قرّره عليه أخوه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المستند في مثل هذا الاجماع معلوم وهو اعتبارهم قصد الوجه في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يكون النظر إلى مدركهم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غير الاجماع فنطالبهم به ومعلوم انه ان اعتبرنا قصد الوجه لا يمكن الاحتياط بل يكون مستحيلاً لأنّه إن لم يعلم ويقصد فقد شرّع وفعل حراما كما استظهرنا من الأدلّة ان نفس الشكّ في حجيّة طريق مساوق لعدم الحجيّة وان لا يأتي فلا امتثال ولا مدرك لهم في ذلك واعتبار هذا من الفقهاء المتكلّمين حيث اعتبروا قصد الوجه وقصد الغاية أيضا بأن يأتي بالواجب لوجوبه وقالوا بمقالتهم في الكلام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حمل ذلك بعيدا على ان المكلّف والعبد ينبغي أن يعرف ذلك وان يكون بين يدي مولاه في ذلّ وخضوع ويكون عمله المأتي به لوجوبه لا لشيء آخر ومعلوم ان اعتبار مثل قصد الوجه من القيود المعتبرة في المأمور به كقصد القربة والمولى وان لم يتمكّن من خطاب المكلّف بذلك في نفس خطاب التكليف الا انه يمكن بنتيجة التقييد ان يتوصل إلى غرضه ولا يوجد في الأخبار والآثار بعد التتبّع التام ما يستفاد منه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المواضع التي يكون أصل عدم الوجدان وانه يكون دليل العدم هذا مع شدّة احتياج المكلّفين في كلّ موارد ابتلائهم بمثل هذا ومن المكلّفين تلامذة الأئمّة علیهم‌السلام فلا يسئلون ولا يبتدونهم أئمّتهم عليهم السلام ببيان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9" w:name="__RefHeading___Toc610747_3406789950"/>
      <w:bookmarkStart w:id="480" w:name="_Toc160"/>
      <w:bookmarkEnd w:id="479"/>
      <w:r>
        <w:rPr>
          <w:rtl w:val="true"/>
        </w:rPr>
        <w:t>وجه اعتبار قصد الوجه</w:t>
      </w:r>
      <w:bookmarkEnd w:id="480"/>
    </w:p>
    <w:p>
      <w:pPr>
        <w:pStyle w:val="BookText"/>
        <w:rPr/>
      </w:pP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بعدم اعتباره وشككنا فتصل النوبة إلى البرائة وتجري كما في ساير ما يعتبر في المأمور به ولا دليل عليه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القربة واعتباره في العبادة صار من الضروريّات عند المتشرّعة وان يمكن استظهاره من بعض الآيات والأدلّة على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قام الاجماع على اعتباره في العبادات كالصلاة والصوم والزكاة والخمس على اشكال فانه يلحقونه بالزكاة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الأخبار ان الخمس عوض الزكاة لأهله وإن كان القائل بالمنع يستند في ذلك إلى لزوم اللعب بأمر المولى فهو ممنوع فيما نقول بالجواز لا ان يصلي صلاة في خمسين ثوبا واشتبه واحد منها طاهر بالباقي الانجاس وهو متمكّن من التمييز وان كان الدليل في ذلك عدم صدق الاطاعة وانه عند التمكّن من الامتثال التفصيلي ليس اطاعة هناك احتمالي قطعي كما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للاطاعة أربع مراتب التفصيلي القطعي والاحتمالي الاجمالي القطعي بأن يأتي بأطراف المشتبه بأسرها ويحصل له العلم بالموافقة والظنّي الاحتمالي وانه عند التمكّن من مرتبة أعلى لا تصل النوبة الى ما هو أسفل كما ركن إلى ذلك المحقّق النائيني في بعض الدورات في خصوص ما يستلزم التكرار وفاقا للشيخ الا انه رجع عن ذلك بل ضمّ إليه وان لم يستلزم التكرار مضافا إلى انه يقولون يجوز المضى في صلاته لمن عرض له حالة فيها وهو لا يدري لزوم الجرى أو عدمه لكن لا وجه لذلك لأنّ الاطاعة الاجماليّة ليست بحيث لا يراها العقل في عرض الاطاعة التفصيليّة القطعيّة بل يراهما في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ير الاجمالي التفصيلي أحسن </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حصل الشكّ فلا مجال للقول به للشكّ في طريقيّة شيء وحجيّته وهو مساوق لعدمهما وحرمة الجرى عليه شرعا </w:t>
      </w:r>
      <w:r>
        <w:rPr>
          <w:rFonts w:eastAsia="Amiri" w:cs="Amiri" w:ascii="Amiri" w:hAnsi="Amiri"/>
          <w:color w:val="111111"/>
          <w:sz w:val="28"/>
          <w:szCs w:val="28"/>
          <w:rtl w:val="true"/>
          <w:lang w:bidi="ar-SA"/>
        </w:rPr>
        <w:t xml:space="preserve">. </w:t>
      </w:r>
      <w:bookmarkStart w:id="481" w:name="pg15012_241198"/>
    </w:p>
    <w:p>
      <w:pPr>
        <w:pStyle w:val="BookText"/>
        <w:rPr/>
      </w:pPr>
      <w:bookmarkEnd w:id="481"/>
      <w:r>
        <w:rPr>
          <w:rFonts w:ascii="Amiri" w:hAnsi="Amiri" w:eastAsia="Amiri" w:cs="Amiri"/>
          <w:color w:val="111111"/>
          <w:sz w:val="28"/>
          <w:sz w:val="28"/>
          <w:szCs w:val="28"/>
          <w:rtl w:val="true"/>
          <w:lang w:bidi="ar-SA"/>
        </w:rPr>
        <w:t xml:space="preserve">فتبين ممّا ذكرنا فساد القول بمنع الاحتياط سواء استلزم التكرار أو لم يستلزم بل الاطاعة الاجماليّة القطعيّة اطاعة في عرض التفصيليّة وعند الشكّ يكون المتعين التفصيليّة تحكيما لما هو قضيّة دوران الأمر بين التعيين والتخيير وليعلم ان محلّ النزاع هو ما اذا تمكن من الاجتهاد أو التقليد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الامتثال التفصيلي وان الامتثال الاجمالي التفصيلي والاحتمالي ليس بامتثال والاطاعة هكذا ليست بها فيكون قيد لزوم الامتثال التفصيلي من القيود المعتبرة في المأمور به ومن الانقسامات المتأخّرة الثانية حسب تقسيم المرحوم النائيني فانه رحمه‌الله نقّح ذلك وقسم القيود إلى ما قبل الخطاب وما بعده والمتأخّر عنه فالمأمور به وموضوع التكليف في لحاظ المولى وموضوعيته للتكليف بالنسبة إلى كلّ شيء من الزمان والزماني اما ان يكون مقيدا بوجوده أو عدمه أو لا هذا ولا ذاك فان الاهمال لا يمكن في عالم الثبوت ولا رابع لهذه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الزمان يكون من الموقتات أو غيرها وبحسب الزمانيات تصوراته كثيرة والضابط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ما قبل الخطاب الذي يسري عليه الخطاب وينبسط على ما اعتبره المولى في موضوعه تقييدا وجودا أو عدما او اطلاقا بدونهما ونسميه بالانقسامات الاوليّة أي ما قبل الخطاب والسابقة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لا يمكن لحاظ شيء في رتبة الموضوع قبل الخطاب حتى ينبسط</w:t>
      </w:r>
    </w:p>
    <w:p>
      <w:pPr>
        <w:pStyle w:val="BookText"/>
        <w:rPr/>
      </w:pPr>
      <w:r>
        <w:rPr>
          <w:rFonts w:ascii="Amiri" w:hAnsi="Amiri" w:eastAsia="Amiri" w:cs="Amiri"/>
          <w:color w:val="111111"/>
          <w:sz w:val="28"/>
          <w:sz w:val="28"/>
          <w:szCs w:val="28"/>
          <w:rtl w:val="true"/>
          <w:lang w:bidi="ar-SA"/>
        </w:rPr>
        <w:t>الخطاب عليه بل يكون من قبيل المعلول لعلّته بالنسبة إلى الخطاب وموضوعه ويكون اعتبار ذلك متأخرا عن المأمور به بمرتبة واحدة فلا يمكن أخذه في رتبة المأمور به ويكون موضوع الخطاب كالموضوع له كالامتثال التفصيلي فيما نحن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2" w:name="__RefHeading___Toc610749_3406789950"/>
      <w:bookmarkStart w:id="483" w:name="_Toc161"/>
      <w:bookmarkEnd w:id="482"/>
      <w:r>
        <w:rPr>
          <w:rtl w:val="true"/>
        </w:rPr>
        <w:t>ما يلاحظ قبل الخطاب وما يلاحظ بعده</w:t>
      </w:r>
      <w:bookmarkEnd w:id="483"/>
    </w:p>
    <w:p>
      <w:pPr>
        <w:pStyle w:val="BookText"/>
        <w:rPr/>
      </w:pPr>
      <w:r>
        <w:rPr>
          <w:rFonts w:ascii="Amiri" w:hAnsi="Amiri" w:eastAsia="Amiri" w:cs="Amiri"/>
          <w:color w:val="111111"/>
          <w:sz w:val="28"/>
          <w:sz w:val="28"/>
          <w:szCs w:val="28"/>
          <w:rtl w:val="true"/>
          <w:lang w:bidi="ar-SA"/>
        </w:rPr>
        <w:t xml:space="preserve">فيه فكأنّ المولى قال صلّ تفصيلاً وائت بالمأمور به كذلك ولا يمكن لحاظ هذا القيد في رتبة الموضوع والخطاب لأنّه به يوجد ويتحقّق وما يأتي من قبل الخطاب لا يمكن أن يكون موضوعه فالأمر الأوّل لا يتعلّق به فهو نظير قصد القربة حيث ان المولى لابدّ له من خطاب آخر غير الخطاب الأوّل والخطاب الأوّل يكون كالموضوع له ان كان قصد القربة والوجه دخيلاً في غرضه ولمّا لم يمكن دخل هذا في الخطاب الأوّل وبيّنه بالخطاب الثاني فهذا الخطاب متمم للأوّل ويكونان خطابا واحدا لاتّحاد الملاك فيهما بل في صورة اتّحاد الملاك ولو صدر في التوصل إلى غرضه ألف خطاب يكون واحدا ولما قيد امتثال المأمور به فهو ينتج نتيجة التقييد حيث لا يمكن التقييد في رتبة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يمكن الامثتال الا بالاجتهاد أو التقليد وتارك هذين الطريقين اعماله العباديّة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محلّ النزاع العبادات والفساد بمعنى عدم انطباق المأمور به على المأتي به لنقص جزء أو قيد من المأمور به فما أتى به ليس مأمورا به وما هو مأمور به ليس بمأتي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الكلام هو ما إذا تمكّن من الاجتهاد أو التقليد فلابدّ أن يكون التمكّن محرزا فان اعتبار هذا القيد في هذا المقام كان يكون المدارك والقوة القدسيّة موجودة حاصلة عنده والوقت يسع لذلك واذا يلزمه مباحث أو من يسمع كلامه في الاجتهاد هو أيضا حاصل حاضر أو ان المجتهد العادل الجايز التقليد موجود يتمكّن من تقليده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القائلون بالمنع كما سبق بين ما اذا استلزم التكرار فلا يجوز وبين ما اذا لم يستلزم التكرار فيجوز كما هو مذهب الشيخ والنائيني في بعض الدورات </w:t>
      </w:r>
      <w:bookmarkStart w:id="484" w:name="pg15012_241200"/>
    </w:p>
    <w:p>
      <w:pPr>
        <w:pStyle w:val="BookText"/>
        <w:rPr/>
      </w:pPr>
      <w:bookmarkEnd w:id="484"/>
      <w:r>
        <w:rPr>
          <w:rFonts w:ascii="Amiri" w:hAnsi="Amiri" w:eastAsia="Amiri" w:cs="Amiri"/>
          <w:color w:val="111111"/>
          <w:sz w:val="28"/>
          <w:sz w:val="28"/>
          <w:szCs w:val="28"/>
          <w:rtl w:val="true"/>
          <w:lang w:bidi="ar-SA"/>
        </w:rPr>
        <w:t>السابقة على الاخيرة الا انه رجع اخيرا وقال بالمنع</w:t>
      </w:r>
      <w:r>
        <w:rPr>
          <w:rStyle w:val="FootnoteAnchor"/>
          <w:rtl w:val="true"/>
        </w:rPr>
        <w:footnoteReference w:id="237"/>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يمكننا المساعدة على الانحصار أصلاً استلزم التكرار أو لم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الاطاعة الاجماليّة التفصيليّة كما أشرنا آنفا أيضا اطاعة ولو شككنا فهي مجرى البرائة حيث ان اعتبارها بيد الشارع ويمكنه بيان اعتبار ذلك في المأمور به ولم يبين أو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يرد على هذا التفصيل أيضا انه إن اعتبر قصد الوجه ففي كلّ العمل سواء كان مستلزما للتكرار أو لم يستلزم فهذه السورة التي يأتي بعنوان الرجاء لو كانت في الواقع تحت الأمر لا ينطبق عليها المأمور به لعدم تحقّق قيدها وهو الاتيان بقصد الوجه من الوجوب أو الندب وإن لم يكن معتبرا فلا وجه لاعتباره في الجل لا الكلّ والمنع من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اما معتبر مطلقا أو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أيضا ان هذا التفصيل بالمنع في صورة التمكّن من التفصيلي وعدمه لا يختصّ بباب دون باب بل يجري في الشبهات البدويّة وموارد العلم الاجمالي والحكميّة والموضوعيّة سواء كان المقام الزاميا أو غيره ولا وجه للتفصيل بينهما بالجواز في الثاني والعدم في الأوّل فاذا كان عنده ثوبان أحدهما نجس والآخر طاهر ويتمكّن من التمييز لا يجوز له أن يصلّي صلاتين فيهما بل لابدّ من التمييز والصلاة في طاهرهما وكذا البدويّة وموارد العلم الاجمالي في الحكميّة اذا تمكّن من الاجتهاد أو التقليد واذا لم يجز الامتثال الاجمالي ولم يكن طاعة فلا يختصّ بالالزامي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بناء على لزوم الموافقة التفصيليّة في العبادات فلو كان عند المكلّف ماءان أحدهما مضاف والآخر مطلق مشتبها بالآخر وكان هناك</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5" w:name="__RefHeading___Toc610751_3406789950"/>
      <w:bookmarkStart w:id="486" w:name="_Toc162"/>
      <w:bookmarkEnd w:id="485"/>
      <w:r>
        <w:rPr>
          <w:rtl w:val="true"/>
        </w:rPr>
        <w:t>نتيجة البناء على تقدّم الامتثال التفصيلي</w:t>
      </w:r>
      <w:bookmarkEnd w:id="486"/>
    </w:p>
    <w:p>
      <w:pPr>
        <w:pStyle w:val="BookText"/>
        <w:rPr/>
      </w:pPr>
      <w:r>
        <w:rPr>
          <w:rFonts w:ascii="Amiri" w:hAnsi="Amiri" w:eastAsia="Amiri" w:cs="Amiri"/>
          <w:color w:val="111111"/>
          <w:sz w:val="28"/>
          <w:sz w:val="28"/>
          <w:szCs w:val="28"/>
          <w:rtl w:val="true"/>
          <w:lang w:bidi="ar-SA"/>
        </w:rPr>
        <w:t xml:space="preserve">ماء مطلق موجودا فلا يجوز التوضّأ بهذا المائين بل لابدّ من اختيار الماء المطلق المعلوم وإن لم يكن عنده ماء مطلق فلا يتمكن من الاطاعة التفصيليّة فتصل إلى الاحتماليّة الاجماليّة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صحيح على مذهبهم ويفتون به وبناءً على ما اخترناه فيتخير بين الوضوء بالمائين المشتبه مطلقهما بالآخر وبين المطلق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ثوبان منحصر أحدهما نجس مشتبه بالطاهر ولم يكن له غيرهما فاما ان يصلّي عاريا للاطاعة التفصيليّة بسقوط الشرط واما ان يصلّي في الثوبين ويسقط اعتبار الموافقة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بعضهم الصلاة عاريا في هذا الفرض لأهميّة الاطاعة التفصيليّة عند دوران الأمر بينها وبين جزء أو شرط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المنسوب تأمّلاً ولا يقول بذلك أحد بل لعلّه احتمال في الدرس جعلوه قولاً له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يسقط هنا اعتبار الاطاعة التفصيليّة لأن ذلك عند التمكّن وفي المقام لا يتمكّن منها الا دورا كما بيّنه</w:t>
      </w:r>
      <w:r>
        <w:rPr>
          <w:rStyle w:val="FootnoteAnchor"/>
          <w:rtl w:val="true"/>
        </w:rPr>
        <w:footnoteReference w:id="238"/>
      </w:r>
      <w:r>
        <w:rPr>
          <w:rFonts w:ascii="Amiri" w:hAnsi="Amiri" w:eastAsia="Amiri" w:cs="Amiri"/>
          <w:color w:val="111111"/>
          <w:sz w:val="28"/>
          <w:sz w:val="28"/>
          <w:szCs w:val="28"/>
          <w:rtl w:val="true"/>
          <w:lang w:bidi="ar-SA"/>
        </w:rPr>
        <w:t xml:space="preserve">المحقّق النائيني قدس‌سره من توقفها على سقوط الشرط وسقوطه متوقف على اعتبار الامتثال التفصيلي وهو يتوقف على التمكّن منه وذلك أيضا متوقف على سقوط الشرط ويمكن من مراعاة الشرط ولو بالتكرار فيجب فاذن يسقط الدوران بين الاطاعة التفصيليّة وبين شرط أو جزء لتقدم الجزء أو الشرط على ذلك بل لو اعتبرت مطلقا لا يبقى مجال للاحتياط ولا تصل النوبة إلى الامتثال الاحتمالي ومنع ذلك وان كان يمكن تصوير الدور في </w:t>
      </w:r>
      <w:bookmarkStart w:id="487" w:name="pg15012_241202"/>
    </w:p>
    <w:p>
      <w:pPr>
        <w:pStyle w:val="BookText"/>
        <w:rPr/>
      </w:pPr>
      <w:bookmarkEnd w:id="487"/>
      <w:r>
        <w:rPr>
          <w:rFonts w:ascii="Amiri" w:hAnsi="Amiri" w:eastAsia="Amiri" w:cs="Amiri"/>
          <w:color w:val="111111"/>
          <w:sz w:val="28"/>
          <w:sz w:val="28"/>
          <w:szCs w:val="28"/>
          <w:rtl w:val="true"/>
          <w:lang w:bidi="ar-SA"/>
        </w:rPr>
        <w:t xml:space="preserve">جانب الستر الذي هو شرط أيضا الا انه لا تصل النوبة إلى هذا المقام لعدم الدوران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لو عرض له في أثناء صلاته ما أوجب ترديده في حكم عمله وشكّ في تكليفه الفعلي لنسيان مبناه وفتواه أو فتوى 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w:t>
      </w:r>
    </w:p>
    <w:p>
      <w:pPr>
        <w:pStyle w:val="BookText"/>
        <w:rPr/>
      </w:pPr>
      <w:r>
        <w:rPr>
          <w:rFonts w:ascii="Amiri" w:hAnsi="Amiri" w:eastAsia="Amiri" w:cs="Amiri"/>
          <w:color w:val="111111"/>
          <w:sz w:val="28"/>
          <w:sz w:val="28"/>
          <w:szCs w:val="28"/>
          <w:rtl w:val="true"/>
          <w:lang w:bidi="ar-SA"/>
        </w:rPr>
        <w:t xml:space="preserve">في انّ الظن في الأفعال حكمه حكم اليقين أو الشكّ والمحل باقٍ فان كان في حكم اليقين فلا يعتني بشكّه ويمضي وإن كان بحكم الشكّ فلابدّ من الاتيان بالسجدة الثانية المظنون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المسئلة كثير الاتّفاق حتّى قد يتّفق لأهل العلم ولابدّ من فرض الكلام في سعة الوقت وسيّدنا الأستاذ قدس‌سره وإن أطلق الا ان في التقريرات</w:t>
      </w:r>
      <w:r>
        <w:rPr>
          <w:rStyle w:val="FootnoteAnchor"/>
          <w:rtl w:val="true"/>
        </w:rPr>
        <w:footnoteReference w:id="239"/>
      </w:r>
      <w:r>
        <w:rPr>
          <w:rFonts w:ascii="Amiri" w:hAnsi="Amiri" w:eastAsia="Amiri" w:cs="Amiri"/>
          <w:color w:val="111111"/>
          <w:sz w:val="28"/>
          <w:sz w:val="28"/>
          <w:szCs w:val="28"/>
          <w:rtl w:val="true"/>
          <w:lang w:bidi="ar-SA"/>
        </w:rPr>
        <w:t xml:space="preserve">فرض الكلام في ما إذا لم يكن الترديد لطروّ ما يحتمل المانعيّة او القاطعيّة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وجهه وربما يستفاد هذا من بحث سيّدنا الأستاذ قدس‌سره أيضا وعلى أيّ ففي المسئلة احتمالات بل أقوال اربعه الأوّل وجوب المضي رجاءً على المظنون في جميع الصور مجتهدا كان ناسي المبنى أو الفتوى أو مقلّدا أو أحد طرفي الشكّ اذا لم يظن وبعد الفراغ ان طابق الواقع فهو والا فيعيد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القطع والاستيناف مع الامتثال والقصد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التخيير بين القطع والمضي على العمل رجاءً والاعادة عند عدم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وجوب اتمام ما بيده رجاءً والاستئناف من رأس وإن طابق الواقع وهذه الآراء صادرة من المحقّقين المشترطين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اتّفاقهم على صحّة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8" w:name="__RefHeading___Toc610753_3406789950"/>
      <w:bookmarkStart w:id="489" w:name="_Toc163"/>
      <w:bookmarkEnd w:id="488"/>
      <w:r>
        <w:rPr>
          <w:rtl w:val="true"/>
        </w:rPr>
        <w:t>لو عرض في الصلاة حالة لا يعلم حكمها</w:t>
      </w:r>
      <w:bookmarkEnd w:id="489"/>
    </w:p>
    <w:p>
      <w:pPr>
        <w:pStyle w:val="BookText"/>
        <w:rPr/>
      </w:pPr>
      <w:r>
        <w:rPr>
          <w:rFonts w:ascii="Amiri" w:hAnsi="Amiri" w:eastAsia="Amiri" w:cs="Amiri"/>
          <w:color w:val="111111"/>
          <w:sz w:val="28"/>
          <w:sz w:val="28"/>
          <w:szCs w:val="28"/>
          <w:rtl w:val="true"/>
          <w:lang w:bidi="ar-SA"/>
        </w:rPr>
        <w:t xml:space="preserve">الأعمال التي عملها المكلّف عند عدم تعيين المجتهد الذي يقلّده بعد اذا وافقت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يستقيم هذه الفتوى مع بنائهم على لزوم الامتثال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من تعيين من يقلّده أو الاخذ بأحوط القولين أو الأقوال عند الاشتباه وعدم التعيين هذا ما يتعلّق بشرايط الاحتياط وانه يجوز أو لا يجوز على ما مرّ من مختار الأساتيد والعلماء وقد علم موارد المناقشة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ومدرك هذه الأقوال للأول ان صلاة المكلّف إلى الآن يعني عند عروض الشكّ صحيحة وفي هذا الحين أيضا كذلك لا من جهة الاستصحاب والصحّة التأهليّة بل ذلك متيقن ويحرم قطع العمل لورود آيات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أعمالكم في الصلاة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التوصليّات وروايات ذكرها صاحب الحدائق واعتبار الامتثال التفصيلي مختصّ بصورة التمكّن وفي المقام لا يتمكّن منه لحرمة قطع الصلاة على تقدير الموافقة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الفراغ من العمل ان لم يطابق الواقع يستأنف من رأس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ابطال العمل ليست في المقام فلا يجوز التمسّك بدليلها لأنّه من التمسّك بالعام في الشبهة المصداقيّة غير الجائز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جاز القطع يستأنف الصلاة مع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جواز القطع وعدم جواز التمسك بالعام من جهة الشكّ في صحّة العمل بعد الشكّ على النحو الذي يأتي بباقيه ويتمه أو مطلقا وحرمة الابطال مختصّة بما إذا كان العمل صحيحا وهنا مشكوك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زاد عليه سيّدنا الأستاذ قدس‌سره حيث انّه اختاره</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استاذه المحقّق </w:t>
      </w:r>
    </w:p>
    <w:p>
      <w:pPr>
        <w:pStyle w:val="BookText"/>
        <w:rPr/>
      </w:pPr>
      <w:r>
        <w:rPr>
          <w:rFonts w:ascii="Amiri" w:hAnsi="Amiri" w:eastAsia="Amiri" w:cs="Amiri"/>
          <w:color w:val="111111"/>
          <w:sz w:val="28"/>
          <w:sz w:val="28"/>
          <w:szCs w:val="28"/>
          <w:rtl w:val="true"/>
          <w:lang w:bidi="ar-SA"/>
        </w:rPr>
        <w:t xml:space="preserve">النائيني قدس‌سره بأنّه لا يجوز بناء على هذا المبنى يعني لزوم الموافقة التفصيليّة اتمام العمل لا انّه يجوز القطع وذلك لأن اتمام العمل يمنع من تمكّنه مع هذا الشكّ من الاعادة بالامتثال التفصيلي بل يأتي به احتمالاً ورجاءً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لابدّ له من القطع والاستئناف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بناء على اعتبار الموافقة التفصيليّة لا يمنع هذا المأتي به عن القصد التفصيلي وامتثال المعاد كذلك بل الشكّ يوجب بطلان العمل لكشفه عن عدم امكان حصول قيده وهو الامتثال التفصيلي في باقي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من باب دوران الأمر بين الواجب والحرام ولا أهميّة لأحدهما فأيّهما اختار قدمه لحرمة القطع ووجوب الامتثال التفصيلي وعدم تمكّنه من الجمع بين امتثال الالزاميين في المأتي به وعند تبين عدم المطابقة في صورة تقديم امتثال حرمة القطع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هذا الوجه عن الميرزا الرشتي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متمكن من امتثال التكليفين ترك الحرام وهو قطع الصلاة والامتثال التفصيلي فيأتي بالعمل بعد الصلاة متمة تفصيلاً وإن صادف المأتي به الواقع ولا يكتفي بما أتى به المصادف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أحد الاخيرين على الآخر والمظنون هو الرابع بعدم معنى للزوم الاتيان بكليهما العمل تماما والاعادة بل يتخير ويعيد على فرض الاتيان واختيار الاتمام وعدم المصادفة والمطابقة للواقع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كلام ذكره المحقّق النائيني رحمه‌الله</w:t>
      </w:r>
      <w:r>
        <w:rPr>
          <w:rStyle w:val="FootnoteAnchor"/>
          <w:rtl w:val="true"/>
        </w:rPr>
        <w:footnoteReference w:id="242"/>
      </w:r>
      <w:r>
        <w:rPr>
          <w:rFonts w:ascii="Amiri" w:hAnsi="Amiri" w:eastAsia="Amiri" w:cs="Amiri"/>
          <w:color w:val="111111"/>
          <w:sz w:val="28"/>
          <w:sz w:val="28"/>
          <w:szCs w:val="28"/>
          <w:rtl w:val="true"/>
          <w:lang w:bidi="ar-SA"/>
        </w:rPr>
        <w:t xml:space="preserve">وهو انه هل يجوز العمل بالاحتياط مع الاجتهاد أو التقليد بمراعاة الجانب المحتمل والطرف الآخر كما في </w:t>
      </w:r>
      <w:bookmarkStart w:id="490" w:name="pg15012_241205"/>
    </w:p>
    <w:p>
      <w:pPr>
        <w:pStyle w:val="BookText"/>
        <w:rPr/>
      </w:pPr>
      <w:bookmarkEnd w:id="490"/>
      <w:r>
        <w:rPr>
          <w:rFonts w:ascii="Amiri" w:hAnsi="Amiri" w:eastAsia="Amiri" w:cs="Amiri"/>
          <w:color w:val="111111"/>
          <w:sz w:val="28"/>
          <w:sz w:val="28"/>
          <w:szCs w:val="28"/>
          <w:rtl w:val="true"/>
          <w:lang w:bidi="ar-SA"/>
        </w:rPr>
        <w:t xml:space="preserve">التسبيحات بأن يأتي ثلاث مرّات عند اعتقاده أو مقلّده كفاية المرّة أم لا ؟ واختار الجواز لاحتمال خطأه أو مقلّده لكن يقدم العمل بالفتوى والاجتهاد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ذكر ذلك في ما إذا كان المستند للفتوى الامارات أو الظنّ من باب الكشف واعتبره وذكر في وجهه ان دليل الامارة يقتضي الغاء احتمال الخلاف والعمل بجانب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منافٍ لهذا وأيضا لزوم الامتثال التفصيلى وتعينه عند التمكّن كما في المقام وكلا الوجهين لا يصلحان للاعتماد عليهما في ذلك فالأقوى جواز العمل بالاحتمال مقدما على الفتوى ومؤدّى الاجتهاد سواء كان المستند فيهما امارة أو أصلاً والحمد للّه أوّلاً وآخرا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شرايط البرائة يقع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الفحص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تارك الفحص</w:t>
      </w:r>
    </w:p>
    <w:p>
      <w:pPr>
        <w:pStyle w:val="BookText"/>
        <w:rPr/>
      </w:pPr>
      <w:r>
        <w:rPr>
          <w:rFonts w:ascii="Amiri" w:hAnsi="Amiri" w:eastAsia="Amiri" w:cs="Amiri"/>
          <w:color w:val="111111"/>
          <w:sz w:val="28"/>
          <w:sz w:val="28"/>
          <w:szCs w:val="28"/>
          <w:rtl w:val="true"/>
          <w:lang w:bidi="ar-SA"/>
        </w:rPr>
        <w:t>العقاب على الركون إلى البرائة أم لا ؟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العمل العبادي الذي يتّفق</w:t>
      </w:r>
    </w:p>
    <w:p>
      <w:pPr>
        <w:pStyle w:val="BookText"/>
        <w:rPr/>
      </w:pPr>
      <w:r>
        <w:rPr>
          <w:rFonts w:ascii="Amiri" w:hAnsi="Amiri" w:eastAsia="Amiri" w:cs="Amiri"/>
          <w:color w:val="111111"/>
          <w:sz w:val="28"/>
          <w:sz w:val="28"/>
          <w:szCs w:val="28"/>
          <w:rtl w:val="true"/>
          <w:lang w:bidi="ar-SA"/>
        </w:rPr>
        <w:t xml:space="preserve">موافقته لمقتضى البرائة قبل الفحص وعدمها كما إذا احتمل عدم وجوب السورة في الصلاة وكان يصلّي بلا فحص بلا سورة وانكشف له بعد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الكلام في شرايط البرائة على هذا النحو احسن ممّا عنون الشيخ في تثنية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استحقاق العقاب على ترك الفحص في الأخذ بالبرائة والثاني كالثالث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المراجعة إلى رسائل الشيخ الأنصاري أعلى اللّه مقامه رأينا انه قدم الكلام</w:t>
      </w:r>
      <w:r>
        <w:rPr>
          <w:rStyle w:val="FootnoteAnchor"/>
          <w:rtl w:val="true"/>
        </w:rPr>
        <w:footnoteReference w:id="243"/>
      </w:r>
      <w:r>
        <w:rPr>
          <w:rFonts w:ascii="Amiri" w:hAnsi="Amiri" w:eastAsia="Amiri" w:cs="Amiri"/>
          <w:color w:val="111111"/>
          <w:sz w:val="28"/>
          <w:sz w:val="28"/>
          <w:szCs w:val="28"/>
          <w:rtl w:val="true"/>
          <w:lang w:bidi="ar-SA"/>
        </w:rPr>
        <w:t>في الجهة الأولى مفصّلاً وعنون الجهتين الاخرين ببقى الكلام</w:t>
      </w:r>
      <w:r>
        <w:rPr>
          <w:rStyle w:val="FootnoteAnchor"/>
          <w:rtl w:val="true"/>
        </w:rPr>
        <w:footnoteReference w:id="244"/>
      </w:r>
      <w:r>
        <w:rPr>
          <w:rFonts w:ascii="Amiri" w:hAnsi="Amiri" w:eastAsia="Amiri" w:cs="Amiri"/>
          <w:color w:val="111111"/>
          <w:sz w:val="28"/>
          <w:sz w:val="28"/>
          <w:szCs w:val="28"/>
          <w:rtl w:val="true"/>
          <w:lang w:bidi="ar-SA"/>
        </w:rPr>
        <w:t>في حكم الأخذ بالبرائة فاذن الجهات الثلاث معنونة في كلام الشيخ كما عنونا من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1" w:name="__RefHeading___Toc610755_3406789950"/>
      <w:bookmarkStart w:id="492" w:name="_Toc164"/>
      <w:bookmarkEnd w:id="491"/>
      <w:r>
        <w:rPr>
          <w:rtl w:val="true"/>
        </w:rPr>
        <w:t>شرائط البرائة</w:t>
      </w:r>
      <w:bookmarkStart w:id="493" w:name="pg15012_241206"/>
      <w:bookmarkEnd w:id="492"/>
    </w:p>
    <w:p>
      <w:pPr>
        <w:pStyle w:val="BookText"/>
        <w:rPr/>
      </w:pPr>
      <w:bookmarkEnd w:id="493"/>
      <w:r>
        <w:rPr>
          <w:rFonts w:ascii="Amiri" w:hAnsi="Amiri" w:eastAsia="Amiri" w:cs="Amiri"/>
          <w:color w:val="111111"/>
          <w:sz w:val="28"/>
          <w:sz w:val="28"/>
          <w:szCs w:val="28"/>
          <w:rtl w:val="true"/>
          <w:lang w:bidi="ar-SA"/>
        </w:rPr>
        <w:t xml:space="preserve">كلام النائيني قدس‌سره وسيّدنا الأستاذ قدس‌سره كأنّه يعذر الشيخ بأنّ الجهة الأولى كانت مسلّم الحكم والوجوب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الكلام في الجهة الأولى وهي وجوب الفحص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لزوم الفحص في العمل بالبرائة في الشبهات الموضوعيّة التي منشأ الاشتباه فيها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اجماعي بين الأصحاب سواء في ذلك الأصوليّون منهم والمحدّثون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بعضهم بالاحتياط ترجيحا لأخباره وبعض بالبرائة كذلك بعد البناء على جريان البرائة وسيجيء اشباع الكلام في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المستثنى منها موارد قالوا فيها بلزوم الفحص كما اذا لم يدر بلوغ ماله النصاب في الزكوة والشك في حصول الاستطاعة للحج وليعلم انّ محلّ البحث ما لو قدر على الفحص وامّا العاجز فلازمه الاحتياط وأيضا عمدة النتيجة بل كلّها مبنيّة على حجيّة ما بأيدينا من الأخبار بعد أن صحّحنا وجوّزنا العمل على الأخبار الصحيحة والموثقة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رواة الأولى بالعدالة مع كونهم اماميّين والثانية بها في مذهبهم سواءً كان مبناه حصول الاطمئنان أو التعبّد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فيجيى‌ء تفصيل الانسداد بنتائجها الثلاث المتقدّمة في محلّه على التقريبات من حجّيّة الظن كشفا أو حكومة أو لزوم التبعيض في الاحتياط وحيث انا قد أثبتنا ذلك في محلّه وقلنا بحجيّة الأخبار الصحاح والموثقات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والحسان لو أوجبت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الاصطلاح الجديد أو الصحيح على اختيار القدماء في الاصطلاح فنحتاج إلى البحث عن الفحص ومقداره وكيف كان فقد استدلّ على لروم الفحص في الشبهات الحكميّة التي هي مورد البحث بوجوبه عقلاً من باب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4" w:name="__RefHeading___Toc610757_3406789950"/>
      <w:bookmarkStart w:id="495" w:name="_Toc165"/>
      <w:bookmarkEnd w:id="494"/>
      <w:r>
        <w:rPr>
          <w:rtl w:val="true"/>
        </w:rPr>
        <w:t>دليل وجوب الفحص</w:t>
      </w:r>
      <w:bookmarkEnd w:id="495"/>
    </w:p>
    <w:p>
      <w:pPr>
        <w:pStyle w:val="BookText"/>
        <w:rPr/>
      </w:pPr>
      <w:r>
        <w:rPr>
          <w:rFonts w:ascii="Amiri" w:hAnsi="Amiri" w:eastAsia="Amiri" w:cs="Amiri"/>
          <w:color w:val="111111"/>
          <w:sz w:val="28"/>
          <w:sz w:val="28"/>
          <w:szCs w:val="28"/>
          <w:rtl w:val="true"/>
          <w:lang w:bidi="ar-SA"/>
        </w:rPr>
        <w:t xml:space="preserve">وجوب النظر في معجزة من يدعي النبوّة وذلك بعد الفراغ عن مرحلة الاثبات والتوحيد بالأدلّة والبراهين أو من أيّ سبب حصل الاعتقاد كان يكفي كما اختاره سيّدناالأستاذ قدس‌سره فانّ اللّه تعالى يمكن أن يبعث رسولاً إلى عباده يرشدهم إلى صلاح دينهم ودنياهم فلو ما نظر في المعجزة وأجرى البرائة ما حصل له الاطمئنان والأمن من العقاب اذ مناط البرائة عقلاً قبح العقاب من غير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لا يرى قبحا فيه على تقدير صدق المدعى والتفات هذا الشخص إلى دعواه وعدم اجابته أو مطالبته بما يوجب سكون نفسه وركون شخصه إليه وهذا معنى حكم العقل بالنظر في المعجزة بالوجوب والا فالعقل لا يحرم ولا يوجب بل إنّما يدرك الحسن والقبح وعند دعوى المدعى لا يرى ولا يدرك قبح العقاب لو كان 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أجابه أو طالبه بمسكن النفس ومزيل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الاتيان بالشريعة وبعث الرسول إنّما هو عبارة عن الأحكام التي يجيء بها صاحبها فوجوب النظر في المعجزة عقلاً وجوب الفحص عن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أيضا بلزوم الفحص عقلاً للعلم الاجمالي بوجود أحكام في الشريعة وذلك مقتضى للفحص وعدم جريان البرائة في أطرافه لتنجزه إلى أن يثبت عدّة أحكام بعدد ما نعلم اجمالاً فينحل العلم الاجمالي بذلك كما اذا علمنا بعشرة أحكام تحريميّة وفحصنا ووجدنا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على هذا تارة بأنّه أخصّ من المدّعى واخرى بأنّه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المدعى لزوم الفحص حتّى في الشبهة الحكميّة الواحدة ومقتضى هذا الدليل عدم وجوب الفحص بعد الظفر بعدّة أحكام وتكاليف ينحل بها العلم الاجمالي في باقي </w:t>
      </w:r>
      <w:bookmarkStart w:id="496" w:name="pg15012_241208"/>
    </w:p>
    <w:p>
      <w:pPr>
        <w:pStyle w:val="BookText"/>
        <w:rPr/>
      </w:pPr>
      <w:bookmarkEnd w:id="496"/>
      <w:r>
        <w:rPr>
          <w:rFonts w:ascii="IRNazanin" w:hAnsi="IRNazanin" w:eastAsia="IRNazanin"/>
          <w:color w:val="111111"/>
          <w:sz w:val="28"/>
          <w:sz w:val="28"/>
          <w:szCs w:val="28"/>
          <w:rtl w:val="true"/>
          <w:lang w:bidi="fa-IR"/>
        </w:rPr>
        <w:t xml:space="preserve">الأطراف وبأنّه مقتضى الاستدلال لزوم الفحص أزيد فيما بأيدنا من الكتب والأخبار لأنّ العلم الاجمالي ما تعلّق بوجود أحكام مسطورة مضبوطة في الكتب التي بأيدينا أو فيما بأيدينا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العلم الاجمالي تعلّق بوجود أحكام كثيرة في الشريعة فلعلّ الصادق علیه‌السلام لم يبيّن لنا بعضها ولم يكن الأصحاب سألوه علیه‌السلام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الأخبار التي ضاعت ولم تنقل إلينا هي أو غيرها قد تضمنت</w:t>
      </w:r>
      <w:r>
        <w:rPr>
          <w:rStyle w:val="FootnoteAnchor"/>
          <w:rtl w:val="true"/>
        </w:rPr>
        <w:footnoteReference w:id="245"/>
      </w:r>
      <w:r>
        <w:rPr>
          <w:rFonts w:ascii="Amiri" w:hAnsi="Amiri" w:eastAsia="Amiri" w:cs="Amiri"/>
          <w:color w:val="111111"/>
          <w:sz w:val="28"/>
          <w:sz w:val="28"/>
          <w:szCs w:val="28"/>
          <w:rtl w:val="true"/>
          <w:lang w:bidi="ar-SA"/>
        </w:rPr>
        <w:t xml:space="preserve">من الأحكام شطرا وافرا كاربعين ألف حديث من ابن أبي عمير وهذا لا يناسب النتيجة المترتّبة المطلوبة على هذا الاستدلال من لزوم الفحص فيما بأيدينا والاقتصار على ذلك واجراء البرائة فيما عداه ومرجع هذا الوجه إلى عدم انحلال العلم الاجمالي بما بأيدينا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246"/>
      </w:r>
      <w:r>
        <w:rPr>
          <w:rFonts w:ascii="Amiri" w:hAnsi="Amiri" w:eastAsia="Amiri" w:cs="Amiri"/>
          <w:color w:val="111111"/>
          <w:sz w:val="28"/>
          <w:sz w:val="28"/>
          <w:szCs w:val="28"/>
          <w:rtl w:val="true"/>
          <w:lang w:bidi="ar-SA"/>
        </w:rPr>
        <w:t>عن الاشكال الأوّل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تارة يتعلّق بعدّة أمور بلا عنوان وعلامة خاصّة كما إذا علم اجمالاً بوجود محرّمات عشرة كذلك وفحص وأصاب عشرة محتمل الانحصار فيها فحينئذٍ ينحلّ العلم الاجمالي ويكون في الباقي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يتعلّق بعنوان خاصّ ومعلّم بعلامة كما إذاعلم اجمالاً بأن ما يطلب منه صاحبه ما هو مكتوب في الدفتر أو الطومار ويعلم اجمالاً بكتابة خمسين دينارا فيه فتصفح أوراق الدفتر فوجد قلماً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ريب في عدم الاقتصار على هذا المقدار بل لازم له أن يتصفّح تمام الدفتر إذ لو كان أخذ منه زائدا على هذا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7" w:name="__RefHeading___Toc610759_3406789950"/>
      <w:bookmarkStart w:id="498" w:name="_Toc166"/>
      <w:bookmarkEnd w:id="497"/>
      <w:r>
        <w:rPr>
          <w:rtl w:val="true"/>
        </w:rPr>
        <w:t>كلام المحقّق النائيني</w:t>
      </w:r>
      <w:bookmarkEnd w:id="498"/>
    </w:p>
    <w:p>
      <w:pPr>
        <w:pStyle w:val="BookText"/>
        <w:rPr/>
      </w:pPr>
      <w:r>
        <w:rPr>
          <w:rFonts w:ascii="Amiri" w:hAnsi="Amiri" w:eastAsia="Amiri" w:cs="Amiri"/>
          <w:color w:val="111111"/>
          <w:sz w:val="28"/>
          <w:sz w:val="28"/>
          <w:szCs w:val="28"/>
          <w:rtl w:val="true"/>
          <w:lang w:bidi="ar-SA"/>
        </w:rPr>
        <w:t xml:space="preserve">القدر فيجب عليه أداؤه منجّزا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ومقامنا من هذا القبيل فانّه قد تنجّزت علينا جميع الأحكام المثبتة في ما بأيدينا من الكتب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بأيدينا من الكتب المثبت أخبارها للأحكام أدلّة مصادفة للواقع وموصلة بمقدار محتمل الانطباق عليه ما في الشريعة لأنّ مثل أخبار ابن أبي عمير إنّما تلفت أسانيدها وأيضا أمثال كتبه من الكتب قد تضمّنت أخبار الكتب المفقودة الضائعة ومضامين الأخبار التي لم تصل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قدس‌سره على المحقّق النائيني بأنّه لو كان مناط الانحلال هو الاحتمال ففي الصورة الأولى حيث كان المتعلّق ذا علامة أيضا الاحتمال موجود فلم ما التزمتم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تلتزمون به في المقامين أو لا تلتزمون به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أفاد بامكان الفرق بين المقامين بأن في الصورة الأولى العثور على مقدار من الأحكام التفصيليّة يوجب انحلال العلم الاجمالي الحاصل في بابها إذا كان بعدد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لا ينحلّ العلم كما في ما إذا كان عدّة من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الشياة في قطيعة غنم وكان البيض من غنم القطيعة من مال آخر في ماله لا على نحو اختلاط المال الحرام بالحلال بحيث لا يجوز تصرّفه في تلك البيض ويعلم اجمالاً ان البيض عشرة من الغنم ويحتمل أكثر من ذلك فبعد أن تفحّص عن البيض في غنمه التي في مرابضها وصادف عشرة بمقدار المعلوم بالاجمال وما فحص عن البقيّة هل فيها بيض أم لا التي في الصحراء للرعى فبعد أن عثر على هذه العشرة يبقى معه العلم الاجمالي بحاله ولا ينحل بتلك العشرة أصلاً وذلك لأنّ العلم معلّم بعنوان البيض فيلزم عليه الفحص حتّى يتيقن حال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 </w:t>
      </w:r>
    </w:p>
    <w:p>
      <w:pPr>
        <w:pStyle w:val="BookText"/>
        <w:rPr/>
      </w:pPr>
      <w:r>
        <w:rPr>
          <w:rFonts w:ascii="Amiri" w:hAnsi="Amiri" w:eastAsia="Amiri" w:cs="Amiri"/>
          <w:color w:val="111111"/>
          <w:sz w:val="28"/>
          <w:sz w:val="28"/>
          <w:szCs w:val="28"/>
          <w:rtl w:val="true"/>
          <w:lang w:bidi="ar-SA"/>
        </w:rPr>
        <w:t xml:space="preserve">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انا نعلم بعدة من الأحكام أخبارها مدونة في الجوامع العظام من الواجبات والمحرّمات فبعد أن سردنا الوسائل وعثرنا على مقدار منها يساوي عدد العدة فلا ينحل العلم الاجمالي بهذا فانه نحتمل وجود أخبار أحكام الشريعة ومداركها في غير الوسائل ممّا بأيدينا من الكتب فلابدّ من الفحص من تلك الأحكام المحتملة في الكتب ولا يجوز اجراء البرائة قبله وبعد ذلك يصدق رفع</w:t>
      </w:r>
      <w:r>
        <w:rPr>
          <w:rStyle w:val="FootnoteAnchor"/>
          <w:rtl w:val="true"/>
        </w:rPr>
        <w:footnoteReference w:id="247"/>
      </w:r>
      <w:r>
        <w:rPr>
          <w:rFonts w:ascii="Amiri" w:hAnsi="Amiri" w:eastAsia="Amiri" w:cs="Amiri"/>
          <w:color w:val="111111"/>
          <w:sz w:val="28"/>
          <w:sz w:val="28"/>
          <w:szCs w:val="28"/>
          <w:rtl w:val="true"/>
          <w:lang w:bidi="ar-SA"/>
        </w:rPr>
        <w:t xml:space="preserve">ما لا يعلمون أو في سعة ما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والمثال وإن كان لا ينطبق على الممثّل من جميع الجهات الا ان في جهة لزوم الفحص وعدم الانحلال مشتركان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أن يقال بأنّ العلم الاجمالي بالأحكام ما حصل بل كان أصحاب الأئمّة علیهم‌السلام يتلقّون منهم الأحكام في الموضوعات والوقايع واحدا بعد واحد تفصيلاً وعلى هذا فلا وجود للعلم الاجمالي حتّى يبحث عن لزوم الفحص قبله أو عدمه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الاستدلال للزوم الفحص بما اشتهر من صاحب الحدائق رحمه‌الله في مقدّمات كتابه</w:t>
      </w:r>
      <w:r>
        <w:rPr>
          <w:rStyle w:val="FootnoteAnchor"/>
          <w:rtl w:val="true"/>
        </w:rPr>
        <w:footnoteReference w:id="248"/>
      </w:r>
      <w:r>
        <w:rPr>
          <w:rFonts w:ascii="Amiri" w:hAnsi="Amiri" w:eastAsia="Amiri" w:cs="Amiri"/>
          <w:color w:val="111111"/>
          <w:sz w:val="28"/>
          <w:sz w:val="28"/>
          <w:szCs w:val="28"/>
          <w:rtl w:val="true"/>
          <w:lang w:bidi="ar-SA"/>
        </w:rPr>
        <w:t>من ورود أخبار متواترة في الشريعة بأن في كلّ واقعة حكما يستوي فيه العالم والجاهل والعبارة المذكورة وإن لم تكن بهذا اللسان في الأخبار الا انها مضمونها ويظهر من جملتها وذكرها في الوسائل</w:t>
      </w:r>
      <w:r>
        <w:rPr>
          <w:rStyle w:val="FootnoteAnchor"/>
          <w:rtl w:val="true"/>
        </w:rPr>
        <w:footnoteReference w:id="249"/>
      </w:r>
      <w:r>
        <w:rPr>
          <w:rFonts w:ascii="Amiri" w:hAnsi="Amiri" w:eastAsia="Amiri" w:cs="Amiri"/>
          <w:color w:val="111111"/>
          <w:sz w:val="28"/>
          <w:sz w:val="28"/>
          <w:szCs w:val="28"/>
          <w:rtl w:val="true"/>
          <w:lang w:bidi="ar-SA"/>
        </w:rPr>
        <w:t xml:space="preserve">ان لكل واقعة حكماً للّه تبارك وتعالى وعليه فيجب الفحص عن الحكم المجعول على الواقعة اما الزام فعلي أو تركي أو رجحان الفعل أو الترك أو تساويهما وهي الاباحة فكلّ واقعة نشكّ في حكمها نعلم اجمالاً انّ عليها أحد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يجوز اجراء </w:t>
      </w:r>
    </w:p>
    <w:p>
      <w:pPr>
        <w:pStyle w:val="BookText"/>
        <w:rPr/>
      </w:pPr>
      <w:r>
        <w:rPr>
          <w:rFonts w:ascii="Amiri" w:hAnsi="Amiri" w:eastAsia="Amiri" w:cs="Amiri"/>
          <w:color w:val="111111"/>
          <w:sz w:val="28"/>
          <w:sz w:val="28"/>
          <w:szCs w:val="28"/>
          <w:rtl w:val="true"/>
          <w:lang w:bidi="ar-SA"/>
        </w:rPr>
        <w:t xml:space="preserve">البرائة قبل أن يفحص الانسان عن حكم القضيّة والواقعة وبعد الفحص وعدم العثور على شيء يكون من الواقعة المشكوك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مشكوك الاباحة والحرمة أو الوجوب أوالحرمة أو الوجوب وغير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فمن يقول بالاحتياط يقدم أخبار الاحتياط لأن حكم قبل الفحص عنده حكم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لا يجوز اجراء البرائة قبل الفحص فكذا بعده تقديما لأخبار التثليث 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بالبرائة يقدم أخبارها ولا يرى مانعا منها وكلّ في ذلك مستندون إلى الأخبار وعند البرائي يكون فرق بين الشبهة قبل الفحص وبعده فبعده يجري البرائة ومع عدم تماميّة هذه الوجوه يبقى كون لزوم الفحص من شؤون لزوم النظر في المعجزة فيجب الفحص عن الأحكام كما يجب الفحص عن المدعى للنبوّة بالنظر إلى المعجزة التي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في المعجزة لأجل ذلك مع ان لزوم الفحص عن الواقعة المشكوك حكمها اتّفاقي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إنّما هو في حكمها بعد الفحص هل هو مثله قبله أم لا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غير ما حدث بعدهم عليهم السلام مثل شرب التتن والشاي وأمثالهما ممّا لم يبيّن حكمه في كلامهم فهذا محلّ الخلاف بين الاحتياطي والبرائي خارجا عن محل نزاع العلم الاجمالي وكان سيّدنا الأستاذ قدس‌سره يميل إلى كون الدليل في المقام من شؤون النظر في المعجزة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فانّما هذه تقريبات العلم الاجمالي في الأحكام في مورد فقد النص أو اجماله أو تعارضهما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الشبهة الموضوعيّة فلها محلّها </w:t>
      </w:r>
      <w:r>
        <w:rPr>
          <w:rFonts w:eastAsia="Amiri" w:cs="Amiri" w:ascii="Amiri" w:hAnsi="Amiri"/>
          <w:color w:val="111111"/>
          <w:sz w:val="28"/>
          <w:szCs w:val="28"/>
          <w:rtl w:val="true"/>
          <w:lang w:bidi="ar-SA"/>
        </w:rPr>
        <w:t xml:space="preserve">. </w:t>
      </w:r>
      <w:bookmarkStart w:id="499" w:name="pg15012_241212"/>
    </w:p>
    <w:p>
      <w:pPr>
        <w:pStyle w:val="BookText"/>
        <w:rPr/>
      </w:pPr>
      <w:bookmarkEnd w:id="499"/>
      <w:r>
        <w:rPr>
          <w:rFonts w:ascii="Amiri" w:hAnsi="Amiri" w:eastAsia="Amiri" w:cs="Amiri"/>
          <w:color w:val="111111"/>
          <w:sz w:val="28"/>
          <w:sz w:val="28"/>
          <w:szCs w:val="28"/>
          <w:rtl w:val="true"/>
          <w:lang w:bidi="ar-SA"/>
        </w:rPr>
        <w:t xml:space="preserve">هذا تمام الكلام في الجهة الأولى وتبين وجوب الفحص قضيّة للعلم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عمل بالبرائة بغير الفحص وانّه هل يستحقّ العقاب ولو طابق الواقع أم لا وان العقاب على ترك الواقع أو على ترك التعلّم مطلقا أو على مخالفته للواقع لا عليه في ذلك أقوال ولعلّ الكلام في هذه المسئلة من جهة الكلام في المقلد حيث يقولون لو عمل بلا تقليد فطابق العمل فتوى من يقلّده بعد يصحّ وعن صاحب المدارك رحمه‌الله انّه قال باستحقاق العقاب ولو 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ركن في ذلك إلى أخبار</w:t>
      </w:r>
      <w:r>
        <w:rPr>
          <w:rStyle w:val="FootnoteAnchor"/>
          <w:rtl w:val="true"/>
        </w:rPr>
        <w:footnoteReference w:id="250"/>
      </w:r>
      <w:r>
        <w:rPr>
          <w:rFonts w:ascii="Amiri" w:hAnsi="Amiri" w:eastAsia="Amiri" w:cs="Amiri"/>
          <w:color w:val="111111"/>
          <w:sz w:val="28"/>
          <w:sz w:val="28"/>
          <w:szCs w:val="28"/>
          <w:rtl w:val="true"/>
          <w:lang w:bidi="ar-SA"/>
        </w:rPr>
        <w:t xml:space="preserve">وردت في انّه هلا عملت فيقول المسئول ما علمت فيقال هلا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يستفاد منها وجوب التعلّم نفسيّا ولا يكون هلا تعلمت جوابا عن عذره ما علمت ارشادا كما يقولون بوجوب تعلّم مسائل الشكّ على المقلّد وان لا يبتل بها ويدري ذلك ويحصل منه القربة ومع ذلك يقولون بفسقه لو ترك ولا ثمرة عمليّة في كون العقاب على تقدير المخالفة على ترك الواقع أو على وجوب التعلّم أو الاحتياط المؤدّى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لابدّ في البحث عن وجوب التعلّم وانه واجب نفسي أو غيري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انّه ليس بواجب نفسي لعدم دليل عليه وهل يكون كوجوب السير إلى الموسم لدرك الحجّ أو كغسل المستحاضة قبل الفجر لصوم يومها حيث يقولون بوجوبهما مع انه ما ورد ذلك في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والوجوب المقدمي لا يصلح هنا لأنّ الوجوب المقدمي فرع وجوب ذي المقدمة وقبل وقته لا يكون الواجب واجبا لاستحالة التعليق فلا وجوب لذي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0" w:name="__RefHeading___Toc610761_3406789950"/>
      <w:bookmarkStart w:id="501" w:name="_Toc167"/>
      <w:bookmarkEnd w:id="500"/>
      <w:r>
        <w:rPr>
          <w:rtl w:val="true"/>
        </w:rPr>
        <w:t>إذا عمل بالبرائة بدون الفحص</w:t>
      </w:r>
      <w:bookmarkEnd w:id="501"/>
    </w:p>
    <w:p>
      <w:pPr>
        <w:pStyle w:val="BookText"/>
        <w:rPr/>
      </w:pPr>
      <w:r>
        <w:rPr>
          <w:rFonts w:ascii="Amiri" w:hAnsi="Amiri" w:eastAsia="Amiri" w:cs="Amiri"/>
          <w:color w:val="111111"/>
          <w:sz w:val="28"/>
          <w:sz w:val="28"/>
          <w:szCs w:val="28"/>
          <w:rtl w:val="true"/>
          <w:lang w:bidi="ar-SA"/>
        </w:rPr>
        <w:t xml:space="preserve">المقدمة اذ الحكم لا يكون قبل موضوعه حتى يترشح الوجوب من ذيها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لزوم حفظ الماء قبل وقت الصلاة في فرض عدم وجدان الطهور ولو ترابيا بعد دخول الوقت وهل يكون التعلّم كأحد هذه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يستحقّ تارك الفحص لجريان البرائة في الأحكام العقاب أم لا ؟ قالوا باستحقاقه على ترك الواقع اذا خالفه بجريان البرائة ولا عقاب في صورة المصادفة واختار بعضهم ان العقاب على ترك التعلم حين مخالفة الواقع وهذان القولان قبال قول المحقّق الأردبيلي وصاحب المدارك من استحقاق العقاب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ان العقاب على ذلك مطلقا لا عند الأداء إلى مخالفة الواقع والا فعند مصادفة الواقع محرز مأتي به ولا معنى للعقاب على شيء الا على ترك التعلم نفسيّا لعدم تصور المقدميّة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الشيخ</w:t>
      </w:r>
      <w:r>
        <w:rPr>
          <w:rStyle w:val="FootnoteAnchor"/>
          <w:rtl w:val="true"/>
        </w:rPr>
        <w:footnoteReference w:id="251"/>
      </w:r>
      <w:r>
        <w:rPr>
          <w:rFonts w:ascii="Amiri" w:hAnsi="Amiri" w:eastAsia="Amiri" w:cs="Amiri"/>
          <w:color w:val="111111"/>
          <w:sz w:val="28"/>
          <w:sz w:val="28"/>
          <w:szCs w:val="28"/>
          <w:rtl w:val="true"/>
          <w:lang w:bidi="ar-SA"/>
        </w:rPr>
        <w:t>على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الاجماع القطعي على عدم جواز العمل بالبرائة قبل استفراغ الوسع في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دلّ على مؤاخذة الجهال والذم لفعل المنهيّات المجهولة عند العاملين وما ورد من الآية بضميمة التفسير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فلله الحجّة</w:t>
      </w:r>
    </w:p>
    <w:p>
      <w:pPr>
        <w:pStyle w:val="BookText"/>
        <w:rPr/>
      </w:pPr>
      <w:r>
        <w:rPr>
          <w:rFonts w:ascii="Amiri" w:hAnsi="Amiri" w:eastAsia="Amiri" w:cs="Amiri"/>
          <w:color w:val="111111"/>
          <w:sz w:val="28"/>
          <w:sz w:val="28"/>
          <w:szCs w:val="28"/>
          <w:rtl w:val="true"/>
          <w:lang w:bidi="ar-SA"/>
        </w:rPr>
        <w:t xml:space="preserve">البالغة </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يقال للعبد يوم القيامة</w:t>
      </w:r>
      <w:r>
        <w:rPr>
          <w:rStyle w:val="FootnoteAnchor"/>
          <w:rtl w:val="true"/>
        </w:rPr>
        <w:footnoteReference w:id="253"/>
      </w:r>
      <w:r>
        <w:rPr>
          <w:rFonts w:ascii="IRNazanin" w:hAnsi="IRNazanin" w:eastAsia="IRNazanin"/>
          <w:color w:val="111111"/>
          <w:sz w:val="28"/>
          <w:sz w:val="28"/>
          <w:szCs w:val="28"/>
          <w:rtl w:val="true"/>
          <w:lang w:bidi="fa-IR"/>
        </w:rPr>
        <w:t xml:space="preserve">هلاّ علمت فان قال نعم قيل فهلا عملت وان قال لا قيل له هلا تعلمت حتى تعمل وقول النبي صلی‌الله‌علیه‌و‌آله </w:t>
      </w:r>
      <w:r>
        <w:rPr>
          <w:rStyle w:val="FootnoteAnchor"/>
          <w:rtl w:val="true"/>
        </w:rPr>
        <w:footnoteReference w:id="254"/>
      </w:r>
      <w:r>
        <w:rPr>
          <w:rFonts w:ascii="Amiri" w:hAnsi="Amiri" w:eastAsia="Amiri" w:cs="Amiri"/>
          <w:color w:val="111111"/>
          <w:sz w:val="28"/>
          <w:sz w:val="28"/>
          <w:szCs w:val="28"/>
          <w:rtl w:val="true"/>
          <w:lang w:bidi="ar-SA"/>
        </w:rPr>
        <w:t>فيمن غسل مجدورا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أصابته جنابة فكزّ فمات قتلوه قتلهم اللّه ألا سئلوا الاّ يمّموه ويذكر الدليل العقلي </w:t>
      </w:r>
      <w:bookmarkStart w:id="502" w:name="pg15012_241214"/>
    </w:p>
    <w:p>
      <w:pPr>
        <w:pStyle w:val="BookText"/>
        <w:rPr/>
      </w:pPr>
      <w:bookmarkEnd w:id="502"/>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الاجماع في هذه المسئلة التي لكلّ فيها مدرك لا يكشف عن قول المعصوم سلام اللّه عليه فان مناط كشف الاجماع عن قول المعصوم أن يكون على نحو يظهر من اتفاقهم ذلك أو كان عندهم من الدليل ما لو ظفر به لقلنا بمقالتهم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p>
    <w:p>
      <w:pPr>
        <w:pStyle w:val="BookText"/>
        <w:rPr/>
      </w:pPr>
      <w:r>
        <w:rPr>
          <w:rFonts w:ascii="Amiri" w:hAnsi="Amiri" w:eastAsia="Amiri" w:cs="Amiri"/>
          <w:color w:val="111111"/>
          <w:sz w:val="28"/>
          <w:sz w:val="28"/>
          <w:szCs w:val="28"/>
          <w:rtl w:val="true"/>
          <w:lang w:bidi="ar-SA"/>
        </w:rPr>
        <w:t xml:space="preserve">الحدسي والدخولي واللطفي وغير ذلك من وجوه الاجماع ومداركه فقد مضى في محلّه عدم اعتبار شيء منها وما هو معتبر من الوجهين من كشفه تعبدا أو عن الدليل غير حاصل في المقام والشيخ رحمه‌الله كانه يركن إلى الاجماع وبعد ذلك كلّه يقول في الاجماع القطعي كفاية مع ان الاجماع قد عرفت ما فيه والآية بتفسيرها غير تامّة لضعف ما ورد في التفسير ويجيب عن كون المؤاخذة على ترك التعلّم بأن ما يظهر منه وجوب التعلم نفسيّا إنّما هو لئلاّ يقع في مخالفة الواقع فان ذلك من قبيل الاطاعة لا يمكن أن يوجه الخطاب المولوي إليه فما ورد اما أن يحمل على الارشاد أو في الوجوب النفسي وحيث انه لا وجه للوجوب النفسي فمحمول على الارشاد ولا يكون العقاب من جهة التجري فانه لو كان ففي ما يعلم لا في ما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لا يكون هنا وجوب نفسي لما ذكر فلابدّ من بيان وجه آخر في عدم معذوريّة الجاهل المقصّر وكون العقاب عند مخالفة الواقع لا على ترك التعلّم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نزاع محلّ الكلام في المقام هو ما أشرنا إليه سابقا من مساواة حكم الشبهة الحكميّة والواقعة المشكوك حكمها فحكمها بعد الفحص كقبل الفحص فكما لا يجوز اجراء البرائة قبل الفحص فكذا بعده كما ذهب إليه جماعة من أصحابنا حيث يقدمون الاحتياط بعد الفحص أيضا لتقديم أخباره على أخبار البرائة وتوقف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اخبار البرائة بعد الفحص مقدمة على اخبار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3" w:name="__RefHeading___Toc610763_3406789950"/>
      <w:bookmarkStart w:id="504" w:name="_Toc168"/>
      <w:bookmarkEnd w:id="503"/>
      <w:r>
        <w:rPr>
          <w:rtl w:val="true"/>
        </w:rPr>
        <w:t>مناقشة دليل الفحص</w:t>
      </w:r>
      <w:bookmarkStart w:id="505" w:name="pg15012_241215"/>
      <w:bookmarkEnd w:id="504"/>
    </w:p>
    <w:p>
      <w:pPr>
        <w:pStyle w:val="BookText"/>
        <w:rPr/>
      </w:pPr>
      <w:bookmarkEnd w:id="505"/>
      <w:r>
        <w:rPr>
          <w:rFonts w:ascii="Amiri" w:hAnsi="Amiri" w:eastAsia="Amiri" w:cs="Amiri"/>
          <w:color w:val="111111"/>
          <w:sz w:val="28"/>
          <w:sz w:val="28"/>
          <w:szCs w:val="28"/>
          <w:rtl w:val="true"/>
          <w:lang w:bidi="ar-SA"/>
        </w:rPr>
        <w:t xml:space="preserve">الاحتياط والتوقف والتثليث ومضى تمام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يمكن الوجوب النفسي هنا يعني في التعلم مع ان العلم والالتفات إلى خصوصيات المكلّف به ممّا هو لازم في الامتثال ليمكنه الامتثال فلابدّ فيتوجيه ذلك وبيان الوجه فيه والفرق بينه وبين ساير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 لذلك المحقّق النائيني رحمه‌الله لما في كلام الشيخ من خلط وقع في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w:t>
      </w:r>
      <w:r>
        <w:rPr>
          <w:rStyle w:val="FootnoteAnchor"/>
          <w:rtl w:val="true"/>
        </w:rPr>
        <w:footnoteReference w:id="255"/>
      </w:r>
      <w:r>
        <w:rPr>
          <w:rFonts w:ascii="Amiri" w:hAnsi="Amiri" w:eastAsia="Amiri" w:cs="Amiri"/>
          <w:color w:val="111111"/>
          <w:sz w:val="28"/>
          <w:sz w:val="28"/>
          <w:szCs w:val="28"/>
          <w:rtl w:val="true"/>
          <w:lang w:bidi="ar-SA"/>
        </w:rPr>
        <w:t xml:space="preserve">في كلام الشيخ قدس‌سره من قياس التعلم بالمسير إلى الحج من حيث وجوبه وكان هذا عند المحقّق النائيني غير خال عن الاشكال فلذا أورد على الشيخ قدس‌سره </w:t>
      </w:r>
      <w:r>
        <w:rPr>
          <w:rStyle w:val="FootnoteAnchor"/>
          <w:rtl w:val="true"/>
        </w:rPr>
        <w:footnoteReference w:id="256"/>
      </w:r>
      <w:r>
        <w:rPr>
          <w:rFonts w:ascii="Amiri" w:hAnsi="Amiri" w:eastAsia="Amiri" w:cs="Amiri"/>
          <w:color w:val="111111"/>
          <w:sz w:val="28"/>
          <w:sz w:val="28"/>
          <w:szCs w:val="28"/>
          <w:rtl w:val="true"/>
          <w:lang w:bidi="ar-SA"/>
        </w:rPr>
        <w:t>وقسم المقدّمة أوّلاً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كالسير إلى الحج حيث ان دخله في أفعال الحج ليس إلاّ من حيث توقّف وجود الأفعال على المسير وتحصيل القدرة عليها ولا دخل له في الملاك أصلاً فان أفعال الحجّ سواء وجبت المقدّمة المسيريّة أم لا على ما هي عليها من المصلحة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ما له دخل في الوجود لذي المقدمة في ملاكه كالاغتسال قبل الفجر لصوم يومه على من وجب ذلك عليه وكالطهارة للصلاة حيث ان الصلاة بلا طهارة لا شيء وتكون كالمعلق في الهواء وكما في الطهارة بجامعها قبل الوقت لمن لم يكن له تمكّن من الطهور بعد دخول الوقت والماء موجود له قبل دخوله وهذان القسمان يختلفان في الوجوب في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الثاني يكون وجوبه قبل وجود ذي المقدمة ووجوبه ويكون وجوبه من سنخ وجوب ذي المقدّمة وجوبا نفسيّا فانّه متمّم لوجوب ذي المقدّمة ويكون من الانقسامات المتأخّرة عن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6" w:name="__RefHeading___Toc610765_3406789950"/>
      <w:bookmarkStart w:id="507" w:name="_Toc169"/>
      <w:bookmarkEnd w:id="506"/>
      <w:r>
        <w:rPr>
          <w:rtl w:val="true"/>
        </w:rPr>
        <w:t>المقدّمة على قسمين</w:t>
      </w:r>
      <w:bookmarkEnd w:id="507"/>
    </w:p>
    <w:p>
      <w:pPr>
        <w:pStyle w:val="BookText"/>
        <w:rPr/>
      </w:pPr>
      <w:r>
        <w:rPr>
          <w:rFonts w:ascii="Amiri" w:hAnsi="Amiri" w:eastAsia="Amiri" w:cs="Amiri"/>
          <w:color w:val="111111"/>
          <w:sz w:val="28"/>
          <w:sz w:val="28"/>
          <w:szCs w:val="28"/>
          <w:rtl w:val="true"/>
          <w:lang w:bidi="ar-SA"/>
        </w:rPr>
        <w:t xml:space="preserve">الخطاب حيث ان الخطاب الأوّل لا يمكن أن يتكفّل ذلك بل لابدّ من متمّم في الجعل ثانيا أو خطابا ثالثا إلى أن يصل المولى إلى غرضه ومطلوبه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ان للاغتسال يعني للطهارة خصوصيّة لا يكون ملاك الواجب الذي هو الصوم في المثال موجودا ومتحقّقا بدونها وقبل أن يطلع الفحر لا وجود لذي المقدّمة ولا وجوب فان عدم تحقق موضوعه يمنع من وجود خطاب نحوه فان الامساك الواجب في الصوم انما يتحقق وجوبه عند اول جزء من الوقت ولا وجوب قبل ذلك حتى يترشح هذا الوجوب على المقدمة وهو الاغتسال فيصير واجبا مع ان في الاغتسال كيفيّة لابدّ أن تقارن اول جزء من الصوم فعند زمان الاغتسال لا وجوب للصوم حتى يجب الاغتسال به وعند زمان الصوم لا زمان للمقدّمة فلا جرم يخاطب خطابا نفسيا بايجاد هذه المقدمة قبل الفجر لوصوله إلى غرضه بذلك وفي الأوّل لا يكون للمسير دخل في الواجب أصلاً وهو أفعال الحج بل هو محصل للقدرة عليها فبدونها لا يتمكن من فعل المأمور به ولا يمكن ترشح الوجوب المقدمي من ذي المقدمة أيضا على هذه المقدمة لعدم وجوبها يعني أفعال الحج قبل الموسم فان وقوف يوم عرفة بعرفات لا يجب الا يومه وقبل تحقق موضوعه لا وجوب فان الحكم بمنزلة المعلول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التجأوا إلى القول بوجوب هذه المقدمة نحو الوجوب المعلق بأن يكون الوجوب فعليا ويكون الموسم ظرفا للواجب أو على نحو تصوير الشرط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الموسم في تحقّقه شرطا للوجوب الفعلي ويصير ذلك سببا إلى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المقدّمة وهو المسير عند اول قافلة لو لم ير من نفسه السير مع الآخر وذهب المرحوم الآخوند صاحب الكفاية إلى ذلك ورأى نفسه مستغنيا عن القول </w:t>
      </w:r>
      <w:bookmarkStart w:id="508" w:name="pg15012_241217"/>
    </w:p>
    <w:p>
      <w:pPr>
        <w:pStyle w:val="BookText"/>
        <w:rPr/>
      </w:pPr>
      <w:bookmarkEnd w:id="508"/>
      <w:r>
        <w:rPr>
          <w:rFonts w:ascii="Amiri" w:hAnsi="Amiri" w:eastAsia="Amiri" w:cs="Amiri"/>
          <w:color w:val="111111"/>
          <w:sz w:val="28"/>
          <w:sz w:val="28"/>
          <w:szCs w:val="28"/>
          <w:rtl w:val="true"/>
          <w:lang w:bidi="ar-SA"/>
        </w:rPr>
        <w:t xml:space="preserve">بالواجب المعلّق لتصحيح وجوب هذه المقدّمة نظرا إلى جعل العلّة الغائيّة في التصور شرطا أو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بمعزل عن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تصور الشيء بما هو وما يلزمه من مقتضياته وشروطه ممّا لابدّ منه في جعل الحكم عليه ونحن لما أثبتنا في محلّه استحالة الواجب المعلّق والشرط المتأخّر ولم يمكن في مثال الحج أن يؤثر وجوب ذي المقدمة في المسير اذ عند وجود الواجب لا وقت للمقدّمة ولا يتمكن من ذلك وعند تمكّنه من فعل المقدّمة لا 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السنة الأولى وكذا في السنين الآتية ويفوت الواجب عند ترك هذه المقدمة ولذا سمّيناها بالمفوتة ولا يؤثر المتأخر في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الشرط فانه من العلّة التامّة والشيء لا يتحقّق إلاّ بعد تحقّق علّته فلم يمكننا القول بوجوب</w:t>
      </w:r>
    </w:p>
    <w:p>
      <w:pPr>
        <w:pStyle w:val="BookText"/>
        <w:rPr/>
      </w:pPr>
      <w:r>
        <w:rPr>
          <w:rFonts w:ascii="Amiri" w:hAnsi="Amiri" w:eastAsia="Amiri" w:cs="Amiri"/>
          <w:color w:val="111111"/>
          <w:sz w:val="28"/>
          <w:sz w:val="28"/>
          <w:szCs w:val="28"/>
          <w:rtl w:val="true"/>
          <w:lang w:bidi="ar-SA"/>
        </w:rPr>
        <w:t xml:space="preserve">المقدمة المفوتة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شرط تحقق القدرة والقدرة وإن لم تكن شرطا في الملاك فليس كالبلوغ والعقل الاّ انّها شرط حسن الخطاب وعند عدم القدرة لا خطاب ولو كان ذلك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الامتناع بالاختيار لا ينافي الاختيار عقابا وينافيه خطابا فيقبح تكليف العاجز ولو القى نفسه من شاهق وسلب اختيار نفسه لذلك فلابدّ في التوصل إلى ذي المقدمة من وجوب المقدّمة وجوبا للغير لا وجوبا طريقيّا بل وجوبا نفسيّا للغير في الأوّل والثاني فيجبان بخطاب مستقل أحدهما للملاك والآخر للقدرة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تبيّن ما ذكرنا فلننظر ان التعلّم من أي المقدّمتين ولا يكون من سنخ الاغتسال قبل الفجر دخيلاً في الملاك فلا يكون له وجوب نفسي لدخله في ملاك التكليف ولا يكون من سنخ المسير إلى الحجّ من المقدمّات المفوّتة إذ لا يتوقّف</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__RefHeading___Toc610767_3406789950"/>
      <w:bookmarkStart w:id="510" w:name="_Toc170"/>
      <w:bookmarkEnd w:id="509"/>
      <w:r>
        <w:rPr>
          <w:rtl w:val="true"/>
        </w:rPr>
        <w:t>وجوب التعلّم</w:t>
      </w:r>
      <w:bookmarkEnd w:id="510"/>
    </w:p>
    <w:p>
      <w:pPr>
        <w:pStyle w:val="BookText"/>
        <w:rPr/>
      </w:pPr>
      <w:r>
        <w:rPr>
          <w:rFonts w:ascii="Amiri" w:hAnsi="Amiri" w:eastAsia="Amiri" w:cs="Amiri"/>
          <w:color w:val="111111"/>
          <w:sz w:val="28"/>
          <w:sz w:val="28"/>
          <w:szCs w:val="28"/>
          <w:rtl w:val="true"/>
          <w:lang w:bidi="ar-SA"/>
        </w:rPr>
        <w:t xml:space="preserve">وجود ذي المقدّمة وهي التكاليف على التعلم بل يمكنه أن يأتي فيصادف الواقع قهرا ويستعلم حال التكاليف فينكشف مطابقته أو عدمها كما يعمل المقلّد أعمالاً وبعد ذلك يرى مطابقتها لفتوى من يقلّده بعد أو كان عليه تقليده ولا ضير في ذلك فلا يمكن تصحيح وجوب المقدميّة في التعلم بكلا النحوين لا على الأوّل فيكون نفسيّا ولا على الثاني فيكون وجوبه من سنخ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وجوب التعلّم لا يكون من الوجوب المقدمي لا من قبيل وجوب السير للحج من المقدمة المفوّتة ولا من قبيل الاغتسال قبل الفجر لصوم يومه ممّا يكون وجوبه في الأوّل وجوبا نفسيّا للغير وفي الثاني كذلك وله دخل في ملاك الصوم بل يكون وجوبه من الوجوب الطريقي وجوبا واقعيا لا ظاهريا فان التعلم لا يتوقف عليه امتثال التكاليف كالسير إلى الحج وذلك لامكان الاتيان رجاءً والتبين بعد ذلك ولا ممّا له دخل في ملاك التكاليف وذلك واضح الا ان الدخل في مقام الامتثال بجامع الاحتياط والتقليد والاجتهاد غير منكر فان هذه الثلاثه طرق لامتثال التكاليف والأحكام الشرعيّة كلّ في عرض الآخر وذلك عند التمكّن من ثلاثتها وإلاّ فعند تعذّر أحدها أو اثنين ينحصر الطريقيّة في الباقي هذا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الدالة على وجوب التعلم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خالف ما أتى به للواقع فالعقاب لا يكون عند المشهور الا على الواقع خلافا للمحقّق النائيني حيث يرى</w:t>
      </w:r>
      <w:r>
        <w:rPr>
          <w:rStyle w:val="FootnoteAnchor"/>
          <w:rtl w:val="true"/>
        </w:rPr>
        <w:footnoteReference w:id="257"/>
      </w:r>
      <w:r>
        <w:rPr>
          <w:rFonts w:ascii="Amiri" w:hAnsi="Amiri" w:eastAsia="Amiri" w:cs="Amiri"/>
          <w:color w:val="111111"/>
          <w:sz w:val="28"/>
          <w:sz w:val="28"/>
          <w:szCs w:val="28"/>
          <w:rtl w:val="true"/>
          <w:lang w:bidi="ar-SA"/>
        </w:rPr>
        <w:t xml:space="preserve">العقاب على الواقع المجهول قبيحا بل على ترك التعلم المؤدّي إلى ترك الواقع وأمّا ثبوته على ترك التعلّم نفسه فلا يناسب الوجوب الطريقي فانه دائر </w:t>
      </w:r>
      <w:bookmarkStart w:id="511" w:name="pg15012_241219"/>
    </w:p>
    <w:p>
      <w:pPr>
        <w:pStyle w:val="BookText"/>
        <w:rPr/>
      </w:pPr>
      <w:bookmarkEnd w:id="511"/>
      <w:r>
        <w:rPr>
          <w:rFonts w:ascii="Amiri" w:hAnsi="Amiri" w:eastAsia="Amiri" w:cs="Amiri"/>
          <w:color w:val="111111"/>
          <w:sz w:val="28"/>
          <w:sz w:val="28"/>
          <w:szCs w:val="28"/>
          <w:rtl w:val="true"/>
          <w:lang w:bidi="ar-SA"/>
        </w:rPr>
        <w:t>مدار ذي الطريق</w:t>
      </w:r>
      <w:r>
        <w:rPr>
          <w:rStyle w:val="FootnoteAnchor"/>
          <w:rtl w:val="true"/>
        </w:rPr>
        <w:footnoteReference w:id="258"/>
      </w:r>
      <w:r>
        <w:rPr>
          <w:rFonts w:ascii="Amiri" w:hAnsi="Amiri" w:eastAsia="Amiri" w:cs="Amiri"/>
          <w:color w:val="111111"/>
          <w:sz w:val="28"/>
          <w:sz w:val="28"/>
          <w:szCs w:val="28"/>
          <w:rtl w:val="true"/>
          <w:lang w:bidi="ar-SA"/>
        </w:rPr>
        <w:t xml:space="preserve">هذا في الجهة الثانية وهو استحقاق تارك الفحص للعقاب وعدمه وتبين ان المدار في ذلك هو الواقع اما على تركه أو على ترك ما يؤدّي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فلو ترك المقدمة وهو السير وان لم يصل وقت الوجوب عصى لان بتركه للمقدمة ترك الواجب في ظرفه ولا يتمكن منه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الجهة الثالثة وهي صحّة العمل وفساده إذا أتى به بلا فحص فتارة يقع الكلام في العبادات واخرى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العبادات تارة لا يقصد القربة فخارج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هذه الجهة إنّما هو اذا قصد القربة فيها ففي هذا الفرض تارة نقول ببطلان الاحتياط وانه لابدّ من الاجتهاد أو التقليد فلا اشكال أيضا في عدم جواز الاكتفاء بما يأتي به على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بكفاية الاحتياط كما هو المختار وانه في عرض الاجتهاد والتقليد فالمدار هو الواقع فلو كان ما أتى به مطابقا للواقع فمجز والا فلا وبناء على لزوم الاجتهاد أو التقليد يشكل صحّة أعمال من لا تقليد له ولا يكون مجتهدا بل إنّما يعمل بلا التزام لفتوى أحد واستناد إليها ولو فرض حصول قصد القربة منه وذلك لأنه لابدّ في مقام العمل من حجّة معتبرة والحجّة بوجودها الواقعي لا أثر لها والشكّ في الحجيّة وعدمها مساوق لعدمها فلابدّ من احرازها والاستناد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علم هاتان المقدمتان يعلم الوجه في عدم صحّة عمل من عمل بغير استناد حين العمل إلى فتوى من عليه تقليده لكنه قلّد بعد ذلك من يطابق عمله فتواه بالنسبة إلى الأوّل والصحّة بالنسبة إلى الثاني إذ الاستناد فيه حاصل ولو كان 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2" w:name="__RefHeading___Toc610769_3406789950"/>
      <w:bookmarkStart w:id="513" w:name="_Toc171"/>
      <w:bookmarkEnd w:id="512"/>
      <w:r>
        <w:rPr>
          <w:rtl w:val="true"/>
        </w:rPr>
        <w:t>صحّة العمل وفساده لو أتى به بدون الفحص</w:t>
      </w:r>
      <w:bookmarkEnd w:id="513"/>
    </w:p>
    <w:p>
      <w:pPr>
        <w:pStyle w:val="BookText"/>
        <w:rPr/>
      </w:pPr>
      <w:r>
        <w:rPr>
          <w:rFonts w:ascii="Amiri" w:hAnsi="Amiri" w:eastAsia="Amiri" w:cs="Amiri"/>
          <w:color w:val="111111"/>
          <w:sz w:val="28"/>
          <w:sz w:val="28"/>
          <w:szCs w:val="28"/>
          <w:rtl w:val="true"/>
          <w:lang w:bidi="ar-SA"/>
        </w:rPr>
        <w:t xml:space="preserve">جهة لزوم الاعادة أو 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فذلكة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أفتوا في من لا يعمل بالاحتياط ولا عن تقليد واجتهاد بصحّة أعماله إذا وافق فتوى من يقلّده بعد ذلك لا المجتهد الذي يجب أو يجوز عليه تقليده حين العمل مع قولهم ببطلان عمل من يعمل بغير تقليد ولا يكون محتاطا ولا مجتهدا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الفتويان لا تستقيمان الا على اعتبار الاستناد في التقليد فيكون عمل العامل بغير تقليد حين عمله باطلاً اذا لم يقلّد بعد من يفتى بمضمون ما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ومطابقته لفتوى من يجوز أو يجب تقليده حين العمل لا تؤثّر في ذلك لأن فتوى المجتهد طريق للمقلد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تعيين الطريق الذي يسلكه في مقام احراز الواقع لأن الحجّة بوجودها العلمي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مطابقة العمل لفتوى المجتهد لا تكفي في صحّة عمل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تخالف المجتهدين في الفتوى هو مخير في الاستناد إلى أيّهم شاء ولابدّ من التعيين فيكون من جهة كالخبرين المتعارضين الذين لابدّ بحسب الأخبار من التخيير بينهما عند ما أمر الشارع بذلك حسب ما يرشد إليه قوله علیه‌السلام في الرواية الواردة</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في مورد الخبرين على خلاف القاعدة فان القاعدة تقتضى عند معارضته الخبرين التساقط وليس المقام من هذا القبيل فان لسان الأدلّة في باب التقليد من أوّل الأمر جعل التخيير في الأخذ بأيّ المجتهدين شاء ولا مانع من ذلك ولا يلزم من ذلك تعارض بين الطريقين المتخالفين بحسب فتوى المجتهدين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لزوم الاستناد والالتزام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ان التقليد </w:t>
      </w:r>
      <w:bookmarkStart w:id="514" w:name="pg15012_241221"/>
    </w:p>
    <w:p>
      <w:pPr>
        <w:pStyle w:val="BookText"/>
        <w:rPr/>
      </w:pPr>
      <w:bookmarkEnd w:id="514"/>
      <w:r>
        <w:rPr>
          <w:rFonts w:ascii="Amiri" w:hAnsi="Amiri" w:eastAsia="Amiri" w:cs="Amiri"/>
          <w:color w:val="111111"/>
          <w:sz w:val="28"/>
          <w:sz w:val="28"/>
          <w:szCs w:val="28"/>
          <w:rtl w:val="true"/>
          <w:lang w:bidi="ar-SA"/>
        </w:rPr>
        <w:t xml:space="preserve">هو مطابقة العمل لفتوى من يلزم تقليده أو تطبيق العمل وإن لم يكن عن استناد والتزام بل وإن لم يعرف المجتهد من هو بل المطابقة القهريّة تكفي في المقام فلو كان ما يعمله حين العمل مطابقا لفتوى من عليه تقليده فيصح العمل وإن لم يكن موافقا لفتوى من يقلّده بعد ولو كان موافقا لفتوى كليهما فأحسن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قلّد بعد ذلك من لا يرى صحّة أعماله السابقة لكن كانت مطابقة لفتوى مجتهده حين العمل الذي كان عليه تقليده فيكون كالعدول حيث ان بعد مدّة عمل على فتوى مجتهد ومضت أعماله عليها ثمّ عدل عنه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عمله مطابقا لفتوى مجتهده حين العمل الذي يجب عليه تقليده أو يجوز ولا على طبق فتوى من يقلّده بعد فلا يمكنه الاكتفاء بما عمل لأن ليس له الطريق إلى الواقع لا اجتهاد ولا تقليد ولا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اشكال في الصحّة بناء على المطابقة موافقة عمله لفتوى من يقلّده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اشكال في عدم صحّة عمله غير المطابق لفتوى من لا يقلّده حين العمل بناء على الاستناد يعني لا يستند في العمل إلى فتواه وإن كان مطابقا لفتوى من يقلّده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حين ما يعمله لا يكون عن استناد إلى من يجب تقليده فلا يكون مجزيا على هذا المبنى ولا يطابق فتوى من يقلّده بعد ذلك ولو يستند في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المطابقة وهذا بلا فرق بين مطابقته لفتوى من يجوز عليه تقليده حين العمل وعدمها لأنّ الواقع وقع بغير استناد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ذكرنا ان عند مطابقة فتاوى المجتهدين لا يجب عليه التعيين بل يكون الجامع هو الحجّة للمكلّف كما في الروايات في أيّ باب من الأبواب الفقهيّة متفقة الدلالة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الجامع بينها يكون هو الحجّة للحكم الشرعي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5" w:name="__RefHeading___Toc610771_3406789950"/>
      <w:bookmarkStart w:id="516" w:name="_Toc172"/>
      <w:bookmarkEnd w:id="515"/>
      <w:r>
        <w:rPr>
          <w:rtl w:val="true"/>
        </w:rPr>
        <w:t>العمل بلا تقليد أو التقليد بعد العمل</w:t>
      </w:r>
      <w:bookmarkEnd w:id="516"/>
    </w:p>
    <w:p>
      <w:pPr>
        <w:pStyle w:val="BookText"/>
        <w:rPr/>
      </w:pPr>
      <w:r>
        <w:rPr>
          <w:rFonts w:ascii="Amiri" w:hAnsi="Amiri" w:eastAsia="Amiri" w:cs="Amiri"/>
          <w:color w:val="111111"/>
          <w:sz w:val="28"/>
          <w:sz w:val="28"/>
          <w:szCs w:val="28"/>
          <w:rtl w:val="true"/>
          <w:lang w:bidi="ar-SA"/>
        </w:rPr>
        <w:t xml:space="preserve">هذا كلّه في العبادات التي لابدّ فيها من قصد القربة وانّه عند الموافقة تصحّ على كون التقليد هو التطبيق أو المطابقة بأن ترك السورة أو الاستعاذة واتّفق الفتوى كذلك وما احتاط أصلاً بل أتى بعمله رجاءً وصادف ما أفتى به من عليه تقليده ولا يصحّ على لزوم الاستناد والالتزام وان 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ممّا ذكرنا ما في افادات المحقّق النائيني من الاشكال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لو احتاط باتيان كلّ ما يحتمل دخله في المأمور به والمكلّف به فهو بنفسه طريق في عرض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لم يحتمل دوران الأمر بين الشرط أو الجزء والمانع حيث لا يمكنه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أيضا كما قدمنا سابقا بتكرار العبادة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المعاملات فلااشكال في صحّتها لو أتى واحتاط فيها باتيان ما يحتمل دخله رجاءً وإن لم يكن عن استناد والتزام كما لو عقد بالعربيّة وتيين اشتراطها عند المجتهدين أو لزوم فري أربع أوداج مع جريه هكذا وكذلك الأمر في كلّ ما لا يعتبر فيه قصد القربة ممّا ليس بعبادي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كلام ينبغي التنبيه عليه في ما إذ ابتدل رأي المجتهد أو رأي مقلده أو مات وعدل إلى آخر وكان ما يرى الآن حسب اجتهاده أو اجتهاد مجتهده خلاف ماعمل سابقا فهل يجب عليه اعادة ما عمله سابقا أم يكون ما عمله طريقاً إلى الآن ومن الآن طريقه الفعلي اجتهاده الفعلي أو اجتهاد مقلده ؟ لا اشكال في جواز التعويل على الاجتهاد ورأي مقلده الفعليين بالنسبة إلى الأعمال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الأعمال السابقة فحيث ان مقتضى الطريقيّة هو الطريقيّة المطلقة هو </w:t>
      </w:r>
    </w:p>
    <w:p>
      <w:pPr>
        <w:pStyle w:val="BookText"/>
        <w:rPr/>
      </w:pPr>
      <w:r>
        <w:rPr>
          <w:rFonts w:ascii="Amiri" w:hAnsi="Amiri" w:eastAsia="Amiri" w:cs="Amiri"/>
          <w:color w:val="111111"/>
          <w:sz w:val="28"/>
          <w:sz w:val="28"/>
          <w:szCs w:val="28"/>
          <w:rtl w:val="true"/>
          <w:lang w:bidi="ar-SA"/>
        </w:rPr>
        <w:t xml:space="preserve">لزوم اعادة ما انكشف بطلانه بحسب الاجتهاد الفعلي فيكون كالقطع أو الامارة المنكشف مخالفته للواقع فانه عند وجوده يكون عذرا للمكلّف مانعا من استحقاق العقاب لكن الأجزاء وعدمه دائر مدار الواقع فلو طابق الواقع فمجز وإلاّ فعلى القاعدة لابدّ من الاعادة والتدارك فيما له ذلك بلا فرق بين العبادات وغيرها من العقود والايقاعات والأحكام فلو قلّد مجتهدا يرى كفاية غسل الجمعة عن الوضوء ومضى على ذلك برهة من الدهر ثمّ يرجع عن ذلك اما مجتهده أو مات أو اجتهد نفسه فعلى القاعدة لابدّ من الاعادة وكذا في باب العقود والايقاعات لو عقد بالفارسيّة على فتوى مجتهد فقلّد آخر قائلاً بعدم صحّة العقد الفارسي فلابدّ من تجديد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إلى الآن يكون الوطي وطيا بالشبهة ولا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هو معنى الطريقيّة في أمثال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ما بقي موضوعه اذ يمكن ترتيب بعض الآثار عليه كما اذا ذبح أو نحر حيوانا بفقد شرط يراه لازما من يقلّده فعلاً خلافا لمن كان يقلّده إلى الآن ولحمه وجلده باق فيكون اللحم حراما لأنّه ميتة ولا يجوز الصلاة في جلده كما إذا فرى ثلاثة أوداج ولا يكون المقام من تعارض الفتوى الاولى مع هذه الثانية ولا من طريقيّة الأولى دائما أو عند عدم الثانية والثانية بوقتها هذا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يدل دليل على الاكتفاء بما أتى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الاجماع في باب العبادات في الجملة لكنه لم يتحقّق ولو تحقّق فيكون من قبيل قاعدة الفراغ والتجاوز حيث ان الشارع اكتفى بالموافقة الاحتماليّة في أمثال المقام لأنّ الكشف القطعي على مخالفة الواقع لم يثبت بل الظني بالامارة مع ان الاجماع لو لم يكن او لم يثبت فلا يضرّ كثيرا بباب الصلاة مع وجود بعض القواعد يقتضي صحّة </w:t>
      </w:r>
      <w:bookmarkStart w:id="517" w:name="pg15012_241224"/>
    </w:p>
    <w:p>
      <w:pPr>
        <w:pStyle w:val="BookText"/>
        <w:rPr/>
      </w:pPr>
      <w:bookmarkEnd w:id="517"/>
      <w:r>
        <w:rPr>
          <w:rFonts w:ascii="Amiri" w:hAnsi="Amiri" w:eastAsia="Amiri" w:cs="Amiri"/>
          <w:color w:val="111111"/>
          <w:sz w:val="28"/>
          <w:sz w:val="28"/>
          <w:szCs w:val="28"/>
          <w:rtl w:val="true"/>
          <w:lang w:bidi="ar-SA"/>
        </w:rPr>
        <w:t>العبادة مثل لا تعاد</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يقع الكلام في هذه الموارد في تقديم لا تعاد</w:t>
      </w:r>
      <w:r>
        <w:rPr>
          <w:rStyle w:val="FootnoteAnchor"/>
          <w:rtl w:val="true"/>
        </w:rPr>
        <w:footnoteReference w:id="262"/>
      </w:r>
      <w:r>
        <w:rPr>
          <w:rFonts w:ascii="Amiri" w:hAnsi="Amiri" w:eastAsia="Amiri" w:cs="Amiri"/>
          <w:color w:val="111111"/>
          <w:sz w:val="28"/>
          <w:sz w:val="28"/>
          <w:szCs w:val="28"/>
          <w:rtl w:val="true"/>
          <w:lang w:bidi="ar-SA"/>
        </w:rPr>
        <w:t xml:space="preserve">أو قاعدة الصحّة على فتوى من يقلّده أو العكس بالنسبة إلى ما عمل سابقا في فرض المقام اما في باب المعاملات من العقود والايقاعات والأحكام حسب القاعدة لابدّ من مراعاة الاجتهاد الثاني في ما بقي موضوعه كالمال الذي انتقل إليه بغير ما يراه المجتهد الفعلي مملكا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هام قد علم ممّا ذكرنا الملازمة بين صحّة العمل وعدم استحقاق العقاب الا انه استثنى من هذه الملازمة موردان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الجهر والاخفات في القرائة لجهله بالحكم باتيان أحدهما في موضع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القصر والاتمام بأن يتم في موضع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ذلك في مورد لا يكون الجهل بالحكم عن قصور فانه لا تنخرم الملازمة فيه بل في ما اذا كان الجهل عن تقصير فيتمكن من رفع الجهل ولا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يصح عمله في الموردين مع استحقاق العقاب الا ان في تصحيح ذلك اشكالاً قد تفصّى عنه كلّ بوجه وسيجيء بيانه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عن الشيخ الكبير من تصوير ذلك على نحو الترتب في الموردين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أفاده المحقّق الخراساني رحمه‌الله</w:t>
      </w:r>
      <w:r>
        <w:rPr>
          <w:rStyle w:val="FootnoteAnchor"/>
          <w:rtl w:val="true"/>
        </w:rPr>
        <w:footnoteReference w:id="263"/>
      </w:r>
      <w:r>
        <w:rPr>
          <w:rFonts w:ascii="Amiri" w:hAnsi="Amiri" w:eastAsia="Amiri" w:cs="Amiri"/>
          <w:color w:val="111111"/>
          <w:sz w:val="28"/>
          <w:sz w:val="28"/>
          <w:szCs w:val="28"/>
          <w:rtl w:val="true"/>
          <w:lang w:bidi="ar-SA"/>
        </w:rPr>
        <w:t xml:space="preserve">من امكان أن يكون لصلاة الاتمام في حال الجهل بصلاة القصر ولزومها عليه مصلحة لا تكون تلك في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أتى بصلاة التمام كان ذلك مانعا عن استيفاء المصلحة التي في صلاة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يتصوّر على نحوين تارة يكون مصلحة القصر أهم الا ان عند الاتيان بالمهم الذي هو صلاة الاتمام لا يمكن استيفاء باقي مصلحة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8" w:name="__RefHeading___Toc610773_3406789950"/>
      <w:bookmarkStart w:id="519" w:name="_Toc173"/>
      <w:bookmarkEnd w:id="518"/>
      <w:r>
        <w:rPr>
          <w:rtl w:val="true"/>
        </w:rPr>
        <w:t>لزوم التدارك</w:t>
      </w:r>
      <w:bookmarkStart w:id="520" w:name="pg15012_241225"/>
      <w:bookmarkEnd w:id="519"/>
    </w:p>
    <w:p>
      <w:pPr>
        <w:pStyle w:val="BookText"/>
        <w:rPr/>
      </w:pPr>
      <w:bookmarkEnd w:id="520"/>
      <w:r>
        <w:rPr>
          <w:rFonts w:ascii="Amiri" w:hAnsi="Amiri" w:eastAsia="Amiri" w:cs="Amiri"/>
          <w:color w:val="111111"/>
          <w:sz w:val="28"/>
          <w:sz w:val="28"/>
          <w:szCs w:val="28"/>
          <w:rtl w:val="true"/>
          <w:lang w:bidi="ar-SA"/>
        </w:rPr>
        <w:t xml:space="preserve">تكون المصلحة في كليهما على حد واحد وقدر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خصوص القصر مطلوب المولى وصلاة الاتمام أيضا فيها هذه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أتمّ صلاته كان عمله وافيا بتمام المصلحة أو بمقدار بتفويت الباقي فان الشيء إذا فات لا يبقى له حكم</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فلا يبقى محل سقيها بالماء العذب لعدم صلاحيّة الموضوع لذلك وإن كان قدرة الخادم كالمصلى في مقامنا غير قاصرة عن السقي بالماء العذب لكن المحل لا صلاحيّة له وحينئذٍ فيكون صلاة الاتمام مفوتا للموضوع أو مانعا عن استيفاء الزائد عن المصلحة في صلاة القصر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يتصور على نحوين تارة يكون الاتمام مأمورا به أيضا في طول القصر واخرى يكون مشروطا بترك القصر أو لا هذا ولا ذاك بل غير واجب مسقط للواجب وفيه ملاك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كلام المحقّق الآخوند مطلقا في الاتمام توجّه عليه اشكال المحقّق النائيني </w:t>
      </w:r>
      <w:r>
        <w:rPr>
          <w:rStyle w:val="FootnoteAnchor"/>
          <w:rtl w:val="true"/>
        </w:rPr>
        <w:footnoteReference w:id="265"/>
      </w:r>
      <w:r>
        <w:rPr>
          <w:rFonts w:ascii="Amiri" w:hAnsi="Amiri" w:eastAsia="Amiri" w:cs="Amiri"/>
          <w:color w:val="111111"/>
          <w:sz w:val="28"/>
          <w:sz w:val="28"/>
          <w:szCs w:val="28"/>
          <w:rtl w:val="true"/>
          <w:lang w:bidi="ar-SA"/>
        </w:rPr>
        <w:t xml:space="preserve">في ذلك بأن صلاة الاتمام إمّا أن تكون واجبة مشروطة بترك صلاة القصر فعلى هذا لا يكون ترك القصر وفعل الاتمام موجبا للعقاب بل كان تكليفه الاتمام وأتى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عند عدم حصول شرطه لا يكون واجبا وإن لم يكن كذلك بل كان فيهما مصلحة غاية الأمر في احدهما أكثر فاللازم حينئذٍ التخيير بين القصر والاتمام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1" w:name="__RefHeading___Toc610775_3406789950"/>
      <w:bookmarkStart w:id="522" w:name="_Toc174"/>
      <w:bookmarkEnd w:id="521"/>
      <w:r>
        <w:rPr>
          <w:rtl w:val="true"/>
        </w:rPr>
        <w:t>كيفيّة وجوب الاتمام مع وجوب القصر</w:t>
      </w:r>
      <w:bookmarkEnd w:id="522"/>
    </w:p>
    <w:p>
      <w:pPr>
        <w:pStyle w:val="BookText"/>
        <w:rPr/>
      </w:pPr>
      <w:r>
        <w:rPr>
          <w:rFonts w:ascii="Amiri" w:hAnsi="Amiri" w:eastAsia="Amiri" w:cs="Amiri"/>
          <w:color w:val="111111"/>
          <w:sz w:val="28"/>
          <w:sz w:val="28"/>
          <w:szCs w:val="28"/>
          <w:rtl w:val="true"/>
          <w:lang w:bidi="ar-SA"/>
        </w:rPr>
        <w:t xml:space="preserve">لا تعين خصوص الاتمام ولا القصر والفرق بينهما هو الفرق بين الأفضل وغيره حيث يكون التخيير بينهما فان الصلاة المقصورة فيها مصلحة زائدة على مصلحة الصلاة الاتماميّة موجبة لأفضليّتها عليها ولا يختصّ ذلك في وقت دون وقت بل لازمه التخيير مطلقا في حال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الاشكال من المحقّق النائيني على ما أفاده المحقّق الخراساني هو مشروطيّة صلاة القصر بعدم الاتمام أو كونها في عرض صلاة القصر وعلى كلتا الصورتين لا يعاقب على ترك المقصورة عند اختيار الاتمام وتصحّ ولو في حال العلم والالتفات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الاشكال الذي أورده بتضعيف ما بينه لا يتوجه على الآخوند رحمه‌الله لأنّه صرّح بكون المصلحة في صلاة الاتمام في حال الجهل بالحكم على القصر وحينئذٍ فلا يكون من التخيير ولا من باب المشروطيّة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تقدير الأمر فالمأمور به مهم اسقط الأهم وعلى تقدير عدم الأمر بشيء اسقط الموضوع وأفنى فان ارتفاع الحكم اما بالامتثال واما بافناء الموضوع لا بالمعصية والمقام من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من كون العقاب على ترك التعلم أولاً وباسقاط صلاة الاتمام التي ليست مأمورا بها عن الصلاة المقصورة التي تعلّق بها الأمر وهذا الوجه يرجع إلى ما ذكره الآخوند رحمه‌الله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أشرنا إليه من الشيخ الكبير كاشف الغطاء قدس‌سره من ان المقام يكون من الترتب بين المتزاحمين والأمر متعلّق بكليهما وان الواجب عليه أولاً هو صلاة القصر الا انه عند ما خالف ذلك وما أتى بها وتركها وجب عليه صلاة الاتمام كما في باب المزاحمات في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حيث لا يكون لخطاب القصر اطلاق من ناحية متعلقه لامتناع التقبيد وبعين امتناع التقييد يمتنع الاطلاق فلا يمكن أن </w:t>
      </w:r>
      <w:bookmarkStart w:id="523" w:name="pg15012_241227"/>
    </w:p>
    <w:p>
      <w:pPr>
        <w:pStyle w:val="BookText"/>
        <w:rPr/>
      </w:pPr>
      <w:bookmarkEnd w:id="523"/>
      <w:r>
        <w:rPr>
          <w:rFonts w:ascii="Amiri" w:hAnsi="Amiri" w:eastAsia="Amiri" w:cs="Amiri"/>
          <w:color w:val="111111"/>
          <w:sz w:val="28"/>
          <w:sz w:val="28"/>
          <w:szCs w:val="28"/>
          <w:rtl w:val="true"/>
          <w:lang w:bidi="ar-SA"/>
        </w:rPr>
        <w:t xml:space="preserve">يكون خطاب قصر اذا كان المكلّف جائيا بصلاة القصر فعليه القصر وكذا اذا لم يأت بها فمن هذه الجهة يمتنع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كذلك فالحكم ساكت وقاصر عن شمول حال ترك القصر ولما كان الحكم متأخّرا برتبه عن موضوعه فالخطاب بالاتمام يكون متأخّرا من موضوعه وموضوع ذلك الخطاب هو ترك صلاة القصر ولما كان رتبة النقيضين واحدة فيكون خطاب الاتمام متأخّرا برتبتين عن القصر من جهة تأخّر خطاب الاتمام عن موضوعه وموضوعه ترك امتثال الأهم وهو صلاة القصر وترك الامتثال والامتثال في رتبة واحدة وهو أي الترك موضوع عند الجهل لخطاب اتمم المتأخر عن موضوعه رتبة المتأخّر عن الأمر بقصر برتبتين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أمر قصر مقدم برتبة على امتثاله وتركه وهما في رتبة والترك عن جهل موضوع لخطاب اتمم فالترك متأخر رتبة عن أمر قصر وأمر اتمم برتبة عن الترك فيكون اتمم متأخّرا برتبتين عن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عند الجهل بحكم صلاة القصر يتحقّق موضوع خطاب الاتمام ولا يكون المقام ينفع فيه تعدّد الرتبة كما في الحكم الواقعي عند الشكّ فيه فان ذلك لا يسوي شيئا فان حكم الشكّ وإن لم يمكنه الصعود إلى الحكم الواقعي الاّ انه موجود في ظرفه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لا يستقيم مع ما قلنا سابقا باسطر وقرّرنا منه قدس‌سره الا أن يكون النظر إلى المكلّف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الخطاب في المقام الا بأحدهما وليس لعدم قدرة المكلّف على الجمع بينهما فلا يكون هناك خطابان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امكان المكلّف من الجمع بين التكليفين لا يكون المطلوب الا صلاة القصر والترتب الذي يليق بالبحث هو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يصرح بأنّه عند عدم وجود الماء يتيمّم بل هناك خطابان فعليّان عن ملاك فعلي في كليهما الا ان موضوع أحدهما متقدم على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4" w:name="__RefHeading___Toc610777_3406789950"/>
      <w:bookmarkStart w:id="525" w:name="_Toc175"/>
      <w:bookmarkEnd w:id="524"/>
      <w:r>
        <w:rPr>
          <w:rtl w:val="true"/>
        </w:rPr>
        <w:t>امر التقصير مقدم</w:t>
      </w:r>
      <w:bookmarkEnd w:id="525"/>
    </w:p>
    <w:p>
      <w:pPr>
        <w:pStyle w:val="BookText"/>
        <w:rPr/>
      </w:pPr>
      <w:r>
        <w:rPr>
          <w:rFonts w:ascii="Amiri" w:hAnsi="Amiri" w:eastAsia="Amiri" w:cs="Amiri"/>
          <w:color w:val="111111"/>
          <w:sz w:val="28"/>
          <w:sz w:val="28"/>
          <w:szCs w:val="28"/>
          <w:rtl w:val="true"/>
          <w:lang w:bidi="ar-SA"/>
        </w:rPr>
        <w:t xml:space="preserve">الآخر كما تصوّرناه آنفا فعند عدم الاتيان بالأهم يجب عليه الاتيان بالمهم وهو صلاة الاتمام وذلك كما في ساير أبواب المزاحمات كخطاب أداء الدين وصل فعند ترك أداء الدين يصلي عن مصلحة وخطاب موجودين 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يرد اشكال المرحوم الميرزا محمّد تقي الشيرازي في المقام من حيث عدم تصوّره قدرة المكلّف على كليهما فلا فعليّة 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عدم ورود ما استشكله المحقّق النائيني</w:t>
      </w:r>
      <w:r>
        <w:rPr>
          <w:rStyle w:val="FootnoteAnchor"/>
          <w:rtl w:val="true"/>
        </w:rPr>
        <w:footnoteReference w:id="266"/>
      </w:r>
      <w:r>
        <w:rPr>
          <w:rFonts w:ascii="Amiri" w:hAnsi="Amiri" w:eastAsia="Amiri" w:cs="Amiri"/>
          <w:color w:val="111111"/>
          <w:sz w:val="28"/>
          <w:sz w:val="28"/>
          <w:szCs w:val="28"/>
          <w:rtl w:val="true"/>
          <w:lang w:bidi="ar-SA"/>
        </w:rPr>
        <w:t xml:space="preserve">على هذا الوجه من منع صغرى الترتب في المقام من حيث عدم تماميّة الملاك في كليهما وانحصار المانع في عدم القدرة على امتثالهما في مقابل الشيخ المانع من كبرى الترتب من 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بما ذكرنا عدم ورود اشكال المحقّق النائيني على ما تفصّى به الآخوند رحمهم‌الله عن الاشكال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 امكان كون الجهل دخيلاً في حكم الاتمام وتبين أيضا ما ذكره الشيخ رحمه‌الله وان لم يجب عن الاشكال في المقام بل ردّد كلامه فتارة يمنع كون المقام من الترتّب الذي في التيمّم بالنسبة إلى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الوضوء عند اراقة الماء الموجود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يجعل العقاب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الترتب الذي هو محل النقض والابرام ليس ما يمنعه الشيخ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ما ذكره الشيخ الكبير من الترتب بأن يكون الخطابان موجودين فعلاً على ما قربناه وتصحيح الخطاب بقصر لما لم يمكن بدخل العلم به في موضوعه للزوم تقدّم الشيء على نفسه ولا يمكن وجود الحكم قبل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كما مرّ مرارا كالعلّة للحكم فما لم يتحقّق العلم بخطاب قصر وبالتكليف لم يتحقّق موضوع قصر وما لم يتحقّق الموضوع لا يتحقّق الحكم ويستحيل دخل الحكم في موضوع نفسه </w:t>
      </w:r>
    </w:p>
    <w:p>
      <w:pPr>
        <w:pStyle w:val="BookText"/>
        <w:rPr/>
      </w:pPr>
      <w:r>
        <w:rPr>
          <w:rFonts w:ascii="Amiri" w:hAnsi="Amiri" w:eastAsia="Amiri" w:cs="Amiri"/>
          <w:color w:val="111111"/>
          <w:sz w:val="28"/>
          <w:sz w:val="28"/>
          <w:szCs w:val="28"/>
          <w:rtl w:val="true"/>
          <w:lang w:bidi="ar-SA"/>
        </w:rPr>
        <w:t xml:space="preserve">لا موضوع حكم آخر فانّه بمكان الامكان ولا يرتفع ذلك المحذور بنتيجة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أتى المولى بألف خطاب لا يمكن ذلك وإلاّ يلزم الخلف أو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تصحيح ذلك من وجه قابل لأن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المقام أن يكون الاشتغال والعلم بالاشتغال وإن عهدته مشغولة بالقصر موضوعا لخطاب قصر والمطالبة له بذلك كما في أدّ الدين عند العلم باشتغال ذمّته بالدين إذ يكون الحكم في رتبة موضوعا لرتبة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به في رتبة الانشاء يصير فعليّا بالنسبة إليه فيكون المسافر الذي حصل عنده الشرايط مع علمه باشتغال ذمّته بصلاة القصر أو بانشاء حكم القصر في حقّه موضوعا لخطاب قصر الفعلي الذي لو خالفه يعاقب ولا مانع من ذلك الا الاجماع على منع التصويب واستواء العالم والجاهل في الأحكام الشرعيّة والا فيمكن عقلاً التصويب بهذا المعنى المجمع على خلافه ولا يمنع في المقام مع وجود الروايات على الفرق فيخصّص الاجماع أو لا يشمل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تسليم الاشكال في المقام على ما يظهر من المشهور وتصدّي هؤلاء الأفاضل للجواب وإلاّ فحكم مجعول اطاعه المكلّف ووافق المأمور به الا ان ظاهرهم يعطي مخالفة المأمور به وصحّة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على استحقاق العقاب في المقام لو كان فضلاً عن ما اذا ادّعى لا يكون له اثر في خصوص المسئلة العقليّة لأن استحقاق العقاب ليس أمرا تعبديّا يكشف عنه الاجماع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على ما هو ملزوم لهذا الاجماع وهو وجود خطاب في المقام بالتقصير حيث انه عصاه عن تقصير </w:t>
      </w:r>
      <w:r>
        <w:rPr>
          <w:rFonts w:eastAsia="Amiri" w:cs="Amiri" w:ascii="Amiri" w:hAnsi="Amiri"/>
          <w:color w:val="111111"/>
          <w:sz w:val="28"/>
          <w:szCs w:val="28"/>
          <w:rtl w:val="true"/>
          <w:lang w:bidi="ar-SA"/>
        </w:rPr>
        <w:t xml:space="preserve">. </w:t>
      </w:r>
      <w:bookmarkStart w:id="526" w:name="pg15012_241230"/>
    </w:p>
    <w:p>
      <w:pPr>
        <w:pStyle w:val="BookText"/>
        <w:rPr/>
      </w:pPr>
      <w:bookmarkEnd w:id="526"/>
      <w:r>
        <w:rPr>
          <w:rFonts w:ascii="Amiri" w:hAnsi="Amiri" w:eastAsia="Amiri" w:cs="Amiri"/>
          <w:color w:val="111111"/>
          <w:sz w:val="28"/>
          <w:sz w:val="28"/>
          <w:szCs w:val="28"/>
          <w:rtl w:val="true"/>
          <w:lang w:bidi="ar-SA"/>
        </w:rPr>
        <w:t>هذا حاصل دفع الاشكال في خصوص القصر والاتمام وكذا في الجهر والاخفات والقصر في موضع الاتمام كما قال به جماعة خلافا للمشهور استنادا إلى رواية صحيحة</w:t>
      </w:r>
      <w:r>
        <w:rPr>
          <w:rStyle w:val="FootnoteAnchor"/>
          <w:rtl w:val="true"/>
        </w:rPr>
        <w:footnoteReference w:id="267"/>
      </w:r>
      <w:r>
        <w:rPr>
          <w:rFonts w:ascii="Amiri" w:hAnsi="Amiri" w:eastAsia="Amiri" w:cs="Amiri"/>
          <w:color w:val="111111"/>
          <w:sz w:val="28"/>
          <w:sz w:val="28"/>
          <w:szCs w:val="28"/>
          <w:rtl w:val="true"/>
          <w:lang w:bidi="ar-SA"/>
        </w:rPr>
        <w:t xml:space="preserve">مرويّة في الباب واضحة الدلالة على عدم الاعادة لمن صلّى قصرا ولا يدري انّ عليه الاتمام لجهله بأن المقيم يتم وما ذكرنا إنّما هو في خصوص جهل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Style w:val="FootnoteAnchor"/>
          <w:rtl w:val="true"/>
        </w:rPr>
        <w:footnoteReference w:id="268"/>
      </w:r>
      <w:r>
        <w:rPr>
          <w:rFonts w:ascii="Amiri" w:hAnsi="Amiri" w:eastAsia="Amiri" w:cs="Amiri"/>
          <w:color w:val="111111"/>
          <w:sz w:val="28"/>
          <w:sz w:val="28"/>
          <w:szCs w:val="28"/>
          <w:rtl w:val="true"/>
          <w:lang w:bidi="ar-SA"/>
        </w:rPr>
        <w:t>بعد ما أورد الاشكال على أجوبة</w:t>
      </w:r>
    </w:p>
    <w:p>
      <w:pPr>
        <w:pStyle w:val="BookText"/>
        <w:rPr/>
      </w:pPr>
      <w:r>
        <w:rPr>
          <w:rFonts w:ascii="Amiri" w:hAnsi="Amiri" w:eastAsia="Amiri" w:cs="Amiri"/>
          <w:color w:val="111111"/>
          <w:sz w:val="28"/>
          <w:sz w:val="28"/>
          <w:szCs w:val="28"/>
          <w:rtl w:val="true"/>
          <w:lang w:bidi="ar-SA"/>
        </w:rPr>
        <w:t xml:space="preserve">هؤلاء الفحول أنكر الاشكال واستحقاق العقاب في المقام أوّلاً ثمّ على فرض ثبوت ذلك أجاب عن القصر والاتمام وعن الجهر والاخفات كل في موضع الآخر بأجوبة مرجعها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لكلّ من هذه الثلاثة أعني القصر في موضع الاتمام والعكس والجهر والاخفات خصّ تقريبا الا تقريب الجواب عن الجهر والاخفات فهو أن يكون جامع الجهر والاخفات وهو الصلاة أو القرائة واجبا نفسيّا في حال جهله بوجوب أحدهما في محلّه ويكون الجهر في موضعه والاخفات كذلك واجبا نفسيّا ظرفه الصلاة إذا لم يعلم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باحدى الصور التي تقدم تصحيح ذلك بها تكون الصلاة والقرائة مقيّدة بالجهر أو الاخفات ففي الأولى يعني عند جهله إذا أتى بالصلاة جهرا في موضع الاخفات أو بالعكس أطاع واجبا نفسيّا وعصى آخر فالصحّة للأوّل والعقاب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التي علم فيها بالخطاب بالاخفات أو الجهر الذي تتقيّد الصلاة بأحدهما فيها لو ترك عن عمد لا تكون صلاته صحيحة للتقيد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وافق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الاتمام في موضع القصر فهو أن يكون الواجب النفسي في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7" w:name="__RefHeading___Toc610779_3406789950"/>
      <w:bookmarkStart w:id="528" w:name="_Toc176"/>
      <w:bookmarkEnd w:id="527"/>
      <w:r>
        <w:rPr>
          <w:rtl w:val="true"/>
        </w:rPr>
        <w:t>توجيه أمر الاتمام</w:t>
      </w:r>
      <w:bookmarkStart w:id="529" w:name="pg15012_241231"/>
      <w:bookmarkEnd w:id="528"/>
    </w:p>
    <w:p>
      <w:pPr>
        <w:pStyle w:val="BookText"/>
        <w:rPr/>
      </w:pPr>
      <w:bookmarkEnd w:id="529"/>
      <w:r>
        <w:rPr>
          <w:rFonts w:ascii="Amiri" w:hAnsi="Amiri" w:eastAsia="Amiri" w:cs="Amiri"/>
          <w:color w:val="111111"/>
          <w:sz w:val="28"/>
          <w:sz w:val="28"/>
          <w:szCs w:val="28"/>
          <w:rtl w:val="true"/>
          <w:lang w:bidi="ar-SA"/>
        </w:rPr>
        <w:t xml:space="preserve">المقام هو ما فرضه اللّه تعالى من الركعتين ولا تكون الركعتان مقيدتين في حال الجهل بعدم اتيان الآخريين عقبيهما بخلاف صورة العلم فتصير بشرط لا وهذا هو الموجب في عدم صحّه صلاة من لا ينوي من ابتداء الأمر القصر أو الاتمام مطلقا في أيّ موضع وذلك لأن الأوّل مقيد بعدم الزائد فهو بشرط لا بخلاف الثاني فانه بشرط الشيء ومقيد بالزائد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أجاب به المحقّق النائيني من الاشكال في هذه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الركعتين الأوليين لابدّ له أن يسلّم الا انه أخّر السلام عن موضعه وخرج عن الصلاة بغيره فانه يكفي في الخروج عن الصلاة الاشتغال بشيء يصدق عنده ذلك ولا تكون هاتان الركعتان زائدة في الصلاة فصلاته على هذا صحيحة موافقة للمأمور به الا انه لمكان تركه السلام يعاقب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والتقريب بعكس هذه الصورة أن تكون الركعتان اللتان فرضهما اللّه واجبتين نفسيّا وما فرضه النبي صلی‌الله‌علیه‌و‌آله نفسيّا آخر غير مرتبط بالأوّل عند الجهل مرتبطا بالأوّل عند العلم الا ان الأوليين لا تكونان مقيدتين بعدم الاخريين في حال الجهل بل لا بشرط عن ذلك وبشرطهما عند العلم فعند الجهل حيث ان الأوليين مأمور بهما نفسا فباتيانهما يسقط الأمر ويحصل الامتثال ويعاقب على ترك الاخريين وعند العلم لا يحصل الامتثال الا بالأربع مجموعة وبعد الاتيان لو علم لا يمكنه الصلاة أربعا لاتيان المأمور به قبل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قدس‌سره </w:t>
      </w:r>
      <w:r>
        <w:rPr>
          <w:rStyle w:val="FootnoteAnchor"/>
          <w:rtl w:val="true"/>
        </w:rPr>
        <w:footnoteReference w:id="269"/>
      </w:r>
      <w:r>
        <w:rPr>
          <w:rFonts w:ascii="Amiri" w:hAnsi="Amiri" w:eastAsia="Amiri" w:cs="Amiri"/>
          <w:color w:val="111111"/>
          <w:sz w:val="28"/>
          <w:sz w:val="28"/>
          <w:szCs w:val="28"/>
          <w:rtl w:val="true"/>
          <w:lang w:bidi="ar-SA"/>
        </w:rPr>
        <w:t>أفاد في القصر موضع الاتمام ان الواجب هو الركعتان المفروضتان من اللّه تعالى والركعتان الأخيرتان واجب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0" w:name="__RefHeading___Toc610781_3406789950"/>
      <w:bookmarkStart w:id="531" w:name="_Toc177"/>
      <w:bookmarkEnd w:id="530"/>
      <w:r>
        <w:rPr>
          <w:rtl w:val="true"/>
        </w:rPr>
        <w:t>حكم القصر في موضع الاتمام</w:t>
      </w:r>
      <w:bookmarkEnd w:id="531"/>
    </w:p>
    <w:p>
      <w:pPr>
        <w:pStyle w:val="BookText"/>
        <w:rPr/>
      </w:pPr>
      <w:r>
        <w:rPr>
          <w:rFonts w:ascii="Amiri" w:hAnsi="Amiri" w:eastAsia="Amiri" w:cs="Amiri"/>
          <w:color w:val="111111"/>
          <w:sz w:val="28"/>
          <w:sz w:val="28"/>
          <w:szCs w:val="28"/>
          <w:rtl w:val="true"/>
          <w:lang w:bidi="ar-SA"/>
        </w:rPr>
        <w:t xml:space="preserve">نفسي آخر كما يستفاد من الروايات الا انه لقيام الاجماع في صورة العلم على الخلاف لا يمكن مخالفته وفي حال الجهل يبقى على أصل الاستفادة ويكون ما أتى به قصرا صحيحا غاية الأمر انه ترك واجبا نفسيّا آخر غير مرتبط بالأوّل فالعقاب عليه والصحّة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العكس يعني الاتمام في موضع القصر ان الواجب في حال الجهل هو الركعتان لا بشرط عن الزيادة ولا بشرط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عند العلم يكون الواجب مقيدا بعدم الزيادة ويتبدّل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يبقى جهة للعقاب إلاّ أن يكون السلام واجبا نفسيّا في الركعتين الأوليين الواجب عليه وهو تركه والمخرج من هذه الصلاة إنّما هو السلام الذي يأتي به أخيرا بعد الاخريين فيكون الواجب في الصورة الاولى الركعتين لا بشرط وجود الزيادة وهي الأخيرتان وفي الثانية لا بشرط عدمها عند الجهل وعند العلم تكون الاولى مشروطة بوجودها والثانية بعدمها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يتخيّر المصلى في الصورة الثانية يعني الاتمام في موضع القصر أن يأتي بالركعتين بلا زيادة وأن يأتي بهما مع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العلم يتعين أحد فردي الواجب التخييري عليه وهو القصر فيكون المسافر الجامع للشرايط المعتبرة وجوديا وعدميّا عالما بالحكم واجبا 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الجامع لها الا العلم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بل هو مخير ونظير المقام بتبدل التخيير تعيينا ما إذا كان صلاة الجمعة التي هي عبارة عن الركعتين مع الخطبتين واجبة تعيينا عند حضور الامام واقامته عليه السلام للجمعة أو نائبه الخاص أو العام اذا كان له الولاية على هذه الا ان المستفاد من الأخبار ان الولاية بيد الامام وليس للفقيه المأذون عاما ذلك مع ان في غير هذه الصورة أحد فردي الواجب التخييري من الركعتين والخطبتين أو الركعتين مع </w:t>
      </w:r>
      <w:bookmarkStart w:id="532" w:name="pg15012_241233"/>
    </w:p>
    <w:p>
      <w:pPr>
        <w:pStyle w:val="BookText"/>
        <w:rPr/>
      </w:pPr>
      <w:bookmarkEnd w:id="532"/>
      <w:r>
        <w:rPr>
          <w:rFonts w:ascii="Amiri" w:hAnsi="Amiri" w:eastAsia="Amiri" w:cs="Amiri"/>
          <w:color w:val="111111"/>
          <w:sz w:val="28"/>
          <w:sz w:val="28"/>
          <w:szCs w:val="28"/>
          <w:rtl w:val="true"/>
          <w:lang w:bidi="ar-SA"/>
        </w:rPr>
        <w:t xml:space="preserve">الركعتين الأخيرتين يقرء في الاوليين جهرا أو كما اذا نذر المصلى أن يصلي في الحضرة العلويّة على مشرفها آلاف التحيّة والسلام أو أحد الأعتاب المقدّسة أو المسجد وصلّى في غير ذلك الموضع فقبل ذلك ما كان عليه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صلاة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الاتيان في الموضع المعين وبالنذر حصلت له خصوصيّة لا تكون لغيره فصلاته في غير الموضع صحيحة ويعاقب على مخالفة النذر الجائي من قبله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حسب القاعدة في تصحيح المقام وجواب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ذلك ولازم هذا صحّة صلاة الجاهل بالقصر قصرا أو اتماما لأن كلتيهما فردا واجب 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ظاهر الأصحاب لا يوافق على هذا فيظهر منهم تعين الاتمام على ذلك الجاهل وانه لو أتى بالقصر لا يصحّ منه وان تحقّق منه القربة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يستقيم إلاّ مع الوجوب التعييني ولا يصحّ هذا الجواب وقد رجع عنه المحقّق النائيني رحمه‌الله بعد ما كان بنائه عليه وكان فرحا بتنظيره بتعين الجمعة عند حضور الامام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لعدم مساعدة أخبار الباب وعدم موافقة كلمات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محيص عن انكار العقاب في المقام خصوصا في مثل هذه المسئلة العقليّة التي لا يتحقّق فيها الاجماع التعبّدي مضافا إلى اختلافهم في المدرك حيث ان قول بعضهم بالعقاب من جهة ايجابه التعلم نفسيّا وأخبار الباب أيضا تدلّ على انّه مكلّف بالاتمام كما ورد في انه</w:t>
      </w:r>
      <w:r>
        <w:rPr>
          <w:rStyle w:val="FootnoteAnchor"/>
          <w:rtl w:val="true"/>
        </w:rPr>
        <w:footnoteReference w:id="270"/>
      </w:r>
      <w:r>
        <w:rPr>
          <w:rFonts w:ascii="Amiri" w:hAnsi="Amiri" w:eastAsia="Amiri" w:cs="Amiri"/>
          <w:color w:val="111111"/>
          <w:sz w:val="28"/>
          <w:sz w:val="28"/>
          <w:szCs w:val="28"/>
          <w:rtl w:val="true"/>
          <w:lang w:bidi="ar-SA"/>
        </w:rPr>
        <w:t>اذا قرء عليه آية التقصيروفسرت له يعيد الصلاة والا لا يعيد ولو في الوقت وإن لم تكن الرواية دالّة على دخل العلم في موضوع القصر الا ان عدم الاعادة ولو في الوقت وظاهر الخبر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3" w:name="__RefHeading___Toc610783_3406789950"/>
      <w:bookmarkStart w:id="534" w:name="_Toc178"/>
      <w:bookmarkEnd w:id="533"/>
      <w:r>
        <w:rPr>
          <w:rtl w:val="true"/>
        </w:rPr>
        <w:t>اشكال كلام المحقّق النائيني</w:t>
      </w:r>
      <w:bookmarkStart w:id="535" w:name="pg15012_241234"/>
      <w:bookmarkEnd w:id="534"/>
    </w:p>
    <w:p>
      <w:pPr>
        <w:pStyle w:val="BookText"/>
        <w:rPr/>
      </w:pPr>
      <w:bookmarkEnd w:id="535"/>
      <w:r>
        <w:rPr>
          <w:rFonts w:ascii="Amiri" w:hAnsi="Amiri" w:eastAsia="Amiri" w:cs="Amiri"/>
          <w:color w:val="111111"/>
          <w:sz w:val="28"/>
          <w:sz w:val="28"/>
          <w:szCs w:val="28"/>
          <w:rtl w:val="true"/>
          <w:lang w:bidi="ar-SA"/>
        </w:rPr>
        <w:t xml:space="preserve">من تفسير الآية له بأن لا جناح لا يكون ترخيصا بل عزيمة ممّا يظهر منه ذلك ومعلوم انه اذا كان العلم دخيلاً في الموضوع فيكون كساير قيود الموضوع والتكليف غير واجب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كالعقل والبلوغ وكالاستطاعة وتحصيل النصاب وغير هذه من 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 التكليف غير واجب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تبقى الملازمة بين صحّة المأتي به وعدم العقاب بحالها ولا يستثنى منها مورد ولو كان هناك عقاب فيكون على واجب نفسي لا نعلمه لأن الأربع ركعات في الفرض المذكور هي المأمور بها والسلام في محلّه وموضعه على انه قد تقدم منع ذلك فلا 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لزوم الفحص وما يتبعه في الشبهات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الشبهات الموضوعيّة ولزوم الفحص فيها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ان المعروف والمشهور بل ادّعى الاجماع على عدم لزوم الفحص في الشبهات التحريميّة الموضوعيّة ووقع الكلام في الوجوبيّة لكن الاجماع لم يتحقّق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الموارد كباب النجاسة والطهارة ذلك 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هو عدم جواز اجراء البرائة المتّفق عليه في الشبهات الموضوعيّة بين المحدّثين والأصوليّين قبل الفحص وذلك لأنّ البرائة فيها إنّما يكون من جهة رجوع الشبهة الموضوعيّة إلى الشكّ في التكليف والا لم تجر البرائة أصلاً وقد تصدى لدفع الايراد المورد على نفسه في الفرق بين الشبهات الموضوعيّة والحكميّة في التحريميّة صاحب الوسائل وما صنع شيئا فعلى هذا يكون مقتضى القاعدة عدم جواز اجراء البرائة قبل الفحص في الشبهات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6" w:name="__RefHeading___Toc610785_3406789950"/>
      <w:bookmarkStart w:id="537" w:name="_Toc179"/>
      <w:bookmarkEnd w:id="536"/>
      <w:r>
        <w:rPr>
          <w:rtl w:val="true"/>
        </w:rPr>
        <w:t>حكم الفحص في الشبهات الموضوعيّة</w:t>
      </w:r>
      <w:bookmarkEnd w:id="537"/>
    </w:p>
    <w:p>
      <w:pPr>
        <w:pStyle w:val="BookText"/>
        <w:rPr/>
      </w:pPr>
      <w:r>
        <w:rPr>
          <w:rFonts w:ascii="Amiri" w:hAnsi="Amiri" w:eastAsia="Amiri" w:cs="Amiri"/>
          <w:color w:val="111111"/>
          <w:sz w:val="28"/>
          <w:sz w:val="28"/>
          <w:szCs w:val="28"/>
          <w:rtl w:val="true"/>
          <w:lang w:bidi="ar-SA"/>
        </w:rPr>
        <w:t>الموضوعيّة التحريميّة لرجوعها إلى الحكميّة وقد تقدم تقريب الأدلّة الأربعة على لزوم الفحص إلاّ في باب النجاسة فلو شكّ انه ماء أم بول يجوز التوضي به</w:t>
      </w:r>
      <w:r>
        <w:rPr>
          <w:rStyle w:val="FootnoteAnchor"/>
          <w:rtl w:val="true"/>
        </w:rPr>
        <w:footnoteReference w:id="271"/>
      </w:r>
      <w:r>
        <w:rPr>
          <w:rFonts w:ascii="Amiri" w:hAnsi="Amiri" w:eastAsia="Amiri" w:cs="Amiri"/>
          <w:color w:val="111111"/>
          <w:sz w:val="28"/>
          <w:sz w:val="28"/>
          <w:szCs w:val="28"/>
          <w:rtl w:val="true"/>
          <w:lang w:bidi="ar-SA"/>
        </w:rPr>
        <w:t>وذلك في الشبهات البدويّة وقد وردت الرواية</w:t>
      </w:r>
      <w:r>
        <w:rPr>
          <w:rStyle w:val="FootnoteAnchor"/>
          <w:rtl w:val="true"/>
        </w:rPr>
        <w:footnoteReference w:id="272"/>
      </w:r>
      <w:r>
        <w:rPr>
          <w:rFonts w:ascii="IRNazanin" w:hAnsi="IRNazanin" w:eastAsia="IRNazanin"/>
          <w:color w:val="111111"/>
          <w:sz w:val="28"/>
          <w:sz w:val="28"/>
          <w:szCs w:val="28"/>
          <w:rtl w:val="true"/>
          <w:lang w:bidi="fa-IR"/>
        </w:rPr>
        <w:t>من الامام علیه‌السلام انه رشّ الماء على بدنه أو لباسه وانه لا يبالي أبول أصابه أم ماء الا أن يكون في الموارد الخاصّة أصل موضوعي كالاستصحاب والا فلا يجوز ذلك وما ورد في خصوص الشبهات الموضوعيّة أو الأعم منها ومن الحكميّة كما يذكر بعد ذكر موارد من المال والمرأة والأشياء</w:t>
      </w:r>
      <w:r>
        <w:rPr>
          <w:rStyle w:val="FootnoteAnchor"/>
          <w:rtl w:val="true"/>
        </w:rPr>
        <w:footnoteReference w:id="273"/>
      </w:r>
      <w:r>
        <w:rPr>
          <w:rFonts w:ascii="Amiri" w:hAnsi="Amiri" w:eastAsia="Amiri" w:cs="Amiri"/>
          <w:color w:val="111111"/>
          <w:sz w:val="28"/>
          <w:sz w:val="28"/>
          <w:szCs w:val="28"/>
          <w:rtl w:val="true"/>
          <w:lang w:bidi="ar-SA"/>
        </w:rPr>
        <w:t>كلّها على هذا حتّى يستبين لك غير هذا أو تقوم به البيّنة وإن كان ظاهره وغيره مثل كلّ شيء</w:t>
      </w:r>
      <w:r>
        <w:rPr>
          <w:rStyle w:val="FootnoteAnchor"/>
          <w:rtl w:val="true"/>
        </w:rPr>
        <w:footnoteReference w:id="274"/>
      </w:r>
      <w:r>
        <w:rPr>
          <w:rFonts w:ascii="Amiri" w:hAnsi="Amiri" w:eastAsia="Amiri" w:cs="Amiri"/>
          <w:color w:val="111111"/>
          <w:sz w:val="28"/>
          <w:sz w:val="28"/>
          <w:szCs w:val="28"/>
          <w:rtl w:val="true"/>
          <w:lang w:bidi="ar-SA"/>
        </w:rPr>
        <w:t xml:space="preserve">لك حلال حتّى تعلم أو تعرف انه حرام بعينه عدم وجوب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الاصحاب ما عملوا باطلاقها بل في خصوص باب النكاح والمرأة المردّدة بين كونها محرما أو أجنبيّة الاجماع ظاهرا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جريان الاستصحاب في المرئة المعتدة محقّقا في صورة الشكّ عن خروج العدّة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ادّعت انها خلية يقبل قولها ما لم تكن متّهمة والاجماع المدعى في المقام يعني في عدم وجوب الفحص في الشبهات الموضوعيّة التحريميّة مدركي لابدّ أن ينظر إلى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يقال ان وجوب الفحص في الشبهات الموضوعيّة يحتاج إلى دليل بعد ورود أخبار مطلقة في البرائة كما تقدّم ان الأشياء كلّها على هذا وكلّ شيء لك حلال حتّى تعرف انّه حرام بعينه وظاهر بعضها عموم الحكم </w:t>
      </w:r>
    </w:p>
    <w:p>
      <w:pPr>
        <w:pStyle w:val="BookText"/>
        <w:rPr/>
      </w:pPr>
      <w:r>
        <w:rPr>
          <w:rFonts w:ascii="Amiri" w:hAnsi="Amiri" w:eastAsia="Amiri" w:cs="Amiri"/>
          <w:color w:val="111111"/>
          <w:sz w:val="28"/>
          <w:sz w:val="28"/>
          <w:szCs w:val="28"/>
          <w:rtl w:val="true"/>
          <w:lang w:bidi="ar-SA"/>
        </w:rPr>
        <w:t>للحكميّة والموضوعيّة كما في كلّ شيء</w:t>
      </w:r>
      <w:r>
        <w:rPr>
          <w:rStyle w:val="FootnoteAnchor"/>
          <w:rtl w:val="true"/>
        </w:rPr>
        <w:footnoteReference w:id="275"/>
      </w:r>
      <w:r>
        <w:rPr>
          <w:rFonts w:ascii="Amiri" w:hAnsi="Amiri" w:eastAsia="Amiri" w:cs="Amiri"/>
          <w:color w:val="111111"/>
          <w:sz w:val="28"/>
          <w:sz w:val="28"/>
          <w:szCs w:val="28"/>
          <w:rtl w:val="true"/>
          <w:lang w:bidi="ar-SA"/>
        </w:rPr>
        <w:t>مطلق حتّى يرد فيه نهي الذي قلنا</w:t>
      </w:r>
    </w:p>
    <w:p>
      <w:pPr>
        <w:pStyle w:val="BookText"/>
        <w:rPr/>
      </w:pPr>
      <w:r>
        <w:rPr>
          <w:rFonts w:ascii="Amiri" w:hAnsi="Amiri" w:eastAsia="Amiri" w:cs="Amiri"/>
          <w:color w:val="111111"/>
          <w:sz w:val="28"/>
          <w:sz w:val="28"/>
          <w:szCs w:val="28"/>
          <w:rtl w:val="true"/>
          <w:lang w:bidi="ar-SA"/>
        </w:rPr>
        <w:t>بظهوره في الوصول وفي الشبهة الحكميّة إنّما قلنا بوجوب الفحص من جهة ورود أدلّة خاصّة كخبر الا سألوا الا</w:t>
      </w:r>
      <w:r>
        <w:rPr>
          <w:rStyle w:val="FootnoteAnchor"/>
          <w:rtl w:val="true"/>
        </w:rPr>
        <w:footnoteReference w:id="276"/>
      </w:r>
      <w:r>
        <w:rPr>
          <w:rFonts w:ascii="Amiri" w:hAnsi="Amiri" w:eastAsia="Amiri" w:cs="Amiri"/>
          <w:color w:val="111111"/>
          <w:sz w:val="28"/>
          <w:sz w:val="28"/>
          <w:szCs w:val="28"/>
          <w:rtl w:val="true"/>
          <w:lang w:bidi="ar-SA"/>
        </w:rPr>
        <w:t>يمموه الظاهر في الحكميّة وأخبار هلا تعلّمت</w:t>
      </w:r>
      <w:r>
        <w:rPr>
          <w:rStyle w:val="FootnoteAnchor"/>
          <w:rtl w:val="true"/>
        </w:rPr>
        <w:footnoteReference w:id="277"/>
      </w:r>
      <w:r>
        <w:rPr>
          <w:rFonts w:ascii="Amiri" w:hAnsi="Amiri" w:eastAsia="Amiri" w:cs="Amiri"/>
          <w:color w:val="111111"/>
          <w:sz w:val="28"/>
          <w:sz w:val="28"/>
          <w:szCs w:val="28"/>
          <w:rtl w:val="true"/>
          <w:lang w:bidi="ar-SA"/>
        </w:rPr>
        <w:t xml:space="preserve">والشكّ في الشبهة الموضوعيّة وإن كان يرجع إلى الحكميّة الا ان منشأ الشكّ مختلف وفي هذه الأخبار دلالة على اختصاصها بالحكميّة التي لا يكون منشأ الشكّ فيها هي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قدمنا أخبار الاحتياط على البرائة فلا فرق بين الفحص وعدمه فان اللازم هو الاحتياط الا انه سبق في محلّه تقدّم أخبار البرائة في الحكميّة وظهور أخبار الاحتياط في الموضوعيّة في مورد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انه لا وجه لوجوب الفحص بعد اطلاق الأدلّة في الموضوعيّة التحريميّة وإن كان دليل العقل في الحكميّة يشمل ذلك الا ان الأصحاب يظهر منهم عدم قولهم بالبرائة ولزوم الفحص في موارد الأموال والنفوس والأعراض حيث يدعون ان الأصل الأولى فيها هو الاحتياط ولا يشمل هذه الموارد دليل الاباحة وذلك لانقلاب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فيها عدم جواز التصرّف في الأوّل ما لم يتبين انه مال نفسه وفي الثاني والثالث الأصل الاحترام حتى يثبت المهدوريّة في الثاني وعدم الحرمة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فالاحتمال في هذه الموارد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والمدرك في ذلك مختلف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من جهة قاعدة المقتضى والمانع واخرى من جهة ادعاء الملازمة </w:t>
      </w:r>
    </w:p>
    <w:p>
      <w:pPr>
        <w:pStyle w:val="BookText"/>
        <w:rPr/>
      </w:pPr>
      <w:r>
        <w:rPr>
          <w:rFonts w:ascii="Amiri" w:hAnsi="Amiri" w:eastAsia="Amiri" w:cs="Amiri"/>
          <w:color w:val="111111"/>
          <w:sz w:val="28"/>
          <w:sz w:val="28"/>
          <w:szCs w:val="28"/>
          <w:rtl w:val="true"/>
          <w:lang w:bidi="ar-SA"/>
        </w:rPr>
        <w:t>الظاهريّة في مثل لا</w:t>
      </w:r>
      <w:r>
        <w:rPr>
          <w:rStyle w:val="FootnoteAnchor"/>
          <w:rtl w:val="true"/>
        </w:rPr>
        <w:footnoteReference w:id="278"/>
      </w:r>
      <w:r>
        <w:rPr>
          <w:rFonts w:ascii="Amiri" w:hAnsi="Amiri" w:eastAsia="Amiri" w:cs="Amiri"/>
          <w:color w:val="111111"/>
          <w:sz w:val="28"/>
          <w:sz w:val="28"/>
          <w:szCs w:val="28"/>
          <w:rtl w:val="true"/>
          <w:lang w:bidi="ar-SA"/>
        </w:rPr>
        <w:t xml:space="preserve">يحلّ مال امرءٍ مسلم إلاّ عن طيب نفسه حيث انه ظاهر في جريان حكم عدم الحليّة في ظرف الشكّ فان كلّ أمر علّق على أمر جودي يحكم عليه بحكم ضدّه حتّى يثبت ذلك الأمر الوجودي ومن هنا قالوا بانفعال المشكوك الكرية التي لا يعلم له حاله سابقة اذا لاقته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من جهة استثناء التمسّك بالعام في الشبهات المصداقيّة في هذه الموارد عن أدلّة عدم الجواز ورابعة من جهة كشف الأهميّة في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الوجوه قابلة للخدشة وتقدّم الكلام في كلّ أمر علّق على أمر وجودي في عدم تماميّته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فالحق المحقق هو جواز اجراء البرائة في الشبهات الموضوعيّة التحريميّة إلاّ في ما قام الدليل على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الموارد المختلف في جريان الاطلاقات مورد الشكّ في الدم أمن الانسان أو من البقّة حيث ان بعضهم يقولون الأصل في الدم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الاجماع لمّا ادّعى أو قام على عدم وجوب الفحص وهو عبارة عن التصدّي والطلب لكشف شيء كما إذا توقّف حصول العلم بطلوع الفجر على صعود السطح فالنظر في الاُفق في مثال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يصدق ذلك في مورد تجري البرائة كما اذا توقف رفع الشبهة بالنظر فمجرّد النظر إلى المشكوك الخمريّة والخليّة يميزانه انّه أيّهما أو كما اذا كان على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السطح في ليلة رمضان ويشكّ في طلوع الفجر وعدمه وبمجرّد النظر إلى الأفق </w:t>
      </w:r>
      <w:bookmarkStart w:id="538" w:name="pg15012_241238"/>
    </w:p>
    <w:p>
      <w:pPr>
        <w:pStyle w:val="BookText"/>
        <w:rPr/>
      </w:pPr>
      <w:bookmarkEnd w:id="538"/>
      <w:r>
        <w:rPr>
          <w:rFonts w:ascii="Amiri" w:hAnsi="Amiri" w:eastAsia="Amiri" w:cs="Amiri"/>
          <w:color w:val="111111"/>
          <w:sz w:val="28"/>
          <w:sz w:val="28"/>
          <w:szCs w:val="28"/>
          <w:rtl w:val="true"/>
          <w:lang w:bidi="ar-SA"/>
        </w:rPr>
        <w:t xml:space="preserve">يتبين له ذلك فلا تجري البرائة في هذا المورد ولا يجري الاستصحاب وذلك لأن هذا الحال في حكم العلم والاخبار الواردة في الحلية والبرائة لا تشمله لعدم صدق لم تعلم وصدق تعلم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فتبين ان وجوب الفحص في جريان البرائة يحتاج إلى دليل وقد قالوا في بعض فروع النكاح وفي أموال الغير والأعراض ذلك وقالوا فيها بانقلاب الأصل بأدلّة تقدّمت وسبق إمكان الخدشة فيها أمّا في باب الطهارة والنجاسة فلا يجب الفحص اتفاقا وورد مثل قوله علیه‌السلام </w:t>
      </w:r>
      <w:r>
        <w:rPr>
          <w:rStyle w:val="FootnoteAnchor"/>
          <w:rtl w:val="true"/>
        </w:rPr>
        <w:footnoteReference w:id="279"/>
      </w:r>
      <w:r>
        <w:rPr>
          <w:rFonts w:ascii="Amiri" w:hAnsi="Amiri" w:eastAsia="Amiri" w:cs="Amiri"/>
          <w:color w:val="111111"/>
          <w:sz w:val="28"/>
          <w:sz w:val="28"/>
          <w:szCs w:val="28"/>
          <w:rtl w:val="true"/>
          <w:lang w:bidi="ar-SA"/>
        </w:rPr>
        <w:t>الماء كلّه طاهر حتّى تعلم انّه قذر كما ورد كلّ شيء</w:t>
      </w:r>
      <w:r>
        <w:rPr>
          <w:rStyle w:val="FootnoteAnchor"/>
          <w:rtl w:val="true"/>
        </w:rPr>
        <w:footnoteReference w:id="280"/>
      </w:r>
      <w:r>
        <w:rPr>
          <w:rFonts w:ascii="Amiri" w:hAnsi="Amiri" w:eastAsia="Amiri" w:cs="Amiri"/>
          <w:color w:val="111111"/>
          <w:sz w:val="28"/>
          <w:sz w:val="28"/>
          <w:szCs w:val="28"/>
          <w:rtl w:val="true"/>
          <w:lang w:bidi="ar-SA"/>
        </w:rPr>
        <w:t xml:space="preserve">نظيف حتّى تعلم انه 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الكلام في جريان البرائة قبل الفحص في الشبهات الموضوعيّة التحريميّة وتبين ان ظاهر الأخبار التبين بنفسه كما يؤمى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يستبين لك غير هذا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وأمّا الكلام في الشبهة الموضوعيّة الوجوبيّة فالحق هو التفصيل بين ما إذا كان صدق الاستبانة بدون الفحص فلا يجب وبين ما اذا لا يتحقق ذلك كما في استطاعة الحج أوّل عام فان ذلك لا يتحقّق غالبا الا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نقل بوجوب الفحص في أمثال المورد كما في بلوغ ماله النصاب يلزم اللغويّة في جعل الشارع وايجابه للحج فورا على حسب</w:t>
      </w:r>
      <w:r>
        <w:rPr>
          <w:rStyle w:val="FootnoteAnchor"/>
          <w:rtl w:val="true"/>
        </w:rPr>
        <w:footnoteReference w:id="282"/>
      </w:r>
      <w:r>
        <w:rPr>
          <w:rFonts w:ascii="Amiri" w:hAnsi="Amiri" w:eastAsia="Amiri" w:cs="Amiri"/>
          <w:color w:val="111111"/>
          <w:sz w:val="28"/>
          <w:sz w:val="28"/>
          <w:szCs w:val="28"/>
          <w:rtl w:val="true"/>
          <w:lang w:bidi="ar-SA"/>
        </w:rPr>
        <w:t xml:space="preserve">الرواية والاجماع عند أوّل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التبيّن لا يتحقّق بنفسه بخلاف الموارد التي لا تكون كذلك ولا يتوقّف الاستبانة فيها على الفحص غالبا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9" w:name="__RefHeading___Toc610787_3406789950"/>
      <w:bookmarkStart w:id="540" w:name="_Toc180"/>
      <w:bookmarkEnd w:id="539"/>
      <w:r>
        <w:rPr>
          <w:rtl w:val="true"/>
        </w:rPr>
        <w:t>لزوم الفحص في موارد</w:t>
      </w:r>
      <w:bookmarkStart w:id="541" w:name="pg15012_241239"/>
      <w:bookmarkEnd w:id="540"/>
    </w:p>
    <w:p>
      <w:pPr>
        <w:pStyle w:val="BookText"/>
        <w:rPr/>
      </w:pPr>
      <w:bookmarkEnd w:id="541"/>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ذكرناه جريان البرائة بلا فحص في الشبهات التحريميّة الموضوعيّة وما ذكر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وأمثاله مختصّ بها إلاّ بتكلف يدخل في موردها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البرائة في التحريميّة بلا فحص مقتضى القاعدة حيث ان الوجوه المقامة على وجوبه إنّما تدلّ على الحكميّة لا الموضوعيّة الا دليل العقل منها فانه يشمل كلتيهما لكن الأخبار الخاصّة في الموارد الخاصّة في خصوص الشبهة التحريميّة موجودة فاذن لزوم الفحص في الشبهات الحكميّة يحتاج إلى الدليل المخصّص لهذه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الناس</w:t>
      </w:r>
      <w:r>
        <w:rPr>
          <w:rStyle w:val="FootnoteAnchor"/>
          <w:rtl w:val="true"/>
        </w:rPr>
        <w:footnoteReference w:id="284"/>
      </w:r>
      <w:r>
        <w:rPr>
          <w:rFonts w:ascii="Amiri" w:hAnsi="Amiri" w:eastAsia="Amiri" w:cs="Amiri"/>
          <w:color w:val="111111"/>
          <w:sz w:val="28"/>
          <w:sz w:val="28"/>
          <w:szCs w:val="28"/>
          <w:rtl w:val="true"/>
          <w:lang w:bidi="ar-SA"/>
        </w:rPr>
        <w:t xml:space="preserve">في سعة ما لا يعلمون بالتنوين أو بلا 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w:t>
      </w:r>
      <w:r>
        <w:rPr>
          <w:rStyle w:val="FootnoteAnchor"/>
          <w:rtl w:val="true"/>
        </w:rPr>
        <w:footnoteReference w:id="285"/>
      </w:r>
      <w:r>
        <w:rPr>
          <w:rFonts w:ascii="Amiri" w:hAnsi="Amiri" w:eastAsia="Amiri" w:cs="Amiri"/>
          <w:color w:val="111111"/>
          <w:sz w:val="28"/>
          <w:sz w:val="28"/>
          <w:szCs w:val="28"/>
          <w:rtl w:val="true"/>
          <w:lang w:bidi="ar-SA"/>
        </w:rPr>
        <w:t xml:space="preserve">ما لا يعلمون فان ظاهرهما جريان البرائة مطلقاً بلا توقف على الفحص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الوجوبيّة فكذلك أيضا والاشكال في شمول حديث الرفع</w:t>
      </w:r>
      <w:r>
        <w:rPr>
          <w:rStyle w:val="FootnoteAnchor"/>
          <w:rtl w:val="true"/>
        </w:rPr>
        <w:footnoteReference w:id="286"/>
      </w:r>
      <w:r>
        <w:rPr>
          <w:rFonts w:ascii="Amiri" w:hAnsi="Amiri" w:eastAsia="Amiri" w:cs="Amiri"/>
          <w:color w:val="111111"/>
          <w:sz w:val="28"/>
          <w:sz w:val="28"/>
          <w:szCs w:val="28"/>
          <w:rtl w:val="true"/>
          <w:lang w:bidi="ar-SA"/>
        </w:rPr>
        <w:t xml:space="preserve">للشبهة الموضوعيّة بعدم جامع بين الحكم والموضوع دفعناه بارجاع الشكّ في الموضوع إلى الشكّ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منشأ الشكّ تارة يكون هي الأمور الخارجيّة واخرى عدم النص أو اجماله وهذا لا يوجب فرقا في هذه الجهة ففي الوجوبيّة أيضا مقتضى القاعدة عدم 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لمقدّمة هي ان متعلق التكليف تارة له موضوع خارجي واخرى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 موضوع خارجي فينحلّ التكليف إلى تكاليف متعدّدة بعدد ما للموضوع من الوجود والعلم بالكبرى الكلية لا يكفي في ذلك ما لم يعلم التكليف الخاص للموضوع والموجود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2" w:name="__RefHeading___Toc610789_3406789950"/>
      <w:bookmarkStart w:id="543" w:name="_Toc181"/>
      <w:bookmarkEnd w:id="542"/>
      <w:r>
        <w:rPr>
          <w:rtl w:val="true"/>
        </w:rPr>
        <w:t>عدم وجوب الفحص في الشبهات الوجوبيّة</w:t>
      </w:r>
      <w:bookmarkEnd w:id="543"/>
    </w:p>
    <w:p>
      <w:pPr>
        <w:pStyle w:val="BookText"/>
        <w:rPr/>
      </w:pPr>
      <w:r>
        <w:rPr>
          <w:rFonts w:ascii="Amiri" w:hAnsi="Amiri" w:eastAsia="Amiri" w:cs="Amiri"/>
          <w:color w:val="111111"/>
          <w:sz w:val="28"/>
          <w:sz w:val="28"/>
          <w:szCs w:val="28"/>
          <w:rtl w:val="true"/>
          <w:lang w:bidi="ar-SA"/>
        </w:rPr>
        <w:t xml:space="preserve">الخاص وثالثة يكون متعلّق التكليف له موضوع عام مجموعي وبالنسبة إليه أيضا يتصور بحسب السعة والضيق للافراد فما لم يعلم التكليف في الموضوع الخارجي تجري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لكلّ موضوع حكم ويدخل االشبهة الموضوعيّة بهذا البيان تحت الشبهة الحكميّة ويشملها أدلّة رفع الشبهة الحكميّة كحديث</w:t>
      </w:r>
      <w:r>
        <w:rPr>
          <w:rStyle w:val="FootnoteAnchor"/>
          <w:rtl w:val="true"/>
        </w:rPr>
        <w:footnoteReference w:id="287"/>
      </w:r>
      <w:r>
        <w:rPr>
          <w:rFonts w:ascii="Amiri" w:hAnsi="Amiri" w:eastAsia="Amiri" w:cs="Amiri"/>
          <w:color w:val="111111"/>
          <w:sz w:val="28"/>
          <w:sz w:val="28"/>
          <w:szCs w:val="28"/>
          <w:rtl w:val="true"/>
          <w:lang w:bidi="ar-SA"/>
        </w:rPr>
        <w:t xml:space="preserve">الرفع الذي هو عمدة ما في الباب إذ الرفع الحقيقي لا معنى له هنا بل هو رفع تشريعي نتيجته عدم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وجوب الفحص في الشبهات الوجوبيّة في جريان البرائة هو لزوم اللغويّة من جعل الشارع للحكم في موردها على تقدير عدم الفحص كما ذكرنا مثال الحج والاستطاعة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لا يعلم ذلك عند أوّل درجة الاستطاعة عند من لا يكون له 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له أصل موضوعي ويصل المال إليه تدريجا فلا تجري البرائة بل الأصل الموضوعي مقدم الجريان وكما في الزكوة والخمس حيث نقول فيهما بحصول الشركة بين المستحق وصاحب المال فالشكّ هنا دائر بين التصرّف في ماله أو مال غيره ولا يجوزون ذلك في الأموال بما تقدّم إليه الاشارة الا أن يأكل فيكون الأصل هنا أصل عدم الضمان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انه لو كان اجماع في المقام وكان كاشفا عن رأي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المعصوم علیه‌السلام أو كان كاشفا عن دليل لو ظفرنا به لكان حجّة عندنا أيضا فهو مفيد أمّا إذا لم يكن كذلك بل كان مدركهم في هذه الموارد التي في التحريميّة والوجوبيّة بعض ما أشرنا إليه سابقا من الوجوه فيكون الاجماع هنا مدركيّاً إلاّ أن نقول بالموضوعيّة له في قبال ساير الأدلّة وانه من حيث هو دليل ولا نقول بذلك </w:t>
      </w:r>
    </w:p>
    <w:p>
      <w:pPr>
        <w:pStyle w:val="BookText"/>
        <w:rPr/>
      </w:pPr>
      <w:r>
        <w:rPr>
          <w:rFonts w:ascii="Amiri" w:hAnsi="Amiri" w:eastAsia="Amiri" w:cs="Amiri"/>
          <w:color w:val="111111"/>
          <w:sz w:val="28"/>
          <w:sz w:val="28"/>
          <w:szCs w:val="28"/>
          <w:rtl w:val="true"/>
          <w:lang w:bidi="ar-SA"/>
        </w:rPr>
        <w:t xml:space="preserve">ونحتمل في المقام أن يكون نظرهم إلى هذه الوجوه بل لو كان مدركا لابدّ أن يكون من المدارك التي تناولوه صدرا عن صدر أو ما كتبوه وضبطوه لخصوصيّه وهذا بعيد فلا يمكن الركون إليها فالقاعدة في المقام عدم وجوب الفحص في التحريميّة والوجوبيّة إلاّ في موضع يكون الأصل منقلبا فيه أو قام دليل من الخارج أو لزوم اللغويّة يقتضي ذلك في جميع الأبواب فان الاستطاعة المستبانة ربما تكون في فرد نادر ولو اجرينا البرائة في المقام وقلنا بعدم وجوب الفحص من الاستطاعة لاضعنا حكم الشارع بالحج في العام الأوّل ففي هذا المورد يدّعي ان نفس جعل الحكم يقتضي وجوب الفحص عن موضوعه ومقدمته وهو الاستطاعة فيحجّ ان استطاع ولا يحجّ إن لم يستطع وأمّا الموارد التي لا تكون كالمقام كالتروي في الشكّ فانّه لتحقّق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الشبهات الموضوعيّة التحريميّة والوجوبيّة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لأصل البرائة شرطان آخران أحدهما أن لا يلزم منها ثبوت حكم وهذا الشرط يحتمل أن يكون اشارة إلى أن مثبتات الأصول ليست بحجّة فانّ الاستصحاب الذي هو أقواها ليس من شأنه ذلك فضلاً عن أصل البرائة الّذي هو اضعف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شأن البرائة هو الرفع وحديث الرفع</w:t>
      </w:r>
      <w:r>
        <w:rPr>
          <w:rStyle w:val="FootnoteAnchor"/>
          <w:rtl w:val="true"/>
        </w:rPr>
        <w:footnoteReference w:id="288"/>
      </w:r>
      <w:r>
        <w:rPr>
          <w:rFonts w:ascii="Amiri" w:hAnsi="Amiri" w:eastAsia="Amiri" w:cs="Amiri"/>
          <w:color w:val="111111"/>
          <w:sz w:val="28"/>
          <w:sz w:val="28"/>
          <w:szCs w:val="28"/>
          <w:rtl w:val="true"/>
          <w:lang w:bidi="ar-SA"/>
        </w:rPr>
        <w:t xml:space="preserve">الذي هو من أقوى أدلّتها لا يتكفّل إلاّ رفع التكليف لا الوضع فلا تكون الأصول مثبتة للوازم العقليّة والعاديّة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شروط البرائة كماتقدّم في محلّه أن يكون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المرفوع مجعولاً شرعيّا ورفعه ووضعه بيد الشارع ويكون مجهولاً في رفعه امتنان ولا يكون الحكم مجعولاً بعنوان الجهل الذي لا يمكن رفعه بهذه الأصول </w:t>
      </w:r>
      <w:r>
        <w:rPr>
          <w:rFonts w:eastAsia="Amiri" w:cs="Amiri" w:ascii="Amiri" w:hAnsi="Amiri"/>
          <w:color w:val="111111"/>
          <w:sz w:val="28"/>
          <w:szCs w:val="28"/>
          <w:rtl w:val="true"/>
          <w:lang w:bidi="ar-SA"/>
        </w:rPr>
        <w:t xml:space="preserve">. </w:t>
      </w:r>
      <w:bookmarkStart w:id="544" w:name="pg15012_241242"/>
    </w:p>
    <w:p>
      <w:pPr>
        <w:pStyle w:val="BookText"/>
        <w:rPr/>
      </w:pPr>
      <w:bookmarkEnd w:id="544"/>
      <w:r>
        <w:rPr>
          <w:rFonts w:ascii="Amiri" w:hAnsi="Amiri" w:eastAsia="Amiri" w:cs="Amiri"/>
          <w:color w:val="111111"/>
          <w:sz w:val="28"/>
          <w:sz w:val="28"/>
          <w:szCs w:val="28"/>
          <w:rtl w:val="true"/>
          <w:lang w:bidi="ar-SA"/>
        </w:rPr>
        <w:t xml:space="preserve">فان كان المراد هذا فلا كلام فيه وليس شرطا زائدا على الشرايط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انه لا يستلزم من رفعها في بعض الموارد اثبات حكم آخر فلابدّ أن ينظر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أمثلتهم هذاالمعنى وهذا هو الظاهر وإن كان بعض الامثلة يناسب المعنى الأوّل الا ان هذا المعنى يليق بالبحث عنه لأنّ الأوّل مفروغ عنه في محلّه فمقتضى هذا الشرط بهذا المعنى انه لو لزم من ذلك ثبوت حكم آخر لا مجال لجريان البرائة وذكروا للمورد 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القمّي في خصوص الحج حيث يشكّ انّ في ذمّته دينا لأحد فلا يجب الحجّ لعدم حصول الاستطاعة فانّه يشترط فيه الشروط المعروفة مع وجدان الكفاية عند الرجوع وان لم يكن 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الموجود الحاصل لديه يكفيه مؤنة الحج والكفاية والشرايط الآخر حاصلة فلو جرى أصل البرائة عن الدين فلا يجب عليه فهو مستطيع فلزم من جريان البرائة في المقام تكليف آخر وهو وجوب الحج وينكر في هذا المقام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ليس المثال المناسب للمقام لأن في مورده لا تصل النوبة إلى أصل البرائة فان اصالة عدم الأخذ موجودة قبل البرائة أو ما يناسب هذا الأصل في الموضوعات فالأحسن أن يمثّل بمثال الزوجة المعلوم الزوجيّة المشكوك دوام عقدها وانقطاعه بناء على أن يكون الدوام والانقطاع في العقد حقيقتين مختلفتين لا ان تكون حقيقتهما واحدة والانقطاع إنّما هو لذكر مدّة للأجل فلو ترك ذلك نسيانا يصير دائما وذلك لأنّه على هذا يكون هناك اصل موضوعي يعيّن العقد انه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باب الارث ووجوب النفقة فعلى الأوّل يعني كونهما حقيقتين فلا أصل موضوعي في المقام محرز يثبت أحدهما فتصل النوبة إلى الأصول المتأخّرة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5" w:name="__RefHeading___Toc610791_3406789950"/>
      <w:bookmarkStart w:id="546" w:name="_Toc182"/>
      <w:bookmarkEnd w:id="545"/>
      <w:r>
        <w:rPr>
          <w:rtl w:val="true"/>
        </w:rPr>
        <w:t>شرطان آخران لجريان البرائة</w:t>
      </w:r>
      <w:bookmarkEnd w:id="546"/>
    </w:p>
    <w:p>
      <w:pPr>
        <w:pStyle w:val="BookText"/>
        <w:rPr/>
      </w:pPr>
      <w:r>
        <w:rPr>
          <w:rFonts w:ascii="Amiri" w:hAnsi="Amiri" w:eastAsia="Amiri" w:cs="Amiri"/>
          <w:color w:val="111111"/>
          <w:sz w:val="28"/>
          <w:sz w:val="28"/>
          <w:szCs w:val="28"/>
          <w:rtl w:val="true"/>
          <w:lang w:bidi="ar-SA"/>
        </w:rPr>
        <w:t xml:space="preserve">الحكميّة وفي المورد هو أصل البرائة من وجوب النفقة فان ذلك لا يترتب على الجامع بل على خصوص العقد الدائمي فاذا نفى وجوب النفقة فالاستطاعة حاصلة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أو المثال في خصوص وجوب نفقة من عدا العمودين وان علت الأجداد والعمودان والأولاد وإن كانت من البنت من ساير الأقارب ووجوب الحجّ فيجري في المقام أصل البرائة ويلزم منه وجوب الحج لحصول الاستطاعة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القمّي رحمه‌الله يثبت وجوب الحج في هذا المثال ويجري البرائة فيلزم ذلك ويقول في المثال الآخر الذي يذكره في الكرّ بجريان الأصل ويستشكل عليه الشيخ رحمه‌اللهلعدم الفرق بين المقامين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في هذا المقام هو أن يكون ماء مخلوق دفعة لايعلم انه كر أو قليل لاقته النجاسة فبعض قالوا بالانفعال كالشيخ حيث قوى ذلك في كتاب الطهارة وبعض لا يقول بالنجاسة بل هذا الماء طاهر وهذا في موضع لم يكن له حالة سابقة للقلّة أوالكريّة فيستصحب فلا يكون من المقام لجريان الأصل الموضوعي ومدرك القائلين بالانفعال تارة جواز التمسّك بالعام في الشبهة المصداقيّة وتارة من جهة قاعدة كلّ أمر وجودي علّق على أمر وجودي يحكم عليه بحكم ضدّه حتّى يثبت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من جهة قاعدة المقتضي والمانع ولهذه القاعدة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من قبيل قيام معركة تقتضي قتل زيد لا يعلم انّه قتل أو لا ولا وجه للقاعدة على هذا التقريب أصلاً لعدم مساعدة عرف ولاشرع واخرى يقرب بحصول المقتضي فعلاً والمانع محتمل كما إذا أصابت </w:t>
      </w:r>
    </w:p>
    <w:p>
      <w:pPr>
        <w:pStyle w:val="BookText"/>
        <w:rPr/>
      </w:pPr>
      <w:r>
        <w:rPr>
          <w:rFonts w:ascii="Amiri" w:hAnsi="Amiri" w:eastAsia="Amiri" w:cs="Amiri"/>
          <w:color w:val="111111"/>
          <w:sz w:val="28"/>
          <w:sz w:val="28"/>
          <w:szCs w:val="28"/>
          <w:rtl w:val="true"/>
          <w:lang w:bidi="ar-SA"/>
        </w:rPr>
        <w:t xml:space="preserve">البندقة والرصاص جسم زيد ولزيد قابليّة تامّة للقتل بذلك إلاّ انّه يشكّ في وجود مانع هناك من دعاء أو حرز يدفع ذلك عن زيد والقاعدة بهذا التقريب لها صورة جميلة وقال بها بعض في المقام الا انه لا يمكننا المساعدة على ذلك أيضا للشكّ في وجود هذا البناء من العقلاء في امثال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التي تمسّكوا بها في الانفعال في المقام كلّها مخدوشة والمسئلة معركة للآراء ما بين الاعلام ولها صور وخصوصيّات الا انّه يكفي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زيادة توضيح لا بأس بها وهو انه بناء على جريان قاعدة المقتضي والمانع في المقام يكون الماء تاما في القابليّة بحسب طبعه والنجاسة تامّة في المؤثريّة ويشكّ في وجود الكريّة التي هي عاصمة عن النجاسة لكن لا تختصّ العاصميّة بالكر بل الاتّصال بالمادة والجريان أيضا عاصمان فلا وجه لقول صاحب العروة وغيره بالنجاسة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فرض آخر وهو وجود ماء كر فعلاً قليل سابقا ملاقٍ للنجاسة ولا يدري تقدّم الملاقاة على الكريّة أو الكريّة على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 ثلاث 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Amiri" w:hAnsi="Amiri" w:eastAsia="Amiri" w:cs="Amiri"/>
          <w:color w:val="111111"/>
          <w:sz w:val="28"/>
          <w:sz w:val="28"/>
          <w:szCs w:val="28"/>
          <w:rtl w:val="true"/>
          <w:lang w:bidi="ar-SA"/>
        </w:rPr>
        <w:t xml:space="preserve">الكريّة والملاقاة علما وهو هذا الآن وآن القلّة السابقة وآن في البين لاقت النجاسة هذا الماء فلا يعلم تقدم الكريّة أو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القمّي رحمه‌الله يقول في هذا المقام بالطهارة للجمع بين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أصل عدم كريّة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الشيخ على الفرق بين المقام وبين مثال الدين في الحج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الانصاف</w:t>
      </w:r>
      <w:r>
        <w:rPr>
          <w:rStyle w:val="FootnoteAnchor"/>
          <w:rtl w:val="true"/>
        </w:rPr>
        <w:footnoteReference w:id="290"/>
      </w:r>
      <w:r>
        <w:rPr>
          <w:rFonts w:ascii="Amiri" w:hAnsi="Amiri" w:eastAsia="Amiri" w:cs="Amiri"/>
          <w:color w:val="111111"/>
          <w:sz w:val="28"/>
          <w:sz w:val="28"/>
          <w:szCs w:val="28"/>
          <w:rtl w:val="true"/>
          <w:lang w:bidi="ar-SA"/>
        </w:rPr>
        <w:t xml:space="preserve">ان الفرق واضح فان في المقام أصل الطهارة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وتارة يقرب وجه النجاسة باستصحاب القلّة إلى حين الملاقاة فالملاقاة حاصلة بالوجدان والقلّة وعدم الكريّة محرزة بالاستصحاب وهذا ينكره المحقّق القمّي لما تقدّم من قوله بجريان القاعدة وإن كان يجري اصالة عدم الكريّة وتفصيل الكلام موكول إلى محلّه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فنرجع إلى أصل الشرط والكلام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وللمحقّق النائيني قدس‌سره </w:t>
      </w:r>
      <w:r>
        <w:rPr>
          <w:rStyle w:val="FootnoteAnchor"/>
          <w:rtl w:val="true"/>
        </w:rPr>
        <w:footnoteReference w:id="291"/>
      </w:r>
      <w:r>
        <w:rPr>
          <w:rFonts w:ascii="Amiri" w:hAnsi="Amiri" w:eastAsia="Amiri" w:cs="Amiri"/>
          <w:color w:val="111111"/>
          <w:sz w:val="28"/>
          <w:sz w:val="28"/>
          <w:szCs w:val="28"/>
          <w:rtl w:val="true"/>
          <w:lang w:bidi="ar-SA"/>
        </w:rPr>
        <w:t xml:space="preserve">هنا كلام لابدّ من نقله ثمّ النظر في صحّته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يقسم عدم هذا الشيء الجاري فيه البرائة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عدمه الواقعي شرطا لحكم آخر كالحج فان عدم الدين واقعا شرط لوجوب الحج فلو كان عليه الدين وهو لا يعلم وحج فلا يكون حجّه حجّة الاسلام وعليه لو استطاع الحج لمنع الدين في المقام من حصول الاستطاعة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يكون عدم الشيء ظاهرا موضوعا لحكم آخر وثالثة يكون عدم تنجزه كما في باب التزاحم ويذكر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مثال الحج فلو كان من قبيل الأوّل ويكون العدم الواقعي موضوعا لحكم آخر فأصل البرائة وكذا غيرها من الأصول والامارات لا يمكن أن يثبت بها العدم الواقعي فلو تبيّن الخلاف لا يكون الحجّ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تجري البرائة ونتيجتها عدم التكليف ورفع العهدة عن أداء الدين إمّا واقعا أو ظاهرا لو قلنا في الحكم الظاهري بالجعل وأمكننا الجمع بينه وبين الواقعي أو يكون نتيجة جريان البرائة الترخيص في الترك لأداء الدين بناءً على ما حقّقناه في محلّه من عدم تكفّل هذه أي البرائة وأمثالها للجعل الظاهري بل ترخيصات في العمل بمقتضاها بل لو قطع أيضا لا يفيد </w:t>
      </w:r>
      <w:r>
        <w:rPr>
          <w:rFonts w:eastAsia="Amiri" w:cs="Amiri" w:ascii="Amiri" w:hAnsi="Amiri"/>
          <w:color w:val="111111"/>
          <w:sz w:val="28"/>
          <w:szCs w:val="28"/>
          <w:rtl w:val="true"/>
          <w:lang w:bidi="ar-SA"/>
        </w:rPr>
        <w:t xml:space="preserve">. </w:t>
      </w:r>
      <w:bookmarkStart w:id="547" w:name="pg15012_241246"/>
    </w:p>
    <w:p>
      <w:pPr>
        <w:pStyle w:val="BookText"/>
        <w:rPr/>
      </w:pPr>
      <w:bookmarkEnd w:id="547"/>
      <w:r>
        <w:rPr>
          <w:rFonts w:ascii="Amiri" w:hAnsi="Amiri" w:eastAsia="Amiri" w:cs="Amiri"/>
          <w:color w:val="111111"/>
          <w:sz w:val="28"/>
          <w:sz w:val="28"/>
          <w:szCs w:val="28"/>
          <w:rtl w:val="true"/>
          <w:lang w:bidi="ar-SA"/>
        </w:rPr>
        <w:t>نعم في الحلف خصوصيّة تقتضي عدم جواز تصرّف المالك في المال المعين له عند المنكر الحالف وان يعلم انه يكذب لما ورد</w:t>
      </w:r>
      <w:r>
        <w:rPr>
          <w:rStyle w:val="FootnoteAnchor"/>
          <w:rtl w:val="true"/>
        </w:rPr>
        <w:footnoteReference w:id="292"/>
      </w:r>
      <w:r>
        <w:rPr>
          <w:rFonts w:ascii="Amiri" w:hAnsi="Amiri" w:eastAsia="Amiri" w:cs="Amiri"/>
          <w:color w:val="111111"/>
          <w:sz w:val="28"/>
          <w:sz w:val="28"/>
          <w:szCs w:val="28"/>
          <w:rtl w:val="true"/>
          <w:lang w:bidi="ar-SA"/>
        </w:rPr>
        <w:t xml:space="preserve">من ان اليمين ذهبت بحق المدعى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أمثلة الماء وذكرها هناللزوم الاجتناب عن الماء بناء على جريان عدم بلوغ الملاقي للنجاسة كرا واصالة عدم تقدم الكريّة حيث يعلم بحدوثها على ملاقاة النجاسة فان الأصل في هذه الموارد لو جرى يوجب الاجتناب عن الماء كما عن التونى الذاكر لهذا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كلام المحقّق النائيني ان دخل عدم الحكم في حكم آخر على انحاء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تنجّزه دخل في موضوع حكم آخر أو لعدمه الواقعي أو لعدمه الظاهري بأن ينفي ظاهرا فيثبت حكم آخر لتمام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دخل العدم الواقعي مثال الدين والحج حيث ان الدين بعدمه الواقعي دخيل في ثبوت الحج ووجود التكليف به فلا تجري البرائة لذلك ولا تفيد لأنّ البرائة أصل وشأنه رفع التكليف ظاهرا ولا يتعدّى عن هذا إلى الواقع فيثبت شيئا واقعا أو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كان للحكم بعدمه التنجزي دخل في حكم آخر في فعلية وجوده يعني عدم تنجزه دخيل في فعلية حكم آخر كما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التزاحم إنّما يتحقّق في مرحلة العلم فلو لم يعلم بأحد الخطابين فلا يزاحم ذلك الخطاب واقعا الخطاب الآخر ولا يسلبه قدرته ولا يدعوها ولايكون التزاحم إلاّ في مرحلة الامتثال والقدرة على متعلّق كلا الخطابين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 المقام كلّ يدعو القدرة الواحدة إلى نفسه وذلك إنّما يتحقّق بالعلم بالخطابين وإلاّ فلو جهل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8" w:name="__RefHeading___Toc610793_3406789950"/>
      <w:bookmarkStart w:id="549" w:name="_Toc183"/>
      <w:bookmarkEnd w:id="548"/>
      <w:r>
        <w:rPr>
          <w:rtl w:val="true"/>
        </w:rPr>
        <w:t>توضيح كلام النائيني</w:t>
      </w:r>
      <w:bookmarkStart w:id="550" w:name="pg15012_241247"/>
      <w:bookmarkEnd w:id="549"/>
    </w:p>
    <w:p>
      <w:pPr>
        <w:pStyle w:val="BookText"/>
        <w:rPr/>
      </w:pPr>
      <w:bookmarkEnd w:id="550"/>
      <w:r>
        <w:rPr>
          <w:rFonts w:ascii="Amiri" w:hAnsi="Amiri" w:eastAsia="Amiri" w:cs="Amiri"/>
          <w:color w:val="111111"/>
          <w:sz w:val="28"/>
          <w:sz w:val="28"/>
          <w:szCs w:val="28"/>
          <w:rtl w:val="true"/>
          <w:lang w:bidi="ar-SA"/>
        </w:rPr>
        <w:t xml:space="preserve">أحدهما فلا مزاحمة واقعا اذ منشأ التزاحم هو العلم فعند انتفائه ينتفي التزاحم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وجوب الخطاب الأهم مثل أدّ الدين وصلّ أو ازل النجاسة وصلّ تمام الموضوع للحكم بالصلاة وفعليته بلا حاجة إلى اجراء البرائة بل خطاب المهم يكون فعلاً بالشكّ في وجود خطاب الأهم المزاحم الا ان البرائة ممّا لم نستغن عنها فنحتاج إلى قاعدة قبح العقاب بلا بيان وكذا البرائة الشرعيّة لرفع الخطاب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لذلك بمسئلة فعليّة المهم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البرائة ولا يكون خلاف امتنان لأن عليه أحد التكليفين قطعا ولا اشكال في لزوم الاخر وان ثبت بالبرائة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مثال ما لو كان نفي الحكم ظاهرا دخيلاً في وجود حكم وفعليته فهو ما ورد</w:t>
      </w:r>
      <w:r>
        <w:rPr>
          <w:rStyle w:val="FootnoteAnchor"/>
          <w:rtl w:val="true"/>
        </w:rPr>
        <w:footnoteReference w:id="293"/>
      </w:r>
      <w:r>
        <w:rPr>
          <w:rFonts w:ascii="Amiri" w:hAnsi="Amiri" w:eastAsia="Amiri" w:cs="Amiri"/>
          <w:color w:val="111111"/>
          <w:sz w:val="28"/>
          <w:sz w:val="28"/>
          <w:szCs w:val="28"/>
          <w:rtl w:val="true"/>
          <w:lang w:bidi="ar-SA"/>
        </w:rPr>
        <w:t>من انه لا تطوع لمن عليه الفريضة أو في وقت الفريضة فلا يجوز لمن كانت ذمّته مشغولة بالصلاة الواجبة الصلاة نافلة فلا تنفل</w:t>
      </w:r>
      <w:r>
        <w:rPr>
          <w:rStyle w:val="FootnoteAnchor"/>
          <w:rtl w:val="true"/>
        </w:rPr>
        <w:footnoteReference w:id="294"/>
      </w:r>
      <w:r>
        <w:rPr>
          <w:rFonts w:ascii="Amiri" w:hAnsi="Amiri" w:eastAsia="Amiri" w:cs="Amiri"/>
          <w:color w:val="111111"/>
          <w:sz w:val="28"/>
          <w:sz w:val="28"/>
          <w:szCs w:val="28"/>
          <w:rtl w:val="true"/>
          <w:lang w:bidi="ar-SA"/>
        </w:rPr>
        <w:t>أو لا نافلة لمن عليه الفريضة وكذا لا يجوز لمن عليه قضاء شهر رمضان الصوم الندبي وفي الاستيجاري كلام وإن كان الوقت في كليهما موسعا الا انه ورد المخصّص بأنّه اذا اضرّت</w:t>
      </w:r>
      <w:r>
        <w:rPr>
          <w:rStyle w:val="FootnoteAnchor"/>
          <w:rtl w:val="true"/>
        </w:rPr>
        <w:footnoteReference w:id="295"/>
      </w:r>
      <w:r>
        <w:rPr>
          <w:rFonts w:ascii="Amiri" w:hAnsi="Amiri" w:eastAsia="Amiri" w:cs="Amiri"/>
          <w:color w:val="111111"/>
          <w:sz w:val="28"/>
          <w:sz w:val="28"/>
          <w:szCs w:val="28"/>
          <w:rtl w:val="true"/>
          <w:lang w:bidi="ar-SA"/>
        </w:rPr>
        <w:t xml:space="preserve">بالفريضة فلو شكّ في اشتغال ذمّته بالفريضة فيمكن باجراء البرائة اثبات خلو ذمّته ظاهرا المأخوذ في موضوع حكم التطوّع وتشريعه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المحقّق النائيني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نظر فيه سيّدنا الأستاذ قدس‌سره ولم ير فرقا بين مثال الحجّ وبين هذا المثال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1" w:name="__RefHeading___Toc610795_3406789950"/>
      <w:bookmarkStart w:id="552" w:name="_Toc184"/>
      <w:bookmarkEnd w:id="551"/>
      <w:r>
        <w:rPr>
          <w:rtl w:val="true"/>
        </w:rPr>
        <w:t>اشكال كلام المحقّق النائيني</w:t>
      </w:r>
      <w:bookmarkEnd w:id="552"/>
    </w:p>
    <w:p>
      <w:pPr>
        <w:pStyle w:val="BookText"/>
        <w:rPr/>
      </w:pPr>
      <w:r>
        <w:rPr>
          <w:rFonts w:ascii="Amiri" w:hAnsi="Amiri" w:eastAsia="Amiri" w:cs="Amiri"/>
          <w:color w:val="111111"/>
          <w:sz w:val="28"/>
          <w:sz w:val="28"/>
          <w:szCs w:val="28"/>
          <w:rtl w:val="true"/>
          <w:lang w:bidi="ar-SA"/>
        </w:rPr>
        <w:t xml:space="preserve">لا من جهة المثال بل كلامه على تفصيل المحقّق المزبور وقال بعدم الفرق بين الصورتين على ما يساعد عليه ظاهر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يجوز التمسّك بالبرائة لخلوالذمّة عن الفريضة والتطوّع كذلك يجوز التمسّك بها لاثبات وجوب الحجّ لأنّ البرائة تنفي الدين ووجوب ادائه لو كان ظاهرا فعلاً كما هو شأن ساير الأصول وأقواها الاستصحاب على ما يقتضيه جعلها حجّة فلو صادفت الواقع فهو وإلاّ فالمكلّف معذور في ما أتى به تكليفا وعليه ما يلزمه وضعا لو كان ففي المقام ينفي بالبرائة الدين فتجري البرائة منه ويجب عليه الحجّ ولا يضرّ الجريان اثبات حكم آخر منه وحصل له الاستطاعة كما لو كان مؤجّلاً ولا يطالبه وليس له المطالبة أو كان الدين لا يضرّ بالاستطاعة فيجب الحج في هذه الصور ولو تبين الخلاف بعد ذلك فلا يجزئه ما أتى به عن حجّة الاسلام لو حصلت له الاستطاعة فيما بعد لأنّه من أوّل الأمر لم يكن مستطيعا وشأن الأصول وكذا الامارات ليس جعل الواقع اذ لا سببيّة لها وإنّما هي طرق مجعولة حجّة كما قلنا والمناط هو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الحلف يكون مانعا عن جواز تصرّف صاحب المال في ماله والمقاصة عن الحالف وفيه 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نرى وجها لهذا التفصيل من تثليث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 المحقّق في المقام وإن كان يمكن أن يرجع إليه كلام المحقّق</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النائيني رحمه‌الله ولو كان بعيدا عن ظاهره كما كتبوه وكتبنا عنه أن يفصل بين ما إذا كان عدم هذا الحكم تقييدا دخيلاً فيموضوع الحكم الآخر بأن يكون مقيّدا بعدم هذا ويكون العنوان الانتزاعي له الدخل سواء كان عرضا ومحلاًّ أو عرضين ومحلّين </w:t>
      </w:r>
      <w:bookmarkStart w:id="553" w:name="pg15012_241249"/>
    </w:p>
    <w:p>
      <w:pPr>
        <w:pStyle w:val="BookText"/>
        <w:rPr/>
      </w:pPr>
      <w:bookmarkEnd w:id="553"/>
      <w:r>
        <w:rPr>
          <w:rFonts w:ascii="Amiri" w:hAnsi="Amiri" w:eastAsia="Amiri" w:cs="Amiri"/>
          <w:color w:val="111111"/>
          <w:sz w:val="28"/>
          <w:sz w:val="28"/>
          <w:szCs w:val="28"/>
          <w:rtl w:val="true"/>
          <w:lang w:bidi="ar-SA"/>
        </w:rPr>
        <w:t xml:space="preserve">أو غيرهما من أقسام التقييد على ما يأتي في باب الاستصحاب إن شاء اللّه كما في رفع رأس الامام من الركوع بالنسبة إلى المأموم المريد الاقتداء حيث انّه لابدّ أن يقتدي ويدرك الامام قبل رفع رأسه من الركوع فيستصحب عدم رفع رأس الامام في الركوع ويكبّر ويلحقه اذ لا يثبت ذلك عنوان القبليّة بأن أدرك قبل رفع رأسه فلا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البرائة وغيرها من الأصول لا تثبت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الامارات من البينة وغيرها لها ذلك حيث لا تقتصر على خصوص مؤدّياتها بل تثبتها ولوازمها العقليّة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ممّا لم يؤخذ العدم قيدا ولا الحكم الآخر مقيّدا بهذا العدم بل خصوص التركيب مناط وجود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واجتماع العدم مع شيء آخر كافٍ في ذلك بلا دخل لعنوان الاجتماع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الاتّحاد الزماني وربما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يجري البرائة ويثبت بها هذا الجزء والجزء الآخر مثبت بالوجدان ويتحقّق هناك ضابط الجزء بالوجدان والجزء بالأصل هذا هو التفصيل الذي يليق بالمقام وملخّصه عدم جريان البرائة وعدم نفعها في ما إذا كان عدم المنفي وصفا وقيدا دخيلاً في الحكم الآخر والجريان فيما اذا لم يكن كذلك بل مجرّد العدم تركيبا مع غيره 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البحث قد تبين ممّا ذكرنا عدم محل للتفصيل الذي ذكره المحقّق النائيني رحمه‌الله وان الحق في المقام هو ما قلناه بالضابط الذي تقدّم ذكره ولو انطبق هذا الضابط على الأمثلة التي ذكرها فكما ذكروا لا فلا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لا صلاة</w:t>
      </w:r>
      <w:r>
        <w:rPr>
          <w:rStyle w:val="FootnoteAnchor"/>
          <w:rtl w:val="true"/>
        </w:rPr>
        <w:footnoteReference w:id="296"/>
      </w:r>
      <w:r>
        <w:rPr>
          <w:rFonts w:ascii="Amiri" w:hAnsi="Amiri" w:eastAsia="Amiri" w:cs="Amiri"/>
          <w:color w:val="111111"/>
          <w:sz w:val="28"/>
          <w:sz w:val="28"/>
          <w:szCs w:val="28"/>
          <w:rtl w:val="true"/>
          <w:lang w:bidi="ar-SA"/>
        </w:rPr>
        <w:t>لمن عليه الفريضة لو كان المراد اشتغال العهدة بالفريضة في الواقع وإن لم يكن في الظاهر مطالبا بذلك فالاستصحاب فضلاً عن البرائة لا يتكفل اثبات ذلك بل شأنها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4" w:name="__RefHeading___Toc610797_3406789950"/>
      <w:bookmarkStart w:id="555" w:name="_Toc185"/>
      <w:bookmarkEnd w:id="554"/>
      <w:r>
        <w:rPr>
          <w:rtl w:val="true"/>
        </w:rPr>
        <w:t>تحقيق الكلام</w:t>
      </w:r>
      <w:bookmarkStart w:id="556" w:name="pg15012_241250"/>
      <w:bookmarkEnd w:id="555"/>
    </w:p>
    <w:p>
      <w:pPr>
        <w:pStyle w:val="BookText"/>
        <w:rPr/>
      </w:pPr>
      <w:bookmarkEnd w:id="556"/>
      <w:r>
        <w:rPr>
          <w:rFonts w:ascii="Amiri" w:hAnsi="Amiri" w:eastAsia="Amiri" w:cs="Amiri"/>
          <w:color w:val="111111"/>
          <w:sz w:val="28"/>
          <w:sz w:val="28"/>
          <w:szCs w:val="28"/>
          <w:rtl w:val="true"/>
          <w:lang w:bidi="ar-SA"/>
        </w:rPr>
        <w:t xml:space="preserve">ليس إلاّ الترخيص وإنّما يكون حجّة وعذرا عند المخالفة ولا موضوعيّة ولا سببيّة له ولا يثبت واقعا بل الواقع على ما هو عليه وإنّما هي ترخيصات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حقّ العالم والجاهل سواء أو كان الحكم الواقعي عبارة عن الانشاء ويجوز أن يكون الخطاب مختصّا بالعالمين به على المباني في ذلك حيث ان في جميع هذه الصور شأن البرائة رفع الخطاب أو ترخيص المكلّف في الترك وهو غير العهدة والاشتغال بالفريضة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يمكن أن يثبت بالبرائة جواز الدخول في النافلة لعدم تماميّة موضوعها أمّا لو كان المراد من ذلك التكليف بأداء الفريضة فعلاً اما بالجمع بين الحكم الواقعي والظاهري بالخطاب والانشاء أو بالعهدة والمطالبة واختصاص الحكم بالعالمين به والاستواء في العهدة فالبرائة الجارية في ذلك ترفع المطالبة ظاهرا أو ترخص المكلّف في الترك وتنفي ذمّته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يتمّ موضوع النافلة ويجوز للجاري في حقّه البرائة عن الفريضة التنفّل وإن احتمل اشتغال ذمّته واقعا بالفريضة لما في موضوع النافلة من عدم المطالبة بالفريضة لا الاشتغال والعهدة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الضابط في أمثال المقام وإن كرّرناه في أبحاثنا عن المحقّق النائيني رحمه‌الله وهو نقح ذلك هو التركيب ودخل شيئين بوجودهما الواقعي لا بنحو التقييد لأحدهما بالآخر ومثاله المعروف الذي كان دائراً في كلام النائيني رحمه‌الله هوالاستيلاء على مال الغير وجدانا وعدم رضاه السابق المستصحب حين الاستيلاء ووضع اليد على ما له فيتحقّق الموضوع المركّب بوجود طرفيه أحدهما واقعا وجدانا والجزء الآخر بالتعبد وهو في المقام الاستصحاب الجاري في عدم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7" w:name="__RefHeading___Toc610799_3406789950"/>
      <w:bookmarkStart w:id="558" w:name="_Toc186"/>
      <w:bookmarkEnd w:id="557"/>
      <w:r>
        <w:rPr>
          <w:rtl w:val="true"/>
        </w:rPr>
        <w:t>جريان الاستصحاب في الموضوع المركّب</w:t>
      </w:r>
      <w:bookmarkEnd w:id="558"/>
    </w:p>
    <w:p>
      <w:pPr>
        <w:pStyle w:val="BookText"/>
        <w:rPr/>
      </w:pPr>
      <w:r>
        <w:rPr>
          <w:rFonts w:ascii="IRNazanin" w:hAnsi="IRNazanin" w:eastAsia="IRNazanin"/>
          <w:color w:val="111111"/>
          <w:sz w:val="28"/>
          <w:sz w:val="28"/>
          <w:szCs w:val="28"/>
          <w:rtl w:val="true"/>
          <w:lang w:bidi="fa-IR"/>
        </w:rPr>
        <w:t xml:space="preserve">رضاه بالتصرّف السابق على التصرف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يضمن المتصرف حيث ان موضوع الضمان الاستيلاء على مال الغير بلا رضاه ولا يصح الاستدلال على الضمان بقاعدة على اليد إذ هو تمسّك في الشبهة المصداقيّة ولا بقاعدة المقتضي والمانع لعدم تماميّتها ولا بقاعدة كلّ أمر علّق أمر وجودي الخ لعدم أصل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الاشكالات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ضابط الجزء بالوجدان والجزء الاخر بالأصل أي جعل كان الذي ملاكه التركيب ويتحقّق ذلك فيما إذا كانا عرضين لمحلين أو جوهرين وعرضين لمحل لا يكون أحدهما قيدا للآخر حيث لا يصحّ فيهما أن يكون أحد العرضين عرضا لمعروض العرض الآخر بل كلّ عارض على معروضه فوضع اليد عارض على المال والرضا عارض على مالكه كما في الجوهرين حيث يمتنع اتصاف أحدهما بالآخر فزيد لا يتّصف بعمرو لو كان الموضوع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ذلك أن لا يكون العنوان الانتزاعي أيضا موضوعا أو دخيلاً فيه والا فلا يثبت الأصل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الموضوع مركّبا على هذا النحو الذي ذكرنا فيمكن اجراء البرائة وساير الأصول لاثبات الموضوع ولا يكون من جريان الأصل المثبت بخلاف ما إذا كان العنوان الانتزاعي دخيلاً كما لو كانت القبليّة في ركوع المأموم بالنسبة إلى رفع رأس الامام فلا يمكن اثبات ذلك العنوان بالاستصحاب فيهوي المأموم إلى الركوع ويستصحب عدم رفع رأس الامام فيركع ويثبت بذلك ركوعه قبل رفع رأس الامام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ذلك اسلام الوارث</w:t>
      </w:r>
      <w:r>
        <w:rPr>
          <w:rStyle w:val="FootnoteAnchor"/>
          <w:rtl w:val="true"/>
        </w:rPr>
        <w:footnoteReference w:id="297"/>
      </w:r>
      <w:r>
        <w:rPr>
          <w:rFonts w:ascii="Amiri" w:hAnsi="Amiri" w:eastAsia="Amiri" w:cs="Amiri"/>
          <w:color w:val="111111"/>
          <w:sz w:val="28"/>
          <w:sz w:val="28"/>
          <w:szCs w:val="28"/>
          <w:rtl w:val="true"/>
          <w:lang w:bidi="ar-SA"/>
        </w:rPr>
        <w:t xml:space="preserve">قبل القسمة حيث لا يثبت ذلك بالأصل ولو </w:t>
      </w:r>
    </w:p>
    <w:p>
      <w:pPr>
        <w:pStyle w:val="BookText"/>
        <w:rPr/>
      </w:pPr>
      <w:r>
        <w:rPr>
          <w:rFonts w:ascii="Amiri" w:hAnsi="Amiri" w:eastAsia="Amiri" w:cs="Amiri"/>
          <w:color w:val="111111"/>
          <w:sz w:val="28"/>
          <w:sz w:val="28"/>
          <w:szCs w:val="28"/>
          <w:rtl w:val="true"/>
          <w:lang w:bidi="ar-SA"/>
        </w:rPr>
        <w:t xml:space="preserve">كان أحد الشيئين مقيّدا بالآخر ويكون الموضوع مقيّدا بشيء فلا يمكن اثبات ذلك بالاستصحاب فضلاً عن البرائة وذلك إنّما يكون في العرض والمحل عرضا لمحل واحد ففي مثال النافلة حيث ينطبق الضابط الأوّل التركيبي فيمكن اثبات الجواز بالأصل برائة كان او استصحابا حيث ان ذمّته كانت فارغة سابقا فيستصحب ذلك والجزء الاخر وهو حصول باقي شرايط النافلة من الوقت والخصوصيّات الاخر محرزة بالوجدان فيجوز له التنفّل أو حيث لم يجر استصحاب يجري أصل البرائة من لزوم أداء الفريضة فلا يجب عليه الفريضة وليس مطالبا بها ولو ترخيصا والجزء الآخر بالوجدان فينتقل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يبقى الفرق بين المقام وبين مثال الحجّ حيث لا يجري البرائة المحقّق المزبور رحمه‌الله فيمكن أن يستصحب عدم الدين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أو عدم الدين حيث ان الدين لو كان مطالبا يضرّ بحصول الاستطاعة بالنسبة إلى هذا المكلّف فاذا لا دين عليه ولا يجب عليه الأداء فيحصل له الاستطاعة فيجب عليه الحج حيث اجتمعت شرايط وجوب الحجّ ومنها عدم واجب أهم ومنها حصول الاستطاعة بفروعها</w:t>
      </w:r>
      <w:r>
        <w:rPr>
          <w:rStyle w:val="FootnoteAnchor"/>
          <w:rtl w:val="true"/>
        </w:rPr>
        <w:footnoteReference w:id="298"/>
      </w:r>
      <w:r>
        <w:rPr>
          <w:rFonts w:ascii="Amiri" w:hAnsi="Amiri" w:eastAsia="Amiri" w:cs="Amiri"/>
          <w:color w:val="111111"/>
          <w:sz w:val="28"/>
          <w:sz w:val="28"/>
          <w:szCs w:val="28"/>
          <w:rtl w:val="true"/>
          <w:lang w:bidi="ar-SA"/>
        </w:rPr>
        <w:t xml:space="preserve">ولو كان هذا المكلّف مطالبا بدين </w:t>
      </w:r>
      <w:bookmarkStart w:id="559" w:name="pg15012_241253"/>
    </w:p>
    <w:p>
      <w:pPr>
        <w:pStyle w:val="BookText"/>
        <w:rPr/>
      </w:pPr>
      <w:bookmarkEnd w:id="559"/>
      <w:r>
        <w:rPr>
          <w:rFonts w:ascii="Amiri" w:hAnsi="Amiri" w:eastAsia="Amiri" w:cs="Amiri"/>
          <w:color w:val="111111"/>
          <w:sz w:val="28"/>
          <w:sz w:val="28"/>
          <w:szCs w:val="28"/>
          <w:rtl w:val="true"/>
          <w:lang w:bidi="ar-SA"/>
        </w:rPr>
        <w:t>فحيث ان أداء الدين واجب عليه يمنع ذلك من حصول الاستطاعة فلا يجب كما ان في مسئلة النذر لو نذر أن يعرف بكربلاء على مشرفها السلام فاتفق حصول الاستطاعة له في ذاك العام فلو كان النذر أهم فلا يجب عليه الحج حيث ابتلى بالأهم والا فيكشف ذلك عن عدم انعقاد النذر من أوّل الأمر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والانحلال ليس لاشتراط الحج بالقدرة الشرعيّة اذ النذر أيضا كذلك</w:t>
      </w:r>
      <w:r>
        <w:rPr>
          <w:rStyle w:val="FootnoteAnchor"/>
          <w:rtl w:val="true"/>
        </w:rPr>
        <w:footnoteReference w:id="300"/>
      </w:r>
      <w:r>
        <w:rPr>
          <w:rFonts w:ascii="Amiri" w:hAnsi="Amiri" w:eastAsia="Amiri" w:cs="Amiri"/>
          <w:color w:val="111111"/>
          <w:sz w:val="28"/>
          <w:sz w:val="28"/>
          <w:szCs w:val="28"/>
          <w:rtl w:val="true"/>
          <w:lang w:bidi="ar-SA"/>
        </w:rPr>
        <w:t xml:space="preserve">وإن قال بعضهم في هذه المسئلة بعدم وجوب الحج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لا يصحّ تفصيل المحقّق النائيني بل الحق ما حقّقناه كما اتّضح ان ما ذكره بعض الأساطين في المقام من الأمثلة لا ترتبط به من منع جريان البرائة في أحد الانائين المشتبهين للزوم وجوب الاجتناب عن الآخر اذ في هذه الصورة يجري الأصل بالنسبة إلى كلا الطرفين منعا واجتنابا وأن لا يتضرّر بأعمال الأصل مسلم فلو كان المراد ان أصل البرائة وساير الأصول لا تثبت اللوازم العقليّة والعادية فهذا مسلم قد تقدّم وإن كان المراد منع بعض ما ذكرنا فقد سمعت الحق ووضح لك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انه ذكر لجريان البرائة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لا يكون الأصل مثبتا لحكم آخر وقد سبق ما يحتمل في هذا الشرط وصار المسلم عدم مثبتيّة الأصول بأجمعها وأيضا جريان البرائة لو كان تكليف آخر مركبا من أجزاء أو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0" w:name="__RefHeading___Toc610801_3406789950"/>
      <w:bookmarkStart w:id="561" w:name="_Toc187"/>
      <w:bookmarkEnd w:id="560"/>
      <w:r>
        <w:rPr>
          <w:rtl w:val="true"/>
        </w:rPr>
        <w:t>يشترط في البرائة أن لا يكون مثبتاً لحكم آخر</w:t>
      </w:r>
      <w:bookmarkEnd w:id="561"/>
    </w:p>
    <w:p>
      <w:pPr>
        <w:pStyle w:val="BookText"/>
        <w:rPr/>
      </w:pPr>
      <w:r>
        <w:rPr>
          <w:rFonts w:ascii="IRNazanin" w:hAnsi="IRNazanin" w:eastAsia="IRNazanin"/>
          <w:color w:val="111111"/>
          <w:sz w:val="28"/>
          <w:sz w:val="28"/>
          <w:szCs w:val="28"/>
          <w:rtl w:val="true"/>
          <w:lang w:bidi="fa-IR"/>
        </w:rPr>
        <w:t xml:space="preserve">جزئين يثبت أحدها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لا يكون الجاري فيه البرائة جزء عبادة ويرجع هذا إلى المنع في الأقلّ والأكثر الارتباطيين وقد تقدّم الكلام في ذلك مفصّلاً وسبق ان في أمثال المقام لا نحتاج إلى البرائة لوجود الاطلاقات المقاميّة والصلوات البيانيّة فلو كان لشيء آخر غير ما تضمّنه هذه دخل لبينوا وحيث ما بينوا والفرض انهم علیهم‌السلام بصدد البيان فيكشف الاطلاق وهذا مسلم لأن مع وجود الدليل الاجتهادي لا مجال لجريان الأصل وكذا لا يجري الأصل لو كان مجعولاً بالعنوان الثانوي كعنوان الجهل أو النسيان في رفع النسيان وأن لا يكون هناك أصل موضوعي وبالجملة هذه من المسلّمات والشروط المضبوطة هي أن يكون الحكم مجعولاً مجهولاً وفي رفعه منة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يتضرّر بأعمال البرائة أو مطلق الأصل مسلم أو لا يلزم ضرر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يعني عدم لزوم ضرر من أعمال الأصل ذكره الفاضل التوني وبعض من تأخّر عنه وكتبوا في هذا يعني قاعدة لا ضرر كراريس وذكر الفاضل أمثلة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الشيخ والمرحوم النائيني </w:t>
      </w:r>
      <w:r>
        <w:rPr>
          <w:rStyle w:val="FootnoteAnchor"/>
          <w:rtl w:val="true"/>
        </w:rPr>
        <w:footnoteReference w:id="301"/>
      </w:r>
      <w:r>
        <w:rPr>
          <w:rFonts w:ascii="Amiri" w:hAnsi="Amiri" w:eastAsia="Amiri" w:cs="Amiri"/>
          <w:color w:val="111111"/>
          <w:sz w:val="28"/>
          <w:sz w:val="28"/>
          <w:szCs w:val="28"/>
          <w:rtl w:val="true"/>
          <w:lang w:bidi="ar-SA"/>
        </w:rPr>
        <w:t xml:space="preserve">وغيرهما استشكلوا عليه وأوردوا عليه اشكالات بعضها من المتقدّمين عليهم وفسروا كلامه بما لا يكون مراده ومراده ما ذكره ويساعد الأمثلة وشأن الفاضل فانه لا يريد ما ليس له معنى ولا صورة حتى يورد عليه هؤلاء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مراده قدس‌سره هو ان الشرط المهم والركن الأعظم في جريان البرائة هو الشكّ ولما كان محلّ الكلام وعمدته هوالشكّ في التكليف من جهة فقد النصّ فيكون هو المنظور والشبهة الخارجيّة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قبال من يقول </w:t>
      </w:r>
      <w:bookmarkStart w:id="562" w:name="pg15012_241255"/>
    </w:p>
    <w:p>
      <w:pPr>
        <w:pStyle w:val="BookText"/>
        <w:rPr/>
      </w:pPr>
      <w:bookmarkEnd w:id="562"/>
      <w:r>
        <w:rPr>
          <w:rFonts w:ascii="Amiri" w:hAnsi="Amiri" w:eastAsia="Amiri" w:cs="Amiri"/>
          <w:color w:val="111111"/>
          <w:sz w:val="28"/>
          <w:sz w:val="28"/>
          <w:szCs w:val="28"/>
          <w:rtl w:val="true"/>
          <w:lang w:bidi="ar-SA"/>
        </w:rPr>
        <w:t xml:space="preserve">بالاحتياط من أصحابنا الأخباريين في الشبهة الحكميّة والواقعة المشكوك حكمها ولا نصّ فلابدّ في ذلك من احراز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يكون هناك دليل اجتهادي يمنع عن جريان البرائة فلا موضوع لها وقد يوجد موارد في الفقه يشكّ في شمول الدليل إيّاها فلا نقطع بشمولها ولا بعدم الشمول فيصير ذلك منشأ للشكّ في حكم المورد ولا يجوز التمسّك بالدليل لأنّه تمسّك بالعام في الشبهة المصداقيّة ولا يجوز اجراء البرائة لعدم احراز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الأمثلة التي ذكرها الفاضل رحمه‌الله</w:t>
      </w:r>
    </w:p>
    <w:p>
      <w:pPr>
        <w:pStyle w:val="BookText"/>
        <w:rPr/>
      </w:pPr>
      <w:r>
        <w:rPr>
          <w:rFonts w:ascii="Amiri" w:hAnsi="Amiri" w:eastAsia="Amiri" w:cs="Amiri"/>
          <w:color w:val="111111"/>
          <w:sz w:val="28"/>
          <w:sz w:val="28"/>
          <w:szCs w:val="28"/>
          <w:rtl w:val="true"/>
          <w:lang w:bidi="ar-SA"/>
        </w:rPr>
        <w:t xml:space="preserve">من فتح القفص وطيران الطائر وحبس الحر وشرود دابته ومثال حبس شاة الغير ودابته ومات ولدها لا يكون الشكّ في حرمة ذلك قطعا اذ ذلك مسلم من انه لا يجوز والفاضل لا يريد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بيان الشكّ في حصول الضمان في هذه الموارد فالكلام في المقام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التعزير لكلّ معصية ولو شككنا في هذا تجري البرائة لأن التعزير على المعصية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الضمان ولما كان الضمان في بابه مستندا إلى أشياء قد يكون من جهة قاعدة اليد فان وضع اليد على الشيء يوجب الضمان والرافع لحكم هذا والمانع عن مقتضاه هو اقدام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أقدم المالك وسلّط شخصا على ماله لا تجري قاعدة على اليد وذلك إنّما يكون في ما اذا لم يجعل الضمان في مقابل الاخر بماله والا فقاعدة على اليد أيضا توجب الضمان ولذا قلنا بأن كلّ ما يضمن بصحيحه يضمن بفاسده وذلك لأن الاقدام اقدام على الضمان قبال الاخر معاملة لا انه سلطه على ماله مطلقا وان وردت على هذه القاعدة اشكالات ولم تكن في معقد اجماع لذكرهم تعليلات بعد بيان القاعدة الا انا دفعنا الاشكالات في محلّه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3" w:name="__RefHeading___Toc610803_3406789950"/>
      <w:bookmarkStart w:id="564" w:name="_Toc188"/>
      <w:bookmarkEnd w:id="563"/>
      <w:r>
        <w:rPr>
          <w:rtl w:val="true"/>
        </w:rPr>
        <w:t>الضمان لوضع اليد</w:t>
      </w:r>
      <w:bookmarkEnd w:id="564"/>
    </w:p>
    <w:p>
      <w:pPr>
        <w:pStyle w:val="BookText"/>
        <w:rPr/>
      </w:pPr>
      <w:r>
        <w:rPr>
          <w:rFonts w:ascii="Amiri" w:hAnsi="Amiri" w:eastAsia="Amiri" w:cs="Amiri"/>
          <w:color w:val="111111"/>
          <w:sz w:val="28"/>
          <w:sz w:val="28"/>
          <w:szCs w:val="28"/>
          <w:rtl w:val="true"/>
          <w:lang w:bidi="ar-SA"/>
        </w:rPr>
        <w:t xml:space="preserve">من البيع فحيث ان مورد حبس الرجل وشرود دابته ما وضع يدا على دابّته بل حبس الشخص وصار ذلك لعدم تمكنه من حفظ دابته فشردت أو لعدم تمكّنه من تعمير سطوح داره فسقطت داره فلا يشمل هذه الموارد قاعدة اليد لعدم مورد لها وكذا في مثل ركوب دابة وتلف ولدها حيث ان وضع اليد لم يكن إلاّ على نفس الدابّة والولد إنّما تبع امه فلا يد على الولد ولا يمكن تصحيح الضمان من جهة اليد ويبقى قاعدة الاتلاف ولا ضرر والاولى لم تكن مضمون خبر بعينه الا انه يستفاد من الأخبار ان من أتلف 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يشكّ في الاتلاف وانه صار سببا لذلك فاتلف بالتسبيب وكذا الثانية من جهة احتمالات فيها يشكّ في شمولها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فيها احتمال ارادة عدم جعل التكليف الضرري ويختص بباب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معنونا بالعنوان الثانوي بالضرر حكمه الأولى مرفوع فاذا كان هناك وجوب فيرتفع من ناحية صدق الضرر ورفعه لا ان يكون المرفوع حكم نفس الضرر فان حكمه الحرمة ولا يكون مرفوعا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فيه أن يكون نفي الحكم بلسان نفي الموضوع لا خارجا حيث ان ذلك ليس بيد الشارع بل الرفع التشريعي وعدم حكم الشارع بالضرر تكليفا ووضعا فيكون المراد نفى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النهي وكونه انشاءا لا اخبارا وفيها احتمالات مذكورة في محلّه من بيان قاعدة لا ضرر وبما انه يشكّ في شمول القاعدة لهذه الموارد وتكفلها اثبات ضمان على هذا الشخص فانه يرفع وينفي الضرر وحديث الرفع يرفع أيضا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مجرى لا ضرر فهو يرفع رفع حديث الرفع</w:t>
      </w:r>
      <w:r>
        <w:rPr>
          <w:rStyle w:val="FootnoteAnchor"/>
          <w:rtl w:val="true"/>
        </w:rPr>
        <w:footnoteReference w:id="302"/>
      </w:r>
      <w:r>
        <w:rPr>
          <w:rFonts w:ascii="Amiri" w:hAnsi="Amiri" w:eastAsia="Amiri" w:cs="Amiri"/>
          <w:color w:val="111111"/>
          <w:sz w:val="28"/>
          <w:sz w:val="28"/>
          <w:szCs w:val="28"/>
          <w:rtl w:val="true"/>
          <w:lang w:bidi="ar-SA"/>
        </w:rPr>
        <w:t xml:space="preserve">ولا مجال لجريانه </w:t>
      </w:r>
      <w:bookmarkStart w:id="565" w:name="pg15012_241257"/>
    </w:p>
    <w:p>
      <w:pPr>
        <w:pStyle w:val="BookText"/>
        <w:rPr/>
      </w:pPr>
      <w:bookmarkEnd w:id="565"/>
      <w:r>
        <w:rPr>
          <w:rFonts w:ascii="Amiri" w:hAnsi="Amiri" w:eastAsia="Amiri" w:cs="Amiri"/>
          <w:color w:val="111111"/>
          <w:sz w:val="28"/>
          <w:sz w:val="28"/>
          <w:szCs w:val="28"/>
          <w:rtl w:val="true"/>
          <w:lang w:bidi="ar-SA"/>
        </w:rPr>
        <w:t xml:space="preserve">حيث تقدّم القاعدة عليه سواء كان في التعزير أو رخصة العمل أو في الضمان لكن لما لم يكن قطع بأحد الطرفين بل الاحتمال في شمول القاعدة لهذه الموارد باقٍ فيوجب ضمان هذا الشخص لا ضراره بالغير أو للاتلاف وتسبيبه ذلك وعدم شمولها وجريان البرائة عن الضمان أو اصالة عدم الضمان واستصحاب عدمه فليس المناص عن التراضي والصلح للشكّ في الدليل الاجتهادي وانه يعمّ المشكوك وكذا الشكّ في موضوع البرائة فانه حيث لا دليل والمقام مشكوكه فان في مثال الحر لا يكون ضمان على نفس الحر لانه ما قتله وما آذاه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سببا لذلك فيجري عليه أحكامه الخاصّة من العمد والخطأ وغيرهما وكذا لا يضمن عمله الا إذا كان أجيرا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فلو كان مراد الفاضل رحمه‌الله ذلك فله صورة ومعنى وان توجه عليه الاشكال فعلى المبنى في ذلك وفي باب الضمانات فروع كثيرة مختلف فيها بين الأعلام توقف في بعضها ممّا ذكرنا العلامة رحمه‌الله وتفصيل ذلك موكول إلى محلّه من باب الغصب والضمان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هو مراد الفاضل رحمه‌الله من زيادة 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مراد صاحب الوافية من الشكّ في مصداقيّة الضرر والشكّ في صدق الاتلاف اذ ذلك مسلم ان عند وجود الدليل الاجتهادي لا مجال للأصل وما يتوهم ذلك أحد حتى يقول بذلك هذا المحقق ومن الأمثلة التي ذكرها في المقام وإن لم يكن كلّها مناسبة لمراده يظهر ان مراده ما قلناه لا ما نسبوا إليه وفهموا من كلامه واستشكلوا عليه وذلك كما في حبس الحر اذا لم يكن أجيرا وفي حبس الدابّة وامساكها واخراجها وركوبها مع تبعيّة ولدها إيّاها أو فتح قفس مع تعود الطائر بالعود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6" w:name="__RefHeading___Toc610805_3406789950"/>
      <w:bookmarkStart w:id="567" w:name="_Toc189"/>
      <w:bookmarkEnd w:id="566"/>
      <w:r>
        <w:rPr>
          <w:rtl w:val="true"/>
        </w:rPr>
        <w:t>توجيه كلام الفاضل</w:t>
      </w:r>
      <w:bookmarkEnd w:id="567"/>
    </w:p>
    <w:p>
      <w:pPr>
        <w:pStyle w:val="BookText"/>
        <w:rPr/>
      </w:pPr>
      <w:r>
        <w:rPr>
          <w:rFonts w:ascii="Amiri" w:hAnsi="Amiri" w:eastAsia="Amiri" w:cs="Amiri"/>
          <w:color w:val="111111"/>
          <w:sz w:val="28"/>
          <w:sz w:val="28"/>
          <w:szCs w:val="28"/>
          <w:rtl w:val="true"/>
          <w:lang w:bidi="ar-SA"/>
        </w:rPr>
        <w:t xml:space="preserve">أمّا إذا لم يكن كذلك بأن كان الطائر وحشيّا لا يعود إذا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الضمان ومنشأ ترديد صاحب الوافية في هذه المقامات الاختلاف الذي في بعض الفروع من العلماء كالعلاّمة وغيره من الفحول من صدق الاتلاف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يجعل اليد على المال ويتلف مباشرة أو تسبيبا فلا اشكال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يشكّ في ذلك ولا يجوز التمسّك بقاعدة الاتلاف في امثال هذه المقامات مع الشكّ لكونه من التمسّك بالعام في الشبهة المصداقيّة وكذا جريان البرائة للشكّ في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لتنقيح البحث ان الضمان مستند إلى الاتلاف وإلى قاعدة اليد والاستيلاء على مال الغير اذا لم يكن من رضى المالك واذنه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والاتلاف يكون بشيئين بالمباشرة والتسبيب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المباشرة فهو من فعل الشخص سواء كان اختياريّا أم بلا اختيار فلو ضرب في النوم على قارورة الغير وكسرها يضمن لتحقّق الاتلاف وهو من أسباب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فالمباشرة عبارة عن حصول الفعل من الانسان بالأعم من الاختياري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وضابطه أن لا يكون بين فعل الفاعل والنتيجة توسط ارادة فاعل ذي شعور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توسطت الارادة يخرج عن باب التسبيب بحيث ينسب الفعل إلى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اطلق السبع والكلب مثلاً وعضّ انسانا ينسب إلى ذلك الشخص لعدم توسط ارادة فاعل مختار بل كان الكلب بمنزلة الآلة كالعصا والسيف له عند قتل زيد أو أرسل الماء إلى حائط الغير أو أجج النار في منزله زائدا على المعتاد فاحرق البيدر بجنبه للغير </w:t>
      </w:r>
      <w:r>
        <w:rPr>
          <w:rFonts w:eastAsia="Amiri" w:cs="Amiri" w:ascii="Amiri" w:hAnsi="Amiri"/>
          <w:color w:val="111111"/>
          <w:sz w:val="28"/>
          <w:szCs w:val="28"/>
          <w:rtl w:val="true"/>
          <w:lang w:bidi="ar-SA"/>
        </w:rPr>
        <w:t xml:space="preserve">. </w:t>
      </w:r>
      <w:bookmarkStart w:id="568" w:name="pg15012_241259"/>
    </w:p>
    <w:p>
      <w:pPr>
        <w:pStyle w:val="BookText"/>
        <w:rPr/>
      </w:pPr>
      <w:bookmarkEnd w:id="568"/>
      <w:r>
        <w:rPr>
          <w:rFonts w:ascii="Amiri" w:hAnsi="Amiri" w:eastAsia="Amiri" w:cs="Amiri"/>
          <w:color w:val="111111"/>
          <w:sz w:val="28"/>
          <w:sz w:val="28"/>
          <w:szCs w:val="28"/>
          <w:rtl w:val="true"/>
          <w:lang w:bidi="ar-SA"/>
        </w:rPr>
        <w:t xml:space="preserve">ففي أمثال هذه وإن كان الاحراق وتخريب الحائط وعض الانسان من غير فعله بل من فعل الماء والنار والكلب الا انها تنسب إليه لأنّه كان السبب في ذلك وعدم عبرة بهذه الأشياء لعدم ارادة مستقلّة في بعضها وعدم ارادة مطلقا في الآخر فصاحب الوافية أراد بما ذكر هذه الموارد في صورة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الامثلة المذكورة لا تنطبق على مراده الا الأخير منها الذي هو امساك رجل وهربت دابته فان هذا مورد الشكّ ويمكن أن لا يكون هذا أيضا من موارد الشكّ لأنّه ما صار سببا للتلف ولا مباشرا لأن اخذ المالك لا سببيّة له في هلاك الدابّة ولا هو مباشر له كما اذا ركب الدابة وتبعها ولدها فأكله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حيث الضرر يحتمل ذلك وسيجيء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المباشرة والتسبيب ما ذكرنا وهو أن تكون في الثاني النتيجة مستندة إلى الفاعل وإن كانت من فعل الغير لعدم العبرة به اذ لا شعور له وفي الأوّل يكون نفسه هو الفاعل بلا توسط شيء وارادة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بحيث يعد الفعل فعله والنتيجة مستندة إليه فهنا يكون الضمان محققا كما إذا القى انسانا في المسبعة فانه ما قتله ولكنه كالقتل فان الالقاء في المسبعة كالسيف في القتل الا ان في المقام بعض فروع صارت محل الكلام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لو حفر بئرا في منزله أو بستانه المختصّ به لغرض أو عبثا ودخل شخص وسقط في البئر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بلا اذنه فلا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باذنه فهنا يقولون لا ضمان على صاحب المنزل لأنه ما فعل الا حفر البئر والالقاء ما حصل منه بل هو كان مشتغلاً بتفرج البستان والأخذ من الأثمار فسقط غفلة فيه مع قولهم بالضمان في مثل هذا الفرض في ما لو كان حفر البئر أو نصب السكين أو القى قشر البطيخ في المعبر العام الذي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9" w:name="__RefHeading___Toc610807_3406789950"/>
      <w:bookmarkStart w:id="570" w:name="_Toc190"/>
      <w:bookmarkEnd w:id="569"/>
      <w:r>
        <w:rPr>
          <w:rtl w:val="true"/>
        </w:rPr>
        <w:t>الفرق بين المباشرة والتسبيب</w:t>
      </w:r>
      <w:bookmarkEnd w:id="570"/>
    </w:p>
    <w:p>
      <w:pPr>
        <w:pStyle w:val="BookText"/>
        <w:rPr/>
      </w:pPr>
      <w:r>
        <w:rPr>
          <w:rFonts w:ascii="Amiri" w:hAnsi="Amiri" w:eastAsia="Amiri" w:cs="Amiri"/>
          <w:color w:val="111111"/>
          <w:sz w:val="28"/>
          <w:sz w:val="28"/>
          <w:szCs w:val="28"/>
          <w:rtl w:val="true"/>
          <w:lang w:bidi="ar-SA"/>
        </w:rPr>
        <w:t xml:space="preserve">يكون لكلّ أحد حق العبور منه ولكن اذا لم يكن هو ملتفتا إلى ذلك وغير عابى‌ء به اذ لو كان كذلك ويتوسط ارادة الفاعل المختار يسقط الضمان ولا يثبت على هذا الفاعل فلو كان ذلك أي الضمان بالتسبيب ففي كلا الموردين سواء كان في منزله أو في الطريق فلابدّ أن يكون ضامنا على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تسبيب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لا يكون ضامنا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الفرق بين المقامين بأن الحفر في الطريق والالقاء للقشر ونصب السكين مظنون عليها ترتب القتل والسقوط والضرر على الغير بلا ارادة منه فيكون هذا الفاعل كالسبب لهذه النتائج اذ لا يشعرون على الفرض بما في الطريق بل مشغولون بأفكارهم بخلاف فعله في منزله فانه لا مظنّة لترتّب هذه النتائج عليه ومعلوم ان الضمان في خصوص الطريق والبئر إذا كان مزاحما بالمارّة التي لها حق المرور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لم يكن فعل هذا</w:t>
      </w:r>
    </w:p>
    <w:p>
      <w:pPr>
        <w:pStyle w:val="BookText"/>
        <w:rPr/>
      </w:pPr>
      <w:r>
        <w:rPr>
          <w:rFonts w:ascii="Amiri" w:hAnsi="Amiri" w:eastAsia="Amiri" w:cs="Amiri"/>
          <w:color w:val="111111"/>
          <w:sz w:val="28"/>
          <w:sz w:val="28"/>
          <w:szCs w:val="28"/>
          <w:rtl w:val="true"/>
          <w:lang w:bidi="ar-SA"/>
        </w:rPr>
        <w:t xml:space="preserve">الشخص مزاحما لها فيشكل الضمان فلو كان سكينه موضوعا على جنب الجدار وهو قاعد لشغله بلا مزاحمة مع أحد من الناس واتّفق مرور شخص وجرحه بالسكين فلا نقول بالضمان أذ ذلك خارج عن ضابط الباب هذا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موارد يقولون بأقوائيّة المباشر من السبب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الضابط لابدّ أن ينطبق وإلاّ فلا مجال لهذه ففي مثل القتل وأخذ شيء من انسان قهرا وإن كان بأمر الآخر الا ان المباشر هو الذي أتلف النفس ومال الغير والضمان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والآمر وإن كان له معصية وفي الآمر بالقتل يحبس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مجرّد الأمر لا يجعله سببا للتلف ولا قاتلاً بل الآخذ يكون هو الضامن ولو انتقل المأخوذ إلى غيره فهكذا يكونون ضمناء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ضمان واحد على الطوليّة على النحو المتصور في تعاقب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ممّن أخذ ماله يأخذ المأخوذ منه من الآخر </w:t>
      </w:r>
    </w:p>
    <w:p>
      <w:pPr>
        <w:pStyle w:val="BookText"/>
        <w:rPr/>
      </w:pPr>
      <w:r>
        <w:rPr>
          <w:rFonts w:ascii="Amiri" w:hAnsi="Amiri" w:eastAsia="Amiri" w:cs="Amiri"/>
          <w:color w:val="111111"/>
          <w:sz w:val="28"/>
          <w:sz w:val="28"/>
          <w:szCs w:val="28"/>
          <w:rtl w:val="true"/>
          <w:lang w:bidi="ar-SA"/>
        </w:rPr>
        <w:t xml:space="preserve">الذي تلف عنده على التفصيل المذكور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ممّا ذكرنا ان الضمان إنّما يكون بالاتلاف تسبيبا أو مباشرة وباليد على مال الغير كما في الأخذ على التفصيل المذكور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لترديد صاحب الوافية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هذه المواضع التي ذكرها لا تشملها أدلّة الضمان قطعا أو شكّ في ذلك فتجري البرائة واصالة عدم الضمان بلا اشكال اذ مجراها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مجرى القاعدة للاتلاف واليد فلا اشكال في تقدّمها على الأصول ولا يتوهّم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وترديد المحقّق من جهة الضرر والشكّ في عمومه للأحكام الوضعيّة بل يكون مختصّا بالتكليفيّة أو يشمل الوضعيّة أيضا ولكن يشكّ في المصداق أو في الصدق أيضا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أيضا لا مجال للتوقّف فيجري الأصل بلا اشكال حيث ان مورده الشكّ والفرض ان الدليل الاجتهادي لا يشمل المورد فلا وجه للتوقّف والترديد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أيّ لو كان هذه القواعد أو بعضها تشمل المورد وتوجب عليه الضمان فلا كلام والا فعند الشكّ في الحكم الوضعي سواء كان لاجمال النص أو في الصدق أو الشكّ في المصداق أو عدم النصّ يجري الأصل عن التكليف والوضع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استفيد من لا ضرر الحرمة لا الوضع للضمان كما في حبس الحر حيث لا يكون أجيرا للغير فيكون عمله مملوكا له فيترتب عليه التعزير من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يتعلّق بذكر ما أراده المحقّق صاحب الوافية وتبين عدم تماميّته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الشيخ رحمه‌الله ذكر في المقام قاعدة لا ضرر للمناسبة في انجرار الكلام فيليق بنا ان نقع في ذلك </w:t>
      </w:r>
      <w:r>
        <w:rPr>
          <w:rFonts w:eastAsia="Amiri" w:cs="Amiri" w:ascii="Amiri" w:hAnsi="Amiri"/>
          <w:color w:val="111111"/>
          <w:sz w:val="28"/>
          <w:szCs w:val="28"/>
          <w:rtl w:val="true"/>
          <w:lang w:bidi="ar-SA"/>
        </w:rPr>
        <w:t xml:space="preserve">. </w:t>
      </w:r>
      <w:bookmarkStart w:id="571" w:name="pg15012_241262"/>
    </w:p>
    <w:p>
      <w:pPr>
        <w:pStyle w:val="BookText"/>
        <w:rPr/>
      </w:pPr>
      <w:bookmarkEnd w:id="571"/>
      <w:r>
        <w:rPr>
          <w:rFonts w:ascii="Amiri" w:hAnsi="Amiri" w:eastAsia="Amiri" w:cs="Amiri"/>
          <w:color w:val="111111"/>
          <w:sz w:val="28"/>
          <w:sz w:val="28"/>
          <w:szCs w:val="28"/>
          <w:rtl w:val="true"/>
          <w:lang w:bidi="ar-SA"/>
        </w:rPr>
        <w:t>قاعدة لا ضرر</w:t>
      </w:r>
    </w:p>
    <w:p>
      <w:pPr>
        <w:pStyle w:val="BookText"/>
        <w:rPr/>
      </w:pPr>
      <w:r>
        <w:rPr>
          <w:rFonts w:ascii="Amiri" w:hAnsi="Amiri" w:eastAsia="Amiri" w:cs="Amiri"/>
          <w:color w:val="111111"/>
          <w:sz w:val="28"/>
          <w:sz w:val="28"/>
          <w:szCs w:val="28"/>
          <w:rtl w:val="true"/>
          <w:lang w:bidi="ar-SA"/>
        </w:rPr>
        <w:t xml:space="preserve">فنقول ان هذه القاعدة من القواعد المعروفة المعمول بها عند الأصحاب في موارد عديدة من الفقه حيث تراهم يتمسّكون بها لاثبات الحكم في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ويبنغي ان يعلم ثمرة البحث في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ذلك هو حكومته على الأدلّة الأوليّة نظير لا حرج ولا عسر فكما انهما عند مورده لا يكون مورد الأصول كذلك تكون بالنسبة إلى الأدلّة المتكفّلة لاثبات الأحكام وهذه ثمرة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تارة يقع في سندها واخرى في لفظها وثالثة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السند فلا نحتاج إلى الكلام فيه بعد ان هذه القاعدة بهذه اللفظة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بما يقرب منه وردت في عدّة موارد في أخبارنا وأخبار العامّة وذكرها أحمد بن حنبل مجرّدة عن الزيادات التي تروى الخاصّة بل عدّها في عداد اقضية النبي صلی‌الله‌علیه‌و‌آله حيث نفى الرهبانيّة وبنيان الكنائس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الضرر ومن الاماميّة ينسب أخبار هذه القاعدة ويرويها عقبة بن خالد لكن مع زيادات في باب الشفعة وفي قضيّة سمرة ابن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الكلام في ان الأصل هو الزيادة أو النقيصة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ان الزيادة خلاف القاعدة بل احتمال النقيصة مقدم فهو مثل أصل نفي السهو والغفلة المبني عليه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يقتضي تقدم النقيصة عند احتمالها والزيادة لأنّها خلاف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في المقام خصوصيّة تقضي بعدم الزيادة وأن يكون الأصل هو الناقص لا مع الزيادة التي في بعضها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اشكال في المقام وهو ان التمسّك بلا ضرر مع ان في بعض أخباره من قبيل الملاك كما في خبر الشفعة وفي بعضها من قبيل الموضوع لا يستقيم لعدم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2" w:name="__RefHeading___Toc610809_3406789950"/>
      <w:bookmarkStart w:id="573" w:name="_Toc191"/>
      <w:bookmarkEnd w:id="572"/>
      <w:r>
        <w:rPr>
          <w:rtl w:val="true"/>
        </w:rPr>
        <w:t>الكلام في قاعدة لا ضرر</w:t>
      </w:r>
      <w:bookmarkStart w:id="574" w:name="pg15012_241263"/>
      <w:bookmarkEnd w:id="573"/>
    </w:p>
    <w:p>
      <w:pPr>
        <w:pStyle w:val="BookText"/>
        <w:rPr/>
      </w:pPr>
      <w:bookmarkEnd w:id="574"/>
      <w:r>
        <w:rPr>
          <w:rFonts w:ascii="Amiri" w:hAnsi="Amiri" w:eastAsia="Amiri" w:cs="Amiri"/>
          <w:color w:val="111111"/>
          <w:sz w:val="28"/>
          <w:sz w:val="28"/>
          <w:szCs w:val="28"/>
          <w:rtl w:val="true"/>
          <w:lang w:bidi="ar-SA"/>
        </w:rPr>
        <w:t xml:space="preserve">جامع بينهما فاما أن يكون ملاكا لموارده أو يكون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عويصة على هذه القاعدة الا انا مستريحون عنها وفي غنى عن جوابها بعد ما بين المرحوم الشريعة الاصفهاني قدس‌سره ان القاعدة لم تكن مع هذه الزيادات التي في مورد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إنّما أتى من جهة تقطيعهم الأخبار فرأوا المناسبة في ذكرها عقيب أخبار الشفعة وقضيّة سمرة فلا يتوجّه الاشكال على هذا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لا يخفى عدم امكان الركون إلى ذلك بعد ملاحظة هذه الأخبار وكيفيّة بيان لا ضرر فيها فراجع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الكلام في هذه القاعدة الشريفة المستدلّ بها في موارد الفقه يستدعي جهات من البحث ممّا له الدخل في مدلول لا ضرر أو يحتمل ذلك ونبيّن اولاً ما أفاده المحقّق النائيني في كلّ مورد ثمّ نتعرض لما يرد عليه ان كان له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في لفظة الحديث الشريف وهل هي لا ضرر ولا ضرار أو يكون فيه زيادة لا يخفى ان روايات لا ضرر على قسمين مسندات ومرسلات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المسندات ففيها</w:t>
      </w:r>
      <w:r>
        <w:rPr>
          <w:rStyle w:val="FootnoteAnchor"/>
          <w:rtl w:val="true"/>
        </w:rPr>
        <w:footnoteReference w:id="303"/>
      </w:r>
      <w:r>
        <w:rPr>
          <w:rFonts w:ascii="Amiri" w:hAnsi="Amiri" w:eastAsia="Amiri" w:cs="Amiri"/>
          <w:color w:val="111111"/>
          <w:sz w:val="28"/>
          <w:sz w:val="28"/>
          <w:szCs w:val="28"/>
          <w:rtl w:val="true"/>
          <w:lang w:bidi="ar-SA"/>
        </w:rPr>
        <w:t>لا ضرر ولا ضرار بلا زيادة شيء بخلاف المرسلات كالمرسل الذي نقله العلاّمة رحمه‌الله وكما أورده ابن اثير</w:t>
      </w:r>
      <w:r>
        <w:rPr>
          <w:rStyle w:val="FootnoteAnchor"/>
          <w:rtl w:val="true"/>
        </w:rPr>
        <w:footnoteReference w:id="304"/>
      </w:r>
      <w:r>
        <w:rPr>
          <w:rFonts w:ascii="IRNazanin" w:hAnsi="IRNazanin" w:eastAsia="IRNazanin"/>
          <w:color w:val="111111"/>
          <w:sz w:val="28"/>
          <w:sz w:val="28"/>
          <w:szCs w:val="28"/>
          <w:rtl w:val="true"/>
          <w:lang w:bidi="fa-IR"/>
        </w:rPr>
        <w:t xml:space="preserve">في نهايته فان في بعضها زيادة في الاسلام وفي آخر على المؤمن أو على مؤمن بالتنكير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في هذا الاختلاف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تعدد صدور هذا المضمون عن النبي صلی‌الله‌علیه‌و‌آله فان رواياتنا</w:t>
      </w:r>
      <w:r>
        <w:rPr>
          <w:rStyle w:val="FootnoteAnchor"/>
          <w:rtl w:val="true"/>
        </w:rPr>
        <w:footnoteReference w:id="305"/>
      </w:r>
      <w:r>
        <w:rPr>
          <w:rFonts w:ascii="IRNazanin" w:hAnsi="IRNazanin" w:eastAsia="IRNazanin"/>
          <w:color w:val="111111"/>
          <w:sz w:val="28"/>
          <w:sz w:val="28"/>
          <w:szCs w:val="28"/>
          <w:rtl w:val="true"/>
          <w:lang w:bidi="fa-IR"/>
        </w:rPr>
        <w:t>في ذلك مسندة إلى عقبة بن خالد عن الصادق علیه‌السلام عن النبي صلوات اللّه وسلامه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5" w:name="__RefHeading___Toc610811_3406789950"/>
      <w:bookmarkStart w:id="576" w:name="_Toc192"/>
      <w:bookmarkEnd w:id="575"/>
      <w:r>
        <w:rPr>
          <w:rtl w:val="true"/>
        </w:rPr>
        <w:t>حديث لا ضرر</w:t>
      </w:r>
      <w:bookmarkEnd w:id="576"/>
    </w:p>
    <w:p>
      <w:pPr>
        <w:pStyle w:val="BookText"/>
        <w:rPr/>
      </w:pPr>
      <w:r>
        <w:rPr>
          <w:rFonts w:ascii="Amiri" w:hAnsi="Amiri" w:eastAsia="Amiri" w:cs="Amiri"/>
          <w:color w:val="111111"/>
          <w:sz w:val="28"/>
          <w:sz w:val="28"/>
          <w:szCs w:val="28"/>
          <w:rtl w:val="true"/>
          <w:lang w:bidi="ar-SA"/>
        </w:rPr>
        <w:t>عليه وآله وكذا رواياتهم التي جمعها أحمد بن حنبل</w:t>
      </w:r>
      <w:r>
        <w:rPr>
          <w:rStyle w:val="FootnoteAnchor"/>
          <w:rtl w:val="true"/>
        </w:rPr>
        <w:footnoteReference w:id="306"/>
      </w:r>
      <w:r>
        <w:rPr>
          <w:rFonts w:ascii="IRNazanin" w:hAnsi="IRNazanin" w:eastAsia="IRNazanin"/>
          <w:color w:val="111111"/>
          <w:sz w:val="28"/>
          <w:sz w:val="28"/>
          <w:szCs w:val="28"/>
          <w:rtl w:val="true"/>
          <w:lang w:bidi="fa-IR"/>
        </w:rPr>
        <w:t xml:space="preserve">أيضا عن النبي صلی‌الله‌علیه‌و‌آله فيمكن أن يكون في جملة الاقضية الواردة عن النبي صلی‌الله‌علیه‌و‌آله </w:t>
      </w:r>
      <w:r>
        <w:rPr>
          <w:rStyle w:val="FootnoteAnchor"/>
          <w:rtl w:val="true"/>
        </w:rPr>
        <w:footnoteReference w:id="307"/>
      </w:r>
      <w:r>
        <w:rPr>
          <w:rFonts w:ascii="Amiri" w:hAnsi="Amiri" w:eastAsia="Amiri" w:cs="Amiri"/>
          <w:color w:val="111111"/>
          <w:sz w:val="28"/>
          <w:sz w:val="28"/>
          <w:szCs w:val="28"/>
          <w:rtl w:val="true"/>
          <w:lang w:bidi="ar-SA"/>
        </w:rPr>
        <w:t>بلا زيادة كما في أمثاله من لا</w:t>
      </w:r>
    </w:p>
    <w:p>
      <w:pPr>
        <w:pStyle w:val="BookText"/>
        <w:rPr/>
      </w:pPr>
      <w:r>
        <w:rPr>
          <w:rFonts w:ascii="Amiri" w:hAnsi="Amiri" w:eastAsia="Amiri" w:cs="Amiri"/>
          <w:color w:val="111111"/>
          <w:sz w:val="28"/>
          <w:sz w:val="28"/>
          <w:szCs w:val="28"/>
          <w:rtl w:val="true"/>
          <w:lang w:bidi="ar-SA"/>
        </w:rPr>
        <w:t>بنيان كنيسة ولا رهبانيّة</w:t>
      </w:r>
      <w:r>
        <w:rPr>
          <w:rStyle w:val="FootnoteAnchor"/>
          <w:rtl w:val="true"/>
        </w:rPr>
        <w:footnoteReference w:id="308"/>
      </w:r>
      <w:r>
        <w:rPr>
          <w:rFonts w:ascii="Amiri" w:hAnsi="Amiri" w:eastAsia="Amiri" w:cs="Amiri"/>
          <w:color w:val="111111"/>
          <w:sz w:val="28"/>
          <w:sz w:val="28"/>
          <w:szCs w:val="28"/>
          <w:rtl w:val="true"/>
          <w:lang w:bidi="ar-SA"/>
        </w:rPr>
        <w:t xml:space="preserve">من كلماته الجامعة وفي غيرها مع بعض هذه الزيادات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صدور المضمون مرّة واحدة عن النبي صلی‌الله‌علیه‌و‌آله واختلاف الرواة عنه في الرواية بالزيادة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فاما أن يكون من بعضهم زيادة أو من آخر نقصان والا فلا يمكن أن يكون الخبر الصادر مرّة عنه له ذيل ولا له ذيل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في أخبار الكر التحديديّة حيث ان في بعضها</w:t>
      </w:r>
      <w:r>
        <w:rPr>
          <w:rStyle w:val="FootnoteAnchor"/>
          <w:rtl w:val="true"/>
        </w:rPr>
        <w:footnoteReference w:id="309"/>
      </w:r>
      <w:r>
        <w:rPr>
          <w:rFonts w:ascii="Amiri" w:hAnsi="Amiri" w:eastAsia="Amiri" w:cs="Amiri"/>
          <w:color w:val="111111"/>
          <w:sz w:val="28"/>
          <w:sz w:val="28"/>
          <w:szCs w:val="28"/>
          <w:rtl w:val="true"/>
          <w:lang w:bidi="ar-SA"/>
        </w:rPr>
        <w:t>ثلاثة أشبار في مثلها وفي آخر ثلاثة</w:t>
      </w:r>
      <w:r>
        <w:rPr>
          <w:rStyle w:val="FootnoteAnchor"/>
          <w:rtl w:val="true"/>
        </w:rPr>
        <w:footnoteReference w:id="310"/>
      </w:r>
      <w:r>
        <w:rPr>
          <w:rFonts w:ascii="Amiri" w:hAnsi="Amiri" w:eastAsia="Amiri" w:cs="Amiri"/>
          <w:color w:val="111111"/>
          <w:sz w:val="28"/>
          <w:sz w:val="28"/>
          <w:szCs w:val="28"/>
          <w:rtl w:val="true"/>
          <w:lang w:bidi="ar-SA"/>
        </w:rPr>
        <w:t xml:space="preserve">ونصف كذلك فيحتمل أن يكون النقص من راوي زيادة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الزيادة من راوي الثلاثة الا أن فيما نحن كالقاطع بصحّة ما تضمن زيادة النصف ولا يبقى لفتوى القميين وجه خصوصا مع عدم توافق مساحة السبعة والعشرين شبرا مع وزن الماء بأي ماء يوزن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يدّعى ان في موارد احتمال الزيادة والنقصان تجري الأصول المسلّمة العقلائيّة من أصل عدم الغفلة وعدم السهو والا فلا يمكن العمل برواية من </w:t>
      </w:r>
    </w:p>
    <w:p>
      <w:pPr>
        <w:pStyle w:val="BookText"/>
        <w:rPr/>
      </w:pPr>
      <w:r>
        <w:rPr>
          <w:rFonts w:ascii="Amiri" w:hAnsi="Amiri" w:eastAsia="Amiri" w:cs="Amiri"/>
          <w:color w:val="111111"/>
          <w:sz w:val="28"/>
          <w:sz w:val="28"/>
          <w:szCs w:val="28"/>
          <w:rtl w:val="true"/>
          <w:lang w:bidi="ar-SA"/>
        </w:rPr>
        <w:t xml:space="preserve">الروايات خصوصا ما منها رويت بوسائط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المقام بناء على اتّحاد الصدور لا يحتملهما فلا يمكن اجراءها في الزيادة والنقيصة للقطع بالغفلة والسهو اما في طرف النقصان بان نقص رواة المسندات الزيادة التي رواها المرسلون أو في جانب الزيادة بأن زاد المرسلون كلّ بعض هذه 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أمثال المقام هو ترجيح جانب النقيصة فان الزيادة وان تنفق الا ان وقوع النقيصة أكثر وذلك موجب لرجحان جانبها والعقلاء يبنون على هذا فيكون الأصل في المقام هو ما رواه المرسلون مع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لو سلمت وان من العقلاء البناء على ذلك في مثل المقام لا تفيدنا شيئا اذ نفي الضرر ممّا بنفسه يقتضي أن يكون في الاسلام فكانه يطلب ذلك وان جرد اللفظ عنه خصوصا بناء على جواز نقل الحديث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زاد في النقل بلا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النفي سواء كان للحكم أو موضوع الحكم أو كان نهيا لا يقع ولا يكون الا في الدين والاسلام مضافا إلى عدم ترتب فائدة في هذا البحث اذ لا نتيجة له لأن الغرض المهم في لا ضرر ان يكون حاكما على الأدلّة الواقعيّة وذلك يتحقّق سواء كان بلا زيادة في الاسلام أو معها ولا يتوقّف على ان يكون هذه الزيادة محققة فما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الشيخ بل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ترتيبه تلك النتيجة على الزيادة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التقدير تقدير زيادة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زيادة قيد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يترتب عليه نتيجة وهي عدم شمول المؤمن في ذلك نفس المكلّف سواء كان نفيا أو نهيا فيكون معناه لا تضروا مؤمنا أو المؤمن ولذلك يختصّ بالمؤمن والمراد به اما خصوص الاثنى عشريّة من </w:t>
      </w:r>
      <w:bookmarkStart w:id="577" w:name="pg15012_241266"/>
    </w:p>
    <w:p>
      <w:pPr>
        <w:pStyle w:val="BookText"/>
        <w:rPr/>
      </w:pPr>
      <w:bookmarkEnd w:id="577"/>
      <w:r>
        <w:rPr>
          <w:rFonts w:ascii="IRNazanin" w:hAnsi="IRNazanin" w:eastAsia="IRNazanin"/>
          <w:color w:val="111111"/>
          <w:sz w:val="28"/>
          <w:sz w:val="28"/>
          <w:szCs w:val="28"/>
          <w:rtl w:val="true"/>
          <w:lang w:bidi="fa-IR"/>
        </w:rPr>
        <w:t xml:space="preserve">الشيعة فيخرج جميع فرق الشيعة سواهم ومن سواهم من فرق الاسلام وغيرهم أو من آمن بالنبي صلی‌الله‌علیه‌و‌آله وصدقه وان أخطأ في مسئلة الامامة فيخرج غير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مع ذلك ليس له لسان نفي حتى ينافي ما ورد في خصوص نفس المؤمن بالنسبة إليه وكذا غير المؤمنين من أهل الذمّة والمعاهد في حقن دمهما واحترام مالهما وعرضهما فالضرر والأضرار إمّا أن يكون بالنفس باهلاكها فينهى عنه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تُلقُوا بِأيديكُم إلى التهلُكَة </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أو غير النفس من ساير أطراف البدن</w:t>
      </w:r>
    </w:p>
    <w:p>
      <w:pPr>
        <w:pStyle w:val="BookText"/>
        <w:rPr/>
      </w:pPr>
      <w:r>
        <w:rPr>
          <w:rFonts w:ascii="Amiri" w:hAnsi="Amiri" w:eastAsia="Amiri" w:cs="Amiri"/>
          <w:color w:val="111111"/>
          <w:sz w:val="28"/>
          <w:sz w:val="28"/>
          <w:szCs w:val="28"/>
          <w:rtl w:val="true"/>
          <w:lang w:bidi="ar-SA"/>
        </w:rPr>
        <w:t xml:space="preserve">مثلاً الادماء وهو قد يتعلّق به غرض صحيح عقلائي فلا اشكال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يستشهد لذلك برواية الجار حيث ان فيها الجار كالنفس</w:t>
      </w:r>
      <w:r>
        <w:rPr>
          <w:rStyle w:val="FootnoteAnchor"/>
          <w:rtl w:val="true"/>
        </w:rPr>
        <w:footnoteReference w:id="312"/>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ولا آثم ممّا فيه مسلّم عدم الاضرار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موارد هذا الحديث الشريف وهو على حسب ما تتبع أهله ورد مجردا عن مورد خاص بل من الكبريات الكلية القابلة للانطباق على كلّ مورد وجد موضوعه كما في الدعائم</w:t>
      </w:r>
      <w:r>
        <w:rPr>
          <w:rStyle w:val="FootnoteAnchor"/>
          <w:rtl w:val="true"/>
        </w:rPr>
        <w:footnoteReference w:id="313"/>
      </w:r>
      <w:r>
        <w:rPr>
          <w:rFonts w:ascii="Amiri" w:hAnsi="Amiri" w:eastAsia="Amiri" w:cs="Amiri"/>
          <w:color w:val="111111"/>
          <w:sz w:val="28"/>
          <w:sz w:val="28"/>
          <w:szCs w:val="28"/>
          <w:rtl w:val="true"/>
          <w:lang w:bidi="ar-SA"/>
        </w:rPr>
        <w:t>وأيضا ورد مع المورد في خبر سمرة</w:t>
      </w:r>
    </w:p>
    <w:p>
      <w:pPr>
        <w:pStyle w:val="BookText"/>
        <w:rPr/>
      </w:pPr>
      <w:r>
        <w:rPr>
          <w:rFonts w:ascii="IRNazanin" w:hAnsi="IRNazanin" w:eastAsia="IRNazanin"/>
          <w:color w:val="111111"/>
          <w:sz w:val="28"/>
          <w:sz w:val="28"/>
          <w:szCs w:val="28"/>
          <w:rtl w:val="true"/>
          <w:lang w:bidi="fa-IR"/>
        </w:rPr>
        <w:t>بن جندب</w:t>
      </w:r>
      <w:r>
        <w:rPr>
          <w:rStyle w:val="FootnoteAnchor"/>
          <w:rtl w:val="true"/>
        </w:rPr>
        <w:footnoteReference w:id="314"/>
      </w:r>
      <w:r>
        <w:rPr>
          <w:rFonts w:ascii="Amiri" w:hAnsi="Amiri" w:eastAsia="Amiri" w:cs="Amiri"/>
          <w:color w:val="111111"/>
          <w:sz w:val="28"/>
          <w:sz w:val="28"/>
          <w:szCs w:val="28"/>
          <w:rtl w:val="true"/>
          <w:lang w:bidi="ar-SA"/>
        </w:rPr>
        <w:t>المشهور بين الفريقين على ما يأتي في محلّه إن شاء اللّه تعالى وفي الشفعة</w:t>
      </w:r>
      <w:r>
        <w:rPr>
          <w:rStyle w:val="FootnoteAnchor"/>
          <w:rtl w:val="true"/>
        </w:rPr>
        <w:footnoteReference w:id="315"/>
      </w:r>
      <w:r>
        <w:rPr>
          <w:rFonts w:ascii="Amiri" w:hAnsi="Amiri" w:eastAsia="Amiri" w:cs="Amiri"/>
          <w:color w:val="111111"/>
          <w:sz w:val="28"/>
          <w:sz w:val="28"/>
          <w:szCs w:val="28"/>
          <w:rtl w:val="true"/>
          <w:lang w:bidi="ar-SA"/>
        </w:rPr>
        <w:t>وفي مورد منع</w:t>
      </w:r>
      <w:r>
        <w:rPr>
          <w:rStyle w:val="FootnoteAnchor"/>
          <w:rtl w:val="true"/>
        </w:rPr>
        <w:footnoteReference w:id="316"/>
      </w:r>
      <w:r>
        <w:rPr>
          <w:rFonts w:ascii="Amiri" w:hAnsi="Amiri" w:eastAsia="Amiri" w:cs="Amiri"/>
          <w:color w:val="111111"/>
          <w:sz w:val="28"/>
          <w:sz w:val="28"/>
          <w:szCs w:val="28"/>
          <w:rtl w:val="true"/>
          <w:lang w:bidi="ar-SA"/>
        </w:rPr>
        <w:t>فضل الماء والكلاء الا ان ورده في خبر سمرة على نحو الكبرى الكلية للمورد حيث انه من صغرياته كصغرى الشكل الأول من القياس الذي يكون الحديث كبراه في هذا الشكل كما في مثل الصغريات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8" w:name="__RefHeading___Toc610813_3406789950"/>
      <w:bookmarkStart w:id="579" w:name="_Toc193"/>
      <w:bookmarkEnd w:id="578"/>
      <w:r>
        <w:rPr>
          <w:rtl w:val="true"/>
        </w:rPr>
        <w:t>موارد الحديث</w:t>
      </w:r>
      <w:bookmarkEnd w:id="579"/>
    </w:p>
    <w:p>
      <w:pPr>
        <w:pStyle w:val="BookText"/>
        <w:rPr/>
      </w:pPr>
      <w:r>
        <w:rPr>
          <w:rFonts w:ascii="Amiri" w:hAnsi="Amiri" w:eastAsia="Amiri" w:cs="Amiri"/>
          <w:color w:val="111111"/>
          <w:sz w:val="28"/>
          <w:sz w:val="28"/>
          <w:szCs w:val="28"/>
          <w:rtl w:val="true"/>
          <w:lang w:bidi="ar-SA"/>
        </w:rPr>
        <w:t xml:space="preserve">الوجدانيّة والكبريات المنطبقة عليها مثل هذا خمر وكل خمر حرام أو الخمر حرام لأن كلّ مسكر حرام لا من قبيل المثال اذا بدل لأن كلّ مسكر حرام بقولنا لاسكاره حيث اضيف الاسكار إلى خصوص الخمر فانه ظاهر في الملاك والمناط الذي اصطلح عليه بعلّة الجعل بخلاف علّة المجعول فانها مطردة في جميع موارد صغرياتها وذلك معنى عموميّة العلّة حيث ان العبرة بذلك لا 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روى في خبر سمرة فيستفاد منه الكلية فيتعدّي عن مورده إلى كلّ مورد يكون الضرر مسببا توليديّا أو الجزء الأخير 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خبر منع فضل الماء والشفعة كبرى كلية فلا خصوصيّة للمورد بل العبرة بعموم العلّة ولما كان معنى الضرر هو عدم النفع فكلّ مورد يلزم عدم نفع من ناحية الغير وان لم يكن من فعله واختيارياً له فيشمله لا ضرر وينفيه كما في منع خبر</w:t>
      </w:r>
      <w:r>
        <w:rPr>
          <w:rStyle w:val="FootnoteAnchor"/>
          <w:rtl w:val="true"/>
        </w:rPr>
        <w:footnoteReference w:id="317"/>
      </w:r>
      <w:r>
        <w:rPr>
          <w:rFonts w:ascii="Amiri" w:hAnsi="Amiri" w:eastAsia="Amiri" w:cs="Amiri"/>
          <w:color w:val="111111"/>
          <w:sz w:val="28"/>
          <w:sz w:val="28"/>
          <w:szCs w:val="28"/>
          <w:rtl w:val="true"/>
          <w:lang w:bidi="ar-SA"/>
        </w:rPr>
        <w:t xml:space="preserve">فضل الماء حيث ان منع ذلك للماشية من ناحية المانع يوجب عدم انتفاع هذا الشخص من ماشيته أو زرعه لو تعدينا عن ذلك اليه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ما إذا كان منعه من البسة الغير اللازمة له ومن بيوته المتعددة غير المحتاجة وأمواله الفاضلة عن مقدار الحاجة وإن لم يكن مسببا في ذلك لورود ضرر على الغير وكذا في الشفعة لو كان علّة نتعدى عن موردها إلى مورد كلّ ناقل سواء كان عقد معاوضة أو لم يكن فيه معاوضة وسواء كان في موردها حيث انه في الأراضي والمساكن وفي البيع المشاع أم لم يكن بل كان في غيرها من ساير ما يباع وينقل بالبيع أو بالهبة وغيرهما من النواقل ولو فتحنا باب هذه التعدية للزم تأسيس فقه جديد ولا يمكن الالتزام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لا يمكن أن يكون الضرر </w:t>
      </w:r>
      <w:bookmarkStart w:id="580" w:name="pg15012_241268"/>
    </w:p>
    <w:p>
      <w:pPr>
        <w:pStyle w:val="BookText"/>
        <w:rPr/>
      </w:pPr>
      <w:bookmarkEnd w:id="580"/>
      <w:r>
        <w:rPr>
          <w:rFonts w:ascii="Amiri" w:hAnsi="Amiri" w:eastAsia="Amiri" w:cs="Amiri"/>
          <w:color w:val="111111"/>
          <w:sz w:val="28"/>
          <w:sz w:val="28"/>
          <w:szCs w:val="28"/>
          <w:rtl w:val="true"/>
          <w:lang w:bidi="ar-SA"/>
        </w:rPr>
        <w:t>في هذه الموارد موضوعا بأن يدور الحكم مداره وأن يكون مناطا للجعل بل اما أن يكون مناطا وإمّا أن يكون علّة فان عنوان الضرر ليس من العناوين الاوليّة للأفعال حيث توجد فان الأفعال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بعنوانه الأولي ولا يحتاج إلى القصد بل يجتمع مع قصد الخلاف أيضا كالأكل والشرب والغمس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منها ما يحتاج إلى القصد والارادة بخلاف الأوّل فانّ الشرب يصدق وإن كان بلا اختيار وكذا الأكل والثاني من قبيل الغسل حيث انه بدون القصد لا يتحقق وفي العرفيات كالتعظيم 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 بين هذين القسمين ويحتاج إلى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سواء كان بمعناه المصدري أو اسم المصدري ليس من العناوين الأوليّة للافعال بحيث يوجد فعل في الخارج بلا تبعيّة شيء آخر ويكون معنونا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يكون تبعا للعناوين الاخر مثل الاتلاف وأمثاله وتكون هذه بالنسبة إلى عنوان الضرر كالمحلّ والمعروض بالنسبة إلى الحال والعرض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هذه موضوعا للضرر وحينئذٍ تارة يكون فعله علّة تامّة للضرر وبتحقّقه يتحقّق الضرر ولا يتخلّف عن ذلك أصلاً وتارة يكون بمنزلة المقتضي له والمعد حيث انه بدون ما به يتم أثره لا يتحقق بمجرده عنوان الضرر كما في المسهل فانه مقتضى ومعدّ للضرر البدني ولكن بشرط أكل الخبز وكذا في نفس الخبز فان هذه ليست علّة تامّة للضرر واشتداد المرض بل في ظرف حصول ساير ما له دخل في تماميّة أثر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يكون الضرر في مورد الشفعة ومنع فضل الماء لأن بيع حصّة أحد الشريكين ليس علّة تامّة لورود ضرر على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مقتضى فربما لا يكون المشتري سيّى‌ء الخلق بل له لين العريكة وسهولة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1" w:name="__RefHeading___Toc610815_3406789950"/>
      <w:bookmarkStart w:id="582" w:name="_Toc194"/>
      <w:bookmarkEnd w:id="581"/>
      <w:r>
        <w:rPr>
          <w:rtl w:val="true"/>
        </w:rPr>
        <w:t>ما به يتحقّق الضرر</w:t>
      </w:r>
      <w:bookmarkEnd w:id="582"/>
    </w:p>
    <w:p>
      <w:pPr>
        <w:pStyle w:val="BookText"/>
        <w:rPr/>
      </w:pPr>
      <w:r>
        <w:rPr>
          <w:rFonts w:ascii="Amiri" w:hAnsi="Amiri" w:eastAsia="Amiri" w:cs="Amiri"/>
          <w:color w:val="111111"/>
          <w:sz w:val="28"/>
          <w:sz w:val="28"/>
          <w:szCs w:val="28"/>
          <w:rtl w:val="true"/>
          <w:lang w:bidi="ar-SA"/>
        </w:rPr>
        <w:t xml:space="preserve">الجانب وحسن الخلق فيتبهج به شريك البايع وقد يتفق خلاف ذلك بل ينضمّ إلى هذا المعدّ والمقتضي باقي المؤثر فيصير ذلك سببا لاذى الشريك وورود 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علة للزم أن يكون مختصا بكل مورد يلزم منه الضرر مع انه في كلية الموارد في بيع أحد الشريكين بخلاف قضيّة سمرة فان الضرر هناك علّة للمجعول وعلّة تامّة للضرر كما يشهد بذلك منطوق الخبر بملاحظة خصوصياته والفرق بين علّة الجعل والمجعول واضح فان في الأوّل يكفي وجود العلّة في بعض أفراد كليه فيصير مناط الجعل الكلي لمقدمية باقي الأفراد لحفظ هذا المورد بخلاف الثانية فلابدّ أن تكون العلّة في كلّ فرد فرد من ما ينطبق عليه الكلّي موجودة فهي مرادة بخلاف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كلّه في وجود ما يكون المناط فيه مناط الجعل وملاكه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سيّدنا الأستاذ قدس‌سره ذلك وكذا في أمثلتهم التي ذكروها لبيان ما يكون العلّة فيه علّة للجعل كاختلاط المياه في العدّة وأرياح الآباط في غسل الجمعة في عدّة موارد من أمثالهما وذلك لأنّ الجهة والملاك ليست منحصرة بواحدة حتى يستكشف بانتفائها كونها مناطا وملاكا لا علّة للمجعول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العدّة قد تكون ولا يكون هناك اختلاط مياه كما في عدة الوفاة بل ذلك للاحترام وكذلك في غسل الجمعة</w:t>
      </w:r>
      <w:r>
        <w:rPr>
          <w:rStyle w:val="FootnoteAnchor"/>
          <w:rtl w:val="true"/>
        </w:rPr>
        <w:footnoteReference w:id="318"/>
      </w:r>
      <w:r>
        <w:rPr>
          <w:rFonts w:ascii="Amiri" w:hAnsi="Amiri" w:eastAsia="Amiri" w:cs="Amiri"/>
          <w:color w:val="111111"/>
          <w:sz w:val="28"/>
          <w:sz w:val="28"/>
          <w:szCs w:val="28"/>
          <w:rtl w:val="true"/>
          <w:lang w:bidi="ar-SA"/>
        </w:rPr>
        <w:t xml:space="preserve">فانّ فيه فوائد كثيرة تترتب عليه في الدنيا والبرزخ والآخرة ممّا وردت في الأخبار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ما أجاب به المحّق النائيني رحمه‌الله</w:t>
      </w:r>
      <w:r>
        <w:rPr>
          <w:rStyle w:val="FootnoteAnchor"/>
          <w:rtl w:val="true"/>
        </w:rPr>
        <w:footnoteReference w:id="319"/>
      </w:r>
      <w:r>
        <w:rPr>
          <w:rFonts w:ascii="IRNazanin" w:hAnsi="IRNazanin" w:eastAsia="IRNazanin"/>
          <w:color w:val="111111"/>
          <w:sz w:val="28"/>
          <w:sz w:val="28"/>
          <w:szCs w:val="28"/>
          <w:rtl w:val="true"/>
          <w:lang w:bidi="fa-IR"/>
        </w:rPr>
        <w:t xml:space="preserve">عن </w:t>
      </w:r>
      <w:bookmarkStart w:id="583" w:name="pg15012_241270"/>
    </w:p>
    <w:p>
      <w:pPr>
        <w:pStyle w:val="BookText"/>
        <w:rPr/>
      </w:pPr>
      <w:bookmarkEnd w:id="583"/>
      <w:r>
        <w:rPr>
          <w:rFonts w:ascii="Amiri" w:hAnsi="Amiri" w:eastAsia="Amiri" w:cs="Amiri"/>
          <w:color w:val="111111"/>
          <w:sz w:val="28"/>
          <w:sz w:val="28"/>
          <w:szCs w:val="28"/>
          <w:rtl w:val="true"/>
          <w:lang w:bidi="ar-SA"/>
        </w:rPr>
        <w:t xml:space="preserve">الاشكال في حديث لا ضرر بالنسبة إلى موارده هو جعل الضرر في قضيّة سمرة موضوعا وفي غيرها من مورد منع فضل الماء والكلاء وفي مورد الشفعة من قبيل الملاك والموضوع يدور الحكم مداره وجودا وعدما وله انعكاس واطراد في جميع موارده بخلاف الملاك فانه لا يلزم أن يطرد وينعكس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الملاك موجودا ولا حكم وقد يكون الحكم موجودا ولا ملاك اذ في هذا المورد يكون الملاك علّة الجعل لا علّة المجعول وهو الموضوع فيكون الشفعة في مورد المساكن والأراضي عند الاشاعة وكون المالك شريكين وعدم تجاوزهما عن الاثنين والناقل هو البيع موجودة والحق ثابت للشريك الآخر وإن لم يكن هناك ضرر بل ربما يكون هذا المشتري الجديد بالنسبة إلى الشريك أحسن وأصلح من شريكه المالك سابقا ولا يكون الشفعة هناك ثابتة وربما يكون في غير المساكن والأراضي وفي غير البيع من النواقل كالصلح والهبة الملاك موجودا ولا خيار وذلك ليس إلاّ لأجل جعل الضرر في هذه الموارد ملاكا لا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المحقّق النائيني واستشكله سيّدنا الأستاذ وأورد عليه بأن هذا التفصيل غير تام اذ لا يكون حكم من أحكام الشريعة في مورد من الموارد الأوله ملاك يميّزه عن الآخر ولا يمكن أن يكون ملاك الحكم شيئا في غيره بلا خصوصيّة في الشيء نفسه خصوصا بناءً على ما عليه العدليّة من تبعيّة الأحكام للمصالح والمفاسد النفس الامريّة فلا يكون حكم في مورد مجعولاً لا عن ملاك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من موارد كون الحكم لأجل الملاك في بعض أفراد موضوعه وإن لم يكن في الكل كمورد العدة التي جعلها لأجل عدم اختلاط المياه ومثل غسل الجمعة حيث شرع لدفع أرياح الآباط ليس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4" w:name="__RefHeading___Toc610817_3406789950"/>
      <w:bookmarkStart w:id="585" w:name="_Toc195"/>
      <w:bookmarkEnd w:id="584"/>
      <w:r>
        <w:rPr>
          <w:rtl w:val="true"/>
        </w:rPr>
        <w:t>لكلّ حكم ملاك</w:t>
      </w:r>
      <w:bookmarkEnd w:id="5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المذكور ملاكا ليس منحصرا في أمثال هذه الموارد فان الملاكات عديدة وعلل التشريع كثيرة لا ندركها بعقولنا ولا يمكننا 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لنا بعض هذه ممّا ظاهره عدم الاطراد والانعكاس بل العدة قد تكون لأجل الاحترام فانه أيضا من 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ولغسل الجمعة فوائد كثيرة كما ورد</w:t>
      </w:r>
      <w:r>
        <w:rPr>
          <w:rStyle w:val="FootnoteAnchor"/>
          <w:rtl w:val="true"/>
        </w:rPr>
        <w:footnoteReference w:id="320"/>
      </w:r>
      <w:r>
        <w:rPr>
          <w:rFonts w:ascii="Amiri" w:hAnsi="Amiri" w:eastAsia="Amiri" w:cs="Amiri"/>
          <w:color w:val="111111"/>
          <w:sz w:val="28"/>
          <w:sz w:val="28"/>
          <w:szCs w:val="28"/>
          <w:rtl w:val="true"/>
          <w:lang w:bidi="ar-SA"/>
        </w:rPr>
        <w:t xml:space="preserve">في علل التشريع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والملاك الذي يكون الحكم لأجله لابدّ أن يكون في كلّ مورد من موارده موجودا ويكون من قبيل الموضوع للحكم الا في غير ما له دخل ملاكي في الحكم بل لأجل قبح المطالبة بمقتضى الحكم كالقدرة والعلم حيث لا دخل لهما في الملاك بل دخلهما دخل خطابي لقبح مطالبة العاجز حتّى ان محققي الأشاعرة رجعوا عمّا لفقه سابقوهم من الالتزام بعدم حسن وقبح للعقل وإنكار ذلك من العقل مطلقا بل الحسن ما حسنه الشارع والقبح كذلك في مقابل جماعة حيث قالوا بثبوت ذلك الا اننا لا ندركها بعقولنا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فالعاقل اذا فعل شيئا لا يفعله الا لغاية صحيحة وغرضٍ مقصود ولا يعبث في فعله وهذا حالهم سواء كانوا من أهل الأديان أم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هم عقلاء ولا يجرون في أفعالهم الا لمقاصد 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ظنك بالشارع الحكيم الغني بالذات فلا يفعل ما يفعل لحصول نفع له ولا لدفع ضرر عنه ولا يمكن أن يجعل الحكم كليا مع قيام الملاك بصرف الوجود دون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كلّ حكم عن ملاك فلو كان في أحد أفراد الطبيعة ملاك الوجوب لا يمكن جعل الوجوب على باقي الأفراد لذلك بل ينظر حال الباقي فان كان فيه هذا الملاك فيجعل الحكم عليه أيضا وإن لم يكن بل المصلحة والمفسدة فيه متقابلتان أو ليس شيء منهما فلا محالة يكون الحكم هناك هو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فالملاك </w:t>
      </w:r>
    </w:p>
    <w:p>
      <w:pPr>
        <w:pStyle w:val="BookText"/>
        <w:rPr/>
      </w:pPr>
      <w:r>
        <w:rPr>
          <w:rFonts w:ascii="Amiri" w:hAnsi="Amiri" w:eastAsia="Amiri" w:cs="Amiri"/>
          <w:color w:val="111111"/>
          <w:sz w:val="28"/>
          <w:sz w:val="28"/>
          <w:szCs w:val="28"/>
          <w:rtl w:val="true"/>
          <w:lang w:bidi="ar-SA"/>
        </w:rPr>
        <w:t xml:space="preserve">لابدّ أن يكون في كلّ مورد يجعل حكم وسبيله سبيل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لأجل الملاك وعدم امكان جعله الاّ له مسلم الاّ انه يكفي وجود الملاك في فرد من أفراد الموضوع والطبيعة الكلية المجعول عليها هذا الحكم فاذا كان ذلك في مقام الثبوت فيكون هذه الموارد التي استظهروا منها كون الحكم لأجله من موارده ومنها لا ضرر في قضيّة الشفعة</w:t>
      </w:r>
      <w:r>
        <w:rPr>
          <w:rStyle w:val="FootnoteAnchor"/>
          <w:rtl w:val="true"/>
        </w:rPr>
        <w:footnoteReference w:id="321"/>
      </w:r>
      <w:r>
        <w:rPr>
          <w:rFonts w:ascii="IRNazanin" w:hAnsi="IRNazanin" w:eastAsia="IRNazanin"/>
          <w:color w:val="111111"/>
          <w:sz w:val="28"/>
          <w:sz w:val="28"/>
          <w:szCs w:val="28"/>
          <w:rtl w:val="true"/>
          <w:lang w:bidi="fa-IR"/>
        </w:rPr>
        <w:t>ومنع</w:t>
      </w:r>
      <w:r>
        <w:rPr>
          <w:rStyle w:val="FootnoteAnchor"/>
          <w:rtl w:val="true"/>
        </w:rPr>
        <w:footnoteReference w:id="322"/>
      </w:r>
      <w:r>
        <w:rPr>
          <w:rFonts w:ascii="Amiri" w:hAnsi="Amiri" w:eastAsia="Amiri" w:cs="Amiri"/>
          <w:color w:val="111111"/>
          <w:sz w:val="28"/>
          <w:sz w:val="28"/>
          <w:szCs w:val="28"/>
          <w:rtl w:val="true"/>
          <w:lang w:bidi="ar-SA"/>
        </w:rPr>
        <w:t xml:space="preserve">فضل الماء والكلاء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الفرد الذي قام به الملاك ان كان فيه اهميّة تقتضي حفظه فلا ينحصر سبيله بايجاب تمام أفراد الطبيعة بل ينبه المولى ولو ببيانات متعددة بعناوين كذلك حتى لا تنطبق تلك العناوين الا على هذا الفرد فيصل إلى غرضه ولا موجب لايجاب باقي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لو ما أمكن ذلك للمولى فلا وجه لايجاب الباقي نفسيا بل يجعل الوجوب مثلاً على ذلك الفرد ويكون الباقي مقدمة لحفظه بلا ملاك نفسي قائم بها فيكون الحال في الباقي حال أطراف الشبهة المحصورة حيث ان وجوب الاجتناب فيها وجوب مقدمي لحفظ الواجب الاجتناب في البين وامتثاله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المزبور لا يدعي ذلك بأن يقول الوجوب مثلاً في هذه الافراد مقدمي اذ ذاك خلاف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يمكننا المساعدة في دفع الاشكال الوارد على موارد لا ضرر بهذا الوجه الذي بينه المحقّق النائيني فلا نجد موضعا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والحكم فيه لملاك مخصوص لكون الملاك موضوعا لحكمه الخاص </w:t>
      </w:r>
    </w:p>
    <w:p>
      <w:pPr>
        <w:pStyle w:val="BookText"/>
        <w:rPr/>
      </w:pPr>
      <w:r>
        <w:rPr>
          <w:rFonts w:ascii="Amiri" w:hAnsi="Amiri" w:eastAsia="Amiri" w:cs="Amiri"/>
          <w:color w:val="111111"/>
          <w:sz w:val="28"/>
          <w:sz w:val="28"/>
          <w:szCs w:val="28"/>
          <w:rtl w:val="true"/>
          <w:lang w:bidi="ar-SA"/>
        </w:rPr>
        <w:t xml:space="preserve">بالمورد فلابدّ في دفع الاشكال من وجه آخر يصلح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الدفع بما أفاده المرحوم شيخ الشريعة الاصفهاني حيث استظهر بتتبعه موارد لا ضرر كنظائره في أخبار العامّة والخاصّة ان أصل الحديث في غير مورد سمرة بن جندب ليس الا قوله لا ضرر ولا ضرار بلا زيادة المورد من الشفعة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بزيادة في الاسلام أو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ذلك رسالة مستقلّة وذكر قرائن متعدّدة على هذا المعنى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ما جمع من أقضية النبي صلی‌الله‌علیه‌و‌آله وبلغ خمسين أو جاوزه من طريق العامّة متفرّقة على طرقنا وكلّ ما كان من كلماته الجامعة على هذا النحو جمعه أحمد بن حنبل مسندا إلى عبادة بن الصامت الذي هو من خيار الصحابة عن النبي صلی‌الله‌علیه‌و‌آله وفيه لا ضرر ولا ضرار كما لا رهبانيّة ولا بنيان كنيسة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ذيل لهذا العنوان في خبر الاقضية التي جمعها فيه أحمد وهو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شيخ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جميع ما جمع في رواية أحمد متفرّقة في أخبارنا في الموارد المتفرّقة وكان يدعي ان الاقضية كذلك كانت من طرقنا حيث ان جميعها أي روايات لا ضرر تنتهي إلى عقبة بن خالد عن الصادق علیه‌السلام الا ان الأصحاب لما قطّعوا الأخبار وذكروا كلّ خبر في مورد مناسب له وباب يليق به الحقوا لا ضرر ذيل خبر الشفعة</w:t>
      </w:r>
      <w:r>
        <w:rPr>
          <w:rStyle w:val="FootnoteAnchor"/>
          <w:rtl w:val="true"/>
        </w:rPr>
        <w:footnoteReference w:id="323"/>
      </w:r>
      <w:r>
        <w:rPr>
          <w:rFonts w:ascii="Amiri" w:hAnsi="Amiri" w:eastAsia="Amiri" w:cs="Amiri"/>
          <w:color w:val="111111"/>
          <w:sz w:val="28"/>
          <w:sz w:val="28"/>
          <w:szCs w:val="28"/>
          <w:rtl w:val="true"/>
          <w:lang w:bidi="ar-SA"/>
        </w:rPr>
        <w:t>وكذلك خبر</w:t>
      </w:r>
      <w:r>
        <w:rPr>
          <w:rStyle w:val="FootnoteAnchor"/>
          <w:rtl w:val="true"/>
        </w:rPr>
        <w:footnoteReference w:id="324"/>
      </w:r>
      <w:r>
        <w:rPr>
          <w:rFonts w:ascii="Amiri" w:hAnsi="Amiri" w:eastAsia="Amiri" w:cs="Amiri"/>
          <w:color w:val="111111"/>
          <w:sz w:val="28"/>
          <w:sz w:val="28"/>
          <w:szCs w:val="28"/>
          <w:rtl w:val="true"/>
          <w:lang w:bidi="ar-SA"/>
        </w:rPr>
        <w:t>منع فضل الماء ويؤيّد ذلك ان خبر سمرة</w:t>
      </w:r>
      <w:r>
        <w:rPr>
          <w:rStyle w:val="FootnoteAnchor"/>
          <w:rtl w:val="true"/>
        </w:rPr>
        <w:footnoteReference w:id="325"/>
      </w:r>
      <w:r>
        <w:rPr>
          <w:rFonts w:ascii="IRNazanin" w:hAnsi="IRNazanin" w:eastAsia="IRNazanin"/>
          <w:color w:val="111111"/>
          <w:sz w:val="28"/>
          <w:sz w:val="28"/>
          <w:szCs w:val="28"/>
          <w:rtl w:val="true"/>
          <w:lang w:bidi="fa-IR"/>
        </w:rPr>
        <w:t xml:space="preserve">لما كانت مذيّلة بلا ضرر من تطبيق النبي صلی‌الله‌علیه‌و‌آله نقله الخاصّة والعامّة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لا تعدد لمورد لا ضرر بل ذلك الحاق من الأصحاب بالعطف بالفاء أو الواو هذا الخبر على خبر مواردها وأقام وجوهاً اخر وقرائن غير هذه كلّ من يراجع رسالته يقطع بما أفاده رحمه‌الله الا ان </w:t>
      </w:r>
      <w:bookmarkStart w:id="586" w:name="pg15012_241274"/>
    </w:p>
    <w:p>
      <w:pPr>
        <w:pStyle w:val="BookText"/>
        <w:rPr/>
      </w:pPr>
      <w:bookmarkEnd w:id="586"/>
      <w:r>
        <w:rPr>
          <w:rFonts w:ascii="Amiri" w:hAnsi="Amiri" w:eastAsia="Amiri" w:cs="Amiri"/>
          <w:color w:val="111111"/>
          <w:sz w:val="28"/>
          <w:sz w:val="28"/>
          <w:szCs w:val="28"/>
          <w:rtl w:val="true"/>
          <w:lang w:bidi="ar-SA"/>
        </w:rPr>
        <w:t xml:space="preserve">هذه القرينة التي نقلناها عنه رحمه‌اللهبمجرّدها لا تفيد الا الظن ولا يمكن دفع الاشكال به فلابدّ من بيان وجه يمكن الدفع به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سيّدنا الأستاذ خلاصة ما أفاده شيخ الشريعة الاصفهاني قدس‌سره في رسالته المكتوبة في لا ضرر لينفعه في قبره ويخدم بذلك أهل العلم انه لما وجد اختلاف الأصحاب في جملة من الفروع المتنازع فيها في احياء الموات كمسئلة منع</w:t>
      </w:r>
      <w:r>
        <w:rPr>
          <w:rStyle w:val="FootnoteAnchor"/>
          <w:rtl w:val="true"/>
        </w:rPr>
        <w:footnoteReference w:id="326"/>
      </w:r>
      <w:r>
        <w:rPr>
          <w:rFonts w:ascii="Amiri" w:hAnsi="Amiri" w:eastAsia="Amiri" w:cs="Amiri"/>
          <w:color w:val="111111"/>
          <w:sz w:val="28"/>
          <w:sz w:val="28"/>
          <w:szCs w:val="28"/>
          <w:rtl w:val="true"/>
          <w:lang w:bidi="ar-SA"/>
        </w:rPr>
        <w:t xml:space="preserve">فضل الماء على بئره المحفور لنفسه عن شرب أغنام غيره المرعيّة في حدود بئره وعن أراضي الغير المزروعة أو نخيله على حسب الترتيب بالنسبة إلى الماء المباح الذي يسقي زرع المانع به أو نخيله تصدى لدفع ذلك وحل المعضل حتّى يتسالم على ذلك الأصحاب ويكون النزاع مرتفعا من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فتتبع جميع موارد ورود الحديث في أخبارنا حيث ان لا ضرر ورد في موضع للشفعة</w:t>
      </w:r>
      <w:r>
        <w:rPr>
          <w:rStyle w:val="FootnoteAnchor"/>
          <w:rtl w:val="true"/>
        </w:rPr>
        <w:footnoteReference w:id="327"/>
      </w:r>
      <w:r>
        <w:rPr>
          <w:rFonts w:ascii="Amiri" w:hAnsi="Amiri" w:eastAsia="Amiri" w:cs="Amiri"/>
          <w:color w:val="111111"/>
          <w:sz w:val="28"/>
          <w:sz w:val="28"/>
          <w:szCs w:val="28"/>
          <w:rtl w:val="true"/>
          <w:lang w:bidi="ar-SA"/>
        </w:rPr>
        <w:t>وفي آخر لمنع فضل</w:t>
      </w:r>
      <w:r>
        <w:rPr>
          <w:rStyle w:val="FootnoteAnchor"/>
          <w:rtl w:val="true"/>
        </w:rPr>
        <w:footnoteReference w:id="328"/>
      </w:r>
      <w:r>
        <w:rPr>
          <w:rFonts w:ascii="Amiri" w:hAnsi="Amiri" w:eastAsia="Amiri" w:cs="Amiri"/>
          <w:color w:val="111111"/>
          <w:sz w:val="28"/>
          <w:sz w:val="28"/>
          <w:szCs w:val="28"/>
          <w:rtl w:val="true"/>
          <w:lang w:bidi="ar-SA"/>
        </w:rPr>
        <w:t xml:space="preserve">الماء ونقع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ووجدها جميعا تروى عن عقبة بن خالد وهو يروي عن الصادق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 ذلك بروايات العامّة في صحاحهم وكتبهم في السنن والفقه وتتبع جميع ما وصل إليه من تلك الكتب صحاحا وغيرها من ائمّتهم ومن غيرهم وكذا ما كتبه السيوطي الذي ليس في العامّة بعد الأئمّة من يعترفون باجتهاده غيره وسرد أسماء تلك الكتب وطوى ذكر جملة ممّا يطول به الكلام ونتيجة هذا التتبع في أخبار العامّة وكتبهم عثوره رحمه اللّه على جميع أقضية النبي صلوات اللّه عليه وآله الواردة بنحو قضى رسول اللّه بكذا وبين أهل البادية لأهل المدينة وما ورد بهذا اللسان وما ورد من كلماته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7" w:name="__RefHeading___Toc610819_3406789950"/>
      <w:bookmarkStart w:id="588" w:name="_Toc196"/>
      <w:bookmarkEnd w:id="587"/>
      <w:r>
        <w:rPr>
          <w:rtl w:val="true"/>
        </w:rPr>
        <w:t>الكلام في حديث لا ضرر</w:t>
      </w:r>
      <w:bookmarkEnd w:id="58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الجامعة عقيب لا كمثل لا بنيان كنيسة ولا رهبانيّة مجتمعة في رواياتهم كحديث الأربعمائة من طريقنا الجامعة لشتات من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لا ننقص اليقين بالشكّ أوما يقرب من هذا التعبير ومسندة إلى عبادة بن الصامت وابن عباس وهما يرويان عن النبي صلوات اللّه عليه وآله بعض كلّ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ذلك مجموعا في مسند أحمد بن حنبل وفي جملة ما ورد بلسان النفي بلا حديث لا ضرر ولا ضرار بلا تذيّله بشيء من مورد الشفعة والبئر والماء المباح بل كلّ موضع ذكر وروى في كتبهم روى مستقلاًّ غير متعقب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أيضا جميع ما كان مقرونا بلا ضرر في مسند أحمد بن حنبل في روايته التي جمعت هذه واردة في أخبارنا متفرقات في كلّ موضع ومع اتفاق الفريقين على رواية سمرة بن جندب على اختلاف نقلها بحسب طرقه فصار ذلك سببا لجزمه رحمه‌الله بأن هذه الاقضية وما ورد بلسان نفي لا كما انها مجتمعة في رواياتهم كذلك كانت في رواياتنا عن 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الأصحاب رحمهم‌الله لما صاروا بصدد تبويب الأخبار لم يجدوا موضعا مناسبا لذكر حيث لا ضرر فذيلوا به ما ورد مذيلاً به وان العطف بالفاء في بعض أخبارنا لحديث لا ضرر على المورد تصحيف بل إنّما هو واو كبعض الموارد الآخر مضافا إلى ان مثل عبادة بن الصامت وابن عباس يجلاّن عن كتم شيء من الرواية وأئمّة الحديث ما كان ذلك يضرّ بهم حتى يسقطوا صدر الروايات ويذكروا لا ضرر مجردا اذ لم يكن صدره في فضائل الأئمّة علیهم‌السلام لكي ينفق أسواقهم وتكسد تجارة هؤلاء بل كان لازما لهم في امورهم حيث ان له مساسا بمعاشهم واشغالهم وكان ذلك ينفع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 النظر إلى أخبارنا المذيلة بلا ضرر غير المضطرب لأجلها كلمات الأصحاب في الفقه مع ان جميعها مستندة إلى عقبة يورث الظن </w:t>
      </w:r>
    </w:p>
    <w:p>
      <w:pPr>
        <w:pStyle w:val="BookText"/>
        <w:rPr/>
      </w:pPr>
      <w:r>
        <w:rPr>
          <w:rFonts w:ascii="Amiri" w:hAnsi="Amiri" w:eastAsia="Amiri" w:cs="Amiri"/>
          <w:color w:val="111111"/>
          <w:sz w:val="28"/>
          <w:sz w:val="28"/>
          <w:szCs w:val="28"/>
          <w:rtl w:val="true"/>
          <w:lang w:bidi="ar-SA"/>
        </w:rPr>
        <w:t xml:space="preserve">المتراكم مع تطابق جميع ما كان مجتمعا عندهم في رواياتهم مسبوقة وملحوقة بلا ضرر ورودا في روايتنا المتحصّل من مجموعهما القطع والجزم بعدم تذيل الأخبار الواردة المذيلة بلا ضرر به كما عن طرق العامّة حيث ذكروا هذه الأخبار ونقلوها مجرّدة عن الذيل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اضف إلى ذلك ما يلزم من تذيل هذه به وكونه مناطا للحكم يدور مداره وجودا وعدما من تأسيس فقه جديد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ما اختلف عليه الأصحاب في كتاب احياء الموات تعرف حقيقة ذلك واختلافهم في ذلك ناشٍ عن التمسّك بحديث لا ضرر وعدمه في أمثال الموارد التي ذيلت أخبارها به كمنع فضل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ذلك في منع فضل الماء مبنيّ على خلاف ما يقوله الشيخ رحمه‌الله في المبسوط من اشتراك الناس في الماء والكلاء ولعلّه يزيد النار اذ على ذلك لا يكون هناك ضرر لأحد على أحد بل جميع الناس فيها شرع سواء كما ورد بذلك</w:t>
      </w:r>
      <w:r>
        <w:rPr>
          <w:rStyle w:val="FootnoteAnchor"/>
          <w:rtl w:val="true"/>
        </w:rPr>
        <w:footnoteReference w:id="329"/>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نظر إلى بعض هذه الأخبار التي ذيلت بلا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موارد يثبت للمقدم حق الاولوية وليس له أن يمنع مازاد لأن كلّ الناس سواء لمكان وصول الماء مثلاً في يده بتحمل مشقّات شديدة أو بدون ذلك كما في حريم الموات للقنوات والقرى بمقدار رعى انعامهم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لأهل قرية اخرى رعى اغنامهم في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يملكون ذلك خلاف العمران فانها لا حريم لها وعلى ما هو المشهور في مقابل الشيخ المتفرّد بذلك كما في الجواهر</w:t>
      </w:r>
      <w:r>
        <w:rPr>
          <w:rStyle w:val="FootnoteAnchor"/>
          <w:rtl w:val="true"/>
        </w:rPr>
        <w:footnoteReference w:id="330"/>
      </w:r>
      <w:r>
        <w:rPr>
          <w:rFonts w:ascii="Amiri" w:hAnsi="Amiri" w:eastAsia="Amiri" w:cs="Amiri"/>
          <w:color w:val="111111"/>
          <w:sz w:val="28"/>
          <w:sz w:val="28"/>
          <w:szCs w:val="28"/>
          <w:rtl w:val="true"/>
          <w:lang w:bidi="ar-SA"/>
        </w:rPr>
        <w:t xml:space="preserve">ففي الماء المباح كالنهر يشترك الناس غاية الأمر الأول </w:t>
      </w:r>
      <w:bookmarkStart w:id="589" w:name="pg15012_241277"/>
    </w:p>
    <w:p>
      <w:pPr>
        <w:pStyle w:val="BookText"/>
        <w:rPr/>
      </w:pPr>
      <w:bookmarkEnd w:id="589"/>
      <w:r>
        <w:rPr>
          <w:rFonts w:ascii="Amiri" w:hAnsi="Amiri" w:eastAsia="Amiri" w:cs="Amiri"/>
          <w:color w:val="111111"/>
          <w:sz w:val="28"/>
          <w:sz w:val="28"/>
          <w:szCs w:val="28"/>
          <w:rtl w:val="true"/>
          <w:lang w:bidi="ar-SA"/>
        </w:rPr>
        <w:t xml:space="preserve">فالأول على حسب ترتيب قربهم إلى الماء وتقدم بنائهم على اختلاف في ذلك واذا استوفى ما يصلح لزرعه أو نخيله من الماء فالباقي لمن بعده كذلك إلى أن ينفد الماء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سيّدنا الأستاذ قدس‌سره لا يجزم بذلك وإنّما يصدق شيخ الشريعة في تتبعه حسب ما بين في كتابه الذي لخص قرائته بما كتبنا عنه حتّى انه قال كانا كنا معه اذ يسبر اوراق الكتب ويتفحص فيها الا ان ذلك انما يفيد اذا حصل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ذلك لا فائدة فيه ولعلّ المراجع يحصل له ذلك فاذا لم يمكن الجواب بما أجاب به المحقّق النائيني والشريعة رحمهم‌الله فيمكن بما أفاد هو قدس‌سره بأن النفي والاثبات الذي في كتب القوم وكتبنا لا تنافي بينهما بأن يكون لا ضرر واردا على طرقهم وطرقنا على طرقهم مجردا عن ذلك وكذلك على طريقنا الا ان الامام علیه‌السلام حيث يبين موارد الشفعة ومنع فضل الماء وأمثالهما ممّا ورد مذيلاً بلا ضرر عن النبي صلی‌الله‌علیه‌و‌آله طبق نفسه لا ضرر على الموارد كالنبي صلی‌الله‌علیه‌و‌آله في قضيّة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لا ضرر ليس ذيلاً لهذه الموارد بل طبق الامام فيها وجعل المورد صغرى له ويكون الأصل في نقل الرواية قضى رسول اللّه صلی‌الله‌علیه‌و‌آله كذا فقال كما في احدى الروايات لا كما في اخرى من العطف بالواو بل يحتمل تصحيف ما ورد بالواو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الفصاحة في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على هذا المعنى والتقدير وافادته معنى الفاء في غير المقام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بعد ذلك يقع الكلام في التطبيق ويمكن أن يكون التطبيق في هذه الموارد باختلاف الدواعي كما في هيئة افعل حيث ان اختلاف الدواعي في استعمالها يوجب اختلاف ما يراد منها فتارة بداعي الجد فتفيد الوجوب وتارة 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0" w:name="__RefHeading___Toc610821_3406789950"/>
      <w:bookmarkStart w:id="591" w:name="_Toc197"/>
      <w:bookmarkEnd w:id="590"/>
      <w:r>
        <w:rPr>
          <w:rtl w:val="true"/>
        </w:rPr>
        <w:t>مناقشة سيّدنا الاستاذ</w:t>
      </w:r>
      <w:bookmarkEnd w:id="591"/>
    </w:p>
    <w:p>
      <w:pPr>
        <w:pStyle w:val="BookText"/>
        <w:rPr/>
      </w:pPr>
      <w:r>
        <w:rPr>
          <w:rFonts w:ascii="Amiri" w:hAnsi="Amiri" w:eastAsia="Amiri" w:cs="Amiri"/>
          <w:color w:val="111111"/>
          <w:sz w:val="28"/>
          <w:sz w:val="28"/>
          <w:szCs w:val="28"/>
          <w:rtl w:val="true"/>
          <w:lang w:bidi="ar-SA"/>
        </w:rPr>
        <w:t xml:space="preserve">بذاك الداعي فتفيد مقتضى داعيه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المشترك بين مقتضيات الدواعي هو معنى الهيئة وهو الطلب لكنّه يرد عليه عدم جامع اصيل للاضرر في مواردها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ما أجاب المحقّق النائيني قدس‌سره عن الاشكال وهو أحسن الأجوبة الا ان ما أفاده رحمه‌الله لا يرجع إلى أصل أصيل وكذا بينا خلاصة ما أفاده شيخ الشريعة قدس‌سره عن ذلك وهو رحمه‌الله وان رجى بذلك النفع في قبره وان شاء اللّه ينفعه ذلك لكن ما نفعنا ما أفاده في رسالته بحيث يوجب لنا القطع بما أفاده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الزيادة للاضرر في ذيل الأخبار المذيلة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العامّة خذلهم اللّه نقصوا لا ضرر عن ذيل الروايات التي نقلت عن النبي صلی‌الله‌علیه‌و‌آله وحفظه أخبارنا على النحو الوارد في قضيّة الشفعة ومنع 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جميع ما ورد بطرقنا متفرقات مجتمعات على طرقهم من اقضية النبي صلوات اللّه عليه وآله بمجرده لا يفيد بل نقلهم قضيّة الشفعة ومنع فضل الماء والقضاء لأهل المدينة وبين أهل البادية بلاذيل ربما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لما نظروا في موارد هذه الأخبار لم يجدوا الضرر منطبقا عليها بنحو تكون الموارد من صغريات الضرر فاسقطوا هذا ورووا الموارد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ربط بالضرر لمورد الشفعة وكذا في غيرها من موارد ورودها ذيلاً لها مع ان في قضيّة سمرة ورد منطبقا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ملاكا ففي كلّ الموارد يكون كذلك أو علّة فكذا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 علّة يقتضي التعدّي عن المورد إلى ما يوجد مصداقا للكبرى موجودا فيه العلّه وملاكا لا يقتضي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علّة في منع فضل الماء ممّا لمالكه لصحّ التعدّي إلى موارد لا يكون الضرر هنا موجودا بالفعل بل يكون مقتضيا أو معدا وتماميّة الضرر يحتاج إلى ما يتمها فيتحقق الضرر وفي هذه الموارد إمّا أن يكون من قبيل المعد أو من قبيل المقتضي وعليته بهذا </w:t>
      </w:r>
      <w:bookmarkStart w:id="592" w:name="pg15012_241279"/>
    </w:p>
    <w:p>
      <w:pPr>
        <w:pStyle w:val="BookText"/>
        <w:rPr/>
      </w:pPr>
      <w:bookmarkEnd w:id="592"/>
      <w:r>
        <w:rPr>
          <w:rFonts w:ascii="IRNazanin" w:hAnsi="IRNazanin" w:eastAsia="IRNazanin"/>
          <w:color w:val="111111"/>
          <w:sz w:val="28"/>
          <w:sz w:val="28"/>
          <w:szCs w:val="28"/>
          <w:rtl w:val="true"/>
          <w:lang w:bidi="fa-IR"/>
        </w:rPr>
        <w:t xml:space="preserve">الطور توجب التعدّي في الشفعة إلى ما كان المبيع غير المساكن والأراضي أو الشركاء أزيد من اثنين والناقل غير البيع من الهبة والصلح إلى اللوازم الكثيرة التي تترتب على عليته ممّا لا يلتزم بأحدها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لا ضرر من كلام الامام علیه‌السلام المطبق اياه على مورد الشفعة كما يمكن زيادة في الاسلام أو على مؤمن من السائل ولعلّه خلاف ظواهر هذه فلربما يتعين حذفهم لا ضرر في رواياتهم العاميّة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أيّ لابدّ في دفع الاشكال فان العلية توجب الموسعة والملاك يوجب الضيق ولا يمكن أن يكون شيء واحد موسعا ومضيقا بل أحدهما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لا ضرر على ما أفاده المحقّق النائيني رحمه‌الله في هذه الموارد ملاكا لا منحصرا بل الملاكات الاخر أيضا موجودة لم تتبين في الموارد وعلى هذا فيرتفع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ليس الضرر تمام الملاك بل جزئه والأجزاء الباقية غير مبيّنة بمجموعها اقتضت جعل هذه الأحكام في هذه الموارد ولا يسري إلى غيرها ممّا لا يتمّ فيها أجزاء الملاك بل الموجود جزء منها والباقي لم يتحقق فلا ينافي هذا ما أفدتم سابقا واستشكلتم به على النائيني رحمه‌الله من عدم وجود حكم بلا ملاك يكون هو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أتى به في ذيل هذه الموارد لا ينطبق عليها لأن الضرر غير محقق فيها والملاك وإن كان لم يلزم اطراده وانعكاسه الا ان لابد أن ينطبق على المورد حتى يصلح للتذيل به والاشكال ان الضرر غير محقق في نفس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يدفع الاشكال بما سنح به الفكر وجاد به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3" w:name="__RefHeading___Toc610823_3406789950"/>
      <w:bookmarkStart w:id="594" w:name="_Toc198"/>
      <w:bookmarkEnd w:id="593"/>
      <w:r>
        <w:rPr>
          <w:rtl w:val="true"/>
        </w:rPr>
        <w:t>اشكال الدلالة</w:t>
      </w:r>
      <w:bookmarkStart w:id="595" w:name="pg15012_241280"/>
      <w:bookmarkEnd w:id="594"/>
    </w:p>
    <w:p>
      <w:pPr>
        <w:pStyle w:val="BookText"/>
        <w:rPr/>
      </w:pPr>
      <w:bookmarkEnd w:id="595"/>
      <w:r>
        <w:rPr>
          <w:rFonts w:ascii="IRNazanin" w:hAnsi="IRNazanin" w:eastAsia="IRNazanin"/>
          <w:color w:val="111111"/>
          <w:sz w:val="28"/>
          <w:sz w:val="28"/>
          <w:szCs w:val="28"/>
          <w:rtl w:val="true"/>
          <w:lang w:bidi="fa-IR"/>
        </w:rPr>
        <w:t>لا ضرر منطبقا على مورد أخبار</w:t>
      </w:r>
      <w:r>
        <w:rPr>
          <w:rStyle w:val="FootnoteAnchor"/>
          <w:rtl w:val="true"/>
        </w:rPr>
        <w:footnoteReference w:id="331"/>
      </w:r>
      <w:r>
        <w:rPr>
          <w:rFonts w:ascii="Amiri" w:hAnsi="Amiri" w:eastAsia="Amiri" w:cs="Amiri"/>
          <w:color w:val="111111"/>
          <w:sz w:val="28"/>
          <w:sz w:val="28"/>
          <w:szCs w:val="28"/>
          <w:rtl w:val="true"/>
          <w:lang w:bidi="ar-SA"/>
        </w:rPr>
        <w:t xml:space="preserve">منع فضل الماء ويكون علّة لا ملاكا لأنّ المالك ليس له سلطنة على ماله حتى اذا توقف على التصرف فيه حفظ نفس شخص أو دابته وان كان لا يخرج عن ملكه ويستحق على تصرف الغير قيمته أو اجرته لكن تقصر عن منع التصرف الا في ما اذا كان التزاحم بينه وبين غيره فيمكن أن يختصّ هو به ولما لم يكن ماء حول المرتع الذي كان صاحب الأغنام مثلاً يرتع أغنامه فيه كلأً حتى يسوقها هناك ولم يكن له بدّ في حفظ أغنامه الا بالرعى حول هذا الماء الذي كان لصاحب البئر والماء ممّا يتوقف بقاء الحيوة عليه فلو منع صاحب الماء من فضل مائه يتضرّر صاحب الأغنام بموتها أو وصول ضرر إلى نفسه فبين في الحديث الشريف ذلك وان ليس له سلطنة المنع بلا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هذه الكبرى كما ترى منطبقة على المورد عامّة في جميع المواضع التي يوجد لها مصداق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أردت التوضيح أكثر من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متوقّف على بيان معنى الضرر وانه في كلّ مورد استعمل بمعنى واحد أو في كلّ بمعنى لا يكون مستعملاً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كلمات اللغويين في بيان معنى الضرر فبعضهم جعله في مقابل النفع تقابل التضاد بحيث لا يمكن اجتماعهما في مورد واحد من جهة واحدة وان كان يمكن من جهتين كما في بعض الأدوية والعقاقير النافعة لبعض أعضاء البدن الضارّة لبعض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يوجد مورد يكونان مرتفعين فيه بان لا يكون هناك نفع ولا ضرر الا ان في مورد وجود أحدهما يمتنع وجود الآخر لرجوع الضدين إلى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6" w:name="__RefHeading___Toc610825_3406789950"/>
      <w:bookmarkStart w:id="597" w:name="_Toc199"/>
      <w:bookmarkEnd w:id="596"/>
      <w:r>
        <w:rPr>
          <w:rtl w:val="true"/>
        </w:rPr>
        <w:t>معنى الضرر</w:t>
      </w:r>
      <w:bookmarkEnd w:id="597"/>
    </w:p>
    <w:p>
      <w:pPr>
        <w:pStyle w:val="BookText"/>
        <w:rPr/>
      </w:pPr>
      <w:r>
        <w:rPr>
          <w:rFonts w:ascii="Amiri" w:hAnsi="Amiri" w:eastAsia="Amiri" w:cs="Amiri"/>
          <w:color w:val="111111"/>
          <w:sz w:val="28"/>
          <w:sz w:val="28"/>
          <w:szCs w:val="28"/>
          <w:rtl w:val="true"/>
          <w:lang w:bidi="ar-SA"/>
        </w:rPr>
        <w:t xml:space="preserve">النقيضين الممتنع حصول كليهما في زمان واحد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بعضهم تفسيره بالضيق وسوء الحال كما عن آخر ايقاع المكروه بالمتضرّر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النهاية الاثيرية ومجمع البحرين</w:t>
      </w:r>
      <w:r>
        <w:rPr>
          <w:rStyle w:val="FootnoteAnchor"/>
          <w:rtl w:val="true"/>
        </w:rPr>
        <w:footnoteReference w:id="332"/>
      </w:r>
      <w:r>
        <w:rPr>
          <w:rFonts w:ascii="Amiri" w:hAnsi="Amiri" w:eastAsia="Amiri" w:cs="Amiri"/>
          <w:color w:val="111111"/>
          <w:sz w:val="28"/>
          <w:sz w:val="28"/>
          <w:szCs w:val="28"/>
          <w:rtl w:val="true"/>
          <w:lang w:bidi="ar-SA"/>
        </w:rPr>
        <w:t xml:space="preserve">الاول منهما كالثاني عند العامة الموضوعة لتفسير لغات القرآن والحديث ولفظ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Style w:val="FootnoteAnchor"/>
          <w:rtl w:val="true"/>
        </w:rPr>
        <w:footnoteReference w:id="333"/>
      </w:r>
      <w:r>
        <w:rPr>
          <w:rFonts w:ascii="IRNazanin" w:hAnsi="IRNazanin" w:eastAsia="IRNazanin"/>
          <w:color w:val="111111"/>
          <w:sz w:val="28"/>
          <w:sz w:val="28"/>
          <w:szCs w:val="28"/>
          <w:rtl w:val="true"/>
          <w:lang w:bidi="fa-IR"/>
        </w:rPr>
        <w:t>الشفعة قضى رسول اللّه صلی‌الله‌علیه‌و‌آله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بالشفعة بين الشركاء في الأرضين والمساكن وقال لا ضرر ولا ضرار في الاسلام يقال ضرّه ضرارا وأضرّ به اضرارا الثلاثي متعد والرباعي بالباء أي لا يضرّ الرجل أخاه فينقصه شيئا من حقه الخ ومعلوم ان اختلاف هؤلاء من جهة اختلاف الاستعمالات حيث استعمل الضرر في كلّ واحد من هذه المعاني وقد نقل في مجمع البحرين معنى للضرر عن القيل وهو الضرر ما تضرّ به صاحبك وتنتفع أنت به والضرار أن تضره من غير أن تنتفع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هما بمعنى والتكرار للتأكيد وإذا كان كذلك فلا مانع من أن يكون الضرر مستعملاً في ما يناسبه من المعاني المذكورة في كلّ مورد من موارد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بمعنى ايصال النقص في النفس أو الطرف أو العرض أو مال الغير كما في قضيّة سمرة وفي آخر في التضييق والعسر والحرج وفي بعض مقابل النفع وفي كلّ مورد لا يكون للمالك أو لغيره ممن نفى الضرر بالنسبة إليه لغيره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ذلك مع حكم كل واحد من الموارد ففي قضيّة الشفعة حيث يريد الشريك الاستقلال وما يبيع الشريك الآخر حصته لا ضرر عليه اما اذا باع حصته اذا كان واحدا أو باعوا جميعا اذا كانوا متعدّدين فلو منع من الاستقلال لكان في ضيق عن ذلك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 الشارع </w:t>
      </w:r>
    </w:p>
    <w:p>
      <w:pPr>
        <w:pStyle w:val="BookText"/>
        <w:rPr/>
      </w:pPr>
      <w:r>
        <w:rPr>
          <w:rFonts w:ascii="Amiri" w:hAnsi="Amiri" w:eastAsia="Amiri" w:cs="Amiri"/>
          <w:color w:val="111111"/>
          <w:sz w:val="28"/>
          <w:sz w:val="28"/>
          <w:szCs w:val="28"/>
          <w:rtl w:val="true"/>
          <w:lang w:bidi="ar-SA"/>
        </w:rPr>
        <w:t xml:space="preserve">السلطنة على ضم مال الغير إلى ماله على نحو الشفعة اذا كان حقا أو أجاز له حكما كجواز الرجوع في الهبة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له أن يضم الحصّة المبيعة إلى ماله فيستقل وله أن يتركها لمشتريها ولا ينافي هذا اختصاص هذا الحكم بمورده اذا كان الظاهر ان المعروف والمشهور لم يتعدوا في مسئلة الشفعة عن البيع بل لعلّه يكون هنا اجماع اختصّ لذلك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قضيّة منع فضل الماء استعمل الضرر بمعنى ايقاع المكروه أو النقص ويكون لا للنفي في بعضها وللنهي في آخر فيستفاد من المنع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نحو يمكن بذلك رفع النزاع من البين والجمع بين مختلفات الكلام بذلك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قضيّة منع فضل الماء أوّلاً بما ذكرناه قبيل هذا ينافي ما هنا فان عدم سلطنة المالك على منع فضل مائه لحفظ نفس الغير أو دابته لا يناسب كراهة المنع الا أن يكون المراد من الأوّل ما يجامع الثاني ولعلّه غير ممكن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التفصى عن اشكال لا ضرر اذا كان متعقبا لقضيّة الشفعة وخبر منع فضل الماء بالوجوه المتقدمة التي خدشنا فيها الا الأخير الذي جاد به فكر سيّدنا الأستاذ قدس‌سره وعلى هذا لو كان مبنيّا على أن يكون لا ضرر متعقّباً لبيان العلة حيث ان ضابط العلّيّة لا ينطبق على هذه الموارد التي قلنا سابقا في تقريب الاشكال لو كان كبرى كلية للزم التعدي عن خصوص البيع إلى كلّ ناقل حسبما ينطبق لا ضرر كانطباقه على المورد في الشفعة ولا يختصّ بالأراضي والمساكن ولا ما اذا لم يكونا الا اثنين أو أكثر وكان البايع سوى واحد يثبت له الشفعة ممّا لو</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بها لما استقرّ حجر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بالنظر إلى ظاهر الرواية مع قطع النظر </w:t>
      </w:r>
    </w:p>
    <w:p>
      <w:pPr>
        <w:pStyle w:val="BookText"/>
        <w:rPr/>
      </w:pPr>
      <w:r>
        <w:rPr>
          <w:rFonts w:ascii="Amiri" w:hAnsi="Amiri" w:eastAsia="Amiri" w:cs="Amiri"/>
          <w:color w:val="111111"/>
          <w:sz w:val="28"/>
          <w:sz w:val="28"/>
          <w:szCs w:val="28"/>
          <w:rtl w:val="true"/>
          <w:lang w:bidi="ar-SA"/>
        </w:rPr>
        <w:t>عن سندها حيث لا صحّة لها يستفاد شيء آخر وهو ان الرواية كما في الوسائل</w:t>
      </w:r>
      <w:r>
        <w:rPr>
          <w:rStyle w:val="FootnoteAnchor"/>
          <w:rtl w:val="true"/>
        </w:rPr>
        <w:footnoteReference w:id="334"/>
      </w:r>
      <w:r>
        <w:rPr>
          <w:rFonts w:ascii="IRNazanin" w:hAnsi="IRNazanin" w:eastAsia="IRNazanin"/>
          <w:color w:val="111111"/>
          <w:sz w:val="28"/>
          <w:sz w:val="28"/>
          <w:szCs w:val="28"/>
          <w:rtl w:val="true"/>
          <w:lang w:bidi="fa-IR"/>
        </w:rPr>
        <w:t>والجواهر</w:t>
      </w:r>
      <w:r>
        <w:rPr>
          <w:rStyle w:val="FootnoteAnchor"/>
          <w:rtl w:val="true"/>
        </w:rPr>
        <w:footnoteReference w:id="335"/>
      </w:r>
      <w:r>
        <w:rPr>
          <w:rFonts w:ascii="IRNazanin" w:hAnsi="IRNazanin" w:eastAsia="IRNazanin"/>
          <w:color w:val="111111"/>
          <w:sz w:val="28"/>
          <w:sz w:val="28"/>
          <w:szCs w:val="28"/>
          <w:rtl w:val="true"/>
          <w:lang w:bidi="fa-IR"/>
        </w:rPr>
        <w:t xml:space="preserve">مشتملة على ثلاث جملات على 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رسول اللّه صلی‌الله‌علیه‌و‌آله</w:t>
      </w:r>
    </w:p>
    <w:p>
      <w:pPr>
        <w:pStyle w:val="BookText"/>
        <w:rPr/>
      </w:pPr>
      <w:r>
        <w:rPr>
          <w:rFonts w:ascii="IRNazanin" w:hAnsi="IRNazanin" w:eastAsia="IRNazanin"/>
          <w:color w:val="111111"/>
          <w:sz w:val="28"/>
          <w:sz w:val="28"/>
          <w:szCs w:val="28"/>
          <w:rtl w:val="true"/>
          <w:lang w:bidi="fa-IR"/>
        </w:rPr>
        <w:t xml:space="preserve">بالشفعة بين الشركاء في الأرضين والمساكن وقال لا ضرر ولا ضرار وقال اذا رفّت الرفوف وحدّدت الحدود فلا 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وإن كان فيها احتمال أن يكون لا ضرر ولا ضرار من قول الامام علیه‌السلام كماتقدّم بتوجيهه الا انه مع ابقائها على ظاهرها وانه من كلام النبي صلی‌الله‌علیه‌و‌آله لا يرد اشكال ولا ينبغي ذلك لأن لا ضرر منفصل عن ما قبله وما بعده فكان الخبر ثلاثة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يتضمّن حكما من الأحكام ويكون لا ضرر كليا لا لبيان الانطباق على المورد والا لكان مثل لا تشرب الخمر لأنه مسكر أو قوله تعالى في ذيل آية النبأ</w:t>
      </w:r>
      <w:r>
        <w:rPr>
          <w:rStyle w:val="FootnoteAnchor"/>
          <w:rtl w:val="true"/>
        </w:rPr>
        <w:footnoteReference w:id="336"/>
      </w:r>
      <w:r>
        <w:rPr>
          <w:rFonts w:ascii="Amiri" w:hAnsi="Amiri" w:eastAsia="Amiri" w:cs="Amiri"/>
          <w:color w:val="111111"/>
          <w:sz w:val="28"/>
          <w:sz w:val="28"/>
          <w:szCs w:val="28"/>
          <w:rtl w:val="true"/>
          <w:lang w:bidi="ar-SA"/>
        </w:rPr>
        <w:t xml:space="preserve">ان تصيبوا قوما بجهالة فتصبحوا على ما فعلتم نادمين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القسمة الاولى من الرواية تتضمن أصل ثبوت الشفعة بلا تعليل بلا ضرر ويكون ذكر لا ضرر لمجرد انه اذا لزم من الأخذ بالشفعة ضرر فلا شفعة كما يشهد لذلك القسمة الأخيرة من الخبر حيث اذا افرزت الأرض وحددت ولو بجعل كومة فلا 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هنا ليس علة لجعل الشفعة وان له أن يأخذ وان يترك والا فهو بعد الشفعة أيضا متحقق بل الشركة إنّما توجب ذلك لكن لا على وجه الضرر بل يكون الشريك أولى من غيره الا انه ممنوع من الاضرار ومنهى عنه فليس له أن يأخذ بالشفعة بأقلّ من الثمن بل 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فالشفعة انما تثبت له الأولويّة فاذا لزم </w:t>
      </w:r>
      <w:bookmarkStart w:id="598" w:name="pg15012_241284"/>
    </w:p>
    <w:p>
      <w:pPr>
        <w:pStyle w:val="BookText"/>
        <w:rPr/>
      </w:pPr>
      <w:bookmarkEnd w:id="598"/>
      <w:r>
        <w:rPr>
          <w:rFonts w:ascii="IRNazanin" w:hAnsi="IRNazanin" w:eastAsia="IRNazanin"/>
          <w:color w:val="111111"/>
          <w:sz w:val="28"/>
          <w:sz w:val="28"/>
          <w:szCs w:val="28"/>
          <w:rtl w:val="true"/>
          <w:lang w:bidi="fa-IR"/>
        </w:rPr>
        <w:t xml:space="preserve">الضرر فلا شفعة كما إذا حصلت القسمة بما ذكر فلا شفعة ويكون ذكر لا ضرر هنا مضيقا لدائرة حق الشفعة ويقصره على ما اذا أراد الأخذ بالثمن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ذلك بل الرواية ظاهرة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موجب للتكلف بما ذكرنا في الجواب عن الاشكال الذي خدشنا فيه ويكون هذا الخبر كساير أخبار الشفعة حيث لم تقترن بلا ضرر ولم يروها عقبة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الخبر مروي عن أبي عبداللّه علیه‌السلام وتكون الأخبار الآخر مفسرة له ولو كان فيه ابهام رافعة له كما ان المعنى الذي ذكرنا سابقا في خبر فضل الماء من أن يكون النهي لقصر سلطنة المالك عن النهي عن تصرف الغير اذا توقف حفظ نفسه أو دابته به بأن يصل إليه الضرر سواء كان لا ضرر معطوفا بما قبله بالواو كما في الرواية الأولى أو بالفاء كما في الثانية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نتعدى عن خصوص هذين المقامين إلى كلّ مقام ومورد ونقول بمقتضى الكلية ولابأس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ممّا ذكرنا ان لا ضرر كما هوظاهر موارد وروده ذيلاً أن يكون كذلك الا انه خبر مستقل بلا استشهاد به على المورد بنحو الانطباق بل لمجرّد ربط ولو تضييقا لخصوص المقامين وان يكون كبرى كلية فاذا صفت المسئلة عن الاشكال وعرف المراد في المقام فلنعطف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بيان معنى لا ضرر ونقول قبل ذلك ان الكلية للا ضرر ثابتة في المقامين كما في قضيّة سمرة بن جندب</w:t>
      </w:r>
      <w:r>
        <w:rPr>
          <w:rStyle w:val="FootnoteAnchor"/>
          <w:rtl w:val="true"/>
        </w:rPr>
        <w:footnoteReference w:id="337"/>
      </w:r>
      <w:r>
        <w:rPr>
          <w:rFonts w:ascii="Amiri" w:hAnsi="Amiri" w:eastAsia="Amiri" w:cs="Amiri"/>
          <w:color w:val="111111"/>
          <w:sz w:val="28"/>
          <w:sz w:val="28"/>
          <w:szCs w:val="28"/>
          <w:rtl w:val="true"/>
          <w:lang w:bidi="ar-SA"/>
        </w:rPr>
        <w:t xml:space="preserve">أيضا فكذلك لا لخصوصها وهذا سمرة من المعاندين كما يشهد له هذه القضيّة بطرقها المختلفة وكان وضاعا للحديث وهو الذي اطمعه معاوية إلى أن قال بنزول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9" w:name="__RefHeading___Toc610827_3406789950"/>
      <w:bookmarkStart w:id="600" w:name="_Toc200"/>
      <w:bookmarkEnd w:id="599"/>
      <w:r>
        <w:rPr>
          <w:rtl w:val="true"/>
        </w:rPr>
        <w:t>ارتباط لا ضرر بحديث الشفعة</w:t>
      </w:r>
      <w:bookmarkEnd w:id="600"/>
    </w:p>
    <w:p>
      <w:pPr>
        <w:pStyle w:val="BookText"/>
        <w:rPr/>
      </w:pPr>
      <w:r>
        <w:rPr>
          <w:rFonts w:ascii="Amiri" w:hAnsi="Amiri" w:eastAsia="Amiri" w:cs="Amiri"/>
          <w:color w:val="111111"/>
          <w:sz w:val="28"/>
          <w:sz w:val="28"/>
          <w:szCs w:val="28"/>
          <w:rtl w:val="true"/>
          <w:lang w:bidi="ar-SA"/>
        </w:rPr>
        <w:t xml:space="preserve">نَفْسَهُ ابْتِغَاءَ مَرْضَاةِ اللَّهِ وَاللَّهُ رَءُوفٌ بِالْعِبَادِ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في ابن ملجم وسبيله سبيله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وحقيقة المقام انه اما أن كان العذق الذي لسمرة داخل بستان الأنصاري أو بيته أو لم يكن كذلك بل كان الطريق من ذاك الصوب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الترتيب الأول يمكن أن يكون البيت أو البستان أوّلاً لسمرة وباعه من الأنصاري وجعل هذا العذق باقيا لنفسه أو يكون للأنصاري والعذق لسمرة لا لمعاملة بينهما كما يمكن أن يكون العذق مغروسا باذن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التقادير كان سمرة اذادخل إلى عذقه لا يستأذن الأنصاري بل يفاجئه على حال لا يحب وسواء كان له حق المرور لازما أو جائزا أولم يكن بل كان العذق خارج البستان وهو يستطرق الطريق الذي بجانب البستان أو البيت ولم يكن البستان أو البيت كالبيوت والدور التي تكون لها دروب أو معلّقة على أبوابها الستور تمنع المار النظر إلى ما في الدار والبيت وهو كان إذا يمرّ داخل البيت أو من خارجه كانوا على حال يطلع على اعراضهم فكانوا بذلك في 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الطريق غير هذا بل من الموات فليختر ذاك والنبي صلی‌الله‌علیه‌و‌آله بعد أن أعلمه شكاية الأنصاري الذي كلمه في أن يستأذن وما قبل من الانصاري وكذا من النبي صلی‌الله‌علیه‌و‌آله فشاء منه أن يخلي عنه بنخلة أو أزيد في الدنيا أو في الجنّة فأبى فما بدل النخلة ولا قبل أن يستأذن فاذن لا يكون الا مضارا كما في خبره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صلی‌الله‌علیه‌و‌آله للأنصاري اذهب فاقلعها وارم بها إليه فانه لا ضرر ولا ضرار وفي بعضها</w:t>
      </w:r>
      <w:r>
        <w:rPr>
          <w:rStyle w:val="FootnoteAnchor"/>
          <w:rtl w:val="true"/>
        </w:rPr>
        <w:footnoteReference w:id="339"/>
      </w:r>
      <w:r>
        <w:rPr>
          <w:rFonts w:ascii="Amiri" w:hAnsi="Amiri" w:eastAsia="Amiri" w:cs="Amiri"/>
          <w:color w:val="111111"/>
          <w:sz w:val="28"/>
          <w:sz w:val="28"/>
          <w:szCs w:val="28"/>
          <w:rtl w:val="true"/>
          <w:lang w:bidi="ar-SA"/>
        </w:rPr>
        <w:t xml:space="preserve">فاغرسها حيث شئت </w:t>
      </w:r>
      <w:r>
        <w:rPr>
          <w:rFonts w:eastAsia="Amiri" w:cs="Amiri" w:ascii="Amiri" w:hAnsi="Amiri"/>
          <w:color w:val="111111"/>
          <w:sz w:val="28"/>
          <w:szCs w:val="28"/>
          <w:rtl w:val="true"/>
          <w:lang w:bidi="ar-SA"/>
        </w:rPr>
        <w:t xml:space="preserve">. </w:t>
      </w:r>
      <w:bookmarkStart w:id="601" w:name="pg15012_241286"/>
    </w:p>
    <w:p>
      <w:pPr>
        <w:pStyle w:val="BookText"/>
        <w:rPr/>
      </w:pPr>
      <w:bookmarkEnd w:id="601"/>
      <w:r>
        <w:rPr>
          <w:rFonts w:ascii="Amiri" w:hAnsi="Amiri" w:eastAsia="Amiri" w:cs="Amiri"/>
          <w:color w:val="111111"/>
          <w:sz w:val="28"/>
          <w:sz w:val="28"/>
          <w:szCs w:val="28"/>
          <w:rtl w:val="true"/>
          <w:lang w:bidi="ar-SA"/>
        </w:rPr>
        <w:t xml:space="preserve">ان قلت ان الضرر في المقام لا يكون علة لقلع العذق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 موجب لتوهم غيره وذلك لأن التخلّص منه منحصر بهذا حيث ان المقام لابدّ وأن يكون من غير ما اذا كانت الأرض مملوكة له لا يحصل غرض الأنصاري ولسمرة بعد قلع العذق أن يمرّ إلى أرضه كما الى نخلته قبل القلع فينحصر التصورات إلى ما اذا كان عن عارية أي غرس النخلة في أرض الأنصاري أو عن حق لازم أو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الوجوه اذا استلزم ضررا فيقصر سلطانه حينئذٍ عن المنع فلو كان عن حق لازم لازم الضرر اما نهى عنه أو هو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اذا كان عن حق جائز فان له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ذكر خبر من طريق زرارة</w:t>
      </w:r>
      <w:r>
        <w:rPr>
          <w:rStyle w:val="FootnoteAnchor"/>
          <w:rtl w:val="true"/>
        </w:rPr>
        <w:footnoteReference w:id="340"/>
      </w:r>
      <w:r>
        <w:rPr>
          <w:rFonts w:ascii="IRNazanin" w:hAnsi="IRNazanin" w:eastAsia="IRNazanin"/>
          <w:color w:val="111111"/>
          <w:sz w:val="28"/>
          <w:sz w:val="28"/>
          <w:szCs w:val="28"/>
          <w:rtl w:val="true"/>
          <w:lang w:bidi="fa-IR"/>
        </w:rPr>
        <w:t xml:space="preserve">موثقا وهو ان سمرة بن جندب كان له عذق في حائط لرجل من الانصار وكان منزل الأنصاري بباب البستان وكان سمرة يمرّ به إلى نخلته ولا يستأذن فكلّمه الأنصاري أن يستأذن اذا جاء فأبى سمرة فجاء الأنصاري إلى النبي صلی‌الله‌علیه‌و‌آله فشكى إليه فخبّره بالخبر فارسل رسول اللّه صلی‌الله‌علیه‌و‌آله وخبّره بقول الانصاري وما شكاه وقال صلی‌الله‌علیه‌و‌آله اذا أردت الدخول فاستأذن فأبى فلمّا أبى ساومه حتى بلغ به من الثمن ما شاء اللّه فأبى أن يبيع فقال صلی‌الله‌علیه‌و‌آله لك بها عذق في الجنّة فأبى أن يقبل فقال رسول اللّه صلی‌الله‌علیه‌و‌آله للأنصاري اذهب فاقلعها وارم بها اليه فانه لا ضرر ولا ضرار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الحذّاء</w:t>
      </w:r>
      <w:r>
        <w:rPr>
          <w:rStyle w:val="FootnoteAnchor"/>
          <w:rtl w:val="true"/>
        </w:rPr>
        <w:footnoteReference w:id="341"/>
      </w:r>
      <w:r>
        <w:rPr>
          <w:rFonts w:ascii="IRNazanin" w:hAnsi="IRNazanin" w:eastAsia="IRNazanin"/>
          <w:color w:val="111111"/>
          <w:sz w:val="28"/>
          <w:sz w:val="28"/>
          <w:szCs w:val="28"/>
          <w:rtl w:val="true"/>
          <w:lang w:bidi="fa-IR"/>
        </w:rPr>
        <w:t xml:space="preserve">عن أبي جعفر علیه‌السلام أيضا ما أراك يا سمرة إلاّ مضارّا والظاهر ان قوله علیه‌السلام </w:t>
      </w:r>
      <w:r>
        <w:rPr>
          <w:rStyle w:val="FootnoteAnchor"/>
          <w:rtl w:val="true"/>
        </w:rPr>
        <w:footnoteReference w:id="342"/>
      </w:r>
      <w:r>
        <w:rPr>
          <w:rFonts w:ascii="Amiri" w:hAnsi="Amiri" w:eastAsia="Amiri" w:cs="Amiri"/>
          <w:color w:val="111111"/>
          <w:sz w:val="28"/>
          <w:sz w:val="28"/>
          <w:szCs w:val="28"/>
          <w:rtl w:val="true"/>
          <w:lang w:bidi="ar-SA"/>
        </w:rPr>
        <w:t>في بعض هذه الأخبار فاغرسها حيث شئت يكون كناية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2" w:name="__RefHeading___Toc610829_3406789950"/>
      <w:bookmarkStart w:id="603" w:name="_Toc201"/>
      <w:bookmarkEnd w:id="602"/>
      <w:r>
        <w:rPr>
          <w:rtl w:val="true"/>
        </w:rPr>
        <w:t>دفع اشكال رواية سمرة</w:t>
      </w:r>
      <w:bookmarkEnd w:id="603"/>
    </w:p>
    <w:p>
      <w:pPr>
        <w:pStyle w:val="BookText"/>
        <w:rPr/>
      </w:pPr>
      <w:r>
        <w:rPr>
          <w:rFonts w:ascii="Amiri" w:hAnsi="Amiri" w:eastAsia="Amiri" w:cs="Amiri"/>
          <w:color w:val="111111"/>
          <w:sz w:val="28"/>
          <w:sz w:val="28"/>
          <w:szCs w:val="28"/>
          <w:rtl w:val="true"/>
          <w:lang w:bidi="ar-SA"/>
        </w:rPr>
        <w:t xml:space="preserve">عن ارادته بالخشبة ما أراد لا انه كان قابلاً للغرس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ممكنا ومجيء سمرة لتربيته بالسقي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يظهر من هذه الأخبار ان سمرة ما أنكر ما شكاه الأنصاري حتى يحتاج إلى 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ان معنى الحديث ينطبق على قضيّة سمرة وقلع نخلته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لبيان فقه الحديث الشريف والكلام يقع في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الضرر ومعنى الضرار وفي الهيئة التركيبيّة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الضرر فبعد انه من المسلم عدم اصطلاح خاص للشارع في بيان ما يريد من خطاباته إلى المكلفين وعدم اصطلاح خاص غير اصطلاح منه كان يكون اصطلاح المتشرعة يدور الأمر بين الجري على المتفاهم العرفي أو القاء المعاني طبقا للغة ولا سبيل إلى الثاني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الخطابات صادرة على حسب فهم العرف وملقاة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الكلمات وما أراد الشارع من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للشارع اصطلاح آخر أو أراد غير ما يفهمه العرف لكان عليه البيان فيوصل غرضه إليهم حسب ما يريد ومن المعلوم ان الظهورات لا تختص حجيّتها بمن قصد افهامه من الخطاب لو سلم فضلاً عما اذا لم نسلم هذا المعنى وان الحجيّة لا تختصّ بهم ولو تنزلنا فنحن أيضا من الذين قصد افهامه وخوطب بالخطابات فلم يكن ذلك مخصوصا بالصدر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والمتفاهم العرفي في معنى الضرر هو النقص الجامع الأطراف في العرض والمال والنفس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المفهوم وهذه مصاديقه اذ هو في مقابل النفع والنسبة بينهما هي التضاد بحيث يمكن ارتفاعهما ولا يمكن اجتماعهما في مكان واحد من جهة </w:t>
      </w:r>
      <w:bookmarkStart w:id="604" w:name="pg15012_241288"/>
    </w:p>
    <w:p>
      <w:pPr>
        <w:pStyle w:val="BookText"/>
        <w:rPr/>
      </w:pPr>
      <w:bookmarkEnd w:id="604"/>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شيء غير ضارّ ولا نافع كما في تجارة التجار وعمل الانسان في موارد يتحقق ذلك فيها وهذا المعنى هو المتحصل من تفاسير الضرر في معاجم الفقه وكتب لغات الأخبار كنهاية ابن الأثير ومجمع البحرين فعن بعضهم تفسيره بخلاف النفع وعن آخر بضدّه وآخر سوء الحال أو الضيق وان يفعل مكروها بالغير وما يقارب هذه المعاني الحاصل من جميعها معنى واحد هو في طرف النفع ويكون أمرا وجوديّا وهو مستعمل في العرف كثيرا في ما ذكرنا وعلى هذا لا اختلاف بين اللغة والعرف أيضا في معنى الضرر بل يتّفقان على النقص في مقابل النفع في المورد القابل لكليهما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انه تكرار الضرر فجيء به للتفنن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الجزاء على الضرر فمعنى نفي الضرر أو النهي عنه عدم جواز الأضرار بالغير أو عدم كونه في الشرع ومعنى الضرار عدم الاضرار بالغير في قبال ضرره الوارد على الشخص بأن تسبّه حيث سبّك او تنقصه حق احترامه في مقابل فعله ذلك بك ولا يخفى انه على هذا المعنى قابل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بعض الموارد منافيا لقاعدة الاعتداء الشريفة التي يكثر الاحتياج إليها في خصوص هذه الأزمان وان كان لا خصوصية ولعل اللّه وفّقنا لبحثها مستوفي فانها لا تقصر عن قاعدة لا ضرر بل تكون انفع فيخصصه القاعدة كما في مورد النفس في القصاص أو المال في الأموال بضابط بيناه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هنا بمعنى التعمد والاصرار على الضرر فالمجرد بمجرد الضرر والضرار للاضرار والاكثار منه واتّصاف الفاعل بالمبدء كالمقاتل والمحارب والمسافر والمجاهد حيث تكون المبادى نعوتا لمن تشتق الصفة له منها لكن الأنسب من هذه المعاني هو الأخير بالنظر إلى المورد حيث وقع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5" w:name="__RefHeading___Toc610831_3406789950"/>
      <w:bookmarkStart w:id="606" w:name="_Toc202"/>
      <w:bookmarkEnd w:id="605"/>
      <w:r>
        <w:rPr>
          <w:rtl w:val="true"/>
        </w:rPr>
        <w:t>الفرق بين الضرر والضرار</w:t>
      </w:r>
      <w:bookmarkEnd w:id="606"/>
    </w:p>
    <w:p>
      <w:pPr>
        <w:pStyle w:val="BookText"/>
        <w:rPr/>
      </w:pPr>
      <w:r>
        <w:rPr>
          <w:rFonts w:ascii="Amiri" w:hAnsi="Amiri" w:eastAsia="Amiri" w:cs="Amiri"/>
          <w:color w:val="111111"/>
          <w:sz w:val="28"/>
          <w:sz w:val="28"/>
          <w:szCs w:val="28"/>
          <w:rtl w:val="true"/>
          <w:lang w:bidi="ar-SA"/>
        </w:rPr>
        <w:t xml:space="preserve">وورد في قضية سمرة ولم يصدر الضرر من الأنصاري متوجها على سمرة حتى ينفي اضرار سمرة جزاءً عليه ولا يناسب المبالغة التي أحد التفاسير هنا في معنى الضرار سواء كان بالفتح من باب التفعيل كما لعلّه الأنسب إلى المبالغة أو من باب المفاعلة كما ورد في موارد بهذا المعنى اذ انتفاء الأقل يوجب نفي الأكثر بالأولويّة فلا يترقى من الأقل إلى الأكثر في النفي ولا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بالعكس فيقال ما جائني مائة رجل بل ولا خمسون لا ما جائني خمسون رجلاً بل ولا مائة أو المثال الأحسن ما عندي خمسون درهما ولا مائة اذ الأقل اذا انتفى فالأكثر منتف عنده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لم يكن يفيد الخصوصيّة كما لعله ينطبق عليه المثالان اذا اريد بهما ذلك فتأمّل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وبيان انسبية المعنى الأخير انه بعد أن ثبت اضرار سمرة على الأنصاري بدخوله إلى عذقه بغير اذنه ومفاجئته اياه على حال لا يحب كما في بعض أخباره تحقق الموجب لقطع شجرته حيث انه ما رضى أن يستأذن فاستدعى منه النبي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الأنصاري في بعض المحاورات على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يبيعه وأن يبدله بأزيد منه ثمنا أو عينا في الدنيا وأن يبدله بعذق له في الجنّة فأبى وقام على اصراره في مقابله صلی‌الله‌علیه‌و‌آله فصار ضارّا كما في بعض رواياته ومصرّا على الضرر حيث قال له صلی‌الله‌علیه‌و‌آله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أراك يا سمرة إلاّ مضارا والضرر منفي فكيف بالضرار الذي هو الاصرار عليه والتكثير منه فامر صلی‌الله‌علیه‌و‌آله بقطع عذقه والرمي به اليه مع ان الضرر كان يوجب ذلك أيضا فكيف بالضرار على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هذا الخبر اما الأخبار غير الواردة في مورد خاص فيمكن ظهور الضرار فيها في أحد هذه المعاني غير التكرار الذي لا يحمل كلام الأفصح بل الفصيح عليه واذا لم يمكن فلا محيص عن التكرار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قلت ان الضرار مبالغة في الضرر والمراد من نفيه هنا تأكيد النفي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النفي لا معنى له بعد ان الطبيعة تنفيه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الضرار قائما بالطرفين ولا من طرف واحد بل يلزمه الجانبان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 يوجب التلوّن في معنى الضرار توقفنا في الاستدلال بالضرر الذي تحقق معناه انه عبارة عن النقص والخسارة في قبال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الهيئة التركيبيّة فبعد ان المسلم وجود الضرر التكويني في الخارج كثيرا ولا يمكن حمل الكلام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معنى النفي لا النهي وإلاّ فلا معنى له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 معناه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ان المراد نفي الحكم بلسان نفي الموضوع</w:t>
      </w:r>
      <w:r>
        <w:rPr>
          <w:rStyle w:val="FootnoteAnchor"/>
          <w:rtl w:val="true"/>
        </w:rPr>
        <w:footnoteReference w:id="344"/>
      </w:r>
      <w:r>
        <w:rPr>
          <w:rFonts w:ascii="Amiri" w:hAnsi="Amiri" w:eastAsia="Amiri" w:cs="Amiri"/>
          <w:color w:val="111111"/>
          <w:sz w:val="28"/>
          <w:sz w:val="28"/>
          <w:szCs w:val="28"/>
          <w:rtl w:val="true"/>
          <w:lang w:bidi="ar-SA"/>
        </w:rPr>
        <w:t>فمعنى عدم الضرر عدم جعل الحكم</w:t>
      </w:r>
    </w:p>
    <w:p>
      <w:pPr>
        <w:pStyle w:val="BookText"/>
        <w:rPr/>
      </w:pPr>
      <w:r>
        <w:rPr>
          <w:rFonts w:ascii="Amiri" w:hAnsi="Amiri" w:eastAsia="Amiri" w:cs="Amiri"/>
          <w:color w:val="111111"/>
          <w:sz w:val="28"/>
          <w:sz w:val="28"/>
          <w:szCs w:val="28"/>
          <w:rtl w:val="true"/>
          <w:lang w:bidi="ar-SA"/>
        </w:rPr>
        <w:t xml:space="preserve">الضرري سواء كان تكليفا أو وضعاً فاللزوم الضرري لا جعل له في باب المعاوضات والعقود كما ان الوضوء الضرري غير مجعول في باب التكاليف ولا وجوب عليه بل لا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رفع الحكم المجعول بالأدلّة الأوليّة والعنوان الأولي بالعنوان الثانوي الضرري بالدليل الثانوي ويكون فرقه مع المعنى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مجرّد المفهوم واما النتيجة ففيهما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الثاني أن يكون الضرر هو نفسه والمراد بالرفع رفع نفسه اللازم من لا التي لنفي الحقيقة ولكن حيث ان الشارع إنّما يرفع ما يرفع بما انه شارع فيكون المرفوع</w:t>
      </w:r>
      <w:r>
        <w:rPr>
          <w:rStyle w:val="FootnoteAnchor"/>
          <w:rtl w:val="true"/>
        </w:rPr>
        <w:footnoteReference w:id="345"/>
      </w:r>
      <w:r>
        <w:rPr>
          <w:rFonts w:ascii="Amiri" w:hAnsi="Amiri" w:eastAsia="Amiri" w:cs="Amiri"/>
          <w:color w:val="111111"/>
          <w:sz w:val="28"/>
          <w:sz w:val="28"/>
          <w:szCs w:val="28"/>
          <w:rtl w:val="true"/>
          <w:lang w:bidi="ar-SA"/>
        </w:rPr>
        <w:t xml:space="preserve">ما من شأنه أن يجعله الشارع ويكون أمر وضعه ورفعه بيده وهذا كما ذكرنا يرجع إلى الأوّل الا </w:t>
      </w:r>
    </w:p>
    <w:p>
      <w:pPr>
        <w:pStyle w:val="BookText"/>
        <w:rPr/>
      </w:pPr>
      <w:r>
        <w:rPr>
          <w:rFonts w:ascii="Amiri" w:hAnsi="Amiri" w:eastAsia="Amiri" w:cs="Amiri"/>
          <w:color w:val="111111"/>
          <w:sz w:val="28"/>
          <w:sz w:val="28"/>
          <w:szCs w:val="28"/>
          <w:rtl w:val="true"/>
          <w:lang w:bidi="ar-SA"/>
        </w:rPr>
        <w:t xml:space="preserve">ان يفرق بينهما بوجه لعلّه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معنى لا ضرر ولا ضرار ان كان لا للنفي فمعناه نفي طبيعة الضرر نفيا بسيطا على ما هو مفاد ليس التامة لكن في عالم التشريع على تفصيل يأتي بيانه إن شاء اللّه سواء كان في التكاليف أو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انه قيل لنفي الحكم بلسان نفي الموضوع كما عن المحقّق الآخوند في</w:t>
      </w:r>
      <w:r>
        <w:rPr>
          <w:rStyle w:val="FootnoteAnchor"/>
          <w:rtl w:val="true"/>
        </w:rPr>
        <w:footnoteReference w:id="346"/>
      </w:r>
      <w:r>
        <w:rPr>
          <w:rFonts w:ascii="Amiri" w:hAnsi="Amiri" w:eastAsia="Amiri" w:cs="Amiri"/>
          <w:color w:val="111111"/>
          <w:sz w:val="28"/>
          <w:sz w:val="28"/>
          <w:szCs w:val="28"/>
          <w:rtl w:val="true"/>
          <w:lang w:bidi="ar-SA"/>
        </w:rPr>
        <w:t xml:space="preserve">كلمات كفايته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بنفي الضرر نفي آثاره اما نفي تمام الطبيعة أو بعض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راجع إلى النفي التركيبي كالأوّل إلى البسيط ولكن لا بمعنى ان الضرر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فالاضرار بالغير حسب الأدلّة حرام ويكون المراد من النفي بلحاظ الآثار هو رفع تلك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كما عن بعض لنفي الضرر غير المتدارك لا مجرد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بحيث يوجب اشتغال الذمّة ولا مساس له بجواز الاضرار بالغير أو عدمه لأن هذا المعنى بلحاظ ان كل ضرر وقع على شخص فيشتغل ذمّة المضرّ بمثله أو قيمته أو اقرب إلى التالف سواء كان التالف مثليا أو قيميا على اختلاف في ذلك فعلى هذا يكون لا ضرر قاعدة من القواعد الفقهيّة مفادها مفاد قاعدة الاتلاف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رحمه‌الله جعل هذا الاحتمال أردء احتمالات في الخبر وان قال به بعض الفحول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النائيني رحمه‌الله وجّهه بما ذكرنا ولا بأس به لو كان ظاهرا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فهو أن يكون لا ضرر معنيّا به النهي عن الاضرار بالغير وان الاضرار حرام فيكون الخبر مسوقا لبيان حرمة الأضرار ساكتا عن اشتغال ذمّة المضر وبهذا القول قال صاحب العناوين واستشهد له بورود لا في موارد كثيرة </w:t>
      </w:r>
      <w:bookmarkStart w:id="607" w:name="pg15012_241292"/>
    </w:p>
    <w:p>
      <w:pPr>
        <w:pStyle w:val="BookText"/>
        <w:rPr/>
      </w:pPr>
      <w:bookmarkEnd w:id="607"/>
      <w:r>
        <w:rPr>
          <w:rFonts w:ascii="Amiri" w:hAnsi="Amiri" w:eastAsia="Amiri" w:cs="Amiri"/>
          <w:color w:val="111111"/>
          <w:sz w:val="28"/>
          <w:sz w:val="28"/>
          <w:szCs w:val="28"/>
          <w:rtl w:val="true"/>
          <w:lang w:bidi="ar-SA"/>
        </w:rPr>
        <w:t>بهذا المعنى واستعملت في افادة النهي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رفث ولا فسوق</w:t>
      </w:r>
    </w:p>
    <w:p>
      <w:pPr>
        <w:pStyle w:val="BookText"/>
        <w:rPr/>
      </w:pPr>
      <w:r>
        <w:rPr>
          <w:rFonts w:ascii="Amiri" w:hAnsi="Amiri" w:eastAsia="Amiri" w:cs="Amiri"/>
          <w:color w:val="111111"/>
          <w:sz w:val="28"/>
          <w:sz w:val="28"/>
          <w:szCs w:val="28"/>
          <w:rtl w:val="true"/>
          <w:lang w:bidi="ar-SA"/>
        </w:rPr>
        <w:t xml:space="preserve">ولا جدال في الحجّ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وفي لا عسر ولا حرج ومثل ما ورد من لا بنيان كنيسة ولا اخصاء ولا رهبانيّة وشيد اركان هذا القول المرحوم شيخ الشريعة الاصفهاني 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القول الأول الشيخ</w:t>
      </w:r>
      <w:r>
        <w:rPr>
          <w:rStyle w:val="FootnoteAnchor"/>
          <w:rtl w:val="true"/>
        </w:rPr>
        <w:footnoteReference w:id="348"/>
      </w:r>
      <w:r>
        <w:rPr>
          <w:rFonts w:ascii="Amiri" w:hAnsi="Amiri" w:eastAsia="Amiri" w:cs="Amiri"/>
          <w:color w:val="111111"/>
          <w:sz w:val="28"/>
          <w:sz w:val="28"/>
          <w:szCs w:val="28"/>
          <w:rtl w:val="true"/>
          <w:lang w:bidi="ar-SA"/>
        </w:rPr>
        <w:t xml:space="preserve">والمحقق النائيني </w:t>
      </w:r>
      <w:r>
        <w:rPr>
          <w:rStyle w:val="FootnoteAnchor"/>
          <w:rtl w:val="true"/>
        </w:rPr>
        <w:footnoteReference w:id="349"/>
      </w:r>
      <w:r>
        <w:rPr>
          <w:rFonts w:ascii="Amiri" w:hAnsi="Amiri" w:eastAsia="Amiri" w:cs="Amiri"/>
          <w:color w:val="111111"/>
          <w:sz w:val="28"/>
          <w:sz w:val="28"/>
          <w:szCs w:val="28"/>
          <w:rtl w:val="true"/>
          <w:lang w:bidi="ar-SA"/>
        </w:rPr>
        <w:t xml:space="preserve">وأفاد في تحقيق هذا القول وتقريبه ما ملخصه ان لا ظاهر في معنى النفي وتأتي لنفي الحقيقة اما حقيقة كما لا رجل في الدار أو ادعاء كما في 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أمكننا حفظ ظهور لا في النفي وفي نفي الطبيعة لا الآثار فمقدم على غيره من المعاني وإذ لم يمكن فنتنزّل إلى نفي الآثار واذا لم يمكن ذلك فلا يكون ظاهرا في نفي الطبيعة ولا لنفي الآثار فتصل النوبة إلى أن تكون لافادة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صحّة ارادة نفي الطبيعة والحقيقة من لا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المراد من المنفي ليس هو الضرر التكويني الخارجي اذ هو في الخارج كثير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كان النفي نفيا في عالم التشريع فالنفي إنّما يكون ممّا جعله ووضعه بيد الشارع كماان رفعه لابدّ أن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فنقول تارة يكون عنوان الضرر منطبقا على متعلّق التكليف في الخارج كالشرب الخارجي والوضوء الذي يتوضّأ المكلّف اذ الوضوء عبارة عن الأفعال وهي في الخارج تكون جزء العلّة التامّة الاخير فما يكون بحسب العنوان الأولي منطبقا عليه عنوان الضرر بأن يكون الجزء الأخير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8" w:name="__RefHeading___Toc610833_3406789950"/>
      <w:bookmarkStart w:id="609" w:name="_Toc203"/>
      <w:bookmarkEnd w:id="608"/>
      <w:r>
        <w:rPr>
          <w:rtl w:val="true"/>
        </w:rPr>
        <w:t>في معنى الضرار</w:t>
      </w:r>
      <w:bookmarkEnd w:id="609"/>
    </w:p>
    <w:p>
      <w:pPr>
        <w:pStyle w:val="BookText"/>
        <w:rPr/>
      </w:pPr>
      <w:r>
        <w:rPr>
          <w:rFonts w:ascii="Amiri" w:hAnsi="Amiri" w:eastAsia="Amiri" w:cs="Amiri"/>
          <w:color w:val="111111"/>
          <w:sz w:val="28"/>
          <w:sz w:val="28"/>
          <w:szCs w:val="28"/>
          <w:rtl w:val="true"/>
          <w:lang w:bidi="ar-SA"/>
        </w:rPr>
        <w:t xml:space="preserve">من العلّة التامّة لحصول الضرر يكون منفيا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أمر المولى وتشريعه الوضوء لا يوجب ذلك اذ الحكم وايجاب الوضوء بنفسه ليس ضرريا بل اللازم منه الضرر والجزء الأخير لتمام العلّة له هو الفعل الخارجي وامرار الماء على اليد في الوضوء الضرري مثلاً فهو يكون داخلاً تحت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لا يكون المتعلّق كذلك بل الضرر من ناحية الحكم فننظر في العقد الضرري نرى ان نفس العقد بما هو ليس ضرريا منطبقا عليه الضرر وكذا حكم الشارع بصحته اذ صحّة العقد لا يوجب الاضرار بالغير بل ما يلزم منه الضرر ويكون مضرا هو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اللزوم اللازم من قبله الضرر يكون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الحكم اللازم منه الضرر في لزوم العقد حيث ان الضرر مولود نفس هذا الحكم وإنّما يأتي من قبله وبين حكم الشارع باتيان الوضوء الضرري فلا يجري فيه ما ذكر في اللزوم من كون الحكم الجزء الأخير من العلّة التامّة لحصول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أمر الشارع في باب الوضوء ومثله ليس يوجب ضررا ولا مضرا وكذا المكلف اذ أراد الوضوء ليست الارادة ضررا بل الضرر عمله وهو صب الماء في الخارج فلا يجيء فيه التقريب في غيره حتى يرفع الحكم بالوضوء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صحيح الا ان المكلف حيث ينظر إلى خطاب المولى يراه واجب الاطاعة فاذا لم يطع يتحقق منه العصيان ويترتب على العصيان العقاب واذا لم يجد ما يحذر به عن العقاب فلا جرم يرتكب الوضوء الضرري ويتحمل المشقّة في ذلك فبالاخرة عمل المكلف ينتهي إلى حكم المولى وتشريعه الوضوء </w:t>
      </w:r>
      <w:bookmarkStart w:id="610" w:name="pg15012_241294"/>
    </w:p>
    <w:p>
      <w:pPr>
        <w:pStyle w:val="BookText"/>
        <w:rPr/>
      </w:pPr>
      <w:bookmarkEnd w:id="610"/>
      <w:r>
        <w:rPr>
          <w:rFonts w:ascii="Amiri" w:hAnsi="Amiri" w:eastAsia="Amiri" w:cs="Amiri"/>
          <w:color w:val="111111"/>
          <w:sz w:val="28"/>
          <w:sz w:val="28"/>
          <w:szCs w:val="28"/>
          <w:rtl w:val="true"/>
          <w:lang w:bidi="ar-SA"/>
        </w:rPr>
        <w:t>في الضرر وتوجهه إليه لا انه يكون مجبورا على العمل كما قيل بأن</w:t>
      </w:r>
      <w:r>
        <w:rPr>
          <w:rStyle w:val="FootnoteAnchor"/>
          <w:rtl w:val="true"/>
        </w:rPr>
        <w:footnoteReference w:id="350"/>
      </w:r>
      <w:r>
        <w:rPr>
          <w:rFonts w:ascii="Amiri" w:hAnsi="Amiri" w:eastAsia="Amiri" w:cs="Amiri"/>
          <w:color w:val="111111"/>
          <w:sz w:val="28"/>
          <w:sz w:val="28"/>
          <w:szCs w:val="28"/>
          <w:rtl w:val="true"/>
          <w:lang w:bidi="ar-SA"/>
        </w:rPr>
        <w:t xml:space="preserve">الأمر يسلب من العبد جانب الترك والنهي جانب الوجود ويكون مجبورا مقهورا فيكليهما لامتثال متعلّقهما ورتب القائل على هذا عدم صحّة الاستيجار لصلاة المكلّف بوجهين أحدهما هذا فانّ العمل لابدّ في الاجارة أن يكون مملوكا للغير وكذا يصل نفع إلى المستأجر بذلك وفي المقام حيث ان اختيار المكلّف في العمل مسلوب فلا يكون تحت قدرته حتى يملكه الغير وكذا لا يصل نفعه إليه وذلك لأنّ الأمر والنهي لا يوجبان تضييقا في ناحية ارادة المكلّف نحو الفعل والترك ولا يسلبان اختياره فكما ان قبل الأمر والنهي مختار في أن يفعل وان لا يفعل فكذا بعد توجه الخطاب بالفعل أو الترك إليه يكون كذلك ولا يلزم في الاجارة أن يصل نفع العمل إليه بل يكفي مجرّد تبهّجه بصلاة هذا المصلى اذ ربما يكون سروره بهذا أعظم من سروره عن وصول مال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فلا يوجب التكليف ضيقا في اختيار المكلّف تكوينا نعم يحصره في الفعل والترك تشريعا والاختيار بعد 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هديناه السبيل اما شاكرا وإمّا كفورا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ان حكم الشارع في باب الوضوء أيضا ضرر أي يلزم منه ضرر على المكلف ويكون سببا لذلك ومحصلاً لشيء عنده يتضرر العبد وإن شئت فقس المقام بلا حرج ولا عسر حيث انهما أظهر دلالة على رفع الحكم 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ظاهر في نفي الحكم الذي ينشأ منه الحرج</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1" w:name="__RefHeading___Toc610835_3406789950"/>
      <w:bookmarkStart w:id="612" w:name="_Toc204"/>
      <w:bookmarkEnd w:id="611"/>
      <w:r>
        <w:rPr>
          <w:rtl w:val="true"/>
        </w:rPr>
        <w:t>تقريب القول الأوّل</w:t>
      </w:r>
      <w:bookmarkEnd w:id="612"/>
    </w:p>
    <w:p>
      <w:pPr>
        <w:pStyle w:val="BookText"/>
        <w:rPr/>
      </w:pPr>
      <w:r>
        <w:rPr>
          <w:rFonts w:ascii="Amiri" w:hAnsi="Amiri" w:eastAsia="Amiri" w:cs="Amiri"/>
          <w:color w:val="111111"/>
          <w:sz w:val="28"/>
          <w:sz w:val="28"/>
          <w:szCs w:val="28"/>
          <w:rtl w:val="true"/>
          <w:lang w:bidi="ar-SA"/>
        </w:rPr>
        <w:t>ويوجب ضيقا عليه كما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ومفادهما مفاد لا ضرر بعينه الا ان في لا ضرر نوع خفاء ليس فيهما لمكان فيالدين والمراد النفي فيه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المحقّق النائيني قدس‌سره مراتب في حمل معنى لا عليها عند امكان المرتبة العليا لا موجب للسفلى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المنفي الطبيعة وكون الطبيعة بما هي منفية نفيا بسيطا سواء كان متعلق الحكم وموضوعه امضائيا كما في العقود أو يكون تأسيس من الشارع فنفس الضرر في هذه الموارد مرفوع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الحكم الذي يكون هو ضررا ويوجب ذلك 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ما عنون بعنوان الضرر ثانيا فيكون النفي في الامضائيات للامضاء وفي التأسيسيّات لها بأنفسها وذلك لان حكم الشارع في هذه الموارد يوجب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يعبر عن ذلك بالحكم الضرري وهو منفي واذا لم يمكن أن يتعلق النفي بالطبيعة فيكون متعلقا بآثارها ويكون من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فيحمل على النهي والا فالمعنى الرابع كان يكون نفي الضرر غير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المعنى الأول جعل لا ضرر ولا حرج ولا عسر فكما ان لا حرج ولا عسر يعني بهما عدم جعل الحكم الذي يلزمان منه وان الحرج ما جعل في الدين وكذا العسر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وبهذا المعنى يختصّ لا ضرر بنفي طبيعة الضرر اذ الزم على حكم واذا لم يمكن هذا المعنى في مورد فألي المعنى الثاني كما في مراتب الاطاعة وحيث </w:t>
      </w:r>
      <w:bookmarkStart w:id="613" w:name="pg15012_241296"/>
    </w:p>
    <w:p>
      <w:pPr>
        <w:pStyle w:val="BookText"/>
        <w:rPr/>
      </w:pPr>
      <w:bookmarkEnd w:id="613"/>
      <w:r>
        <w:rPr>
          <w:rFonts w:ascii="Amiri" w:hAnsi="Amiri" w:eastAsia="Amiri" w:cs="Amiri"/>
          <w:color w:val="111111"/>
          <w:sz w:val="28"/>
          <w:sz w:val="28"/>
          <w:szCs w:val="28"/>
          <w:rtl w:val="true"/>
          <w:lang w:bidi="ar-SA"/>
        </w:rPr>
        <w:t>ان التفصيلي مقدم على الاجمالي العلميين وهما على الظني وهو على الاحتماليوهو نفي الحكم بلحاظ الآثار وبلسان نفي الموضوع كما في لا شكّ</w:t>
      </w:r>
      <w:r>
        <w:rPr>
          <w:rStyle w:val="FootnoteAnchor"/>
          <w:rtl w:val="true"/>
        </w:rPr>
        <w:footnoteReference w:id="355"/>
      </w:r>
      <w:r>
        <w:rPr>
          <w:rFonts w:ascii="Amiri" w:hAnsi="Amiri" w:eastAsia="Amiri" w:cs="Amiri"/>
          <w:color w:val="111111"/>
          <w:sz w:val="28"/>
          <w:sz w:val="28"/>
          <w:szCs w:val="28"/>
          <w:rtl w:val="true"/>
          <w:lang w:bidi="ar-SA"/>
        </w:rPr>
        <w:t xml:space="preserve">لكثيرالشكّ لضابط يأتي إن شاء اللّه ويذكر له شروطا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أن لا يكون الحكم المجعول على الموضوع الحرمة بل يكون من قبيل الوجوب والاباحة فلا يصار إلى هذا الاحتمال ففي لا شكّ لكثير الشكّ يتعين المعنى الثاني بمعنى عدم ترتيب آثار الشكّ عليه يعني الآثار التي تكون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فنفس الشكّ لا أثر له بل لما لم يمكن المضي على الشكّ في الركعتين الأوليين ولابد فيهما أن يكون بالاحراز ويحفظهما فما يأتي في حال الشكّ يكون غير مأمور به ويبطل الصلاة على هذا والا فلو ثبت إلى ان زال عنه الشكّ بحصول العلم ولم تفت الموالاة يمضي على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الأوليين واما في غيرهما فظاهر اذا شككت</w:t>
      </w:r>
      <w:r>
        <w:rPr>
          <w:rStyle w:val="FootnoteAnchor"/>
          <w:rtl w:val="true"/>
        </w:rPr>
        <w:footnoteReference w:id="356"/>
      </w:r>
      <w:r>
        <w:rPr>
          <w:rFonts w:ascii="Amiri" w:hAnsi="Amiri" w:eastAsia="Amiri" w:cs="Amiri"/>
          <w:color w:val="111111"/>
          <w:sz w:val="28"/>
          <w:sz w:val="28"/>
          <w:szCs w:val="28"/>
          <w:rtl w:val="true"/>
          <w:lang w:bidi="ar-SA"/>
        </w:rPr>
        <w:t xml:space="preserve">فابن على الأكثر ان الموضوع للحكم هو الشكّ الا ان يمنع بان الشكّ ظرف لا موضوع كما يشهد له ظاهر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الآثار البناء على الأكثر في غير ما يوجب بطلان الصلاة الا انه خصّص في حق كثيره ووظيفته البناء على ما هو أقل مؤونة له واذا لم يمكن المعنى الثاني بعدم اجتماع شروطه الثلاثة فالمعنى الثالث وهو النهي كما في لا اخصاء ولا رهبانية وعند عدم امكان هذا فالى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قدس‌سره رتّب</w:t>
      </w:r>
      <w:r>
        <w:rPr>
          <w:rStyle w:val="FootnoteAnchor"/>
          <w:rtl w:val="true"/>
        </w:rPr>
        <w:footnoteReference w:id="357"/>
      </w:r>
      <w:r>
        <w:rPr>
          <w:rFonts w:ascii="Amiri" w:hAnsi="Amiri" w:eastAsia="Amiri" w:cs="Amiri"/>
          <w:color w:val="111111"/>
          <w:sz w:val="28"/>
          <w:sz w:val="28"/>
          <w:szCs w:val="28"/>
          <w:rtl w:val="true"/>
          <w:lang w:bidi="ar-SA"/>
        </w:rPr>
        <w:t xml:space="preserve">امورا لبيان ظهور الخبر في المعنى الأول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4" w:name="__RefHeading___Toc610837_3406789950"/>
      <w:bookmarkStart w:id="615" w:name="_Toc205"/>
      <w:bookmarkEnd w:id="614"/>
      <w:r>
        <w:rPr>
          <w:rtl w:val="true"/>
        </w:rPr>
        <w:t>مراتب النفي</w:t>
      </w:r>
      <w:bookmarkStart w:id="616" w:name="pg15012_241297"/>
      <w:bookmarkEnd w:id="615"/>
    </w:p>
    <w:p>
      <w:pPr>
        <w:pStyle w:val="BookText"/>
        <w:rPr/>
      </w:pPr>
      <w:bookmarkEnd w:id="616"/>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ولا اشكال في ان النفي هنا ليس نفيا تكوينيا بل تشريعي اذ لا يحتمل أحد أن يكون تكوينا مع وجوده في الخارج في غاية الكثرةوان النفي متعلق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الضرر مرفوع لكن تشريعا كما في رفع</w:t>
      </w:r>
      <w:r>
        <w:rPr>
          <w:rStyle w:val="FootnoteAnchor"/>
          <w:rtl w:val="true"/>
        </w:rPr>
        <w:footnoteReference w:id="358"/>
      </w:r>
      <w:r>
        <w:rPr>
          <w:rFonts w:ascii="Amiri" w:hAnsi="Amiri" w:eastAsia="Amiri" w:cs="Amiri"/>
          <w:color w:val="111111"/>
          <w:sz w:val="28"/>
          <w:sz w:val="28"/>
          <w:szCs w:val="28"/>
          <w:rtl w:val="true"/>
          <w:lang w:bidi="ar-SA"/>
        </w:rPr>
        <w:t>ما لايعلمون حيث انه أيضا لنفي الطبيعة غاية الأمر في رفع استعمل الرفع وافيد به معنى النفي بخلاف لا ضرر فانه افيد بلا والرفع والنفي فيهما تشريعي متعلق بنفس المرفوع والمنفي وفي حديث الرفع تعلق الرفع بالتسعة بجامع واحد الا ان الرفع في كلّ منها ينتج نتيجة ففي ما لا يعلمون يكون نتيجة الرفع حسب ما يقول عدم ايجاب الاحتياط اذ ظاهر رفع وتعلقه بما لا يعلمون الرفع الواقعي ولمّا لم يمكن الرفع الواقعي للزوم التصويب واختصاص الأحكام بالعالمين المجمع على بطلانه الذي يقول به المعتزلة في قبال التصويب الذي تقوله الأشعريّة المحال لورود الأخبار</w:t>
      </w:r>
      <w:r>
        <w:rPr>
          <w:rStyle w:val="FootnoteAnchor"/>
          <w:rtl w:val="true"/>
        </w:rPr>
        <w:footnoteReference w:id="359"/>
      </w:r>
      <w:r>
        <w:rPr>
          <w:rFonts w:ascii="Amiri" w:hAnsi="Amiri" w:eastAsia="Amiri" w:cs="Amiri"/>
          <w:color w:val="111111"/>
          <w:sz w:val="28"/>
          <w:sz w:val="28"/>
          <w:szCs w:val="28"/>
          <w:rtl w:val="true"/>
          <w:lang w:bidi="ar-SA"/>
        </w:rPr>
        <w:t>متواترة في هذا المعنى بأنّ الأحكام لا تخص العالمين بها بل تعم العالم والجاهل وليس للعلم دخل في جعل الحكم وليس كما اشتهر لفظ يستوي وإن نسب إلى صاحب الحدائق فانه ذكر اخبارا</w:t>
      </w:r>
      <w:r>
        <w:rPr>
          <w:rStyle w:val="FootnoteAnchor"/>
          <w:rtl w:val="true"/>
        </w:rPr>
        <w:footnoteReference w:id="360"/>
      </w:r>
      <w:r>
        <w:rPr>
          <w:rFonts w:ascii="Amiri" w:hAnsi="Amiri" w:eastAsia="Amiri" w:cs="Amiri"/>
          <w:color w:val="111111"/>
          <w:sz w:val="28"/>
          <w:sz w:val="28"/>
          <w:szCs w:val="28"/>
          <w:rtl w:val="true"/>
          <w:lang w:bidi="ar-SA"/>
        </w:rPr>
        <w:t>في بعض مقدّمات حدائقه يستفاد منها هذا المعنى كما ذكر في الوسائل</w:t>
      </w:r>
      <w:r>
        <w:rPr>
          <w:rStyle w:val="FootnoteAnchor"/>
          <w:rtl w:val="true"/>
        </w:rPr>
        <w:footnoteReference w:id="361"/>
      </w:r>
      <w:r>
        <w:rPr>
          <w:rFonts w:ascii="Amiri" w:hAnsi="Amiri" w:eastAsia="Amiri" w:cs="Amiri"/>
          <w:color w:val="111111"/>
          <w:sz w:val="28"/>
          <w:sz w:val="28"/>
          <w:szCs w:val="28"/>
          <w:rtl w:val="true"/>
          <w:lang w:bidi="ar-SA"/>
        </w:rPr>
        <w:t xml:space="preserve">فالرفع في ما لا يعلمون ينتج رفع الحكم الظاهري وهو ايجاب الاحتياط لأنّه متمّم للحكم الواقعي وحيث يطابقه يكون هو والا فنفس الحكم الواقعي لا يكون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ما لا يعلمون بعمومه للشبهة الحكميّة والموضوعيّة فلا يرد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7" w:name="__RefHeading___Toc610839_3406789950"/>
      <w:bookmarkStart w:id="618" w:name="_Toc206"/>
      <w:bookmarkEnd w:id="617"/>
      <w:r>
        <w:rPr>
          <w:rtl w:val="true"/>
        </w:rPr>
        <w:t>الدليل على المعنى الأوّل</w:t>
      </w:r>
      <w:bookmarkEnd w:id="618"/>
    </w:p>
    <w:p>
      <w:pPr>
        <w:pStyle w:val="BookText"/>
        <w:rPr/>
      </w:pPr>
      <w:r>
        <w:rPr>
          <w:rFonts w:ascii="Amiri" w:hAnsi="Amiri" w:eastAsia="Amiri" w:cs="Amiri"/>
          <w:color w:val="111111"/>
          <w:sz w:val="28"/>
          <w:sz w:val="28"/>
          <w:szCs w:val="28"/>
          <w:rtl w:val="true"/>
          <w:lang w:bidi="ar-SA"/>
        </w:rPr>
        <w:t xml:space="preserve">الاشكال باستعمال اللفظ في أكثر من معنى اذ ذلك إذا لم يتصور جامع والجامع نفس الحكم اذ مرجع الموضوعيّة إلى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منشأ الشكّ هي الأمورالخارجيّة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لا يوجب فرقا فيما نحن بصدده كما استشكل ذلك المحقّقالقمي</w:t>
      </w:r>
    </w:p>
    <w:p>
      <w:pPr>
        <w:pStyle w:val="BookText"/>
        <w:rPr/>
      </w:pPr>
      <w:r>
        <w:rPr>
          <w:rFonts w:ascii="Amiri" w:hAnsi="Amiri" w:eastAsia="Amiri" w:cs="Amiri"/>
          <w:color w:val="111111"/>
          <w:sz w:val="28"/>
          <w:sz w:val="28"/>
          <w:szCs w:val="28"/>
          <w:rtl w:val="true"/>
          <w:lang w:bidi="ar-SA"/>
        </w:rPr>
        <w:t>رحمه‌الله في كلّ شيء هو لك حلال</w:t>
      </w:r>
      <w:r>
        <w:rPr>
          <w:rStyle w:val="FootnoteAnchor"/>
          <w:rtl w:val="true"/>
        </w:rPr>
        <w:footnoteReference w:id="362"/>
      </w:r>
      <w:r>
        <w:rPr>
          <w:rFonts w:ascii="Amiri" w:hAnsi="Amiri" w:eastAsia="Amiri" w:cs="Amiri"/>
          <w:color w:val="111111"/>
          <w:sz w:val="28"/>
          <w:sz w:val="28"/>
          <w:szCs w:val="28"/>
          <w:rtl w:val="true"/>
          <w:lang w:bidi="ar-SA"/>
        </w:rPr>
        <w:t xml:space="preserve">من شموله للحكمي والموضوعي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 xml:space="preserve">الذي جعله أصلاً في المقام لبيان قاعدة لا ضرر ويريد ترتب ما يأتي بعده على ذلك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يمكن أن يكون العلم جزء الموضوع بل اذا بيّن ذلك بألف خطاب أيضا لا يصحّ وقد مر في بعض أبحاثنا ما هو حقّ 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تحقيقات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الذي يستوي فيه العالم والجاهل هو العهدة ويكون الخطاب مختصّا بالعالمين بالحكم المستوى فيه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مختار المحقّق النائيني في معنى لا ضرر وورود النفي على الطبيعة نفيا بسيطا على حذو وروده في التسعة المذكورة في حديث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هنا ملخص ما قاله في معنى حديث الرفع مفصلاً وهوان الرفع تشريعي وهو ما قابل الوضع التشريعي وذلك فيما يناله الجعل اثباتا ونفيا سواء كان تأسيسيّا أو امضاءً والمراد بالتأسيسي هو الأحكام الخمسة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والامضائي ما كان اعتباره حاصلاً عند العقلاء والشارع يمضي ذلك الاعتبار اذ الأحكام مجعولة على التحقيق اعتبارا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يظهر الشارع ارادته وطلب الشيء من العبد ينتزع عنه الوجوب خلافا </w:t>
      </w:r>
    </w:p>
    <w:p>
      <w:pPr>
        <w:pStyle w:val="BookText"/>
        <w:rPr/>
      </w:pPr>
      <w:r>
        <w:rPr>
          <w:rFonts w:ascii="Amiri" w:hAnsi="Amiri" w:eastAsia="Amiri" w:cs="Amiri"/>
          <w:color w:val="111111"/>
          <w:sz w:val="28"/>
          <w:sz w:val="28"/>
          <w:szCs w:val="28"/>
          <w:rtl w:val="true"/>
          <w:lang w:bidi="ar-SA"/>
        </w:rPr>
        <w:t>لبعض المحقّقين كالشيخ عبدالكريم الحائري في درره</w:t>
      </w:r>
      <w:r>
        <w:rPr>
          <w:rStyle w:val="FootnoteAnchor"/>
          <w:rtl w:val="true"/>
        </w:rPr>
        <w:footnoteReference w:id="363"/>
      </w:r>
      <w:r>
        <w:rPr>
          <w:rFonts w:ascii="Amiri" w:hAnsi="Amiri" w:eastAsia="Amiri" w:cs="Amiri"/>
          <w:color w:val="111111"/>
          <w:sz w:val="28"/>
          <w:sz w:val="28"/>
          <w:szCs w:val="28"/>
          <w:rtl w:val="true"/>
          <w:lang w:bidi="ar-SA"/>
        </w:rPr>
        <w:t xml:space="preserve">حيث ذهب إلى انالأحكام ليست مجعولة بل هي امور تكوينيّة والخطابات عبارة عن اظهار ما في التكوين وعمّا في الواقع لا انه بطلبه الخارجي يجعل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اظهاروالحكم هو وذاك سواء كان الشارع الجاعل لهذا الحكم الذي نعتبره وجوبا أو حرمة وهكذا هو اللّه تبارك وتعالى أو كان هو النبيّ صلوات اللّه عليه وآله فان هذا</w:t>
      </w:r>
    </w:p>
    <w:p>
      <w:pPr>
        <w:pStyle w:val="BookText"/>
        <w:rPr/>
      </w:pPr>
      <w:r>
        <w:rPr>
          <w:rFonts w:ascii="Amiri" w:hAnsi="Amiri" w:eastAsia="Amiri" w:cs="Amiri"/>
          <w:color w:val="111111"/>
          <w:sz w:val="28"/>
          <w:sz w:val="28"/>
          <w:szCs w:val="28"/>
          <w:rtl w:val="true"/>
          <w:lang w:bidi="ar-SA"/>
        </w:rPr>
        <w:t xml:space="preserve">لا يهمّنا ولا يخلّ بما هو المقصود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بالنفي التشريعي والرفع والوضع التشريعي ايجاد الشيء في عالم التشريع وصفحته قبالاً لعالم الخارج وصفحته فانّ الشيء تارة يكون موجودا مع قطع النظر عن اعتبار المعتبر وهذا ما له وجود عيني 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يكون وجوده بالخيال في الذهن واذا لم نتصوره لا يكون له وجود وهذا في الأمور الذهنيّة والوجودات الخياليّة وتارة يكون حقيقته وتكوينه بالاعتبار بأن نحسبه شيئا باعتبار آثار تترتب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من الرفع الرفع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التكويني لزم أن يرفع الخطأ والنسيان وغيرهما ممّا في حيّز الرفع في الخبر الشريف في الخارج بأن لا توجد تلك فيه فيكون حديث الرفع اخبارا عن ذلك والا فيلزم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رفع هذه الأشياء ليس تكوينا بل ذلك رفع تشريعي بمعنى اعدامها عن صفحة التشريع بأن تكون خالية عن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الرفع إلى الأشياء التسعة حسب اقتضاء السياق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في كلّ ينتج نتيجة فلا يلزم الجمع بين المعنيين وأن يكون المرفوع في بعضها حكمه وفي بعضها نفسه بل النفي تعلق بها على سياق متّحد وبينا في محلّه معنى الرفع وانه لا يستشكل في ذلك بانه </w:t>
      </w:r>
      <w:bookmarkStart w:id="619" w:name="pg15012_241300"/>
    </w:p>
    <w:p>
      <w:pPr>
        <w:pStyle w:val="BookText"/>
        <w:rPr/>
      </w:pPr>
      <w:bookmarkEnd w:id="619"/>
      <w:r>
        <w:rPr>
          <w:rFonts w:ascii="IRNazanin" w:hAnsi="IRNazanin" w:eastAsia="IRNazanin"/>
          <w:color w:val="111111"/>
          <w:sz w:val="28"/>
          <w:sz w:val="28"/>
          <w:szCs w:val="28"/>
          <w:rtl w:val="true"/>
          <w:lang w:bidi="fa-IR"/>
        </w:rPr>
        <w:t xml:space="preserve">في ما اذا تحقق وضع والا فلا رفع وذلك لأنّ الرفع هنا بلحاظ تماميّة المقتضى الا ان مصلحة التسهيل صارت مانعة عن ذلك وان يؤثر المقتضى في ناحية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فالرفع بهذا اللحاظ أو ان الرفع لما اختصّ بالامة المرحومة فالمراد بذلك رفع ماكان ثابتا في الشرايع السابقة بمعنى النسخ والاعلام بتماميّة مدته وانه انقضىامده لا البداء المستحيل في حقّه تعالى من الآصار والمشاق العرفيّة التي لاتتحمل عادة ممّا استوهبها النبي صلی‌الله‌علیه‌و‌آله من الخطأ والنسيان والاضطرار والاكراه وغيرها فالرفع على معناه لا ما لا يطيقونه عقلاً اذ احتمال تكليف ما لا يطاق من العاقل محال فضلاً عن المولى الحكيم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الغضّ عن هذا فنقول الرفع حقيقة هو الدفع ولا فرق بينهما الا بالاعتبار وذلك لان الدفع عبارة عن سد المقتضى في التأثير ابتداءً والرفع استمراراً اذ حين يحصل الرافع يستحيل وجود المرفوع بل المرفوع يرتفع بوجود الرافع والا فيلزم اجتماع الوجود والعدم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الرافع يدفع المرفوع ويخلّي صفحة الوجود عنه كأن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فالرفع في المقام استعمل في معناه بلا عناية بل الرفع أيضا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منّا الاشكال عند تقريب معنى الحديث في باب البرائة بأن مجرّد رجوع الرفع إلى الدفع لا يجعل الدفع رفعا حقيقة حتى يكون استعماله في معناه حقيقة ولو كان الفرق بينهما اعتبارا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رفع هذه الأشياء تشريعا عدم جعل لها في عالم التشريع من ما لا يعلمون وما لا يطيقون وما اضطرّوا إليه والخطأ والنسيان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الخطأ والنسيان تعلّق الرفع بهما حقيقة تشريعا ومعنى ذلك عدم جعل لهما فان الرفع في مقابل الجعل والوضع وعدم الجعل فيهما عبارة عن عدم العبرة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0" w:name="__RefHeading___Toc610841_3406789950"/>
      <w:bookmarkStart w:id="621" w:name="_Toc207"/>
      <w:bookmarkEnd w:id="620"/>
      <w:r>
        <w:rPr>
          <w:rtl w:val="true"/>
        </w:rPr>
        <w:t>معنى الرفع</w:t>
      </w:r>
      <w:bookmarkEnd w:id="621"/>
    </w:p>
    <w:p>
      <w:pPr>
        <w:pStyle w:val="BookText"/>
        <w:rPr/>
      </w:pPr>
      <w:r>
        <w:rPr>
          <w:rFonts w:ascii="Amiri" w:hAnsi="Amiri" w:eastAsia="Amiri" w:cs="Amiri"/>
          <w:color w:val="111111"/>
          <w:sz w:val="28"/>
          <w:sz w:val="28"/>
          <w:szCs w:val="28"/>
          <w:rtl w:val="true"/>
          <w:lang w:bidi="ar-SA"/>
        </w:rPr>
        <w:t xml:space="preserve">بهما في ترتيب الآثار التي تترتب على العمل الذي يصدر تارة خطأً أو نسيانا وتارة بدونهما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في هذه وأمثالها الا ما لا يعلمون عدم جعل الحكم الذي يكون على الأعم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نفي الحكم عن هذه الأشياء الذي يقوله المحقّق الخراساني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المقام في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المحصل من حديثالرفع في غير ما لا يعلمون هوالتخصيص الواقعي وفيه رفع الحكم الظاهري وهوايجاب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الحكم الواقعي لما لم يمكن رفعه وإلاّ يلزم اختصاص العالمين بالأحكام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التصويب المجمع على بطلانه فلا جرم يكون المرفوع هو ايجاب الاحتياط الذي يكون الحكم الواقعي في ظرف الشكّ فيه مقتضيا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ايجاب الاحتياط وان كان أيضا ممّا لا يعلمون الا ان ظاهر ما لا يعلمون هو الحكم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الاحتياط اذا صادف الواقع هو عين الواقع والا فلا واقع ولا 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يقوله الشيخ من الايجاب النفسي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الاحتياط حيث لم يكن طريقيا بل لتتميم قصور الحكم الواقعي عن البعث في ظرف الشكّ فيه يجعل الاحتياط لحفظه في هذه المرتبة فباعتبار ان وجوده لتتميم قصور الحكم الواقعي عن المحركيّة يكون عين المتمَّم وهو الحكم الواقعي فيكون وجوبه نفسيا وباعتبار انه جعل في ظرف الشكّ في الحكم الواقعي مع حفظ الشكّ فيكون وجوبه ظاهريا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مختار المحقق النائيني في حديث الرفع وما لا يعلمون </w:t>
      </w:r>
      <w:r>
        <w:rPr>
          <w:rFonts w:eastAsia="Amiri" w:cs="Amiri" w:ascii="Amiri" w:hAnsi="Amiri"/>
          <w:color w:val="111111"/>
          <w:sz w:val="28"/>
          <w:szCs w:val="28"/>
          <w:rtl w:val="true"/>
          <w:lang w:bidi="ar-SA"/>
        </w:rPr>
        <w:t xml:space="preserve">. </w:t>
      </w:r>
      <w:bookmarkStart w:id="622" w:name="pg15012_241302"/>
    </w:p>
    <w:p>
      <w:pPr>
        <w:pStyle w:val="BookText"/>
        <w:rPr/>
      </w:pPr>
      <w:bookmarkEnd w:id="622"/>
      <w:r>
        <w:rPr>
          <w:rFonts w:ascii="Amiri" w:hAnsi="Amiri" w:eastAsia="Amiri" w:cs="Amiri"/>
          <w:color w:val="111111"/>
          <w:sz w:val="28"/>
          <w:sz w:val="28"/>
          <w:szCs w:val="28"/>
          <w:rtl w:val="true"/>
          <w:lang w:bidi="ar-SA"/>
        </w:rPr>
        <w:t xml:space="preserve">الا انا استشكلنا عليه بأن السياق في جميعها واحد فكما ان الرفع حقيقي في غير ما لا يعلمون ويتعلّق بنفس هذه فكذا فيه ولا يلزم التصويب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سيّدنا الأستاذ</w:t>
      </w:r>
    </w:p>
    <w:p>
      <w:pPr>
        <w:pStyle w:val="BookText"/>
        <w:rPr/>
      </w:pPr>
      <w:r>
        <w:rPr>
          <w:rFonts w:ascii="Amiri" w:hAnsi="Amiri" w:eastAsia="Amiri" w:cs="Amiri"/>
          <w:color w:val="111111"/>
          <w:sz w:val="28"/>
          <w:sz w:val="28"/>
          <w:szCs w:val="28"/>
          <w:rtl w:val="true"/>
          <w:lang w:bidi="ar-SA"/>
        </w:rPr>
        <w:t xml:space="preserve">قدس‌سره في هذا المقام على ان الحكم الذي يستوى فيه العالم والجاهل ويشتركان فيه هو ما اشتغلت عهدتهما به ولا مدخلية للعلم والجهل في ذلك فاذا علم بالعهدة فعليه الامتثال فلا مطالبة بنفس اشتغال العهدة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الخطاب فجائز أن يختصّ به العالم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بهذاالمبنى لا يمكن تصحيح الرفع في ما لا يعلمون بنفس الحكم الواقعي لأنه موجودوان لم يطالب به ولابدّ أن يقول ان الجاهل بالاشتغال لا اشتغال له الا ان يريد بما لا يعلمون الخطاب فان الخطاب لا يعلمه الجاهل فهو مرفوع عنه اذا كان عن قصور ولكن ذلك يستدعي نوعا من العناية في لا يعلمون بأن يكون هو الخطاب لا العهدة الا ان يقول ان الرفع التشريعي في ما لا يعلمون عبارة عن عدم المطالبة فان ذلك مما تناله يد الجعل اثباتا ونفيا فان في هذا نحواً من تسليم مبنى الآخوند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من هذا ان النفي في لا ضرر نظير الرفع في ما لا يعلمون متعلق بنفس الطبيعة وهو يقتضي عدم جعل الشارع الحكم الذي يلزم منه الضرر في الوضعيّات كاللزوم الضرري في المعاملات الغبنيّة وغيرها من الضرريّات عند تبعض الصفقة وتخلف الشرط وكايجاب الوضوء الذي يترتب عليه الضرر واللزوم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تكرر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امضائي وما أمضى فيه كالايجاب في الوضوء وما أوجب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كما تعلق الرفع في هذه التسعة بأنفسها كذلك تعلق النفي في لا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3" w:name="__RefHeading___Toc610843_3406789950"/>
      <w:bookmarkStart w:id="624" w:name="_Toc208"/>
      <w:bookmarkEnd w:id="623"/>
      <w:r>
        <w:rPr>
          <w:rtl w:val="true"/>
        </w:rPr>
        <w:t>مبنى سيّدنا الأستاذ</w:t>
      </w:r>
      <w:bookmarkEnd w:id="624"/>
    </w:p>
    <w:p>
      <w:pPr>
        <w:pStyle w:val="BookText"/>
        <w:rPr/>
      </w:pPr>
      <w:r>
        <w:rPr>
          <w:rFonts w:ascii="Amiri" w:hAnsi="Amiri" w:eastAsia="Amiri" w:cs="Amiri"/>
          <w:color w:val="111111"/>
          <w:sz w:val="28"/>
          <w:sz w:val="28"/>
          <w:szCs w:val="28"/>
          <w:rtl w:val="true"/>
          <w:lang w:bidi="ar-SA"/>
        </w:rPr>
        <w:t xml:space="preserve">ضرر بنفس الطبيعة التالية لاداة النفي كما في لا رجل في الدار حيث انه نفي الطبيعة أوضح من تعلق الرفع بالتسعة لما في الحديث في بعضها بلحاظ الآثار بخلاف لا ضرر فالنفي على نفس الطبيعة نظير لا حرج ولا عسر ورفع القلم فان كلّها يؤدّي معنى واحدا واستعمل في مفهوم فارد وهو النفي التشريعي ففي لا ضرر ما كان ينشأ منه الضرر ويكون موجبا له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فاللزوم في العقد الغبني الذي اذا رتب الأثر عليه يكون ضرريا رفع فهو ليس بموجود في صفحة التشريع ومرفوع عنها والا اذا لم يترتب عليه الأثر واستقال أحدهما وأقال الآخر فلا ضرر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الضرر انماينشأ في ترتيب آثار اللزوم على العقد بأن يكون المتعاملان ملزمينبذلك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الوجوب في الوضوء الذي يلزم منه الضرر مرفوع لترتب الضرر عليه وكونه منشأ له كما ان في لا يعلمون الحكم الذي لا يعلمونه مرفوع وفي ما اضطروا إليه العمل الذي اضطرّ إليه فهو مرفوع فلا يترتب عليه حكم كان يترتب على مطلق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الضرر المرفوع والمنفي في الحديث الشريف هو ما يحمل عليه الضرر بالعنوان الثانوي بأن يكون كالاحراق المستند إلى الملقى في النار بل هو ما يلزم منه الضرر وينشأ منه ومعلوم ان في الالزام العقدي أو التكليفي في الوضوء ليس الضرر إلاّ من قبل الحكم والا فالعليّة مفقودة وليس ترتب الضرر على الحكم كترتب المعلول على العلّة بحيث لا يكون هناك فاصلة في البين بل الحكم إنّما يوجب ويقتضي ذلك ولذا يعبّر عنه بالحكم الضرري أي الذي يلزم منه الضرر والا فلا يحمل الضرر على الوجوب واختيار المكلف في الاطاعة والعصيان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هذا الالزام ينشأ منه الضرر ويكون موجبا له في اطاعته </w:t>
      </w:r>
      <w:bookmarkStart w:id="625" w:name="pg15012_241304"/>
    </w:p>
    <w:p>
      <w:pPr>
        <w:pStyle w:val="BookText"/>
        <w:rPr/>
      </w:pPr>
      <w:bookmarkEnd w:id="625"/>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حيث ينفي ما ينشأ منه الحرج ويكون موجبا له خصوصا باقترانه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بلفظي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نفي الحكم الذي يكون منشأ للحرج وكذا العسر على المكلّفين ونتيجة لا ضرر في مقامنا نتيجة لا حرج بلا فرق بينهما وفي تعلّق الرفع والنفي في هذه بالطبيعة التالية للنفي درجة فرق ففي لا حرج ولا ضرر أقوى من رفع ما لا يعلمون والباقي وفي حديث الرفع</w:t>
      </w:r>
      <w:r>
        <w:rPr>
          <w:rStyle w:val="FootnoteAnchor"/>
          <w:rtl w:val="true"/>
        </w:rPr>
        <w:footnoteReference w:id="365"/>
      </w:r>
      <w:r>
        <w:rPr>
          <w:rFonts w:ascii="Amiri" w:hAnsi="Amiri" w:eastAsia="Amiri" w:cs="Amiri"/>
          <w:color w:val="111111"/>
          <w:sz w:val="28"/>
          <w:sz w:val="28"/>
          <w:szCs w:val="28"/>
          <w:rtl w:val="true"/>
          <w:lang w:bidi="ar-SA"/>
        </w:rPr>
        <w:t xml:space="preserve">لا يكون الظهور بهذه المثابة سواء كان ذلك إنشاءا أو اخبارا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كانانشاءا يكون معنى الرفع والنفي عدم الجعل الذي هو نقيض الجعل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فالرفع عدم التشريع كما ان الوضع والجعل هو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اخبارا يكون اخبارا عن عدم جعل ما يلزم منه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بما ذكرنا انه لا وجه لتفريع المحقّق النائيني</w:t>
      </w:r>
      <w:r>
        <w:rPr>
          <w:rStyle w:val="FootnoteAnchor"/>
          <w:rtl w:val="true"/>
        </w:rPr>
        <w:footnoteReference w:id="366"/>
      </w:r>
      <w:r>
        <w:rPr>
          <w:rFonts w:ascii="Amiri" w:hAnsi="Amiri" w:eastAsia="Amiri" w:cs="Amiri"/>
          <w:color w:val="111111"/>
          <w:sz w:val="28"/>
          <w:sz w:val="28"/>
          <w:szCs w:val="28"/>
          <w:rtl w:val="true"/>
          <w:lang w:bidi="ar-SA"/>
        </w:rPr>
        <w:t xml:space="preserve">ظهور النفي في لا ضرر متعلّقا بالطبيعة والموضوع متفرعا على ظهوره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ان في لا ضرر ذلك أظهر وظهر أيضا انه لا تصل النوبة مع صحّة تعلّق النفي بالطبيعة إلى جعل النفي فيه نفي الحكم بلسان نفي الموضوع كما في لا شكّ لكثير الشكّ فان الشك بنفسه موجود في الخارج فلا يتعلّق به الرفع ولا وجه لجعل الشكّ بمعنى المشكوك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المشكوك هو الاتيان بالركعة وكذا المشكوك فيه فان حكم الركعات معلوم فانها واجبة الركعة الثانية والثالثة مثلاً وليس نفي الشكّ بمعنى نفي الحكم الوجوبي المجعول على ركعات الصلاة فلا يناسب فيه الا نفي الحكم المجعول على مورد الشكّ بلسان نفي الشكّ وذلك فيما اذا كان الحكم مجعولاً ويكون نفي هذا الحكم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6" w:name="__RefHeading___Toc610845_3406789950"/>
      <w:bookmarkStart w:id="627" w:name="_Toc209"/>
      <w:bookmarkEnd w:id="626"/>
      <w:r>
        <w:rPr>
          <w:rtl w:val="true"/>
        </w:rPr>
        <w:t>المراد بالضرر ما يلزم منه وينشأ منه</w:t>
      </w:r>
      <w:bookmarkStart w:id="628" w:name="pg15012_241305"/>
      <w:bookmarkEnd w:id="627"/>
    </w:p>
    <w:p>
      <w:pPr>
        <w:pStyle w:val="BookText"/>
        <w:rPr/>
      </w:pPr>
      <w:bookmarkEnd w:id="628"/>
      <w:r>
        <w:rPr>
          <w:rFonts w:ascii="Amiri" w:hAnsi="Amiri" w:eastAsia="Amiri" w:cs="Amiri"/>
          <w:color w:val="111111"/>
          <w:sz w:val="28"/>
          <w:sz w:val="28"/>
          <w:szCs w:val="28"/>
          <w:rtl w:val="true"/>
          <w:lang w:bidi="ar-SA"/>
        </w:rPr>
        <w:t xml:space="preserve">بهذا اللسان اخراجا لهذا الفرد من الموضوع عن دليل العام كما في أكرم العلماء اذا عقبه بأن زيدا ليس بعالم مع انه في الواقع عالم فيكون النفي اخراجا للفرد عن حكم العام وتخصيصا بغيره وهذا أحد أنحاء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نفي الحكم بلسان نفي الموضوع هو ما اذا اجتمعت 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مجعولاً قبل ذلك حتى ينفي بهذا اللسان وأن يكون المتعلّق اختياريّا وأن لا يكون الحكم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بيان سيّدنا الأستاذ قدس‌سره فتارة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جعل الثالث عدمكون الحكم هو الجواز لما يلزم من نفيه ما ينافي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المفقود في لاضرر هو الأخير من هذه الثلاثة وذلك لأنّ الحكم المجعول على الضرر في الشرايع السابقة والأمم السالفة هو الحرمة ورفع الحرمة عن الاضرار بالغير وبالنفس خلاف الامتنان بخلاف لا شك لكثير الشكّ فمعناه نفي الحكم المجعول في ظرف الشكّ من وجوب البناء على الأكثر مثلاً عن موضوعه وهو كثير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يمكن أن يكون لا ضرر نفيا للحكم بلسان نفي الموضوع كما أفاد بأن يكون المشاق التي كانت على الامم السالفة في تكاليفهم من قرض لحومهم بالمقاريض مرفوعة عن هذه الامة ويكون فيه كمال الامتنان والمنة على الأمة المرحومة الا اذا جعلناه بمعنى الاضرار فحينئذٍ لا محيص عن جعله بمعنى النهي ولا يستقيم المعنى الأول والثاني أي نفي الطبيعة ونفي أحكامها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البيان حاصل كلام المحقّق النائيني قدس‌سره ان النفي يتعلق بنفس الطبيعة وذات الشى‌ء تارة وذلك من المحمولات الاولية فان الوجود والعدم كذلك وإن كانت رتبة الذات أعلى من امتناع اجتماع النقيضين فان النقيضين الوجود والعدم ورتبة الطبيعة متقدمة عليهما فان الماهية من حيث هي ليست الا هي لا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9" w:name="__RefHeading___Toc610847_3406789950"/>
      <w:bookmarkStart w:id="630" w:name="_Toc210"/>
      <w:bookmarkEnd w:id="629"/>
      <w:r>
        <w:rPr>
          <w:rtl w:val="true"/>
        </w:rPr>
        <w:t>النفي يتعلّق بنفس الطبيعة</w:t>
      </w:r>
      <w:bookmarkEnd w:id="630"/>
    </w:p>
    <w:p>
      <w:pPr>
        <w:pStyle w:val="BookText"/>
        <w:rPr/>
      </w:pPr>
      <w:r>
        <w:rPr>
          <w:rFonts w:ascii="Amiri" w:hAnsi="Amiri" w:eastAsia="Amiri" w:cs="Amiri"/>
          <w:color w:val="111111"/>
          <w:sz w:val="28"/>
          <w:sz w:val="28"/>
          <w:szCs w:val="28"/>
          <w:rtl w:val="true"/>
          <w:lang w:bidi="ar-SA"/>
        </w:rPr>
        <w:t xml:space="preserve">موجودة ولا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لابدّ بالنسبة إلى الخارج من أحدهما فاما تلازم الوجود أو العدم واصطلح على هذا القسم من النفي بالنفي البسيط لتعلّقه بنفس الطبيعة باعتبار الوجود والوجود خارج عن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لزم تحصيل الحاصل في قولنا زيد موجود واجتماع النقيضين في قولنا زيد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بنحو يمكن أن يحمل عليها العدم كما يحمل عليها الوجود ويجتمع هناك النقيضان كل شيء وعدمه لا قائم ولا لا قائم لا قاعد ولا لا قاعد كما قلنا نظير ذلك في الاطلاق بالنسبة إلى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يتعلق النفي بالماهيّة فتسلب عن الشيء أو يسلبالشيء عنها وكلّ ذلك أي النفي البسيط والتركيبي تارة يكون في ما يمكن تعلقالنفي بنفس الطبيعة بأن تناله يد الجعل اثباتا أو نفيا فتكون النتيجة عدم الجعل في صفحة التشريع إذا كان حكما تكليفيّا وتارة في غير ذلك أو عدم التأسيس والاختراع أو الامضاء والتقرير اذا كان تالي لا أو ليس من الامور المعتبرة عند العقلاء وأهل العرف أو انتزاعيا تأسيسيّا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النفي حقيقة ورابعة مع الادعاء والمبالغة فالأول كلا صلاة الا بفاتحة الكتاب</w:t>
      </w:r>
      <w:r>
        <w:rPr>
          <w:rStyle w:val="FootnoteAnchor"/>
          <w:rtl w:val="true"/>
        </w:rPr>
        <w:footnoteReference w:id="367"/>
      </w:r>
      <w:r>
        <w:rPr>
          <w:rFonts w:ascii="Amiri" w:hAnsi="Amiri" w:eastAsia="Amiri" w:cs="Amiri"/>
          <w:color w:val="111111"/>
          <w:sz w:val="28"/>
          <w:sz w:val="28"/>
          <w:szCs w:val="28"/>
          <w:rtl w:val="true"/>
          <w:lang w:bidi="ar-SA"/>
        </w:rPr>
        <w:t>في نفي الصحّة والثاني لا صلاة لجار المسجد إلا في المسجد</w:t>
      </w:r>
      <w:r>
        <w:rPr>
          <w:rStyle w:val="FootnoteAnchor"/>
          <w:rtl w:val="true"/>
        </w:rPr>
        <w:footnoteReference w:id="368"/>
      </w:r>
      <w:r>
        <w:rPr>
          <w:rFonts w:ascii="Amiri" w:hAnsi="Amiri" w:eastAsia="Amiri" w:cs="Amiri"/>
          <w:color w:val="111111"/>
          <w:sz w:val="28"/>
          <w:sz w:val="28"/>
          <w:szCs w:val="28"/>
          <w:rtl w:val="true"/>
          <w:lang w:bidi="ar-SA"/>
        </w:rPr>
        <w:t xml:space="preserve">في نفي الكمال فافهم </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 النفي في ما إذا يمكن تعلق الجعل بنفس تالى لا لا عسر ولا حرج اذا فرض كونهما بهذا اللسان فينفي بهذا اللسان الحكم الذي ينشأ منه الضرر على نحو ما بيناه سابقا في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ما لا يمكن تعلق الجعل بالمنفي بل بالنفي أي يكون تحت الجعل أو نفي الجعل لا صلاة الا بفاتحة الكتاب</w:t>
      </w:r>
      <w:r>
        <w:rPr>
          <w:rStyle w:val="FootnoteAnchor"/>
          <w:rtl w:val="true"/>
        </w:rPr>
        <w:footnoteReference w:id="369"/>
      </w:r>
      <w:r>
        <w:rPr>
          <w:rFonts w:ascii="Amiri" w:hAnsi="Amiri" w:eastAsia="Amiri" w:cs="Amiri"/>
          <w:color w:val="111111"/>
          <w:sz w:val="28"/>
          <w:sz w:val="28"/>
          <w:szCs w:val="28"/>
          <w:rtl w:val="true"/>
          <w:lang w:bidi="ar-SA"/>
        </w:rPr>
        <w:t xml:space="preserve">واذا كان النفي نفيا </w:t>
      </w:r>
    </w:p>
    <w:p>
      <w:pPr>
        <w:pStyle w:val="BookText"/>
        <w:rPr/>
      </w:pPr>
      <w:r>
        <w:rPr>
          <w:rFonts w:ascii="Amiri" w:hAnsi="Amiri" w:eastAsia="Amiri" w:cs="Amiri"/>
          <w:color w:val="111111"/>
          <w:sz w:val="28"/>
          <w:sz w:val="28"/>
          <w:szCs w:val="28"/>
          <w:rtl w:val="true"/>
          <w:lang w:bidi="ar-SA"/>
        </w:rPr>
        <w:t>تركيبيا فينتج المانعيّة في ما اذا سلب الشيء عن الماهيّة كما في لا شكّ</w:t>
      </w:r>
      <w:r>
        <w:rPr>
          <w:rStyle w:val="FootnoteAnchor"/>
          <w:rtl w:val="true"/>
        </w:rPr>
        <w:footnoteReference w:id="370"/>
      </w:r>
      <w:r>
        <w:rPr>
          <w:rFonts w:ascii="Amiri" w:hAnsi="Amiri" w:eastAsia="Amiri" w:cs="Amiri"/>
          <w:color w:val="111111"/>
          <w:sz w:val="28"/>
          <w:sz w:val="28"/>
          <w:szCs w:val="28"/>
          <w:rtl w:val="true"/>
          <w:lang w:bidi="ar-SA"/>
        </w:rPr>
        <w:t>في المغرب أو وضع</w:t>
      </w:r>
      <w:r>
        <w:rPr>
          <w:rStyle w:val="FootnoteAnchor"/>
          <w:rtl w:val="true"/>
        </w:rPr>
        <w:footnoteReference w:id="371"/>
      </w:r>
      <w:r>
        <w:rPr>
          <w:rFonts w:ascii="Amiri" w:hAnsi="Amiri" w:eastAsia="Amiri" w:cs="Amiri"/>
          <w:color w:val="111111"/>
          <w:sz w:val="28"/>
          <w:sz w:val="28"/>
          <w:szCs w:val="28"/>
          <w:rtl w:val="true"/>
          <w:lang w:bidi="ar-SA"/>
        </w:rPr>
        <w:t>احدى اليدين على الاخرى في الصلاة عمل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عمل والشرطيّة في ما إذا سلب الماهيّة عن الشيء أو الجزئيّة كما لاصلاة</w:t>
      </w:r>
      <w:r>
        <w:rPr>
          <w:rStyle w:val="FootnoteAnchor"/>
          <w:rtl w:val="true"/>
        </w:rPr>
        <w:footnoteReference w:id="372"/>
      </w:r>
      <w:r>
        <w:rPr>
          <w:rFonts w:ascii="Amiri" w:hAnsi="Amiri" w:eastAsia="Amiri" w:cs="Amiri"/>
          <w:color w:val="111111"/>
          <w:sz w:val="28"/>
          <w:sz w:val="28"/>
          <w:szCs w:val="28"/>
          <w:rtl w:val="true"/>
          <w:lang w:bidi="ar-SA"/>
        </w:rPr>
        <w:t xml:space="preserve">الا بطهور والا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تعلّق النفي بالطبيعة على نحو رفعها ولم يكن النفي أيضا ممكنا كما في لا صلاة</w:t>
      </w:r>
      <w:r>
        <w:rPr>
          <w:rStyle w:val="FootnoteAnchor"/>
          <w:rtl w:val="true"/>
        </w:rPr>
        <w:footnoteReference w:id="373"/>
      </w:r>
      <w:r>
        <w:rPr>
          <w:rFonts w:ascii="Amiri" w:hAnsi="Amiri" w:eastAsia="Amiri" w:cs="Amiri"/>
          <w:color w:val="111111"/>
          <w:sz w:val="28"/>
          <w:sz w:val="28"/>
          <w:szCs w:val="28"/>
          <w:rtl w:val="true"/>
          <w:lang w:bidi="ar-SA"/>
        </w:rPr>
        <w:t xml:space="preserve">إلاّ بفاتحة الكتاب ممّا كان النفي تحت الجعل فتصل النوبة إلى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التقريرات</w:t>
      </w:r>
      <w:r>
        <w:rPr>
          <w:rStyle w:val="FootnoteAnchor"/>
          <w:rtl w:val="true"/>
        </w:rPr>
        <w:footnoteReference w:id="374"/>
      </w:r>
      <w:r>
        <w:rPr>
          <w:rFonts w:ascii="Amiri" w:hAnsi="Amiri" w:eastAsia="Amiri" w:cs="Amiri"/>
          <w:color w:val="111111"/>
          <w:sz w:val="28"/>
          <w:sz w:val="28"/>
          <w:szCs w:val="28"/>
          <w:rtl w:val="true"/>
          <w:lang w:bidi="ar-SA"/>
        </w:rPr>
        <w:t xml:space="preserve">لهاثلاثة شروط ذكرناها قبل وهي كون الحكم مجعولاً قبل ذلك لاقتضاء هذا المعنى ذلك امّا في الشريعة السابقة أو في دليل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أو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بسيط كما تقدّم مثاله وتركيبي مثل لا طاعة</w:t>
      </w:r>
      <w:r>
        <w:rPr>
          <w:rStyle w:val="FootnoteAnchor"/>
          <w:rtl w:val="true"/>
        </w:rPr>
        <w:footnoteReference w:id="375"/>
      </w:r>
      <w:r>
        <w:rPr>
          <w:rFonts w:ascii="Amiri" w:hAnsi="Amiri" w:eastAsia="Amiri" w:cs="Amiri"/>
          <w:color w:val="111111"/>
          <w:sz w:val="28"/>
          <w:sz w:val="28"/>
          <w:szCs w:val="28"/>
          <w:rtl w:val="true"/>
          <w:lang w:bidi="ar-SA"/>
        </w:rPr>
        <w:t>لمخلوق في معصية الخالق أو لا شكّ لكثير</w:t>
      </w:r>
      <w:r>
        <w:rPr>
          <w:rStyle w:val="FootnoteAnchor"/>
          <w:rtl w:val="true"/>
        </w:rPr>
        <w:footnoteReference w:id="376"/>
      </w:r>
      <w:r>
        <w:rPr>
          <w:rFonts w:ascii="Amiri" w:hAnsi="Amiri" w:eastAsia="Amiri" w:cs="Amiri"/>
          <w:color w:val="111111"/>
          <w:sz w:val="28"/>
          <w:sz w:val="28"/>
          <w:szCs w:val="28"/>
          <w:rtl w:val="true"/>
          <w:lang w:bidi="ar-SA"/>
        </w:rPr>
        <w:t>الشكّ ومثل وجوب اطاعة الوالدين التي هي بعد اطاعة اللّه والنبي صلوات اللّه عليه وآله واطاعة أوليائه ووجوب</w:t>
      </w:r>
      <w:r>
        <w:rPr>
          <w:rStyle w:val="FootnoteAnchor"/>
          <w:rtl w:val="true"/>
        </w:rPr>
        <w:footnoteReference w:id="377"/>
      </w:r>
      <w:r>
        <w:rPr>
          <w:rFonts w:ascii="Amiri" w:hAnsi="Amiri" w:eastAsia="Amiri" w:cs="Amiri"/>
          <w:color w:val="111111"/>
          <w:sz w:val="28"/>
          <w:sz w:val="28"/>
          <w:szCs w:val="28"/>
          <w:rtl w:val="true"/>
          <w:lang w:bidi="ar-SA"/>
        </w:rPr>
        <w:t xml:space="preserve">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يتضيق</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الحكم المنفي بلسان نفي الموضوع ويختصّ بغير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أنحاء الحكومة قبال الورود بأن يكون الحكم باعتبار اثباته للمؤدى أو بالتعبّد كما هنا على التفصيل المشروح في محلّه خلافا للمحقّق الخراساني حيث حصر الحكومة </w:t>
      </w:r>
      <w:bookmarkStart w:id="631" w:name="pg15012_241308"/>
    </w:p>
    <w:p>
      <w:pPr>
        <w:pStyle w:val="BookText"/>
        <w:rPr/>
      </w:pPr>
      <w:bookmarkEnd w:id="631"/>
      <w:r>
        <w:rPr>
          <w:rFonts w:ascii="Amiri" w:hAnsi="Amiri" w:eastAsia="Amiri" w:cs="Amiri"/>
          <w:color w:val="111111"/>
          <w:sz w:val="28"/>
          <w:sz w:val="28"/>
          <w:szCs w:val="28"/>
          <w:rtl w:val="true"/>
          <w:lang w:bidi="ar-SA"/>
        </w:rPr>
        <w:t xml:space="preserve">بنفي الحكم بلسان نفي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يكون اختياريّا للمكلّف لعدم فائدة في رفع غير المقدور كما لا فائدة في جعله فلا ربط للرفع والنفي به ولا اشكال في هذا الشرط ونتيجة الرفع في ذلك لا يكون اثبات الحكم الأوّل بل في غيره ولا يمكن أن لا ينفيه فان هذا من قيود الموضوع والاشكال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الشرط الثالث الذي ضبطه مقرّروا بحث المحقّق النائيني رحمهم اللّه جميعا ولم يجده الاستاذ في ما كتبه من تقريراته وهو أن يكون الحكم المرفوعبلسان نفي موضوعه هو الجواز</w:t>
      </w:r>
      <w:r>
        <w:rPr>
          <w:rStyle w:val="FootnoteAnchor"/>
          <w:rtl w:val="true"/>
        </w:rPr>
        <w:footnoteReference w:id="378"/>
      </w:r>
      <w:r>
        <w:rPr>
          <w:rFonts w:ascii="Amiri" w:hAnsi="Amiri" w:eastAsia="Amiri" w:cs="Amiri"/>
          <w:color w:val="111111"/>
          <w:sz w:val="28"/>
          <w:sz w:val="28"/>
          <w:szCs w:val="28"/>
          <w:rtl w:val="true"/>
          <w:lang w:bidi="ar-SA"/>
        </w:rPr>
        <w:t xml:space="preserve">لا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كانت هي الحرمة فلا يمكن تعلق الرفع بها على هذا المعنى أي الثاني ومثل له في التقريرات</w:t>
      </w:r>
      <w:r>
        <w:rPr>
          <w:rStyle w:val="FootnoteAnchor"/>
          <w:rtl w:val="true"/>
        </w:rPr>
        <w:footnoteReference w:id="379"/>
      </w:r>
      <w:r>
        <w:rPr>
          <w:rFonts w:ascii="Amiri" w:hAnsi="Amiri" w:eastAsia="Amiri" w:cs="Amiri"/>
          <w:color w:val="111111"/>
          <w:sz w:val="28"/>
          <w:sz w:val="28"/>
          <w:szCs w:val="28"/>
          <w:rtl w:val="true"/>
          <w:lang w:bidi="ar-SA"/>
        </w:rPr>
        <w:t xml:space="preserve">مثلاً بلا ختانولا طلاق ولا تعدد زوجات وظاهره فرض حكم هذه هي الحرمة وعدم رفع الحرمة بتعلق النفي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يستقيم اذ لا فرق بين الحكم أن يكون حرمة أو جوازا وجوبا أو غيره خصوصا في مورد الامتنان ولعلّه أراد بذلك عدم مخالفة الرفع للمنة على الامة وهذا حق لا يختص بخصوص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الجواز وكان رفعه مخالفا للامتنان لم يتعلق به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فيه منّة فلا اشكال كما في لا رهبانيّة</w:t>
      </w:r>
      <w:r>
        <w:rPr>
          <w:rStyle w:val="FootnoteAnchor"/>
          <w:rtl w:val="true"/>
        </w:rPr>
        <w:footnoteReference w:id="380"/>
      </w:r>
      <w:r>
        <w:rPr>
          <w:rFonts w:ascii="Amiri" w:hAnsi="Amiri" w:eastAsia="Amiri" w:cs="Amiri"/>
          <w:color w:val="111111"/>
          <w:sz w:val="28"/>
          <w:sz w:val="28"/>
          <w:szCs w:val="28"/>
          <w:rtl w:val="true"/>
          <w:lang w:bidi="ar-SA"/>
        </w:rPr>
        <w:t xml:space="preserve">في الاسلام التي كانت جائزة في شريعة عيسى على نبينا وآله وعليه السلام ونسخ حكمها في شريعة الاسلام منة على الامة مع وجود ما هو أفضل وأحسن وأعظم أجرا من أمثال هذه الرياضات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سيدنا الأستاذ قدس‌سره أن لا يلزم من النفي اثبات حكم والا ففي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2" w:name="__RefHeading___Toc610849_3406789950"/>
      <w:bookmarkStart w:id="633" w:name="_Toc211"/>
      <w:bookmarkEnd w:id="632"/>
      <w:r>
        <w:rPr>
          <w:rtl w:val="true"/>
        </w:rPr>
        <w:t>الاشكال في الشرط الثالث</w:t>
      </w:r>
      <w:bookmarkStart w:id="634" w:name="pg15012_241309"/>
      <w:bookmarkEnd w:id="633"/>
    </w:p>
    <w:p>
      <w:pPr>
        <w:pStyle w:val="BookText"/>
        <w:rPr/>
      </w:pPr>
      <w:bookmarkEnd w:id="634"/>
      <w:r>
        <w:rPr>
          <w:rFonts w:ascii="Amiri" w:hAnsi="Amiri" w:eastAsia="Amiri" w:cs="Amiri"/>
          <w:color w:val="111111"/>
          <w:sz w:val="28"/>
          <w:sz w:val="28"/>
          <w:szCs w:val="28"/>
          <w:rtl w:val="true"/>
          <w:lang w:bidi="ar-SA"/>
        </w:rPr>
        <w:t xml:space="preserve">الحقيقة جعل حكم لا رفع حكم كما لو رفع الجواز فبدلالته الالتزاميّة يجعل الحرمة فهنها اثبات بهذا اللسان ولا مانع من كون الحكم هو الحرمة فينفي بلسان نفي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فلو كان لا ضرر من نفي الحكم بلسان نفي الموضوع كما هو أحد الاحتمالات فالمنّة تقتضي أن لا يلزم من نفي حكمه خلاف منّة على الامّة من جواز الاضرار كما لا يمكن ذلك فنتيجة الشرط الثالث عدم مخالفته للمنة بأن يكون فيه منة على العباد سواء كان رفع حرمة أو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لا ضرر بهذا المعنى صحيحا بأن يراد من الضرر الحكم الذي ينشأ منه الضرر ولو في الشرايع السابقة كقرض</w:t>
      </w:r>
      <w:r>
        <w:rPr>
          <w:rStyle w:val="FootnoteAnchor"/>
          <w:rtl w:val="true"/>
        </w:rPr>
        <w:footnoteReference w:id="381"/>
      </w:r>
      <w:r>
        <w:rPr>
          <w:rFonts w:ascii="Amiri" w:hAnsi="Amiri" w:eastAsia="Amiri" w:cs="Amiri"/>
          <w:color w:val="111111"/>
          <w:sz w:val="28"/>
          <w:sz w:val="28"/>
          <w:szCs w:val="28"/>
          <w:rtl w:val="true"/>
          <w:lang w:bidi="ar-SA"/>
        </w:rPr>
        <w:t>اللحوم بالمقاريض في الطهارة أو في الجاهليّةحتى ينفي تارة بلسان نفي الموضوع أو يمضي اخرى كما امضى ما سنه عبدالمطلب</w:t>
      </w:r>
      <w:r>
        <w:rPr>
          <w:rStyle w:val="FootnoteAnchor"/>
          <w:rtl w:val="true"/>
        </w:rPr>
        <w:footnoteReference w:id="382"/>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ما انطبق ضابط نفي أصل الحكم أو الحكم بالنفي ولا نفي الحكم بلسان نفي الموضوع تصل النوبة إلى النهي المعنى الثالث الذي جعل</w:t>
      </w:r>
      <w:r>
        <w:rPr>
          <w:rStyle w:val="FootnoteAnchor"/>
          <w:rtl w:val="true"/>
        </w:rPr>
        <w:footnoteReference w:id="383"/>
      </w:r>
      <w:r>
        <w:rPr>
          <w:rFonts w:ascii="Amiri" w:hAnsi="Amiri" w:eastAsia="Amiri" w:cs="Amiri"/>
          <w:color w:val="111111"/>
          <w:sz w:val="28"/>
          <w:sz w:val="28"/>
          <w:szCs w:val="28"/>
          <w:rtl w:val="true"/>
          <w:lang w:bidi="ar-SA"/>
        </w:rPr>
        <w:t xml:space="preserve">المرحوم شيخ الشريعة الاصفهاني على هذه التراكيب لما ورد بلسان لا ضرر ظاهرا في هذا المعنى خلاف الظاهر الذي يكون استعمال لا فيه في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في بيان اعتبار الشروط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الشرط الأوّل وهو كون الحكم موجودا إمّا في الشرايع السابقة أو في هذه الشريعة أو في العرف اذ لو لم يكن كذلك فلا يكون من نفي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5" w:name="__RefHeading___Toc610851_3406789950"/>
      <w:bookmarkStart w:id="636" w:name="_Toc212"/>
      <w:bookmarkEnd w:id="635"/>
      <w:r>
        <w:rPr>
          <w:rtl w:val="true"/>
        </w:rPr>
        <w:t>اعتبار الشروط الثلاثة</w:t>
      </w:r>
      <w:bookmarkEnd w:id="636"/>
    </w:p>
    <w:p>
      <w:pPr>
        <w:pStyle w:val="BookText"/>
        <w:rPr/>
      </w:pPr>
      <w:r>
        <w:rPr>
          <w:rFonts w:ascii="IRNazanin" w:hAnsi="IRNazanin" w:eastAsia="IRNazanin"/>
          <w:color w:val="111111"/>
          <w:sz w:val="28"/>
          <w:sz w:val="28"/>
          <w:szCs w:val="28"/>
          <w:rtl w:val="true"/>
          <w:lang w:bidi="fa-IR"/>
        </w:rPr>
        <w:t xml:space="preserve">الحكم بلسان نفي الموضوع بل لابدّ أن يكون للموضوع حكم حتى يرفع بالنفي وينسخ اما في زمن النبي صلی‌الله‌علیه‌و‌آله وإمّا من زمن الأئمّة ببيانهم عليهم السلام فانه ربما يكون امد الحكم إلى زمانهم اذ النسخ ليس بداءً بل انما للحكم الأوّل ظهور اطلاقي في الدوام ولا مصلحة لهذا الحكم الا الى امد معلوم وفي زمان نبي أو قبل الشريعة التالية لها ويتم أمده فيبيّن في لسان صاحب الشريعة الآتية أو حفاظها عليهم السلام أو يكون أمد الحكم إلى زمان حفاظ هذه الشريعة ولم يبين في لسان صاحبها كما يمكن في نجاسة النواصب مع كونهم معاشرين للناس في زمن النبي صلی‌الله‌علیه‌و‌آله ولم يبين نجاستهم إلى زمان الأئمّة علیهم‌السلام وإن كان يمكن توجيه هذابوجوه آخر منها كون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الناس في التقيّة عن اجتنابهم الا انه لابدّ أن تقدر بقدر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منى وهو العسر الشديد أو عدم تحمل الناس مع قرب عهدهم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الحكم المنسوخ له ظهور اطلاقي في دوامه في الأزمان فلذا اذا شككنا في النسخ لا نحتاج إلى استصحاب عدمه اذ الاطلاق حاصل واذا حصل الناسخ فلا 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اعتبار الشرط الثاني فواضح اذ رفع الحكم لابدّ أن يكون للحاظ الأثر واذا لم يكن طرفا المتعلق تحت اختيار المكلف فأيّ فائدة في رفعه كما لا فائدة في جعله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وباصطلاح الشيخ والآخوند رحمهما اللّه تعالى لابدّ أن يكون موضوع الحكم فعلاً اختياريا وباصطلاحنا متعلق الحكم اما موضوع الحكم هو المفعول به المتعلق به المتعلق كما في لا تشرب الخمر فالخمر موضوع الحكم الذي تعلق به الشرب أو اكرم زيدا والا فالموضوع على اصطلاحنا لا يتعلق به الحكم ولو تعلق </w:t>
      </w:r>
    </w:p>
    <w:p>
      <w:pPr>
        <w:pStyle w:val="BookText"/>
        <w:rPr/>
      </w:pPr>
      <w:r>
        <w:rPr>
          <w:rFonts w:ascii="Amiri" w:hAnsi="Amiri" w:eastAsia="Amiri" w:cs="Amiri"/>
          <w:color w:val="111111"/>
          <w:sz w:val="28"/>
          <w:sz w:val="28"/>
          <w:szCs w:val="28"/>
          <w:rtl w:val="true"/>
          <w:lang w:bidi="ar-SA"/>
        </w:rPr>
        <w:t xml:space="preserve">فيكون المراد صنعة ذلك الشيء كالخمر فانه حينئذٍ اختياري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الشرط الثالث الذي ذكره صاحب التقريرات فاشتباه منه اذ كون الحكم هو الجواز لا الحرمة لا يحقق موضوع نفي الحكم بلسان نفي الموضوع فربما يكون الحكم هو الحرمة وترفع وتنفى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لبيان امتناع ارادة المعنى الثالث وهو النهي اذ لو كان الحكم هو الحرمة فلا يمكن تعلق النهي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ارشادا وهو 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الأمثلة في الأصل لبيان امتناع ارادة المعنى الثالث كما لو قيل لا ختان ولا طلاق ولا تعدد زوجات اذ لو كان الحكم في هذه هي الحرمة وكان النفي بمعنى النهي لا يفيد الا التأكيد ويكون الثابت بالنهي عين الحكم الثابت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يكونمن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النفي البسيط كما في لا رهبانيّة</w:t>
      </w:r>
      <w:r>
        <w:rPr>
          <w:rStyle w:val="FootnoteAnchor"/>
          <w:rtl w:val="true"/>
        </w:rPr>
        <w:footnoteReference w:id="384"/>
      </w:r>
      <w:r>
        <w:rPr>
          <w:rFonts w:ascii="Amiri" w:hAnsi="Amiri" w:eastAsia="Amiri" w:cs="Amiri"/>
          <w:color w:val="111111"/>
          <w:sz w:val="28"/>
          <w:sz w:val="28"/>
          <w:szCs w:val="28"/>
          <w:rtl w:val="true"/>
          <w:lang w:bidi="ar-SA"/>
        </w:rPr>
        <w:t xml:space="preserve">في الاسلام ولابنيان 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النفي التركيبي فمرجعه على هذا المعنى إلى التخصيص كما في أكرم العلماء وزيد ليس بعالم مع كونه عالما تكوينا فالنفي في زيد ليس بعالم نفي تشريعي بلحاظ رفع وجوب الاكرام المجعول على العلماء عن زيد الذي هو موضوع متعلق الحكم أو بعبارة أحسن ووجه أقرب نفي اكرام زيد عن الاكرام الذي تعلّق به الوجوب في أكرم العلماء ومن ذلك لا شكّ لكثير</w:t>
      </w:r>
      <w:r>
        <w:rPr>
          <w:rStyle w:val="FootnoteAnchor"/>
          <w:rtl w:val="true"/>
        </w:rPr>
        <w:footnoteReference w:id="385"/>
      </w:r>
      <w:r>
        <w:rPr>
          <w:rFonts w:ascii="Amiri" w:hAnsi="Amiri" w:eastAsia="Amiri" w:cs="Amiri"/>
          <w:color w:val="111111"/>
          <w:sz w:val="28"/>
          <w:sz w:val="28"/>
          <w:szCs w:val="28"/>
          <w:rtl w:val="true"/>
          <w:lang w:bidi="ar-SA"/>
        </w:rPr>
        <w:t xml:space="preserve">الشكّ الذي حدّد في بعض الأخبار بشكه في ثلاثة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الوسواسي فانه بمجرّد احراز كونه وسواسيّا لا يترتب على قطعه ولا على شكه أثر فيما اذا خرج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يمكن النفي بفقد بعض هذه القيود بأن لم يكن الحكم </w:t>
      </w:r>
    </w:p>
    <w:p>
      <w:pPr>
        <w:pStyle w:val="BookText"/>
        <w:rPr/>
      </w:pPr>
      <w:r>
        <w:rPr>
          <w:rFonts w:ascii="Amiri" w:hAnsi="Amiri" w:eastAsia="Amiri" w:cs="Amiri"/>
          <w:color w:val="111111"/>
          <w:sz w:val="28"/>
          <w:sz w:val="28"/>
          <w:szCs w:val="28"/>
          <w:rtl w:val="true"/>
          <w:lang w:bidi="ar-SA"/>
        </w:rPr>
        <w:t xml:space="preserve">مجعولاً في الشريعة السابقة لو تصورنا ذلك أو غير معلوم لنا وإن كان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مع 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الفعل اختياريا وإن كان لا يمكن انفكاك هذين أو لم يكن الرفع بلحاظ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المعنى الثالث وهو النهي ولابد أن يكون متعلقه أيضا اختياريا مقدورا بطرفيه للمكلف حتى ينهى عنه وذلك كلا غش بين</w:t>
      </w:r>
      <w:r>
        <w:rPr>
          <w:rStyle w:val="FootnoteAnchor"/>
          <w:rtl w:val="true"/>
        </w:rPr>
        <w:footnoteReference w:id="386"/>
      </w:r>
      <w:r>
        <w:rPr>
          <w:rFonts w:ascii="Amiri" w:hAnsi="Amiri" w:eastAsia="Amiri" w:cs="Amiri"/>
          <w:color w:val="111111"/>
          <w:sz w:val="28"/>
          <w:sz w:val="28"/>
          <w:szCs w:val="28"/>
          <w:rtl w:val="true"/>
          <w:lang w:bidi="ar-SA"/>
        </w:rPr>
        <w:t>المسلمين أو لا اخصاء</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رفث ولا فسوق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جدال في الحج </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لم يكن لها حكم حتى ينفي أو يمكن أن ينفي وإن كان لها حكم فيكون معنى لا النهي عن ايجاد هذه في الخارج في 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فالغش يصير حراما وكذا الاخصاء أو مكروها اذا كان النهي تنزيهيا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يمكن أن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رفث ولا فسوق ولا جدال في الحج </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من قبيل نفي الحكمبلسان نفي الموضوع من قسم التركيبي منه فيبيّن ظرف هذه الأفعال بالنسبة إلى أحكامها كما ان هذا القسم من النفي وهو التركيبي في اصطلاح النائيني كان يبين افراد الموضوع ويحدد الحكم بحدودها فهذا يكون محدد الموضوع والحكم وقتا فتأمّل والنفي هنا لا يكون بمعنى نفي الفسوق وعدم وجوده خارجا تكوينا اذ وقوع ذلك ممّا لا شكّ فيه فلو كان اخبارا يلزم الكذب لو جعلنا النفي على حاله وما جعلناه كناية عن النهي بابلغ وجه وأفصح بيان كأنّه لا يوجد هذا الشيء في الخارج ولا يمكن نفي تالي لا بلحاظ المنفي ولا بلحاظ لا ولا يمكن جعله من نفي الحكم بلسان نفي الموضوع اذ حكم ذلك هو الحرمة ويكون في الحج أشد </w:t>
      </w:r>
      <w:r>
        <w:rPr>
          <w:rFonts w:eastAsia="Amiri" w:cs="Amiri" w:ascii="Amiri" w:hAnsi="Amiri"/>
          <w:color w:val="111111"/>
          <w:sz w:val="28"/>
          <w:szCs w:val="28"/>
          <w:rtl w:val="true"/>
          <w:lang w:bidi="ar-SA"/>
        </w:rPr>
        <w:t xml:space="preserve">. </w:t>
      </w:r>
      <w:bookmarkStart w:id="637" w:name="pg15012_241313"/>
    </w:p>
    <w:p>
      <w:pPr>
        <w:pStyle w:val="BookText"/>
        <w:rPr/>
      </w:pPr>
      <w:bookmarkEnd w:id="637"/>
      <w:r>
        <w:rPr>
          <w:rFonts w:ascii="IRNazanin" w:hAnsi="IRNazanin" w:eastAsia="IRNazanin"/>
          <w:color w:val="111111"/>
          <w:sz w:val="28"/>
          <w:sz w:val="28"/>
          <w:szCs w:val="28"/>
          <w:rtl w:val="true"/>
          <w:lang w:bidi="fa-IR"/>
        </w:rPr>
        <w:t xml:space="preserve">فلابدّ من جعل ذلك بمعنى النهي اما ارشادا أو تأكيدا للأحكام السابقة على هذه الموضوعات من الحرمة بلحاظ خصوصيّة واثر كلزوم الكفارة أو المانعيّة كما في الكذب على اللّه ورسوله صلی‌الله‌علیه‌و‌آله في الصيام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الرفث الذي يمثل به لا يكون من هذا المعنى اذ يمكن أن يكون بلسان نفي الموضوع نفي الحكم وهو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جعل الحرمة أو الارشاد إلى المانعيّة حيث قال سيّدنا الأستاذ قدس‌سره ببطلان العمل فلابدّ أن يأتي بالحج في العام القابل ولا يجتمعان في موضع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أيضا فلابدّ أن يكون متعلقه اختياريّا أيضا وكما يمكن أن ينشأ بصيغة افعل كذلك يمكن أن ينشأ بغير صيغته بل بطريق النفي الوارد على الفعل المضارع كلا يعيد والأمر بلسان المثبت يعيد وذلك من وجوه البيان للأفصحيّة من نحو النهي الصريح كما في لا تغش ولا تغشّوا بالنسبة إلى لا غشّ بين المسلمين الذي هو من أمثلة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بعض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قدس‌سره </w:t>
      </w:r>
      <w:r>
        <w:rPr>
          <w:rStyle w:val="FootnoteAnchor"/>
          <w:rtl w:val="true"/>
        </w:rPr>
        <w:footnoteReference w:id="390"/>
      </w:r>
      <w:r>
        <w:rPr>
          <w:rFonts w:ascii="Amiri" w:hAnsi="Amiri" w:eastAsia="Amiri" w:cs="Amiri"/>
          <w:color w:val="111111"/>
          <w:sz w:val="28"/>
          <w:sz w:val="28"/>
          <w:szCs w:val="28"/>
          <w:rtl w:val="true"/>
          <w:lang w:bidi="ar-SA"/>
        </w:rPr>
        <w:t>لتحرير هذا المطلب امورا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 الأخبار والانشاء ليسا من المداليل للكلام بحيث يستعمل لفظ لافادتهما بل هما من المداليل للسياق فتارة يكون المستعمل بصدد بيان تحقق النسبة بين الفعل والفاعل في الماضي أو انه يتلبس به بعد ويكون هناك قرينة سياقيّة تدلّ على ذلك ففعل الماضي أو المستقبل مثلاً يعيد أو 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يرفع رأسه قبل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بعتك أو زوجت ففعل الماضي والمضارع الذي يتكلم به يكون لافادة هذا المعنى ويصير اخبارا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بصدد ايجاد مصداق لنسبة ملحوظة بمعناها الاسمي ولا تحقق لها الا في عالم الايجاد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8" w:name="__RefHeading___Toc610853_3406789950"/>
      <w:bookmarkStart w:id="639" w:name="_Toc213"/>
      <w:bookmarkEnd w:id="638"/>
      <w:r>
        <w:rPr>
          <w:rtl w:val="true"/>
        </w:rPr>
        <w:t>ما عن المحقّق النائيني لتحرير المطلب</w:t>
      </w:r>
      <w:bookmarkEnd w:id="63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التكلم يوجد النسبة ويكون ظرف استعمال الكلام والنطق به ظرف تحققها وتحصلها فيكشف ذلك بالقرينة باستعمال اللفظ والنطق به للايجاد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ان النسبة ليست بحيث تلاحظ بنفسها بل لحاظها إنّما هو في معناها الاسمي ولا لفظ موضوعا بازائها حتى يستعمل ويراد به النسبة بل قد تقرر في محله ان الحروف ليس لها معاني حتى تخطر بالذهن فيستعمل اللفظ لافادتها سواء كان منها ما ليس للنسبة أو كان لها والأمر في النسبيّة منها اشكل بل هي ايجاديّة بمعنى ان ظرف المفهوم ظرف المصداق والتحصل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يريد فعل الطبيعة من المكلف فينشأ النسبة ويوجد مصداقا منها بين الفعل أي الطبيعة والفاعل وهو المخاطب وينتزع منه الوجوب واللزوم وأن يكون المخاطب فاعلاً تكوينا كما جعله المولى فاعلاً تشريعا أي كن كذلك مثلاً مصليا في صل وكذا بالنسبة إلى جانب التركيستعمل الكلام وينطق به ويوجد وينشأ نسبة تركيّة في الخارج أي في عالمالتحصل وبها يكون العبد تاركا تشريعا ولابدّ أن يكون تكوينه حسب تشريع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النسبة هنا موضوعا لها لفظ حتى يستعمل فيها وتراد به اذ الطبيعة أي المتعلّق ليست الا ما يفعلها المكلّف ويوجدها وهي لا دلالة لها إلاّ على نفسها والهيئة إنما هي للربط بين الفعل والفاعل وليس معناها الطلب اذ الطلب معنى اسمي ولا 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كذلك فالمصدر أو اسمه في الجملة الاسميّة لا مانع من أن يكون على هذا الترتيب مرادا به النهي اذا قرن بلا النافية قبله كما في مثل لا غشّ</w:t>
      </w:r>
      <w:r>
        <w:rPr>
          <w:rStyle w:val="FootnoteAnchor"/>
          <w:rtl w:val="true"/>
        </w:rPr>
        <w:footnoteReference w:id="391"/>
      </w:r>
      <w:r>
        <w:rPr>
          <w:rFonts w:ascii="Amiri" w:hAnsi="Amiri" w:eastAsia="Amiri" w:cs="Amiri"/>
          <w:color w:val="111111"/>
          <w:sz w:val="28"/>
          <w:sz w:val="28"/>
          <w:szCs w:val="28"/>
          <w:rtl w:val="true"/>
          <w:lang w:bidi="ar-SA"/>
        </w:rPr>
        <w:t xml:space="preserve">بين المسلمين اذ الأخبار والانشاء من مداليل السياق وحيث ان مقام الشارعيّة يقتضي الجعل والانشاء فيكون للكلام ظهور في ارادة كون </w:t>
      </w:r>
      <w:bookmarkStart w:id="640" w:name="pg15012_241315"/>
    </w:p>
    <w:p>
      <w:pPr>
        <w:pStyle w:val="BookText"/>
        <w:rPr/>
      </w:pPr>
      <w:bookmarkEnd w:id="640"/>
      <w:r>
        <w:rPr>
          <w:rFonts w:ascii="Amiri" w:hAnsi="Amiri" w:eastAsia="Amiri" w:cs="Amiri"/>
          <w:color w:val="111111"/>
          <w:sz w:val="28"/>
          <w:sz w:val="28"/>
          <w:szCs w:val="28"/>
          <w:rtl w:val="true"/>
          <w:lang w:bidi="ar-SA"/>
        </w:rPr>
        <w:t xml:space="preserve">المخاطبين غير غاشين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صح هذا فيوجد المولى موضوع حكم العقل بوجوب الاطاعة للمولى الحكيم اما بتّا أو تنزيهيّا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وصلت النوبة إلى معنى النهي عن الاضرار بالغير عن لا ضرر وإن كان اسم مصدر أو مصدرا واذا</w:t>
      </w:r>
      <w:r>
        <w:rPr>
          <w:rStyle w:val="FootnoteAnchor"/>
          <w:rtl w:val="true"/>
        </w:rPr>
        <w:footnoteReference w:id="392"/>
      </w:r>
      <w:r>
        <w:rPr>
          <w:rFonts w:ascii="Amiri" w:hAnsi="Amiri" w:eastAsia="Amiri" w:cs="Amiri"/>
          <w:color w:val="111111"/>
          <w:sz w:val="28"/>
          <w:sz w:val="28"/>
          <w:szCs w:val="28"/>
          <w:rtl w:val="true"/>
          <w:lang w:bidi="ar-SA"/>
        </w:rPr>
        <w:t>لم يمكن ارادة هذا المعنى بعد تعذر</w:t>
      </w:r>
    </w:p>
    <w:p>
      <w:pPr>
        <w:pStyle w:val="BookText"/>
        <w:rPr/>
      </w:pPr>
      <w:r>
        <w:rPr>
          <w:rFonts w:ascii="Amiri" w:hAnsi="Amiri" w:eastAsia="Amiri" w:cs="Amiri"/>
          <w:color w:val="111111"/>
          <w:sz w:val="28"/>
          <w:sz w:val="28"/>
          <w:szCs w:val="28"/>
          <w:rtl w:val="true"/>
          <w:lang w:bidi="ar-SA"/>
        </w:rPr>
        <w:t xml:space="preserve">ارادة المعاني السابقة في النفي فنتنزل إلى التنزيل وان النفي بلحاظه فكان النافي نزّل الموجود منزلة المعدوم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انه ربما يكون التاجر في تجارة واحدة في عدّة أجناس يتضرّرفي جنس منها وينفع في بعض الا انه يكون مقدار ما نفع مساويا لما تضرّر أوأزيد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حينئذٍ أن يقال عرفا انه ما خسر في تجارته لما في النفع من جبران الضرر الذي توجّه إليه من ناحية الجنس المتضرر به بلا تجوز ولا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وصح عرفا فلا مانع من أن يكون لا ضرر على فرض عدم امكان ارادة المعاني السابقة المذكورة مرادا به هذا المعنى فالضرر الذي يتوجه إلى شخص باتلاف ماله أو تلفه من ناحية انسان اذا حكم الشارع عليه وضعا بوجوب دفع العوض والبدل أو الأقرب إليه بناء على أن يكون اللازم في باب البدل ذلك سواء كان مثليا أو قيميا بلا فرق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التالف غنما فيدفع المتلف غنما بذاك الوصف الذي كان عليه التالف</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1" w:name="__RefHeading___Toc610855_3406789950"/>
      <w:bookmarkStart w:id="642" w:name="_Toc214"/>
      <w:bookmarkEnd w:id="641"/>
      <w:r>
        <w:rPr>
          <w:rtl w:val="true"/>
        </w:rPr>
        <w:t>ترتب ارادة المعاني</w:t>
      </w:r>
      <w:bookmarkStart w:id="643" w:name="pg15012_241316"/>
      <w:bookmarkEnd w:id="642"/>
    </w:p>
    <w:p>
      <w:pPr>
        <w:pStyle w:val="BookText"/>
        <w:rPr/>
      </w:pPr>
      <w:bookmarkEnd w:id="643"/>
      <w:r>
        <w:rPr>
          <w:rFonts w:ascii="Amiri" w:hAnsi="Amiri" w:eastAsia="Amiri" w:cs="Amiri"/>
          <w:color w:val="111111"/>
          <w:sz w:val="28"/>
          <w:sz w:val="28"/>
          <w:szCs w:val="28"/>
          <w:rtl w:val="true"/>
          <w:lang w:bidi="ar-SA"/>
        </w:rPr>
        <w:t xml:space="preserve">فضلاً عن المثل أو بمقتضى قاعدة اليد الزمه وشغل ذمته اذا تلف مثله أو قيمته فلا يكون هناك تلف لغنمه ولا حيف عليه بل كما ان عند وجود العين وردها إلى صاحبها بمقتضى على اليد لا خسارة عليه ولا وصل إليه ضرر لوصول عين ماله إليه وادّى هو كذلك إلى هذا المالك فكذلك عند تلفه وردّ شغل ذمّته بالأقرب إلى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يدفع إليه غاية ما هناك ضاعت شخصية عينه وتقوم ماليتها بعين اخرى مثلها أو الأقرب إليها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اشكال عليه لو كان بهذا المعنى لا بمجرد وجوب الدفع تكليفا فان الوجوب التكليفي لا يصحح التنزيل بهذا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بيّنه المحقّق النائيني رحمه‌الله ولكن يرد هنا ما أورد الشيخ على المعنى الرابع وجعله بذلك أردء الاحتمالات وهو انه لا يوجب جبران الضرر حكم المولى تكليفا بوجوب الجبر على المتلف فان ذلك لا يصحّح التكوين ولا يجعل المالك لعشرين غنما التالف واحد منها بعمل الغير بلا اذنه مالكا لذلك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كماأن ايجاب الزكوة والخمس لا يرفع فقر أهله ومستحقّيه حتى يصح ان ينفي عندذلك الفقر والجوع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لا جوع ولا فقر لمستحق الخمس والزكوة وذلك لان اشتغال ذمّة المتلف أيضا لا يوجب الجبران خارجا اذا لم يكن المشغول ذمّته ممن اذا صار عليه شيء يكون في قوّة المال الموجود عند المشغول له الدائن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فهذا المعنى كما استحسنه المحقّق النائيني وقربه بهذا الوجه متعيّن كما عنده اذا تعذر المعاني السابقة ولا يكون ضعيفا بل له وجه وجيه لا كما استضعفه الشيخ رحمه‌اللهوجعله أردء المعاني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4" w:name="__RefHeading___Toc610857_3406789950"/>
      <w:bookmarkStart w:id="645" w:name="_Toc215"/>
      <w:bookmarkEnd w:id="644"/>
      <w:r>
        <w:rPr>
          <w:rtl w:val="true"/>
        </w:rPr>
        <w:t>الايراد على الشيخ</w:t>
      </w:r>
      <w:bookmarkEnd w:id="645"/>
    </w:p>
    <w:p>
      <w:pPr>
        <w:pStyle w:val="BookText"/>
        <w:rPr/>
      </w:pPr>
      <w:r>
        <w:rPr>
          <w:rFonts w:ascii="Amiri" w:hAnsi="Amiri" w:eastAsia="Amiri" w:cs="Amiri"/>
          <w:color w:val="111111"/>
          <w:sz w:val="28"/>
          <w:sz w:val="28"/>
          <w:szCs w:val="28"/>
          <w:rtl w:val="true"/>
          <w:lang w:bidi="ar-SA"/>
        </w:rPr>
        <w:t>تنبيه وتكميل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المحقّق النائيني على هذ الذي جعله الشيخ</w:t>
      </w:r>
      <w:r>
        <w:rPr>
          <w:rStyle w:val="FootnoteAnchor"/>
          <w:rtl w:val="true"/>
        </w:rPr>
        <w:footnoteReference w:id="393"/>
      </w:r>
      <w:r>
        <w:rPr>
          <w:rFonts w:ascii="IRNazanin" w:hAnsi="IRNazanin" w:eastAsia="IRNazanin"/>
          <w:color w:val="111111"/>
          <w:sz w:val="28"/>
          <w:sz w:val="28"/>
          <w:szCs w:val="28"/>
          <w:rtl w:val="true"/>
          <w:lang w:bidi="fa-IR"/>
        </w:rPr>
        <w:t xml:space="preserve">أردء الاحتمالات بأن يكون وجود الضرر كعدمه تنزيلاً بوجوب الاداء لما أتلف مثلاً بأنّه لا يوجب تدارك الضرر بل الموجب لتدارك الضرر والخسارة الواردة عليه من ناحية الغير هو الضمان واشتغال ذمّة المتلف أو التالف عنده بلا اذن مالكه في تصرفه ولو كان التلف سماويا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الوجه أمكن أن يحمل قوله علیه‌السلام لا ضرر بمعنى تنزيل الضرر الموجود منزله عدمه اذ يتدارك باشتغال عهدة الغير به لكن ما أورده المحقّق المزبور رحمه‌الله بعينه يرد على ما ذهب إليه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الحكم الوضعي بالضمان لا يوجب تدارك الضرر ولا يصحح النفي التنزيلي للموجود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عند تعذّر المعاني الثلاثة المتقدّمة لابدّ من المصير إلى هذا المعنى لعدم خلو الكلام عن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إمّا أن يكون لا ضرر انشاءً بأن يكون أحد موجبات الضمان كما ان التلف والاتلاف أحدهما امّا مباشرة أو بأن يكون تحتيده بآفة 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قاعدة فقهيّة كقاعدة اليد والاتلاف لكن كناية اذ معناهالحقيقي هو النفي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انشاءا بل اخبارا عن ان الضرر اذا ورد على شخص فالشارع جعل على ذلك حكما واشغل ذمّة المضر ببدل ما أتلفه اذا تعذّر عليه عينه مثلاً أو قيمة بأن يحفظ ماليّة ذلك التالف في ضمن مال آخر اذ الشخصيّة بعد التلف لا مجال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ضرر بهذا المعنى الأخير لا يكون قاعدة ولا انشاءا يمكن أن يتمسّك به في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المرجع تلك القواعد التي تتضمن الأخبار جعلها انشاءا في الموارد الخاصّة لأسباب خاصّة كقاعد اليد والاتلاف </w:t>
      </w:r>
    </w:p>
    <w:p>
      <w:pPr>
        <w:pStyle w:val="BookText"/>
        <w:rPr/>
      </w:pPr>
      <w:r>
        <w:rPr>
          <w:rFonts w:ascii="Amiri" w:hAnsi="Amiri" w:eastAsia="Amiri" w:cs="Amiri"/>
          <w:color w:val="111111"/>
          <w:sz w:val="28"/>
          <w:sz w:val="28"/>
          <w:szCs w:val="28"/>
          <w:rtl w:val="true"/>
          <w:lang w:bidi="ar-SA"/>
        </w:rPr>
        <w:t xml:space="preserve">وغيرهما اذ المعنى الأوّل وهو كون لا ضرر متكفّلاً للانشاء على هذا الوجه وهو النفي التنزيلي لا يستقيم لا صغرى له ولا كبرى اذ لم يرد ان من اضر بغيره ضامن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الورود لا يوجب طرح الرواية على فرض تعذر المعاني السابقة وصحّة السند وظهورها في الانشاء الا أن يكون هناك اعراض </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توجيه كلام المحقّق النائيني رحمه‌الله بأن يكون النفي هنا بلحاظ بعض الآثار كان يحسب ما تضرر به من الغير زكوة أو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أهل ذلك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ذكر الأمور الثلاثة لبيان ضوابط الوجوه الاربعة في لا ضرر صار بصدد بيان امتناع بعضها في خصوصه وإن لم يمتنع بالنسبة إلى مواردها وتعيّن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علم ممّا رتّبه من المقدّمات لتقدم بعض الوجوه على آخر عدم المصير إلى الرابع لما ذكرنا من اردئيته حسب لزومه حمل النفي على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يصار إلى النهي اذ لا يناسب مورد خبر سمرة</w:t>
      </w:r>
      <w:r>
        <w:rPr>
          <w:rStyle w:val="FootnoteAnchor"/>
          <w:rtl w:val="true"/>
        </w:rPr>
        <w:footnoteReference w:id="394"/>
      </w:r>
      <w:r>
        <w:rPr>
          <w:rFonts w:ascii="Amiri" w:hAnsi="Amiri" w:eastAsia="Amiri" w:cs="Amiri"/>
          <w:color w:val="111111"/>
          <w:sz w:val="28"/>
          <w:sz w:val="28"/>
          <w:szCs w:val="28"/>
          <w:rtl w:val="true"/>
          <w:lang w:bidi="ar-SA"/>
        </w:rPr>
        <w:t>وخبر البعير</w:t>
      </w:r>
      <w:r>
        <w:rPr>
          <w:rStyle w:val="FootnoteAnchor"/>
          <w:rtl w:val="true"/>
        </w:rPr>
        <w:footnoteReference w:id="395"/>
      </w:r>
      <w:r>
        <w:rPr>
          <w:rFonts w:ascii="Amiri" w:hAnsi="Amiri" w:eastAsia="Amiri" w:cs="Amiri"/>
          <w:color w:val="111111"/>
          <w:sz w:val="28"/>
          <w:sz w:val="28"/>
          <w:szCs w:val="28"/>
          <w:rtl w:val="true"/>
          <w:lang w:bidi="ar-SA"/>
        </w:rPr>
        <w:t>المريض فان في قضيّة</w:t>
      </w:r>
      <w:r>
        <w:rPr>
          <w:rStyle w:val="FootnoteAnchor"/>
          <w:rtl w:val="true"/>
        </w:rPr>
        <w:footnoteReference w:id="396"/>
      </w:r>
      <w:r>
        <w:rPr>
          <w:rFonts w:ascii="IRNazanin" w:hAnsi="IRNazanin" w:eastAsia="IRNazanin"/>
          <w:color w:val="111111"/>
          <w:sz w:val="28"/>
          <w:sz w:val="28"/>
          <w:szCs w:val="28"/>
          <w:rtl w:val="true"/>
          <w:lang w:bidi="fa-IR"/>
        </w:rPr>
        <w:t xml:space="preserve">سمرة لو كان بمعنى النهي فلا يقصر سلطنته عن التصرّففي طريق عذقه مع ان المورد يأبى عن ذلك فانطباق لا ضرر عليه وكونه صغرى له انما يتحقق بغير النهي وكذا في مورد رواية البعير الذي رواها هرون بن حمزة الغنوي عن أبي عبداللّه علیه‌السلام في بعير مريض اشتراه رجل بعشر دراهم وشاركه الآخر بدرهمين بالرأس والجلد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أن برء البعير وبلغ ثمنه دنانير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الدرهمين خمس ما بلغ فان قال اريد الرأس والجلد فليس له ذلك هذا الضرار الخ فان قوله علیه‌السلام فليس له ذلك هذا الضرار لا يناسب النهي بل هو صريح </w:t>
      </w:r>
      <w:bookmarkStart w:id="646" w:name="pg15012_241319"/>
    </w:p>
    <w:p>
      <w:pPr>
        <w:pStyle w:val="BookText"/>
        <w:rPr/>
      </w:pPr>
      <w:bookmarkEnd w:id="646"/>
      <w:r>
        <w:rPr>
          <w:rFonts w:ascii="IRNazanin" w:hAnsi="IRNazanin" w:eastAsia="IRNazanin"/>
          <w:color w:val="111111"/>
          <w:sz w:val="28"/>
          <w:sz w:val="28"/>
          <w:szCs w:val="28"/>
          <w:rtl w:val="true"/>
          <w:lang w:bidi="fa-IR"/>
        </w:rPr>
        <w:t xml:space="preserve">في النفي ويؤيّد ظهور لا ضرر في النفي لو لم يكن نفس هذا الكلام اشارة إلى لا ضرر كما ظهر من كلمات سيّدنا الأستاذ قدس‌سره ظاهرا عن بحث استاذه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وإن كان في تصوير المشاركة فيها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هل هي الشركة الحقيقيّة كما اذا كان شريكه في الثلث والربع مشاعا أو ليست الشركة هنا لانحياز المالين أحدهما عن الآخر فالرأس والجلد منحازان عن اللحم كالعكس لا يضرنا في مورد البحث إذ لو أراد صاحب الرأس مع بلوغ قيمة البعير دنانير رأس بعيره لزم الضرر على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 ذلك كما هو منطوق الرواية ولا يناسب حمل لا ضرر في خصوص المقام على نفي الحكم بلسان نفي الموضوع للزومه وجود حكم في الشرايع السابقة أو عند العرف حتى ينسخ ذلك الحكم بسيطا كما في قوله علیه‌السلام لا رهبانيّة في الاسلام</w:t>
      </w:r>
      <w:r>
        <w:rPr>
          <w:rStyle w:val="FootnoteAnchor"/>
          <w:rtl w:val="true"/>
        </w:rPr>
        <w:footnoteReference w:id="397"/>
      </w:r>
      <w:r>
        <w:rPr>
          <w:rFonts w:ascii="Amiri" w:hAnsi="Amiri" w:eastAsia="Amiri" w:cs="Amiri"/>
          <w:color w:val="111111"/>
          <w:sz w:val="28"/>
          <w:sz w:val="28"/>
          <w:szCs w:val="28"/>
          <w:rtl w:val="true"/>
          <w:lang w:bidi="ar-SA"/>
        </w:rPr>
        <w:t xml:space="preserve">اذ بدون ذلك لا يمكن رفع الحكم بلسان نفي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شرايطه أن يكون له أثر واذ لم يكن حكم مجعول أو كان ولم يعلم فلا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مركّبا الذي يكون معناه سلب شيء عن شيء بمفاد ليس الناقصة لا نفيالشيء والتالي بمفاد ليس التامة كما في لا سهو في سهو</w:t>
      </w:r>
      <w:r>
        <w:rPr>
          <w:rStyle w:val="FootnoteAnchor"/>
          <w:rtl w:val="true"/>
        </w:rPr>
        <w:footnoteReference w:id="398"/>
      </w:r>
      <w:r>
        <w:rPr>
          <w:rFonts w:ascii="Amiri" w:hAnsi="Amiri" w:eastAsia="Amiri" w:cs="Amiri"/>
          <w:color w:val="111111"/>
          <w:sz w:val="28"/>
          <w:sz w:val="28"/>
          <w:szCs w:val="28"/>
          <w:rtl w:val="true"/>
          <w:lang w:bidi="ar-SA"/>
        </w:rPr>
        <w:t>على بعض الاحتمالات الاثنى عشر ولا مثل لا شكّ لكثير الشكّ</w:t>
      </w:r>
      <w:r>
        <w:rPr>
          <w:rStyle w:val="FootnoteAnchor"/>
          <w:rtl w:val="true"/>
        </w:rPr>
        <w:footnoteReference w:id="399"/>
      </w:r>
      <w:r>
        <w:rPr>
          <w:rFonts w:ascii="Amiri" w:hAnsi="Amiri" w:eastAsia="Amiri" w:cs="Amiri"/>
          <w:color w:val="111111"/>
          <w:sz w:val="28"/>
          <w:sz w:val="28"/>
          <w:szCs w:val="28"/>
          <w:rtl w:val="true"/>
          <w:lang w:bidi="ar-SA"/>
        </w:rPr>
        <w:t>الذي له لسان الحكومة على دليل</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على بعضها ينتج عدم حكم له أصلاً في كلية الموارد لا في خصوص سجدة السهو وصلاة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ضرر لا يمكن أن يكون بهذا المعنى أي نفي حكمه فان الحكم الذي كان للضرر في الشرايع السابقة هو الحرمة وهي لا ترفع في هذه الامة بأن يجوز الاضرار بالغير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7" w:name="__RefHeading___Toc610859_3406789950"/>
      <w:bookmarkStart w:id="648" w:name="_Toc216"/>
      <w:bookmarkEnd w:id="647"/>
      <w:r>
        <w:rPr>
          <w:rtl w:val="true"/>
        </w:rPr>
        <w:t>من الشرائط أن يكون له أثر</w:t>
      </w:r>
      <w:bookmarkStart w:id="649" w:name="pg15012_241320"/>
      <w:bookmarkEnd w:id="648"/>
    </w:p>
    <w:p>
      <w:pPr>
        <w:pStyle w:val="BookText"/>
        <w:rPr/>
      </w:pPr>
      <w:bookmarkEnd w:id="649"/>
      <w:r>
        <w:rPr>
          <w:rFonts w:ascii="Amiri" w:hAnsi="Amiri" w:eastAsia="Amiri" w:cs="Amiri"/>
          <w:color w:val="111111"/>
          <w:sz w:val="28"/>
          <w:sz w:val="28"/>
          <w:szCs w:val="28"/>
          <w:rtl w:val="true"/>
          <w:lang w:bidi="ar-SA"/>
        </w:rPr>
        <w:t xml:space="preserve">فانّ الشارع لا يحكم بما هو قبيح عند العقل ولو لم يكن حكم الشرايع السابقة معلوماً فحكم العقل بقبح الاضرار يمنع كونه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في هذه الموارد إمّا ينشأ الحكم على طبقها أو يرشد إلى ما هو عند العقل اخبارا فلا يكون الحكم جوازا حتى ينفي وينتج الحرمة ولا يستقيم ما ذكره الآخوند الخراساني رحمه‌الله في هذا المقام لتصحيح نفي الحكم بلسان نفي الموضوع من الملازمة بين عدم الجواز للاضرار بالغير تكليفا والضمان وضعا الا في موارد ورود الدليل بالجواز تكليفا والضمان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فالأكل في المخمصة ببيان ان المنفي جواز الاضرار بالغير ووجوب تحمل الضرر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الضابط الذي ذكرنا لا يصح ما قاله لاستلزامه كون حكم الضرر جوازا في الشرايع السابقة أو في العرف وذلك مسلم العدم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عدم مناسبة ظهور لا ضرر في المعنى الرابع ولا الثالثولا نفي الحكم بلسان نفي الموضوع لا بسيطا ولا تركيبيّا الذي نتيجته التخصيصكما في لا شك لكثير</w:t>
      </w:r>
      <w:r>
        <w:rPr>
          <w:rStyle w:val="FootnoteAnchor"/>
          <w:rtl w:val="true"/>
        </w:rPr>
        <w:footnoteReference w:id="400"/>
      </w:r>
      <w:r>
        <w:rPr>
          <w:rFonts w:ascii="Amiri" w:hAnsi="Amiri" w:eastAsia="Amiri" w:cs="Amiri"/>
          <w:color w:val="111111"/>
          <w:sz w:val="28"/>
          <w:sz w:val="28"/>
          <w:szCs w:val="28"/>
          <w:rtl w:val="true"/>
          <w:lang w:bidi="ar-SA"/>
        </w:rPr>
        <w:t>الشك حيث ينفي الحكم الثابت على الشكّ عن كثيره وكما في الوسواسي أو نظير لاطاعة لمخلوق</w:t>
      </w:r>
      <w:r>
        <w:rPr>
          <w:rStyle w:val="FootnoteAnchor"/>
          <w:rtl w:val="true"/>
        </w:rPr>
        <w:footnoteReference w:id="401"/>
      </w:r>
      <w:r>
        <w:rPr>
          <w:rFonts w:ascii="Amiri" w:hAnsi="Amiri" w:eastAsia="Amiri" w:cs="Amiri"/>
          <w:color w:val="111111"/>
          <w:sz w:val="28"/>
          <w:sz w:val="28"/>
          <w:szCs w:val="28"/>
          <w:rtl w:val="true"/>
          <w:lang w:bidi="ar-SA"/>
        </w:rPr>
        <w:t>في معصية الخالق اذ ليس للأب على</w:t>
      </w:r>
    </w:p>
    <w:p>
      <w:pPr>
        <w:pStyle w:val="BookText"/>
        <w:rPr/>
      </w:pPr>
      <w:r>
        <w:rPr>
          <w:rFonts w:ascii="Amiri" w:hAnsi="Amiri" w:eastAsia="Amiri" w:cs="Amiri"/>
          <w:color w:val="111111"/>
          <w:sz w:val="28"/>
          <w:sz w:val="28"/>
          <w:szCs w:val="28"/>
          <w:rtl w:val="true"/>
          <w:lang w:bidi="ar-SA"/>
        </w:rPr>
        <w:t xml:space="preserve">هذا الزام ابنه بخلاف ما أمر اللّه تعالى فبين مقدار دلالة أدلّة الحكم المنفي من المورد وليس لا ضرر واردا على هذا اللسان التركيبي حتى يرفع حكم ضرر عن كلي حكم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في الاسلام أو على مؤمن زائدا في الخبر الشريف يختص الحرمة بهم وبالمعاهد والذمّي الّذين أجار الأوّل منهما دولة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0" w:name="__RefHeading___Toc610861_3406789950"/>
      <w:bookmarkStart w:id="651" w:name="_Toc217"/>
      <w:bookmarkEnd w:id="650"/>
      <w:r>
        <w:rPr>
          <w:rtl w:val="true"/>
        </w:rPr>
        <w:t>استظهار المعنى الأوّل</w:t>
      </w:r>
      <w:bookmarkEnd w:id="651"/>
    </w:p>
    <w:p>
      <w:pPr>
        <w:pStyle w:val="BookText"/>
        <w:rPr/>
      </w:pPr>
      <w:r>
        <w:rPr>
          <w:rFonts w:ascii="Amiri" w:hAnsi="Amiri" w:eastAsia="Amiri" w:cs="Amiri"/>
          <w:color w:val="111111"/>
          <w:sz w:val="28"/>
          <w:sz w:val="28"/>
          <w:szCs w:val="28"/>
          <w:rtl w:val="true"/>
          <w:lang w:bidi="ar-SA"/>
        </w:rPr>
        <w:t xml:space="preserve">الاسلام أو أحد من المسلمين لحفظ ماله وقد مضى ماله دخل في استظهار كون في الاسلام زيادة من الراوي لمناسبة انس الذهن الا اذا كان بنحو لا وضوء ضرريا أو لا عقد كذلك حتى ينفي الحكم المجعول على الكبرى عن هذا الفرد وهو خلاف ما ورد عليه أخبار الباب فينحصر الحمل على المعنى الأول وهو النفي باعتبار نفس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صحيحا اذ الضرر كثير في الخارج مع ان ذلك لا ربط له بالشارع من حيث هو شارع نعم اذا كان الضرر عنوانا ثانويّا للحكم صح نفيه بهذا الاعتبار وأن يتعلّق به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المسبب التوليدي ما هو يحصل عند حصول سببه ويصح تعنون السبب بعنوان المسبب اذا لم يشاركه شيء آخر في ذلك فالالقاء في النار الذي يوجب في الخارج احتراق الملقى بالنار قابل للتعنون بعنوان الاحراق ويقال على الذي القى انه محرق كما انه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ذلك ما بينّا مرارا من عدمتوسط ارادة فاعل مختار ذي شعور بين فعل الفاعل 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فعلهوالسبب الجزء الأخير للعلّة التامّة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أرسل الكلب إلى انسان ليعضّه أو الماء إلى جدار فخر به صحّ في ذلك اسناد التخريب إليه والقتل والجرح كذلك كما في الاحراق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كلّ هذه من غيره من النار والكلب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فلننظر لا ضرر هل يصحّ على هذا الضابط ويستقيم تعلق الرفع بنفس الضرر فينفي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الحكم الشرعي تارة يكون بحيث يترتب عليه الضرر ويكون هو الذي ينشأ منه ذلك ويكون سببا له وذلك واضح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فاللزوم الذي يوجب من طرف الشارع تكتف المتعاملين عن التخطي عن ما تعاقدا عليه أو أحدهما كما في العقد الغبني ممّا يكون سببا للضرر على المغبون لا نفس العقد ولا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الصحة ما لم يطرء عليها اللزوم لا توجب ضررا على أحدهما فاذا كان كذلك صحّ أن يحمل الضرر على نفس الحكم وهو اللزوم فيقال لا ضرر ويراد منه لا لزوم أو لا وجوب كما في الحكم التكليفي مثل الوضوء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الوضوء قابل التعلق بنفسه وبحكمه وبمناسبة مقام الشارعيّة نحمل الحديث على نفي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من السببيّة والمسبّبيّة وتعنون السبب بعنوان المسبب إنّما يصحّ في خصوص الحكم الوضعي فاللزوم الذي مثلت به حيث يوجب ضررا على المغبون جاز أن يطلق عليه الضرر وينفي لأنه سبب له وهو مسبب عنه فلا ضرر أي لا حكم واما بالنسبة إلى الحكم التكليفي فلا يستقيم اذ ما يلزم منه الضرر ويكون سببا هو العمل الذي يصدر من المكلف امتثالاً اذ الحكم بما هو حكم لا يترتب عليه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غايته ان يكون كالمعد الذي الى حصول المسبب يتوسط أشياء كما في سقي الزرع المعد لصيرورته سنبلاً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يصدر من الشخصانما هو السقي واما اشراق الشمس وهبوب الريح وأمثالهما ليس من عمله بل منالشمس مثلاً وإن كانت غير ذي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عقد الحب وغير ذلك من تقلباته إلى حين يصير سنبلاً من التصرّفات الملكوتيّة قد توسطت بين البذر أو غرس الشحر وأثماره وكذا في الوضوء الذي يكون ضرريّا الضرر انما حصل من ناحية الفعل وأمّا الحكم فلا يوجب ذلك مع توسط ارادة المكلف المختار في اطاعة المولى وعصيانه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أيضا الضرر مستند إلى الحكم ويصح أن يكون الضرر محمولاً عليه في النفي ويكون مرفوعا منفيا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ان المكلف بعد أن يتأمّل ما يترتب على عصيانه واطاعته لا يبقى له مقام تأمّل في اطاعة المولى فيما أمره به ونهاه عنه من عذاب النيران والحور والغلمان وتفتح أبواب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اذا يتأمّل فيها لا يبقى له اختيار في الاطاعة حذرا من النار في ما اذا عصى ولم يطع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يمكن أن يسند الاضرار إلى المولى حيث ان جعل هذا الحكم أوجب ذلك على المكلف اذ لو لا ذلك ما كان يتحمل هذه المشقة فكانه قهر على الاطاعة ولا ارادة للمقهور في جنب ارادة القاهر ولا المكره في ناحية المكره اذ هذه الارادة من هذين استحقت السلب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المانع الشرعي كالمانع العقلي وذلك لا ينافي الاختيار ولا يلزم الجبر اذ هو في طرف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يصحّ حمل الضرر على الحكم كما يصحّ حمل ذلك على الفعل 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إلى أن المناسب لمقام التشريع هو الحمل على الأول فيكون معنى لا ضرر لا حكم ضرريا أي لا وجوب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يدخل الحكم الوضعي والتكليفي كلاهما تحت النفي اذا كانا بحيث أوجبا الضرر وصارا سببا له فيصح عرفا حمل الضرر عليهما بالحمل الشايعالصناعي كما في هذا رجل وذاك شجر فعلى هذا يكون معنى لا ضرر مفاد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أي ما يوجب حصول الحرج على المكلّفين ويعنون بالعنوان الثانوي بذلك ما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فالضرر كالحرج مرفوع منفي وضعا وتكليفا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يتعلّق ببسط الكلام في استظهار هذا المعنى من لا ضرر وحمله على ما ذكره المحقّق النائيني من كون التالي هو المنفي حقيقة بما ذكر ولعل سيّدنا </w:t>
      </w:r>
      <w:bookmarkStart w:id="652" w:name="pg15012_241324"/>
    </w:p>
    <w:p>
      <w:pPr>
        <w:pStyle w:val="BookText"/>
        <w:rPr/>
      </w:pPr>
      <w:bookmarkEnd w:id="652"/>
      <w:r>
        <w:rPr>
          <w:rFonts w:ascii="IRNazanin" w:hAnsi="IRNazanin" w:eastAsia="IRNazanin"/>
          <w:color w:val="111111"/>
          <w:sz w:val="28"/>
          <w:sz w:val="28"/>
          <w:szCs w:val="28"/>
          <w:rtl w:val="true"/>
          <w:lang w:bidi="fa-IR"/>
        </w:rPr>
        <w:t>الأستاذ</w:t>
      </w:r>
    </w:p>
    <w:p>
      <w:pPr>
        <w:pStyle w:val="BookText"/>
        <w:rPr/>
      </w:pPr>
      <w:r>
        <w:rPr>
          <w:rFonts w:ascii="Amiri" w:hAnsi="Amiri" w:eastAsia="Amiri" w:cs="Amiri"/>
          <w:color w:val="111111"/>
          <w:sz w:val="28"/>
          <w:sz w:val="28"/>
          <w:szCs w:val="28"/>
          <w:rtl w:val="true"/>
          <w:lang w:bidi="ar-SA"/>
        </w:rPr>
        <w:t xml:space="preserve">قدس‌سره يتفضل بافكار وتحقيقات في ذلك وتحصل الفرق بين المقامين في صحّة اسناد الضرر إلى فعل المكلف أيضا في الوضوء دون اللزوم العقدي فانه مستند إلى نفس الجعل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 آخر من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سيّدنا الأستاذ قدس‌سره انه قد ذكرنا ما كان في وسعنا من تقريب ما بيّنه المحقّق النائيني قدس‌سره من حمل لا ضرر على النفي بلحاظ المنفي وكونه هو الضرر بوجوده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ما ذهب إليه هو الأساس للنتايج المترتبة على لا ضرر كما سيأتي فلابدّ من تحقيق الحق في ذلك وليس دأبنا الاشكال عليه رحمه اللّه ما وسعنا مساعدته في ما اختاره الا ان في النفس شيئا اذا صح كون الحكم التكليفي والوضعي معنونا بعنوان الضرر فلا اشكال في صحّة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تجوز ولا اضمار فلا يكون الضرر الا بمعناه المصدري لا بمعنى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المتقدم حفظ لا في النفي والا فالنهي بعد عدم امكان نفي الحكم بلسان نفي الموضوع الذي اختاره الآخوند رحمه‌الله وليس غرضه من ذلك ان الضرركان حراما فارتفع حرمته اذ لا يقول بذلك أحد</w:t>
      </w:r>
      <w:r>
        <w:rPr>
          <w:rStyle w:val="FootnoteAnchor"/>
          <w:rtl w:val="true"/>
        </w:rPr>
        <w:footnoteReference w:id="403"/>
      </w:r>
      <w:r>
        <w:rPr>
          <w:rFonts w:ascii="Amiri" w:hAnsi="Amiri" w:eastAsia="Amiri" w:cs="Amiri"/>
          <w:color w:val="111111"/>
          <w:sz w:val="28"/>
          <w:sz w:val="28"/>
          <w:szCs w:val="28"/>
          <w:rtl w:val="true"/>
          <w:lang w:bidi="ar-SA"/>
        </w:rPr>
        <w:t xml:space="preserve">بل المراد ان الفعل الخارجيالذي يكون ضررا على المكلّف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الذي يكون ضررا لا وجوب له كما ان هذا المعنى يراد ظاهرا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المسلّم الواضح ان الذي يكون فيه الضرر ويعنون بعنوانه إنّما هو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3" w:name="__RefHeading___Toc610863_3406789950"/>
      <w:bookmarkStart w:id="654" w:name="_Toc218"/>
      <w:bookmarkEnd w:id="653"/>
      <w:r>
        <w:rPr>
          <w:rtl w:val="true"/>
        </w:rPr>
        <w:t>بيان آخر</w:t>
      </w:r>
      <w:bookmarkEnd w:id="654"/>
    </w:p>
    <w:p>
      <w:pPr>
        <w:pStyle w:val="BookText"/>
        <w:rPr/>
      </w:pPr>
      <w:r>
        <w:rPr>
          <w:rFonts w:ascii="Amiri" w:hAnsi="Amiri" w:eastAsia="Amiri" w:cs="Amiri"/>
          <w:color w:val="111111"/>
          <w:sz w:val="28"/>
          <w:sz w:val="28"/>
          <w:szCs w:val="28"/>
          <w:rtl w:val="true"/>
          <w:lang w:bidi="ar-SA"/>
        </w:rPr>
        <w:t xml:space="preserve">اجراء الماء في الوضوء على الأعضاء فيكون كارسال الكلب أو الماء لتخريب حائط الغير الذي يعنون بالعنوان الثانوي بالجرح أو التخريب وكذلك ذلك الاجراء والوضوء يعنون بالضرر لتولّده من الاجراء ولا دخل لأمر المولى في ذلك الا بنحو الاعداد اذ الأمر لا يسلب اختيار الترك كما ان النهي لا يأخذ القدرة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المأمور به والمنهي عنه باقيان على حالهما قبل تعلقهما بهما ولا يوجبان ضيقا في ناحية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بالنظر إلى العقاب والجنّة والثواب يرغب نحو العمل المأمور به ويحذر المنهي عنه تارة كما انه يكون على خلافه اخرى ولا وجه لتوهم ان امر المولى ونهيه يسلبان اختياره ويكون مجبورا على الفعل أو الترك كما عن المحقّق النائيني رحمه‌الله في عدم جواز استيجار الانسان في صلاة نفسه لنفسه بتقريب ان أمر المولى سلب عنه اختيار الترك وصار عمله مملوكا للمولى فلا يمكن عليه الاجارة اذ لابدّ فيها مضافا إلى وصول نفع إلى المستأجر أن يكون عمل الأجير مملوكا له وليس كذلك في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لا يكون أمر المولى ونهيه الا كالمعدّ في مثالنا هذا بأن حفر انسانبئرا في الطريق و جاء واحد نحو البئر فالقاه آخر بلا اختيار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فيالبئر فان القتل إنّما يسند إلى من كان عمله جزء العلّة التامّة الأخير وهو الأخير لا من حفر البئر إذ بين حفره والقتل توسط عمل ذاك الشخص بخلاف ما لو سقط بنفسه من غير شعور فيها فحينئذٍ يستند القتل واذهاب النفس إلى الحافر لأنّ الوسائط كلّها غير اختياريّة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يمكن الاشكال في هذا بأن مجيء الشخص إلى هذا المكان كان باختياره وإن لم يكن لترتب هذا القصد فتدبّر فانّه يمكن تصحيح ذلك بالاسناد </w:t>
      </w:r>
      <w:bookmarkStart w:id="655" w:name="pg15012_241326"/>
    </w:p>
    <w:p>
      <w:pPr>
        <w:pStyle w:val="BookText"/>
        <w:rPr/>
      </w:pPr>
      <w:bookmarkEnd w:id="655"/>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باب التسبيب التوليدي في ما نحن فيه للا ضرر في الحكم التكليفي وكذا الوضعي مضافا إلى ان الوضعيّات ليست إلاّ امورا انتزاعيّة غير مجعولة فالملكيّة منتزعة من جواز تصرّف البايع في الثمن والمشتري في المثمن وجوازات اخر من نقل ما انتقل إليه بالبيع والهبة وغيرهما فعند البيع ينتزع السببيّة</w:t>
      </w:r>
    </w:p>
    <w:p>
      <w:pPr>
        <w:pStyle w:val="BookText"/>
        <w:rPr/>
      </w:pPr>
      <w:r>
        <w:rPr>
          <w:rFonts w:ascii="Amiri" w:hAnsi="Amiri" w:eastAsia="Amiri" w:cs="Amiri"/>
          <w:color w:val="111111"/>
          <w:sz w:val="28"/>
          <w:sz w:val="28"/>
          <w:szCs w:val="28"/>
          <w:rtl w:val="true"/>
          <w:lang w:bidi="ar-SA"/>
        </w:rPr>
        <w:t xml:space="preserve">والملكيّة وجواز التصرّف كما ان السلطنة لها ايجاب وسلب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فالايجاب ينتزع من عدة امور من الجواز والسلب من عدّة 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ضرر يترتّب على جعله ما لم يتحقّق العمل في الخارج على طبقه في موارد يلزم ذلك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على بدء ما ذكرنا من الاشكال في تعنون الحكم الوضعي والتكليفي بعنوان الضرر على ما افاده المحقّق النائيني وقلنا أن ما يحمل عليه الضرر ليس الا ما يتعلّق به الحكم كالوضوء فاجراء الماء على الأعضاء يضر فيعنون بالمضر والضرر وكذلك الأمر في لا حرج وغيره من المشاق والاصار لا يمكن أن يراد بها الحكم الذي يجعله الشارع ولا يصح اطلاق الحرج عليه الا اذا كان سببا للحرج والعسر بحيث يتولّد ذلك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بنفي الحكم بلسان نفي الموضوع سواء في ذلك النفي البسيط أوالنفي التركيبي ويستقيم هذه المعاني كلّها بلا فرق في لا حرج ولا عسر ولا ضررفمعنى لا ضرر على هذا أي العمل الضرري لا حكم له كالوضوء في التكليفيّات وكذلك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الذي يكون ضرريّا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أي الحكم الذي يوجب الحرج ويتعلّق بما يكون فعله حرجيّا على المكلّف ليس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6" w:name="__RefHeading___Toc610865_3406789950"/>
      <w:bookmarkStart w:id="657" w:name="_Toc219"/>
      <w:bookmarkEnd w:id="656"/>
      <w:r>
        <w:rPr>
          <w:rtl w:val="true"/>
        </w:rPr>
        <w:t>نفي الضرر نفي الحكم</w:t>
      </w:r>
      <w:bookmarkEnd w:id="657"/>
    </w:p>
    <w:p>
      <w:pPr>
        <w:pStyle w:val="BookText"/>
        <w:rPr/>
      </w:pPr>
      <w:r>
        <w:rPr>
          <w:rFonts w:ascii="Amiri" w:hAnsi="Amiri" w:eastAsia="Amiri" w:cs="Amiri"/>
          <w:color w:val="111111"/>
          <w:sz w:val="28"/>
          <w:sz w:val="28"/>
          <w:szCs w:val="28"/>
          <w:rtl w:val="true"/>
          <w:lang w:bidi="ar-SA"/>
        </w:rPr>
        <w:t xml:space="preserve">لا في هذه الموارد بتعلّقها بالموضوع كناية عن نفي الحكم له وليس ارتكاب غير ذلك باولى من جعل الضرر عنوانا للحكم مجازا فيكون قد اطلق عليه تجوّزا لا بضابط السببيّة إذ أحد المجازين ليس باولى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فابقاء النفي على حاله من تعلّقه بالحكم الذي تعنون بالضرر يكون في عرض جعله كناية عن نفي الحكم بجعل الضرر بمعنى المضرّ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فلا اشكال في ورود لا ضرر ذيل خبر سمرة بطرق متعدّدة وحاصل الكلام في ذلك انه كان سمرة معاندا للانصاري حسب ما يظهر من نقل الرواية بطرقها ومصرّا على ايذائه وما قبل من رسول اللّه صلی‌الله‌علیه‌و‌آله معاوضة عذقة بمثلها متعدّدا أو غير متعدّد في الدنيا ولا رضى بما في الآخرة وفي الجنّة وأبى أن يستأذن وكان عذقه بحيث يمرّ إليه اما من منزل الأنصاري ويستطرق داره أو كان ممرّه بباب داره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كان له حقّ الاستطراق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العذق كان من الأنصاري وباعه إيّاه أو كان الدار له وباعها من الانصاري أو صار العذق إليه بسبب آخر من ارث أو هبة أو غيرهما وكذا الدار والبستان للأنصاري فلا يضرّ ابهام ذلك بما هوالمقصود من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غرسه باذن الأنصاري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في ذلك ان الانسان اذا اذن لغيره في وضع جذوع على جداره لداره فلو رجع عن ذلك لابدّ من تحمّل الخسارة التي ترد على المأذون 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أعار له جذعا يضع في جوف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الذي كاد أن يكون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مواضع منها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لو اذن للمصلى أن يصلّي </w:t>
      </w:r>
    </w:p>
    <w:p>
      <w:pPr>
        <w:pStyle w:val="BookText"/>
        <w:rPr/>
      </w:pPr>
      <w:r>
        <w:rPr>
          <w:rFonts w:ascii="Amiri" w:hAnsi="Amiri" w:eastAsia="Amiri" w:cs="Amiri"/>
          <w:color w:val="111111"/>
          <w:sz w:val="28"/>
          <w:sz w:val="28"/>
          <w:szCs w:val="28"/>
          <w:rtl w:val="true"/>
          <w:lang w:bidi="ar-SA"/>
        </w:rPr>
        <w:t xml:space="preserve">في داره فرجع في أثناء صلاته أو لدفن الميّت فرجع عن ذلك فليس ذلك له في هذه الموارد أي لا أثر له كما انه لو كان عن حق ليس لمن عليه الحق منع ذلك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غرس نخلة في بستانه مثلاً عن حق لازم فليس له الرجوع أو عن اذن في الغرس الذي لازمه بقاء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في ما لو كان له الرجوع أو كان الابقاء ضررا على من يبقى في ماله فلو قلع المغروس صاحب الشجرة فعليه طمّ الأرض التي خربت بقلع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أخرجها وقلعها صاحب الأرض فيضمن ما تفاوت من قيمة المغروس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في بعض الموارد على صاحب المغروس الخروج عن ما تضرّر من ناحية حفر أرضه لاخراج شجرته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الغرس غصبا فليس لعرق ظالم احترام وللمالك أن يقلع ذلك ويرمى به إليه امّا مع الضمان لما نقص من شجرته أو بدون ذلك على اختلاف الوجهين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خبر سمرة فيظهر من الرواية</w:t>
      </w:r>
      <w:r>
        <w:rPr>
          <w:rStyle w:val="FootnoteAnchor"/>
          <w:rtl w:val="true"/>
        </w:rPr>
        <w:footnoteReference w:id="407"/>
      </w:r>
      <w:r>
        <w:rPr>
          <w:rFonts w:ascii="IRNazanin" w:hAnsi="IRNazanin" w:eastAsia="IRNazanin"/>
          <w:color w:val="111111"/>
          <w:sz w:val="28"/>
          <w:sz w:val="28"/>
          <w:szCs w:val="28"/>
          <w:rtl w:val="true"/>
          <w:lang w:bidi="fa-IR"/>
        </w:rPr>
        <w:t xml:space="preserve">انّه لم يكن عن غصب وإلاّ فلا وجه لهذا الترداد في قبوله العوض أو الاستيذان اذ له الابقاء لشجرته عن حق على ما يظهر أو عن اذن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لو كان باقيا في موضعه فهو يتردّد إليه ويتأذّى الأنصاري بذلكفلو كان ينتهي عن المرور فلا يستأصل مادة الفساد بل يبقى له عذر الترداد ملكاللشجرة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فالأنسب هنا أن يقلع مادّة الفساد بحيث لا يبقى له عذر ايذاء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 يمكن مع بقاء النخلة إذ كان يصرّ على عدم قبول العوض ومتعمدا في ابقائها وذلك كان مضرّا بحال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صلی‌الله‌علیه‌و‌آله اذهب فاقلعها وارم بها إليه فانّه لا ضرر ولا ضرار وقوله في ذيل هذا الخبر وهو </w:t>
      </w:r>
      <w:bookmarkStart w:id="658" w:name="pg15012_241329"/>
    </w:p>
    <w:p>
      <w:pPr>
        <w:pStyle w:val="BookText"/>
        <w:rPr/>
      </w:pPr>
      <w:bookmarkEnd w:id="658"/>
      <w:r>
        <w:rPr>
          <w:rFonts w:ascii="Amiri" w:hAnsi="Amiri" w:eastAsia="Amiri" w:cs="Amiri"/>
          <w:color w:val="111111"/>
          <w:sz w:val="28"/>
          <w:sz w:val="28"/>
          <w:szCs w:val="28"/>
          <w:rtl w:val="true"/>
          <w:lang w:bidi="ar-SA"/>
        </w:rPr>
        <w:t>رواية الحذاء</w:t>
      </w:r>
      <w:r>
        <w:rPr>
          <w:rStyle w:val="FootnoteAnchor"/>
          <w:rtl w:val="true"/>
        </w:rPr>
        <w:footnoteReference w:id="408"/>
      </w:r>
      <w:r>
        <w:rPr>
          <w:rFonts w:ascii="IRNazanin" w:hAnsi="IRNazanin" w:eastAsia="IRNazanin"/>
          <w:color w:val="111111"/>
          <w:sz w:val="28"/>
          <w:sz w:val="28"/>
          <w:szCs w:val="28"/>
          <w:rtl w:val="true"/>
          <w:lang w:bidi="fa-IR"/>
        </w:rPr>
        <w:t xml:space="preserve">عن أبي جعفر علیه‌السلام فانّه لا ضرر كبرى كلية بحيث كان المورد صغرى لها من قوله اذهب فاقلعها وارم بها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ان قول رسول اللّه صلی‌الله‌علیه‌و‌آله في خبر</w:t>
      </w:r>
      <w:r>
        <w:rPr>
          <w:rStyle w:val="FootnoteAnchor"/>
          <w:rtl w:val="true"/>
        </w:rPr>
        <w:footnoteReference w:id="409"/>
      </w:r>
      <w:r>
        <w:rPr>
          <w:rFonts w:ascii="IRNazanin" w:hAnsi="IRNazanin" w:eastAsia="IRNazanin"/>
          <w:color w:val="111111"/>
          <w:sz w:val="28"/>
          <w:sz w:val="28"/>
          <w:szCs w:val="28"/>
          <w:rtl w:val="true"/>
          <w:lang w:bidi="fa-IR"/>
        </w:rPr>
        <w:t xml:space="preserve">زرارة بعد ما بلغ مقابلته بعشر أعذق وتأبيه ومقابلته بعذق في الجنّة واباؤه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رجل مضار ولا ضرر ولا ضرار على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أمر بها رسول اللّه صلی‌الله‌علیه‌و‌آله فقلعت ثمّ رمى بها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رسول اللّه صلی‌الله‌علیه‌و‌آله انطلق واغرسها حيث شئت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ظاهر القضيّة بمنزلة الصغرى وقوله ولا ضرر ولا ضرار كبرى له فيكون هاتان الصغرى والكبرى المذكور اوليهما بلازمها في قوله انّك رجل مضار بمنزلة الخمر مسكر وكلّ مسكر حرام فالنتيجة على ترتيب الشكل الأوّل فالخمر حرام فقوله رجل مضار ملزوم الصغرى أي أنت موجد للضرار وفاعله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ضرر ولا ضرار على مؤمن فلا ضرار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نتيجة ذلك قلع الشجرة لأنّ الضرار إنّما كان من ناحية ابقائها لأن أصل الابقاء بلا ايذاء الأنصاري لم يكن موجبا للضرر بل الابقاء مع اصراره علىعناده وكونه بصدد عدم الاستيذان المضرّ على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صلوات اللّه عليهوآله بذلك فيستفاد من هذا الخبر كون لا ضرر في هذا المقام كبرى انطبقت عليه بمعنى يناسب المورد وليس هو النهي بل النفي وعدم سلطنة على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ورد في البعير</w:t>
      </w:r>
      <w:r>
        <w:rPr>
          <w:rStyle w:val="FootnoteAnchor"/>
          <w:rtl w:val="true"/>
        </w:rPr>
        <w:footnoteReference w:id="410"/>
      </w:r>
      <w:r>
        <w:rPr>
          <w:rFonts w:ascii="Amiri" w:hAnsi="Amiri" w:eastAsia="Amiri" w:cs="Amiri"/>
          <w:color w:val="111111"/>
          <w:sz w:val="28"/>
          <w:sz w:val="28"/>
          <w:szCs w:val="28"/>
          <w:rtl w:val="true"/>
          <w:lang w:bidi="ar-SA"/>
        </w:rPr>
        <w:t xml:space="preserve">المريض ما يناسب هذا المعنى من قوله له هذا الضرار وجيء بالضرار وفي الأوّل بالمضار لعلّه للاصرار والمبالغة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9" w:name="__RefHeading___Toc610867_3406789950"/>
      <w:bookmarkStart w:id="660" w:name="_Toc220"/>
      <w:bookmarkEnd w:id="659"/>
      <w:r>
        <w:rPr>
          <w:rtl w:val="true"/>
        </w:rPr>
        <w:t>لا ضرر ولا ضرار كبرى</w:t>
      </w:r>
      <w:bookmarkStart w:id="661" w:name="pg15012_241330"/>
      <w:bookmarkEnd w:id="660"/>
    </w:p>
    <w:p>
      <w:pPr>
        <w:pStyle w:val="BookText"/>
        <w:rPr/>
      </w:pPr>
      <w:bookmarkEnd w:id="661"/>
      <w:r>
        <w:rPr>
          <w:rFonts w:ascii="Amiri" w:hAnsi="Amiri" w:eastAsia="Amiri" w:cs="Amiri"/>
          <w:color w:val="111111"/>
          <w:sz w:val="28"/>
          <w:sz w:val="28"/>
          <w:szCs w:val="28"/>
          <w:rtl w:val="true"/>
          <w:lang w:bidi="ar-SA"/>
        </w:rPr>
        <w:t xml:space="preserve">وتوضيح وشرح أزيد ربما يكون في معاندة سمرة واصراره في قبال رسول اللّه صلی‌الله‌علیه‌و‌آله ما يسقط احترام ماله كما انه لا احترام لنفسه على ما يظهر من ترجمة حاله في اختلاقه الرواية ونسبة نزول الآية الكريمة النازلة في شأن أميرالمؤمنين صلوات اللّه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مَرْضَاةِ اللَّهِ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بعد تطميعه من ناحية معاوية وأخذ مال كثير إلى ابن ملجم لعنه اللّه وما فعل من الظلم في ولايته على الكوفة وكذا على البصرة من قتل خلق كثير من البرءاء وكان من الحاثين للخروج إلى قتل أبي عبداللّه الحسين صلوات اللّه عليه وعلى آبائه الطاهرين وأولاده المعصومين ومن موارد وصول ايذائه على الناس مورد الرواية الواردة في عذقه في حائط الأنصاري بطرق عن ابن مسكان</w:t>
      </w:r>
      <w:r>
        <w:rPr>
          <w:rStyle w:val="FootnoteAnchor"/>
          <w:rtl w:val="true"/>
        </w:rPr>
        <w:footnoteReference w:id="412"/>
      </w:r>
      <w:r>
        <w:rPr>
          <w:rFonts w:ascii="Amiri" w:hAnsi="Amiri" w:eastAsia="Amiri" w:cs="Amiri"/>
          <w:color w:val="111111"/>
          <w:sz w:val="28"/>
          <w:sz w:val="28"/>
          <w:szCs w:val="28"/>
          <w:rtl w:val="true"/>
          <w:lang w:bidi="ar-SA"/>
        </w:rPr>
        <w:t>وزرارة</w:t>
      </w:r>
      <w:r>
        <w:rPr>
          <w:rStyle w:val="FootnoteAnchor"/>
          <w:rtl w:val="true"/>
        </w:rPr>
        <w:footnoteReference w:id="413"/>
      </w:r>
      <w:r>
        <w:rPr>
          <w:rFonts w:ascii="Amiri" w:hAnsi="Amiri" w:eastAsia="Amiri" w:cs="Amiri"/>
          <w:color w:val="111111"/>
          <w:sz w:val="28"/>
          <w:sz w:val="28"/>
          <w:szCs w:val="28"/>
          <w:rtl w:val="true"/>
          <w:lang w:bidi="ar-SA"/>
        </w:rPr>
        <w:t xml:space="preserve">وغيرهما فانه كان يفاجئ الأنصاري ولا يستأذنه في الدخول والمرور إلى عذقه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استأذن في طريقي وكان ذلك أذى على الأنصاري وفي احدىالروايتين</w:t>
      </w:r>
      <w:r>
        <w:rPr>
          <w:rStyle w:val="FootnoteAnchor"/>
          <w:rtl w:val="true"/>
        </w:rPr>
        <w:footnoteReference w:id="414"/>
      </w:r>
      <w:r>
        <w:rPr>
          <w:rFonts w:ascii="IRNazanin" w:hAnsi="IRNazanin" w:eastAsia="IRNazanin"/>
          <w:color w:val="111111"/>
          <w:sz w:val="28"/>
          <w:sz w:val="28"/>
          <w:szCs w:val="28"/>
          <w:rtl w:val="true"/>
          <w:lang w:bidi="fa-IR"/>
        </w:rPr>
        <w:t>قال له رسول اللّه صلی‌الله‌علیه‌و‌آله انّك رجل مضار ولا ضرر ولا ضرار على مؤمن</w:t>
      </w:r>
    </w:p>
    <w:p>
      <w:pPr>
        <w:pStyle w:val="BookText"/>
        <w:rPr/>
      </w:pPr>
      <w:r>
        <w:rPr>
          <w:rFonts w:ascii="IRNazanin" w:hAnsi="IRNazanin" w:eastAsia="IRNazanin"/>
          <w:color w:val="111111"/>
          <w:sz w:val="28"/>
          <w:sz w:val="28"/>
          <w:szCs w:val="28"/>
          <w:rtl w:val="true"/>
          <w:lang w:bidi="fa-IR"/>
        </w:rPr>
        <w:t xml:space="preserve">قال ثمّ أمر إلى فقلعت واطلاق المضار عليه الذي هو من باب المفاعلة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المضارّةوالضرار لاصراره في العناد والانكار في قبال النبي صلوات اللّه عليه وآله وفي هذه الرواية يحتمل أن يكون لا ضرر ولا ضرار كبرى كلية للمورد ويحتمل كونه غير مرتبط به بل حكم بيّنه علیه‌السلام وظاهر في النهي خصوصا بقرينة على مؤمن فانّه كان يضر بالأنصاري في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2" w:name="__RefHeading___Toc610869_3406789950"/>
      <w:bookmarkStart w:id="663" w:name="_Toc221"/>
      <w:bookmarkEnd w:id="662"/>
      <w:r>
        <w:rPr>
          <w:rtl w:val="true"/>
        </w:rPr>
        <w:t>احتمال عدم ربط لاضرر بالمورد</w:t>
      </w:r>
      <w:bookmarkEnd w:id="663"/>
    </w:p>
    <w:p>
      <w:pPr>
        <w:pStyle w:val="BookText"/>
        <w:rPr/>
      </w:pPr>
      <w:r>
        <w:rPr>
          <w:rFonts w:ascii="Amiri" w:hAnsi="Amiri" w:eastAsia="Amiri" w:cs="Amiri"/>
          <w:color w:val="111111"/>
          <w:sz w:val="28"/>
          <w:sz w:val="28"/>
          <w:szCs w:val="28"/>
          <w:rtl w:val="true"/>
          <w:lang w:bidi="ar-SA"/>
        </w:rPr>
        <w:t xml:space="preserve">عدم استيذانه فنهى عن ذلك لحرمة الضرار على المؤمن واما إن قلع الشجرة مستند إلى النهي عن الضرار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لابدّ من تصحيح ذلك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إمّا أن كان ابقاء نخلته في حائط الأنصاري عن حق غير لازم كالعارية إذا قلنا في هذه الموارد بعدم لزومها فلا يكون لا ضرر مستندا لقلع بل كان للأنصاري الرجوع عن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ان العارية في هذه الموارد تصير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ما إذا أعار ليرهن أو أذن ليدفن أو يصلّي فليس له الرجوع على ما هو المشهور شهرة تقرب من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الابقاء على نحو العارية بل عن حق لازم آخر على ما سبق احتمالات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على ذلك سياق الرواية لا انه كان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للارفاق إليه وكذا الأنصاري وإن كان له حق التخليص والرجوع عن اذنه فان ذلك خلاف 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يحتاج القلع إلى دليل موجب وإلاّ فمجرّد عدم استيذانه لا يكون سببا لقصر سلطنته وسلطنة الغير على ماله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موثقة زرارة</w:t>
      </w:r>
      <w:r>
        <w:rPr>
          <w:rStyle w:val="FootnoteAnchor"/>
          <w:rtl w:val="true"/>
        </w:rPr>
        <w:footnoteReference w:id="415"/>
      </w:r>
      <w:r>
        <w:rPr>
          <w:rFonts w:ascii="IRNazanin" w:hAnsi="IRNazanin" w:eastAsia="IRNazanin"/>
          <w:color w:val="111111"/>
          <w:sz w:val="28"/>
          <w:sz w:val="28"/>
          <w:szCs w:val="28"/>
          <w:rtl w:val="true"/>
          <w:lang w:bidi="fa-IR"/>
        </w:rPr>
        <w:t xml:space="preserve">عن أبي جعفر علیه‌السلام بعد اباء سمرة عن قبول العوض فقال رسول اللّه صلی‌الله‌علیه‌و‌آله للأنصاري اذهب فاقلعها وارم بها إليه فانّه 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وذيل هذه الموثقة</w:t>
      </w:r>
      <w:r>
        <w:rPr>
          <w:rStyle w:val="FootnoteAnchor"/>
          <w:rtl w:val="true"/>
        </w:rPr>
        <w:footnoteReference w:id="416"/>
      </w:r>
      <w:r>
        <w:rPr>
          <w:rFonts w:ascii="Amiri" w:hAnsi="Amiri" w:eastAsia="Amiri" w:cs="Amiri"/>
          <w:color w:val="111111"/>
          <w:sz w:val="28"/>
          <w:sz w:val="28"/>
          <w:szCs w:val="28"/>
          <w:rtl w:val="true"/>
          <w:lang w:bidi="ar-SA"/>
        </w:rPr>
        <w:t xml:space="preserve">وإن كان فيه احتمال أن يكون قوله فانه لا ضرر ولاضرار أن يرجع الضمير إلى قلع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القلع في هذا المورد ليس بضرر ولا ضرار لأنّه هتك احترام ماله من ابائه عن الاستيذان الذي يوجب ضررا على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خلاف ما يستفاد حسب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ظاهرة </w:t>
      </w:r>
    </w:p>
    <w:p>
      <w:pPr>
        <w:pStyle w:val="BookText"/>
        <w:rPr/>
      </w:pPr>
      <w:r>
        <w:rPr>
          <w:rFonts w:ascii="Amiri" w:hAnsi="Amiri" w:eastAsia="Amiri" w:cs="Amiri"/>
          <w:color w:val="111111"/>
          <w:sz w:val="28"/>
          <w:sz w:val="28"/>
          <w:szCs w:val="28"/>
          <w:rtl w:val="true"/>
          <w:lang w:bidi="ar-SA"/>
        </w:rPr>
        <w:t xml:space="preserve">في ان قوله فانه لا ضرر تعليل للقلع الذي يقع بعد الأمر به وهنا يتوجّه اشكال وهو ان عدم الاستئذان لا يوجب جواز قلع شجرته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هذا الاشكال بأنّه لم يكن ليستأذن وكان ذلك ضررا على الأنصاري ولا يمكن دفع ضرره وشرّه عنه إلاّ بما يقلع مادّة الفساد فلا يناسب هنا جعل الحرمة على مروره إلى نخلته فينحصر الضرار هنا في ابقاء نخلته وعذقه في أرض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توجه الضرر على الأنصاري فأمره بقلع الشجرة وتخليص أرضه منها حيث ان الابقاء عن غير حق وليس لعرق ظالم احترام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والقاعدة تقتضي أن يؤمر نفسه بقلع شجرته عن أرض الحائط ولكنه حيث لا يقبل العوض عن نخلته فكيف يقلعها عن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توجه أمر النبي صلی‌الله‌علیه‌و‌آله إلى الأنصاري بالقلع لما لم يكن لها احترام ويكون لصاحب الأرض تخليص أرضه عن عرق الغير اذا كان غاصبا كما انّ سمرة كان بعد سقوط حقّه غاصبا وأمّا ضمان صاحب الأرض للأرش فله محلّ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ان الابقاء كان ضررا على الأنصاري وقال رسول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صلی‌الله‌علیه‌و‌آله فانه لا ضرر ولا ضرار كبرى كلية وبمناسبة المورد وظهوره في التعليل يكون ظاهرا في نفي الحكم بلسان نفي الموضوع أي الحق الضرري ليس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الحكم الضرري لا جعل له وحق الابقاء في المورد كان ملازما للضرر على الأنصاري في فرض عدم استيذانه فهو منفي واذا انتفى ولا يخلص أرض الأنصاري نفسه فأمر الانصاري بالقلع لما في الابقاء من الضرر وحقّ الابقاء الضرري لاجعل له بمقتضى كلية الكبرى إذ لو كانت جزئيّة فلا يناسب به التعليل كما في ان الانسان حيوان وبعض الحيوان أبيض بخلاف ما لو قال الخمر مسكر </w:t>
      </w:r>
      <w:bookmarkStart w:id="664" w:name="pg15012_241333"/>
    </w:p>
    <w:p>
      <w:pPr>
        <w:pStyle w:val="BookText"/>
        <w:rPr/>
      </w:pPr>
      <w:bookmarkEnd w:id="664"/>
      <w:r>
        <w:rPr>
          <w:rFonts w:ascii="Amiri" w:hAnsi="Amiri" w:eastAsia="Amiri" w:cs="Amiri"/>
          <w:color w:val="111111"/>
          <w:sz w:val="28"/>
          <w:sz w:val="28"/>
          <w:szCs w:val="28"/>
          <w:rtl w:val="true"/>
          <w:lang w:bidi="ar-SA"/>
        </w:rPr>
        <w:t xml:space="preserve">وكلّ مسكر حرام فالخمر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الكبرى الكلية إنّما تلزم التعليل إذا كان بصدد الاستدلال وأمّا إذا كان بصدد بيان الحكم الواقعي فلا يجب كلية الكبرى بل يمكن أن يلقى الجزئيّة لاحتمال أن تشمل المورد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وجه له في ظاهر الخطابات ويمكن أن يكون وجه أمره في الخبر الذي ورد لاضرر بلسان النهي الذي استظهرنا منه ذلك لأنّه صلی‌الله‌علیه‌و‌آله أولى بالمؤمنين من أنفسهم فمن باب الولاية العامّة أمر الأنصاري بالقلع كما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فالابقاء وإن كان عن حق الا ان في خصوص المقام لما طرء عليه عنوان الضرر والظلم على المؤمن فليس فيكون في قوّة القياس على ترتيب الشكل الأوّل ابقاء العذق في ملك الأنصاري أو في محلّه السابق ضرر ولا ضرر ولا ضرار فالابقاء ليس له فينفي سلطنة هذا اللعين على الابقاء ويكون في ابقائه ظالما وليس لعرق ظالم 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عليه القلع إمّا بنفسه وإمّا الأنصاري ولا ربط للضمان وعدمه بما هو المهم في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فيستفاد من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الموثق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الكبرى الكلية النافعة فيالموارد ويكون النفي واردا على نفس الضرر والمنفي في المقام الذي انطبق عليه هذا العنوان هو الابقاء الذي هو مادة الفساد وقلعها بقلع العذق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يقوله المرحوم الآخوند من نفي الحكم بلسان نفي الموضوع ولا النهي كما يقول به شيخ الشريعة بل نفي الحكم الضرري لا الموضوع الضرري بحكمه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5" w:name="__RefHeading___Toc610871_3406789950"/>
      <w:bookmarkStart w:id="666" w:name="_Toc222"/>
      <w:bookmarkEnd w:id="665"/>
      <w:r>
        <w:rPr>
          <w:rtl w:val="true"/>
        </w:rPr>
        <w:t>احتمال كون أمر القلع من باب الولاية</w:t>
      </w:r>
      <w:bookmarkStart w:id="667" w:name="pg15012_241334"/>
      <w:bookmarkEnd w:id="666"/>
    </w:p>
    <w:p>
      <w:pPr>
        <w:pStyle w:val="BookText"/>
        <w:rPr/>
      </w:pPr>
      <w:bookmarkEnd w:id="667"/>
      <w:r>
        <w:rPr>
          <w:rFonts w:ascii="Amiri" w:hAnsi="Amiri" w:eastAsia="Amiri" w:cs="Amiri"/>
          <w:color w:val="111111"/>
          <w:sz w:val="28"/>
          <w:sz w:val="28"/>
          <w:szCs w:val="28"/>
          <w:rtl w:val="true"/>
          <w:lang w:bidi="ar-SA"/>
        </w:rPr>
        <w:t xml:space="preserve">فسبيله سبيل نفي الحرج فكما ان نفي الحرج في نفس الحكم فكذلك نفي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لزرارة في الكافي</w:t>
      </w:r>
      <w:r>
        <w:rPr>
          <w:rStyle w:val="FootnoteAnchor"/>
          <w:rtl w:val="true"/>
        </w:rPr>
        <w:footnoteReference w:id="418"/>
      </w:r>
      <w:r>
        <w:rPr>
          <w:rFonts w:ascii="IRNazanin" w:hAnsi="IRNazanin" w:eastAsia="IRNazanin"/>
          <w:color w:val="111111"/>
          <w:sz w:val="28"/>
          <w:sz w:val="28"/>
          <w:szCs w:val="28"/>
          <w:rtl w:val="true"/>
          <w:lang w:bidi="fa-IR"/>
        </w:rPr>
        <w:t xml:space="preserve">عن أبي جعفر علیه‌السلام بعد تأبيه عن قبول ما قال له النبي صلی‌الله‌علیه‌و‌آله فقال له رسول اللّه صلی‌الله‌علیه‌و‌آله انّك رجل مضار ولا ضرر ولا ضرار على مؤمن ثمّ أمر بها رسول اللّه صلی‌الله‌علیه‌و‌آله فقلعت ثمّ رمى بها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صلی‌الله‌علیه‌و‌آله انطلق فاغرسها حيث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بالواو لا يناسب إلاّ الحرمة والنهي حيث قال له انّك رجل مضار ولا يناسب كونه كبرى كلية وليس ظاهرا في 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يوجب الاشكال في لا ضرر حيث ان القضية واحدة لسمرة والراوي زرارة عن أبي جعفر علیه‌السلام واحتمال تعدّد السماع عن الامام علیه‌السلام ليكون بذلك روايتين كما هو ظاهر التعدد وإن كان المضمون واحدا أو قريبا منه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كماحتمال زيادة أو نقيصة وان الأصل النقيصة فالظن في جانبها أقوى منه في جانب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وجه لذلك في المقام الذي وردت الكيفيّة على نحوين مع حفظ الخصوصيّة فتارة ولا ضرر ولا ضرار بعد قوله انّك رجل مضار واخرى فانه لا ضرر ولا ضرار بعد الأمر بالقلع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ان قال ذلك بالفاء او بالواو والخلط انما وقع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فيشكل الأمر في ظهور الخبر في معنى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بالقلع في الخبر الأخير قبل قوله ولا ضرر ولا ضرار لأمكن أن يكون هو في معنى السابق ومفيدا إيّاه إلاّ انّه عبّر عن ذلك بثمّ أمر النبي صلی‌الله‌علیه‌و‌آله ويحمل لا ضرر بعد أن من المقطوع</w:t>
      </w:r>
    </w:p>
    <w:p>
      <w:pPr>
        <w:pStyle w:val="BookText"/>
        <w:rPr/>
      </w:pPr>
      <w:r>
        <w:rPr>
          <w:rFonts w:ascii="IRNazanin" w:hAnsi="IRNazanin" w:eastAsia="IRNazanin"/>
          <w:color w:val="111111"/>
          <w:sz w:val="28"/>
          <w:sz w:val="28"/>
          <w:szCs w:val="28"/>
          <w:rtl w:val="true"/>
          <w:lang w:bidi="fa-IR"/>
        </w:rPr>
        <w:t>وروده عن أهل البيت علیهم‌السلام فيكون الأمر دائرا بعد كونه علّة وكبرى كلية ظاهرة في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8" w:name="__RefHeading___Toc610873_3406789950"/>
      <w:bookmarkStart w:id="669" w:name="_Toc223"/>
      <w:bookmarkEnd w:id="668"/>
      <w:r>
        <w:rPr>
          <w:rtl w:val="true"/>
        </w:rPr>
        <w:t>احتمالات الرواية</w:t>
      </w:r>
      <w:bookmarkEnd w:id="669"/>
    </w:p>
    <w:p>
      <w:pPr>
        <w:pStyle w:val="BookText"/>
        <w:rPr/>
      </w:pPr>
      <w:r>
        <w:rPr>
          <w:rFonts w:ascii="Amiri" w:hAnsi="Amiri" w:eastAsia="Amiri" w:cs="Amiri"/>
          <w:color w:val="111111"/>
          <w:sz w:val="28"/>
          <w:sz w:val="28"/>
          <w:szCs w:val="28"/>
          <w:rtl w:val="true"/>
          <w:lang w:bidi="ar-SA"/>
        </w:rPr>
        <w:t>نفي الضرر أو نفي الحكم بلسان نفي الموضوع وفي النهي فيكون حراما كأحد المحرّمات الكبيرة الغليظة لا من الصغائر إلاّ انّه يمكن رفع الاجمال بالمناسبة التي</w:t>
      </w:r>
    </w:p>
    <w:p>
      <w:pPr>
        <w:pStyle w:val="BookText"/>
        <w:rPr/>
      </w:pPr>
      <w:r>
        <w:rPr>
          <w:rFonts w:ascii="Amiri" w:hAnsi="Amiri" w:eastAsia="Amiri" w:cs="Amiri"/>
          <w:color w:val="111111"/>
          <w:sz w:val="28"/>
          <w:sz w:val="28"/>
          <w:szCs w:val="28"/>
          <w:rtl w:val="true"/>
          <w:lang w:bidi="ar-SA"/>
        </w:rPr>
        <w:t xml:space="preserve">ذكرت في الموثقة وأن يكون الأمر بالقلع والرمي بها وجهه في غيرها معلّلاً بالاضرار المنفي حيث ان بمجرد تحريم الاضرار لا يمكن دفع شر اللعين المصر على الضرر المبالغ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بقصر سلطنته فيظهر قوله ولا ضرر ولا ضرار أيضا في ذلك لا أن يردّد بين هذا المعنى والنهي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يقال بأنّ الأمر بالقلع إنّما كان من جهة انّ النبي صلی‌الله‌علیه‌و‌آله أولى بالمؤمنين بالتصرّف في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هذا لا يصير تعليلاً ولا يرفع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يزيد ذلك على الامكان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الاستشهاد بخبر البعير في ذلك أيضا حيث ينفى الصادق علیه‌السلام الضرار لصاحب الرأس والجلد على الآخر المالك لباقي أجزاء البعير المريض الذي برء وبلغ ثمنه دنانير بعد أن اشتراه بعشرة دراهم واشترك صاحب الرأس والجلد بدرهمين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نفي الضرار هنا بمعنى حرمة الاضرار والمطالبة بالرأس وجلد البعير المضر بصاحبه المانع عن انتفاعه القاصر سلطنته على ذلك لكان لصاحب الرأس والجلد المطالبة لأنّه كان عن حقّ وإن كان حراما ولما قال علیه‌السلام لصاحب الدرهمين خمس 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قال اريد الرأس والجلد فليس له ذلك الضرار وقد أعطى حقه إذا أعطىالخمس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فذلكة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الكلام في لا ضرر في جهات وملخّص ذلك ان لا ضرر قد ورد بعدّة طرق مختلفة في موارد متعدّدة وورد في بعض الموارد ما يقرب </w:t>
      </w:r>
      <w:bookmarkStart w:id="670" w:name="pg15012_241336"/>
    </w:p>
    <w:p>
      <w:pPr>
        <w:pStyle w:val="BookText"/>
        <w:rPr/>
      </w:pPr>
      <w:bookmarkEnd w:id="670"/>
      <w:r>
        <w:rPr>
          <w:rFonts w:ascii="Amiri" w:hAnsi="Amiri" w:eastAsia="Amiri" w:cs="Amiri"/>
          <w:color w:val="111111"/>
          <w:sz w:val="28"/>
          <w:sz w:val="28"/>
          <w:szCs w:val="28"/>
          <w:rtl w:val="true"/>
          <w:lang w:bidi="ar-SA"/>
        </w:rPr>
        <w:t>منه لا بهذا اللفظ كما في خبر طلحة بن زيد</w:t>
      </w:r>
      <w:r>
        <w:rPr>
          <w:rStyle w:val="FootnoteAnchor"/>
          <w:rtl w:val="true"/>
        </w:rPr>
        <w:footnoteReference w:id="419"/>
      </w:r>
      <w:r>
        <w:rPr>
          <w:rFonts w:ascii="IRNazanin" w:hAnsi="IRNazanin" w:eastAsia="IRNazanin"/>
          <w:color w:val="111111"/>
          <w:sz w:val="28"/>
          <w:sz w:val="28"/>
          <w:szCs w:val="28"/>
          <w:rtl w:val="true"/>
          <w:lang w:bidi="fa-IR"/>
        </w:rPr>
        <w:t>عن أبي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الجار كالنفس غير مضار ولا اثم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انّ من ورود هذا الكلام بطرق خصوصا في قضيّة سمرة عن زرارة</w:t>
      </w:r>
      <w:r>
        <w:rPr>
          <w:rStyle w:val="FootnoteAnchor"/>
          <w:rtl w:val="true"/>
        </w:rPr>
        <w:footnoteReference w:id="420"/>
      </w:r>
      <w:r>
        <w:rPr>
          <w:rFonts w:ascii="Amiri" w:hAnsi="Amiri" w:eastAsia="Amiri" w:cs="Amiri"/>
          <w:color w:val="111111"/>
          <w:sz w:val="28"/>
          <w:sz w:val="28"/>
          <w:szCs w:val="28"/>
          <w:rtl w:val="true"/>
          <w:lang w:bidi="ar-SA"/>
        </w:rPr>
        <w:t>وغيره</w:t>
      </w:r>
      <w:r>
        <w:rPr>
          <w:rStyle w:val="FootnoteAnchor"/>
          <w:rtl w:val="true"/>
        </w:rPr>
        <w:footnoteReference w:id="421"/>
      </w:r>
      <w:r>
        <w:rPr>
          <w:rFonts w:ascii="IRNazanin" w:hAnsi="IRNazanin" w:eastAsia="IRNazanin"/>
          <w:color w:val="111111"/>
          <w:sz w:val="28"/>
          <w:sz w:val="28"/>
          <w:szCs w:val="28"/>
          <w:rtl w:val="true"/>
          <w:lang w:bidi="fa-IR"/>
        </w:rPr>
        <w:t>عن الباقر علیه‌السلام فرواها في الوسائل</w:t>
      </w:r>
      <w:r>
        <w:rPr>
          <w:rStyle w:val="FootnoteAnchor"/>
          <w:rtl w:val="true"/>
        </w:rPr>
        <w:footnoteReference w:id="422"/>
      </w:r>
      <w:r>
        <w:rPr>
          <w:rFonts w:ascii="IRNazanin" w:hAnsi="IRNazanin" w:eastAsia="IRNazanin"/>
          <w:color w:val="111111"/>
          <w:sz w:val="28"/>
          <w:sz w:val="28"/>
          <w:szCs w:val="28"/>
          <w:rtl w:val="true"/>
          <w:lang w:bidi="fa-IR"/>
        </w:rPr>
        <w:t xml:space="preserve">في كتاب احياء الموات بخمسة طرق وثبت انّ رسول اللّه صلی‌الله‌علیه‌و‌آله قال هذا الكلام في مورد قضيّة سمرة وبخصوصيّة المورد كان الظاهر منه في هذه القضيّة المعنى الأول من المعاني التي سردناها سابقا وهو أن يكون نفي أصل الحكم بأن يكون الابقاء ضررا ولا ضرر ولا ضرار يكون كبرى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الاحتمالات الآخر فلا يناسبها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حصل القطع بصدور هذا المضمون من هذه الطرق فمن جهة السند لا اشكال وكذا من جهة الدلالة وان الأصوب هو الأوّل لا نفي الحكم</w:t>
      </w:r>
      <w:r>
        <w:rPr>
          <w:rStyle w:val="FootnoteAnchor"/>
          <w:rtl w:val="true"/>
        </w:rPr>
        <w:footnoteReference w:id="423"/>
      </w:r>
      <w:r>
        <w:rPr>
          <w:rFonts w:ascii="Amiri" w:hAnsi="Amiri" w:eastAsia="Amiri" w:cs="Amiri"/>
          <w:color w:val="111111"/>
          <w:sz w:val="28"/>
          <w:sz w:val="28"/>
          <w:szCs w:val="28"/>
          <w:rtl w:val="true"/>
          <w:lang w:bidi="ar-SA"/>
        </w:rPr>
        <w:t xml:space="preserve">بلسان نفي الموضوع الذي اختاره المحقّق الخراساني وانّه في غير صورة النهي وفي الاخير أيضا لابدّ أن يكون حكم مجعول سابقا خصوصا بناء على نفي الحكم بلسان نفي الموضوع وإلاّ فيلغوا هذا الكلام ويصير بلا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الحكم أو الموضوع أي متعلّقه ضررا حتّى ينفي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إنّما ينفي بلا ضرر الحكم الذي ثبت على الموضوع بالعنوان الاولى الأعم من الضرر لا الحكم الذي جاء بنفس الضرر لأن مقتضى الشيء 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1" w:name="__RefHeading___Toc610875_3406789950"/>
      <w:bookmarkStart w:id="672" w:name="_Toc224"/>
      <w:bookmarkEnd w:id="671"/>
      <w:r>
        <w:rPr>
          <w:rtl w:val="true"/>
        </w:rPr>
        <w:t>لا ضرر ينفي الحكم على الموضوع الأعمّ</w:t>
      </w:r>
      <w:bookmarkEnd w:id="672"/>
    </w:p>
    <w:p>
      <w:pPr>
        <w:pStyle w:val="BookText"/>
        <w:rPr/>
      </w:pPr>
      <w:r>
        <w:rPr>
          <w:rFonts w:ascii="Amiri" w:hAnsi="Amiri" w:eastAsia="Amiri" w:cs="Amiri"/>
          <w:color w:val="111111"/>
          <w:sz w:val="28"/>
          <w:sz w:val="28"/>
          <w:szCs w:val="28"/>
          <w:rtl w:val="true"/>
          <w:lang w:bidi="ar-SA"/>
        </w:rPr>
        <w:t xml:space="preserve">يكون رافعه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والضرر في ما إذا كان موضوعا للحكم الذي ثبت بعنوانه إنّما هو مقتضى لذلك الحكم كما في الجهاد والزكوة والخمس وباب الانفاق فلا يمكن أن ينفي بنفس دليل الضرر فهو نظير رفع ما لا يعلمون وما عطف عليه في حديث الرفع يختصّ برفع ونفي ما ثبت للأعم من هذه العناوين الشاملة لها ولغيرها ويكون مرجع الحكومة كما في الورود والتخصيص إلى التخصّص لاستحالة البداء في المبدء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ذلك في مقام الاثبات لمصلحة وأمّا في مقام الثبوت فالحكم على موضوعه مشخص معيّن فلا روية ولا فكر تعالى اللّه عمّا يقول الظالمون علوّا كبيرا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نسبة هذا الخبر إلى ساير الأدلّة العامّة والمطلقات وهي على ما يظهر منهم خصوصا المتسالم عليه بين المتأخّرين التقدّم على الأدلّة الأوّليّة بنحو الحكومة لا الورود ولا التخصّص أو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ان بعد تسلم أصل التقدّم ربما يفرق في الخصوصيّات فانّه لو كان بنحو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جميع مواردها من حكومة لا عسر ولا حرج ورفع النسيان ودليل الميسور وقاعدة الفراغ على الاستصحاب ولا تعاد على أدلّة الاجزاء والشرايط فيقدم الحاكم ولو كان في أدنى درجة الظهور على المحكوم حتّى في ما لو كان المحكوم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تلاحظ النسبة بينه وبين الأدلّة المحكومة لما في بابها من عدم ملاحظة ذلك ولوكان المحكوم خاصا والحاكم عاما أو أعم منه ولو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فالأحرى صرفالكلام إلى بيان ضابط أنحاء التقدم وعدم شمول دليل الموضوع </w:t>
      </w:r>
      <w:r>
        <w:rPr>
          <w:rFonts w:eastAsia="Amiri" w:cs="Amiri" w:ascii="Amiri" w:hAnsi="Amiri"/>
          <w:color w:val="111111"/>
          <w:sz w:val="28"/>
          <w:szCs w:val="28"/>
          <w:rtl w:val="true"/>
          <w:lang w:bidi="ar-SA"/>
        </w:rPr>
        <w:t xml:space="preserve">. </w:t>
      </w:r>
      <w:bookmarkStart w:id="673" w:name="pg15012_241338"/>
    </w:p>
    <w:p>
      <w:pPr>
        <w:pStyle w:val="BookText"/>
        <w:rPr/>
      </w:pPr>
      <w:bookmarkEnd w:id="673"/>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فرد عن موضوع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أو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بالتكوين واخرى لا به بل بالتعبد وما يخرج بالتعبد إمّا بلسان المعارضة أو لا به وما ليس به إمّا بنفس الحجيّة يقدم على الآخر أو بنفي موضوعه أو لا بل باثباته للمؤدّى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أي الخروج التكويني يصطلح عليه بالتخصّص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أي الخارج بلسان المعارضة خروجه يكون تخصيصا في العام وتقييدا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إنّما أن يكون باعدام الفرد ويكون بموته والتقييد ان يعنون العام أو المطلق بعنوان فيضيق دائرة عمومه واطلاقه بذلك ومن هذا الباب قرائن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الخروج بنفس الحجيّة نسمّيه بالورود ولا مورد له في الفقه الا 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ايجاب الاحتياط بنفسه مذهب لقبح العقاب بلا بيان ونصطلح عليه بالورود كما ان الثاني أي التخصيص لا مورد له في الفقه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فيجيء بعد ذلك ما يخصّص هذا ويجعله من المحرّمات</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الحكومة وهي عبارة عن اخراج فرد عن موضوع الدليل عاما أو مطلقا باثبات المؤدّى لا بلسان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لا شكّ لكثير</w:t>
      </w:r>
      <w:r>
        <w:rPr>
          <w:rStyle w:val="FootnoteAnchor"/>
          <w:rtl w:val="true"/>
        </w:rPr>
        <w:footnoteReference w:id="426"/>
      </w:r>
      <w:r>
        <w:rPr>
          <w:rFonts w:ascii="Amiri" w:hAnsi="Amiri" w:eastAsia="Amiri" w:cs="Amiri"/>
          <w:color w:val="111111"/>
          <w:sz w:val="28"/>
          <w:sz w:val="28"/>
          <w:szCs w:val="28"/>
          <w:rtl w:val="true"/>
          <w:lang w:bidi="ar-SA"/>
        </w:rPr>
        <w:t>الشكّ فانّ العام بما هو لا يتكفل اثبات الفرد بل حكمه والحاكم إنّما يبيّن الفرد ويدخل أو يخرج كما في مثل من ملك أربعين</w:t>
      </w:r>
      <w:r>
        <w:rPr>
          <w:rStyle w:val="FootnoteAnchor"/>
          <w:rtl w:val="true"/>
        </w:rPr>
        <w:footnoteReference w:id="427"/>
      </w:r>
      <w:r>
        <w:rPr>
          <w:rFonts w:ascii="IRNazanin" w:hAnsi="IRNazanin" w:eastAsia="IRNazanin"/>
          <w:color w:val="111111"/>
          <w:sz w:val="28"/>
          <w:sz w:val="28"/>
          <w:szCs w:val="28"/>
          <w:rtl w:val="true"/>
          <w:lang w:bidi="fa-IR"/>
        </w:rPr>
        <w:t>غنما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4" w:name="__RefHeading___Toc610877_3406789950"/>
      <w:bookmarkStart w:id="675" w:name="_Toc225"/>
      <w:bookmarkEnd w:id="674"/>
      <w:r>
        <w:rPr>
          <w:rtl w:val="true"/>
        </w:rPr>
        <w:t>خروج فرد عن موضوع دليل على أنحاء</w:t>
      </w:r>
      <w:bookmarkStart w:id="676" w:name="pg15012_241339"/>
      <w:bookmarkEnd w:id="675"/>
    </w:p>
    <w:p>
      <w:pPr>
        <w:pStyle w:val="BookText"/>
        <w:rPr/>
      </w:pPr>
      <w:bookmarkEnd w:id="676"/>
      <w:r>
        <w:rPr>
          <w:rFonts w:ascii="Amiri" w:hAnsi="Amiri" w:eastAsia="Amiri" w:cs="Amiri"/>
          <w:color w:val="111111"/>
          <w:sz w:val="28"/>
          <w:sz w:val="28"/>
          <w:szCs w:val="28"/>
          <w:rtl w:val="true"/>
          <w:lang w:bidi="ar-SA"/>
        </w:rPr>
        <w:t xml:space="preserve">سائمة فعليه مثلاً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بالدليل ان السوم ما عمّ تمامها في السنة ولا معارضة بين دليل أكرم العلماء وزيد ليس بعالم لأنّ الحاكم يتكفل شيئا لا يتعرّض له المحكوم فهو مثل رفع النسيان ولا عسر ولا حرج فلاحظ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الدليلين مخرجا لفرد من أفراد موضوع الدليل الآخر بالتعبد لا بلسان المعارضة بل باثباته للمؤدّى وسيجيء في آخر البحث تتمّة بيان لهذا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رحمه‌الله في بيان ضابط الحكومة</w:t>
      </w:r>
      <w:r>
        <w:rPr>
          <w:rStyle w:val="FootnoteAnchor"/>
          <w:rtl w:val="true"/>
        </w:rPr>
        <w:footnoteReference w:id="428"/>
      </w:r>
      <w:r>
        <w:rPr>
          <w:rFonts w:ascii="Amiri" w:hAnsi="Amiri" w:eastAsia="Amiri" w:cs="Amiri"/>
          <w:color w:val="111111"/>
          <w:sz w:val="28"/>
          <w:sz w:val="28"/>
          <w:szCs w:val="28"/>
          <w:rtl w:val="true"/>
          <w:lang w:bidi="ar-SA"/>
        </w:rPr>
        <w:t xml:space="preserve">أن يكون أحد الدليلين بمدلوله اللفظي متعرّضا لمدلول الدليل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w:t>
      </w:r>
      <w:r>
        <w:rPr>
          <w:rStyle w:val="FootnoteAnchor"/>
          <w:rtl w:val="true"/>
        </w:rPr>
        <w:footnoteReference w:id="429"/>
      </w:r>
      <w:r>
        <w:rPr>
          <w:rFonts w:ascii="Amiri" w:hAnsi="Amiri" w:eastAsia="Amiri" w:cs="Amiri"/>
          <w:color w:val="111111"/>
          <w:sz w:val="28"/>
          <w:sz w:val="28"/>
          <w:szCs w:val="28"/>
          <w:rtl w:val="true"/>
          <w:lang w:bidi="ar-SA"/>
        </w:rPr>
        <w:t>بعدم انطباق هذا الضابط في موارد</w:t>
      </w:r>
    </w:p>
    <w:p>
      <w:pPr>
        <w:pStyle w:val="BookText"/>
        <w:rPr/>
      </w:pPr>
      <w:r>
        <w:rPr>
          <w:rFonts w:ascii="Amiri" w:hAnsi="Amiri" w:eastAsia="Amiri" w:cs="Amiri"/>
          <w:color w:val="111111"/>
          <w:sz w:val="28"/>
          <w:sz w:val="28"/>
          <w:szCs w:val="28"/>
          <w:rtl w:val="true"/>
          <w:lang w:bidi="ar-SA"/>
        </w:rPr>
        <w:t xml:space="preserve">يدعون فيها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 ضرر الذي يقول الشيخ رحمه‌الله بحكومته على أدلّة الأحكام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الميرزا رحمه‌الله</w:t>
      </w:r>
      <w:r>
        <w:rPr>
          <w:rStyle w:val="FootnoteAnchor"/>
          <w:rtl w:val="true"/>
        </w:rPr>
        <w:footnoteReference w:id="430"/>
      </w:r>
      <w:r>
        <w:rPr>
          <w:rFonts w:ascii="Amiri" w:hAnsi="Amiri" w:eastAsia="Amiri" w:cs="Amiri"/>
          <w:color w:val="111111"/>
          <w:sz w:val="28"/>
          <w:sz w:val="28"/>
          <w:szCs w:val="28"/>
          <w:rtl w:val="true"/>
          <w:lang w:bidi="ar-SA"/>
        </w:rPr>
        <w:t xml:space="preserve">انه لا وجه لورود هذا الاشكال والايراد بعد إن لم يكن الحكومة منحصرة بما إذا كان بنحو التفسير والشرح بنحو اى واعنى أو اردت من قولى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تارة يكون أحد الدليلين متعرّضا لما تعرّضه الآخر نحو ما إذا أوجب المولى اكرام العلماء الشامل لزيد وجاء دليل آخر نحو لا تكرم زيدا بحرمة اكرامه ففي هذا المقام يرى العقل حسب بدو النظر معارضة بين كلاميالمولى في خصوص زيد فانّه إمّا واجب الاكرام أو حرامه ولا يمكن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إلاّانّه بعد أن رأى ان المولى كان ملتفتا لحكمه وموضوعه يكشف عن مجموع</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7" w:name="__RefHeading___Toc610879_3406789950"/>
      <w:bookmarkStart w:id="678" w:name="_Toc226"/>
      <w:bookmarkEnd w:id="677"/>
      <w:r>
        <w:rPr>
          <w:rtl w:val="true"/>
        </w:rPr>
        <w:t>الحكومة انحاء</w:t>
      </w:r>
      <w:bookmarkEnd w:id="678"/>
    </w:p>
    <w:p>
      <w:pPr>
        <w:pStyle w:val="BookText"/>
        <w:rPr/>
      </w:pPr>
      <w:r>
        <w:rPr>
          <w:rFonts w:ascii="Amiri" w:hAnsi="Amiri" w:eastAsia="Amiri" w:cs="Amiri"/>
          <w:color w:val="111111"/>
          <w:sz w:val="28"/>
          <w:sz w:val="28"/>
          <w:szCs w:val="28"/>
          <w:rtl w:val="true"/>
          <w:lang w:bidi="ar-SA"/>
        </w:rPr>
        <w:t xml:space="preserve">الدليلين اختصاص الاكرام بغير زيد فيجمع بين الدليلين بهذا لأخصيّة دليل لا تكرم زيدا من اكرم العلماء وأظهريّته بالنسبة إليه ويعيّن مراد المولى بهذا النحو ويرفع التنافي المتخيّل في بدو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نسمّيه بالتخصيص حيث انّه بلسان المعارضة وحاصله الجمع بين كلامي المولى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الحكومة فهي ما إذا كان الجمع بين كلامي المولى بنفس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نتيجة العقل يستفاد من اللفظ وبه يبين مراد المولى وهي تارة تكون في قرائن المجاز واخرى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قرائن المجاز فعلى ما بنى عليه المحقّق النائيني رحمه‌الله من تصوّر المجاز في الكلمة 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فالأسد ظاهر حسب ما وضع له اللفظ للحيوان المفترس بالوضع ويتبادر المعنى منه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ويرمى مع انه ممكن الانطباق على الرمي بغير النبل كالتراب وبالعصا والحجارة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ظاهر عند الاطلاق في الرمي بالنبل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المسلم أقوائيّة الظهور الوضعي من الاطلاقي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يرمي قرينة على الأسد وانّه الانسان الشجاع يقدم على ظهور الأسد الوضعي وإن كان أقوى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أي تقدّم القرينة على ذيها الحكومة لها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التشخيص هو ان القرينة بصدد بيان الملابسات من الحال والتمييز والظرف وأمثالها ممّا لا يتكلّفه أصل الكلام والنسبة وهو المبتدأ والخبر أو الفعل والفاعل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جائني زيد وقيل بعد ذلك راكبا فلا إشكال في تقدّم الراكب اطلاقا على اطلاق جائني زيد ويستفاد من ذلك مجيء زيد في حال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إنّما يكون في العرض والمحل والعرض يطلب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غير قرائن المجاز فكباب الاطلاق والتقييد حيث ان المحقّق في محلّه </w:t>
      </w:r>
    </w:p>
    <w:p>
      <w:pPr>
        <w:pStyle w:val="BookText"/>
        <w:rPr/>
      </w:pPr>
      <w:r>
        <w:rPr>
          <w:rFonts w:ascii="Amiri" w:hAnsi="Amiri" w:eastAsia="Amiri" w:cs="Amiri"/>
          <w:color w:val="111111"/>
          <w:sz w:val="28"/>
          <w:sz w:val="28"/>
          <w:szCs w:val="28"/>
          <w:rtl w:val="true"/>
          <w:lang w:bidi="ar-SA"/>
        </w:rPr>
        <w:t xml:space="preserve">عدم مجازيه المطلق في المقيّد وكذا العام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ان انعقاد الاطلاق والعموم كان من عدم التقييد والتخصيص فببركة مقدمات الحكمة نستكشف الاطلاق والعموم فلو كان لشيء آخر دخل في ذلك لبيّنه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ذلك إلاّ عدم التقييد والتخصيص ويكون المطلق هي الماهيّة لا بشرط المقسمي التي ما تلوّنت بلون حتّى في صقع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تنقسم إلى الأقسام الثلاثة من لا بشرط القسمي وبشرط اللاعن شيء وبشرط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قيل في تعريفه على ما استفدنا من المحقّق الخراساني رحمه‌الله هو ما قيل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دام قيود قيد شدم، نه به اطلاق نيز صيد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المقيّد والمخصّص فيكون بيانا وقيدا ولا معارضة بين العدم والوجود فلا اطلاق ولا عموم حتّى يعارض المخصّص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تأخير البيان عن وقت الخطاب إلى وقت الحاجة كان لمصلحة حسب ما يراها الشارع فيبيّن مراد الشارع من المطلق والعام وان المراد ليس كما تخيّل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من أنحاء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أمثال ذلك ما هو نتيجة حكم العقل في باب التخصيص استفيد من 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يكون أحد الدليلين متكفلاً لشيء لا يتكفّله الآخر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شيئا لا يثبته أو ينفيه الآخر أو يثبت شيئا كان الحكم معلّقا على ثبوته في الآخر فيرجع المحكوم إلى القضيّة الشرطيّة فنحو أكرم العلماء معناه انه إن وجد عالم فهو واجب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مثل زيد ليس بعالم مع كونه عالما ينفي كونه عالما ولا ينافي ذلك دليل العام كما انّه اذا أدخل جاهلاً تكوينا تعبدا في العلماء وقال عمرو عالم فكذلك </w:t>
      </w:r>
      <w:r>
        <w:rPr>
          <w:rFonts w:eastAsia="Amiri" w:cs="Amiri" w:ascii="Amiri" w:hAnsi="Amiri"/>
          <w:color w:val="111111"/>
          <w:sz w:val="28"/>
          <w:szCs w:val="28"/>
          <w:rtl w:val="true"/>
          <w:lang w:bidi="ar-SA"/>
        </w:rPr>
        <w:t xml:space="preserve">. </w:t>
      </w:r>
      <w:bookmarkStart w:id="679" w:name="pg15012_241342"/>
    </w:p>
    <w:p>
      <w:pPr>
        <w:pStyle w:val="BookText"/>
        <w:rPr/>
      </w:pPr>
      <w:bookmarkEnd w:id="679"/>
      <w:r>
        <w:rPr>
          <w:rFonts w:ascii="Amiri" w:hAnsi="Amiri" w:eastAsia="Amiri" w:cs="Amiri"/>
          <w:color w:val="111111"/>
          <w:sz w:val="28"/>
          <w:sz w:val="28"/>
          <w:szCs w:val="28"/>
          <w:rtl w:val="true"/>
          <w:lang w:bidi="ar-SA"/>
        </w:rPr>
        <w:t xml:space="preserve">ولا يخفى ان الحكومة إنّما تكون تعبّدا في اخراج فرد أو ادخاله فلو كانزيد جاهلاً تكوينا فلا يكون قوله ليس بعالم من باب الحكومة بل ذلك بالتخصّص وأظهر أفراد الحكومة هو ما يكون بنحو الشرح والتفسير ويبين المراد من المحكوم وهي تارة يكون تصرّفا في عقد وضع المحكوم واخرى في عقد 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في الحكم أي النسبة الحكميّة القائمة بالطرفين أي ما ينتزع منهما عند 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الوجوب والحرمة وساير الأحكام إنّما تنتزع من الانشاءات كما في باب العقود حيث ان البايع ينشئ البيع في الخارج بالايجاب لا انه يخبر عن ما في ضميره ويكشفه لمقابله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ليست بالقهريّة بل إنّما هي بالانشاء لا انّه يكشف المولى عنها على ما شرحنا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افعل وصل وأمثالهما يكون لها عقد وضع كما ان لها عقد حمل فعقد وضعها المصلى التشريعي الذي يجعله المولى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ينشئ النسبة بينه وبين الصلاة أو يطلب منه ايجاد الصلاة في الخارج على المبنبين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الحمل لها وجوب الصلاة على ترتيب المحمول المنتسب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أكرم العلماء فمن حيث انه عام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اثبات صغريات نفسها بل لابدّ في ذلك من دليل مثبت كما في خصوص الموضوعات المتعلّقة للتكاليف فان شأن الفقيه بيان الحكم الكلي مثل ان البول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تشخيص ان هذا بول أم لا فليس من شأنه بل ذلك محوّل إلى عهدة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0" w:name="__RefHeading___Toc610881_3406789950"/>
      <w:bookmarkStart w:id="681" w:name="_Toc227"/>
      <w:bookmarkEnd w:id="680"/>
      <w:r>
        <w:rPr>
          <w:rtl w:val="true"/>
        </w:rPr>
        <w:t>نتيجة الحكومة</w:t>
      </w:r>
      <w:bookmarkEnd w:id="681"/>
    </w:p>
    <w:p>
      <w:pPr>
        <w:pStyle w:val="BookText"/>
        <w:rPr/>
      </w:pPr>
      <w:r>
        <w:rPr>
          <w:rFonts w:ascii="Amiri" w:hAnsi="Amiri" w:eastAsia="Amiri" w:cs="Amiri"/>
          <w:color w:val="111111"/>
          <w:sz w:val="28"/>
          <w:sz w:val="28"/>
          <w:szCs w:val="28"/>
          <w:rtl w:val="true"/>
          <w:lang w:bidi="ar-SA"/>
        </w:rPr>
        <w:t xml:space="preserve">المكلّف وشأن الحاكم بيان الصغرى اثباتا أو نفيا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في الحاكم ان زيدا ليس بعالم فلا تنافي له بالنسبة إلى الكبرى لأنهذا بيان شيء ما ينفيه الكبرى ولا تثبته بل تشمله على تقدير أن يكون عالما وحيث ان الشارع تصرف في عقد وضع الكبرى وأخرج هذا الفرد عنه بالتعبد فلا شمول للكبرى لذلك كما لا معارضة ومن الأمثلة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فابن على الأكثر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فانّه حاكم عليه بعدم اثبات الشكّ</w:t>
      </w:r>
    </w:p>
    <w:p>
      <w:pPr>
        <w:pStyle w:val="BookText"/>
        <w:rPr/>
      </w:pPr>
      <w:r>
        <w:rPr>
          <w:rFonts w:ascii="Amiri" w:hAnsi="Amiri" w:eastAsia="Amiri" w:cs="Amiri"/>
          <w:color w:val="111111"/>
          <w:sz w:val="28"/>
          <w:sz w:val="28"/>
          <w:szCs w:val="28"/>
          <w:rtl w:val="true"/>
          <w:lang w:bidi="ar-SA"/>
        </w:rPr>
        <w:t xml:space="preserve">بل ينفيه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الحكومة سواء كانت واقعيّة أو ظاهريّة إمّا تتصرّف في عقد وضع المحكوم أو في عقد الحمل أو النسبة القائمة بين الطرفين وفرق بينها وبين التخصيص لأنّ التخصيص لسانه لسان المعارضة بخلاف الحكومة وحال المحكوم حال القضيّة الشرطيّة لو كان كذا لكان كذا حيث ان جميع القيود من الحكم والموضوع راجعة إلى الموضوع والموضوع شرط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فرغنا من ارجاع القيود إلى الموضوع وان لب القضايا الشرطيّة للموضوع بالنسبة إلى الحكم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فالحكومة تارة تضيق وتخرج فردا من أفراد المحكوم واخرى توسع فتدخل فردا في موضوعه أو في أصل المتعلّق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ما إذا أدخل فردا</w:t>
      </w:r>
      <w:r>
        <w:rPr>
          <w:rStyle w:val="FootnoteAnchor"/>
          <w:rtl w:val="true"/>
        </w:rPr>
        <w:footnoteReference w:id="433"/>
      </w:r>
      <w:r>
        <w:rPr>
          <w:rFonts w:ascii="Amiri" w:hAnsi="Amiri" w:eastAsia="Amiri" w:cs="Amiri"/>
          <w:color w:val="111111"/>
          <w:sz w:val="28"/>
          <w:sz w:val="28"/>
          <w:szCs w:val="28"/>
          <w:rtl w:val="true"/>
          <w:lang w:bidi="ar-SA"/>
        </w:rPr>
        <w:t xml:space="preserve">كالاخبار بالواسطة فان خبر الكليني رحمه‌الله برواية </w:t>
      </w:r>
      <w:bookmarkStart w:id="682" w:name="pg15012_241344"/>
    </w:p>
    <w:p>
      <w:pPr>
        <w:pStyle w:val="BookText"/>
        <w:rPr/>
      </w:pPr>
      <w:bookmarkEnd w:id="682"/>
      <w:r>
        <w:rPr>
          <w:rFonts w:ascii="Amiri" w:hAnsi="Amiri" w:eastAsia="Amiri" w:cs="Amiri"/>
          <w:color w:val="111111"/>
          <w:sz w:val="28"/>
          <w:sz w:val="28"/>
          <w:szCs w:val="28"/>
          <w:rtl w:val="true"/>
          <w:lang w:bidi="ar-SA"/>
        </w:rPr>
        <w:t xml:space="preserve">من يروي عنه اذا شمله دليل التصديق فيوجد بذلك خبر عن قول من يرويالراوي عنه الكليني فيدخل تحت دليل تصديق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تصديقه وجودخبر الواسطة الاخرى وهكذا كلّ صدق يثبت موضوعا لآخر بالانحلال إلى أن يصل إلى محمّد بن مسلم وهو أيضا داخل تحت كبرى وجوب التصديق فيرتفع بذلك الاشكالات الواردة على الأخبار بالواسطة نحو اتّحاد الحكم والموضوع أو تقدّم المعلول على العلّة على ما أجبنا عن ذلك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لاخراج الفرد استصحاب طهارة الماء المشكوك الطهارة المغسول به الثوب النجس المشكوك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حاكم على استصحاب نجاسة الثوب بعد الغسل به ويخرجه عن تحت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الموضوع لابدّ أن يكون موجودا حتّى يتعلّق به الحكم وكذا المتعلّق يتصوّره الآمر فيأمر بايجاده والا فلا يتعلّق الأمر بالموجود فانّه حاصل ولا حفظ للموضوع وللمتعلّق وللحكم لا نفسها بل لابدّ أن يثبتها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تارة يثبت فردا واخرى ينفي ولا ينافي ذلك شرطيّة الثلاثة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الحكومة في جانب المتعلّق فكما امر بالتواضع ودلّ الحاكم على ان تقبيل اليد مثلاً ليس بتواضع مع انه منه أو اطعامه العقيقة ليس مع كونه منه وكذا ادخال الفرد بأنّ التسليم عليه من التواضع وهذا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تصوير الحكومة في الحكم بأن يدلّ دليل على ضيق الحكم أو توسعته ولم يكن بلسان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المثال في ذلك كان يقول ليس الوجوب على اكرام زيد مثلاً من افراد المخصّص ولا يكون من الحكومة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تصوير الحكومة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3" w:name="__RefHeading___Toc610883_3406789950"/>
      <w:bookmarkStart w:id="684" w:name="_Toc228"/>
      <w:bookmarkEnd w:id="683"/>
      <w:r>
        <w:rPr>
          <w:rtl w:val="true"/>
        </w:rPr>
        <w:t>الحكومة توسع وتضيق</w:t>
      </w:r>
      <w:bookmarkEnd w:id="684"/>
    </w:p>
    <w:p>
      <w:pPr>
        <w:pStyle w:val="BookText"/>
        <w:rPr/>
      </w:pPr>
      <w:r>
        <w:rPr>
          <w:rFonts w:ascii="Amiri" w:hAnsi="Amiri" w:eastAsia="Amiri" w:cs="Amiri"/>
          <w:color w:val="111111"/>
          <w:sz w:val="28"/>
          <w:sz w:val="28"/>
          <w:szCs w:val="28"/>
          <w:rtl w:val="true"/>
          <w:lang w:bidi="ar-SA"/>
        </w:rPr>
        <w:t xml:space="preserve">في الحكم بنحو لا يرجع إلى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مثل أكرم العلماء الشامل لزيد مع قوله اكرام زيد ليس بواجب أو ايجاب الاكرام على غيره بعينه لسان المعارضةوالأخصيته لدليل الخاص واختصاص الاكرام بغير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ثبت عندنامن بيانات المحقّق النائيني الذي تعريف الحكومة كساير مالها من القسيم منه رحمه‌الله</w:t>
      </w:r>
    </w:p>
    <w:p>
      <w:pPr>
        <w:pStyle w:val="BookText"/>
        <w:rPr/>
      </w:pPr>
      <w:r>
        <w:rPr>
          <w:rFonts w:ascii="Amiri" w:hAnsi="Amiri" w:eastAsia="Amiri" w:cs="Amiri"/>
          <w:color w:val="111111"/>
          <w:sz w:val="28"/>
          <w:sz w:val="28"/>
          <w:szCs w:val="28"/>
          <w:rtl w:val="true"/>
          <w:lang w:bidi="ar-SA"/>
        </w:rPr>
        <w:t xml:space="preserve">وكان يكرّر ذلك في البحث ان الحكم لا يقدر على حفظ نفسه بل لابدّ له من جعل وجاعل يجعل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لابدّ من رافع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كذلك فدليل المجعول أي الحكم ناطق بثبوت الحكم أي المجعول على تقدير الجعل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جعل فله وجود وإلاّ فليس بشيء والحاكم على هذا له أن ينفي الجعل عن مورد كلاضرر مثلاً حيث ان له الحكومة على الأدلّة الاوليّة بهذا الترتيب فانها في ظرف ثبوتها بالجعل موجودة وجعلها ووجودها ووجوبها بالغير في مورد الضرر وغيره فلا تعارض دليل نفي الضرر حيث انّه ينفي الحكم الضرري الذي يعنون بالضرر بالعنوان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الحكومة في الحكم حالها في الموضوع والمتعلّق فكما ان المحكوم فيهما كان على تقدير الثبوت من الموضوع والمتعلق بمعنى انه ان ثبت كون شيء موضوعاً لمتعلق الحكم أو فردا لنفس المتعلّق فحكمه كذا مثلاً يجب اكرامه أو يتحقّق به الامتثال في مثل الدلالة حيث لم يكن ذلك باكرام أو التقبيل ليس به في عدم الامتثال فالحكم أيضا كذلك كما في استمرار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الحكم على تقدير وجوده له استمرار والناسخ يرفع ذلك الاستمرار الخيالي الذي استكشفناه من عدم التوقيت ويكون النتيجة هي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العسر في الوضوء مثلاً فالوضوء العسري لا جعل له وإن كان مقتضى الاطلاق لو لا دليل نفي العسر والضرر ثبوت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مراد المحقّق </w:t>
      </w:r>
    </w:p>
    <w:p>
      <w:pPr>
        <w:pStyle w:val="BookText"/>
        <w:rPr/>
      </w:pPr>
      <w:r>
        <w:rPr>
          <w:rFonts w:ascii="Amiri" w:hAnsi="Amiri" w:eastAsia="Amiri" w:cs="Amiri"/>
          <w:color w:val="111111"/>
          <w:sz w:val="28"/>
          <w:sz w:val="28"/>
          <w:szCs w:val="28"/>
          <w:rtl w:val="true"/>
          <w:lang w:bidi="ar-SA"/>
        </w:rPr>
        <w:t xml:space="preserve">النائيني رحمه‌الله من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فيرجع إلى باب التخصيص إذا كان عموم وخصوص مطلقا كما في النسخ حيث يقطع استمراره أو تعارضا اذا كان بالتباين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ملخّص الكلام في بيان ضابط الحكومة وما لها من القسيم وتبين انهامشتركة مع الورود في ثبوت كليهما بالتعبّد في اخراج الفرد أو ادخال الحكومة له لا بلسان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ويفرقهما إن الاولى تدخل أو تخرج باثباتها المؤدّي بخلاف الورود فبنفس دليل التعبّد والحجيّة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قد سنح بخاطري الفاتر في حكومة الحكم ما إذا كان المحكوم أي الحكم مهملاً من حيث شموله لفرد أو خروجه عنه ويكون الحاكم مفسرا ومبينا ان الاكرام الواجب في قولي اكرام العالم واجب حيث لم يسقط الاطلاق شامل لزيد ومعلوم انه بهذا اللسان يكون حاكما على دليل الحكم ويتعرّض لشيء ما تعرض له المحكوم لاهماله بيان ذلك فتأمّل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لا يخلو عن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بيان ضابط الحكومة على مختار المحقّق النائيني وان لها افرادا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بنحو الشرح والتفسير بأي واعنى وأمثالهما وهي أظهر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يتصرف الحاكم في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الوضع أي الموضوع الخارجي كالمفعول به ويعبّر عنه بمتعلّق المتعلّق كزيد في اكرم زيدا أو الخمر في 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الحمل أي متعلّق التكليف والحكم كالاكرام بأن تقبيل اليد ليس اكراما مع كونه تكوينا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الحكم والفرق بين الموضوع والمتعلّق ان الثاني فعل المكلّف ولا يتعلّق الحكم به مقيدا بوجوده ولا بعدمه بخلاف الموضوع فانّه يمكن فيه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واقع 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الحكم لا يمكن أن يكون مقيّدا بحال وجود موضوعه أي متعلّقه أو عدمه واذا استحال التقييد يستحيل الاطلاق بعين وجه استحالة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فالمتعلّق لا يمكن أن يتعلّق به الحكم إذا كان موجودا بل يتعلّق به وبعده يكون ايجاده على المكلّف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حقّقنا الكلام في ذلك في باب الترتب والعمدة فيه أن يكون الحكمانفعليين منجزين في زمان واحد في آن واحد على مكلّف واحد وإلاّ فلو كان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فلا مجال للنزاع فيه الا ان الموضوع</w:t>
      </w:r>
    </w:p>
    <w:p>
      <w:pPr>
        <w:pStyle w:val="BookText"/>
        <w:rPr/>
      </w:pPr>
      <w:r>
        <w:rPr>
          <w:rFonts w:ascii="Amiri" w:hAnsi="Amiri" w:eastAsia="Amiri" w:cs="Amiri"/>
          <w:color w:val="111111"/>
          <w:sz w:val="28"/>
          <w:sz w:val="28"/>
          <w:szCs w:val="28"/>
          <w:rtl w:val="true"/>
          <w:lang w:bidi="ar-SA"/>
        </w:rPr>
        <w:t xml:space="preserve">متعدّد كالدين والصلاة بنحو لو قدر المكلّف محالاً على امتثال كليهما لم يكن الواجب الا أحدهما فيبقى اشكال المحقّق الخراساني بلا جواب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فأحسن الحكومات في مقامنا بناء على ما ذهب إليه المحقّق النائيني رحمه‌الله هو الحكومة على نفس الحكم والجعل حيث ان دليل الحاكم مقدم على المحكوم لعدم قدرة المحكوم على حفظ نفسه فهو ثابت على تقدير الجعل والحاكم ينفي جعله كما في مقامنا في خصوص لا ضرر فهو حاكم على أدلّة الأجزاء والشرايط بهذا المعنى أي تعلّق النفي بنفس الجعل كما في الحرج حيث ان الحكم أي الوجوب والحرمة مثلاً يعنون بالعنوان الثانوي بالضرر بضابط المسبب التوليدي الذي قد مرّ الكلام فيه والنفي في الحديث تعلّق بتالي أداة النفي وهو الضرر أي الحكم والجعل فينتج عدم جعل الأحكام الضرريّة في الشريعة ويبيّن المراد من أدلّة الاجزاء والشرايط باللفظ كما ان في التخصيص يبين المراد بالعقل وهذا هو الفارق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مرجع الحكومة أيضا إلى الاخراج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بلسان المعارضة بل يبين المراد باللفظ كما في دليل الناسخ بالنسبة </w:t>
      </w:r>
      <w:bookmarkStart w:id="685" w:name="pg15012_241348"/>
    </w:p>
    <w:p>
      <w:pPr>
        <w:pStyle w:val="BookText"/>
        <w:rPr/>
      </w:pPr>
      <w:bookmarkEnd w:id="685"/>
      <w:r>
        <w:rPr>
          <w:rFonts w:ascii="Amiri" w:hAnsi="Amiri" w:eastAsia="Amiri" w:cs="Amiri"/>
          <w:color w:val="111111"/>
          <w:sz w:val="28"/>
          <w:sz w:val="28"/>
          <w:szCs w:val="28"/>
          <w:rtl w:val="true"/>
          <w:lang w:bidi="ar-SA"/>
        </w:rPr>
        <w:t xml:space="preserve">إلى المنسوخ الذي مرجعه إلى باب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العنواني أيضا راجع إلى باب التقييد وفي هذا الباب قبل ورود المقيد كان الحكم مستمرا في الأزمان بخيال الاطلاق وفي جميع الشرايع الالهيّة كما انه شامل لجميع العناوين للموضوع لكن بورود المقيّد في العنوان والمخصص فيه والنسخ في الأزمان علمنا ان المرادمن الحكم الملقى أو العام أو المطلق لم يكن في جميع الأوقات ولم يكن للحكماستمرار في لب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شمول الموضوع لجميع العناوين ولا تعارض في البين ولا تخصيص أصلاً بل الناسخ حاكم على المنسوخ كما ان المقيد والمخصّص العنواني على المطلق والعام ولذا انكرنا استصحاب عدم النسخ في محلّه فانه ليس الا مجرد 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أيّ فمن أقسام الحكومة الحكومة على نفس النسبة الحكميّة بل تعلّق الحاكم بها أولى فان في الموضوع والمتعلّق أيضا رجوعا إليها وإذا لم يمكن تعلّق النفي بأصل الجعل والحكم بأن لم يعنون بالعنوان الثانوي بالضرر فعلى حسب ما رتبه المحقّق النائيني رحمه‌الله يكون نوبة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شأن الشارع بما هو شارع الأخبار عن ثبوت شيء أو عدمه في الخارج كالضرر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راجعا إلى اثبات حكم ورفعه فانّه بيده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الخارجي الذي يعنون بالعنوان الثانوي تعلّق به النفي نفيا بسيطا بمفاد ليس التامّة كما في الحكم ويكون النتيجة عدم تعلق الحكم به وخروجه عن تحت أفراد الوضوء حكما فاذا قال الوضوء الضرري ليس بوضوء فمعناه رفع الحكم ونفيه عن هذا القسم من الوضوء وعدم تعلّق الانشاء أي الحكم الذي جعله الشارع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هذا المعنى فالى الثالث وهكذا حسب الترتيب المتقدم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6" w:name="__RefHeading___Toc610885_3406789950"/>
      <w:bookmarkStart w:id="687" w:name="_Toc229"/>
      <w:bookmarkEnd w:id="686"/>
      <w:r>
        <w:rPr>
          <w:rtl w:val="true"/>
        </w:rPr>
        <w:t>في حكومة الناسخ على المنسوخ</w:t>
      </w:r>
      <w:bookmarkEnd w:id="687"/>
    </w:p>
    <w:p>
      <w:pPr>
        <w:pStyle w:val="BookText"/>
        <w:rPr/>
      </w:pPr>
      <w:r>
        <w:rPr>
          <w:rFonts w:ascii="Amiri" w:hAnsi="Amiri" w:eastAsia="Amiri" w:cs="Amiri"/>
          <w:color w:val="111111"/>
          <w:sz w:val="28"/>
          <w:sz w:val="28"/>
          <w:szCs w:val="28"/>
          <w:rtl w:val="true"/>
          <w:lang w:bidi="ar-SA"/>
        </w:rPr>
        <w:t xml:space="preserve">جميع ما ذكرنا تصور الحكومة بأقسام متعدّدة وان حديث نفي الضرر حاكم على نفس النسبة وإنشاء الأحكام الاوليّة ولا تعلّق له بالموضوع حتّى يكون نفي الحكم بلسان نفي الموضوع بواسطة اخراج الموضوع تعبدا أو المتعلق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وينطبق على ما ذكرنا ما أفاد الشيخ في معنى الحكومة بأن يكون أحد الدليلين بمدلوله اللفظي متعرّضا لحال دليل آخر ومتفرّعا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ليس خصوصتفسير اللفظ بل بيان المراد الذي في التخصيص الذي لسان المعارضة بالعقلباللفظ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ما أورده عليه المحقّق الخراساني في الحاشية من عدم تعرّض لا ضرر بمدلوله اللفظي لحال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تسليم ضابط الحكومة على نحو ما ذكرنا وإن أنكرنا ذلك وخصصناها بما يفسر لفظا ويشرح بنحو أي أو أعني وأنكرنا تعنون الحكم بالعنوان الثانوي بالضرر فلابدّ في تصحيح تقدّم لا ضرر على أدلّة الأحكام الأوليّة من وجه آخر وقد افيد في المقام وجوه خمسة وعلى كلّ ينتج التقدّم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مختار المحقّق النائيني من ورود النفي على الحكم وبين نفي الحكم بلسان نفي الموضوع كما هو مختار المحقّق الخراساني انّه على مختار النائيني يختصّ لا ضرر بالضرر المعلوم واما غيره فباقٍ تحت اطلاقات الأدلّة وعلى مذهب الخراساني الذي مفاده ان الوضوء الضرري لا حكم له والعقد الضرري لا حكم له أي لا لزوم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النائيني يتعلّق النفي بأصل الجعل والحكم فالوجوب في الوضوء ليس وكذا اللزوم يعم المجهول فلو كان الوضوء على هذا في الواقع ضرريا ولم يعلم به المكلف فباطل أيضا فضلاً عمّا لو كان يعلم </w:t>
      </w:r>
      <w:r>
        <w:rPr>
          <w:rFonts w:eastAsia="Amiri" w:cs="Amiri" w:ascii="Amiri" w:hAnsi="Amiri"/>
          <w:color w:val="111111"/>
          <w:sz w:val="28"/>
          <w:szCs w:val="28"/>
          <w:rtl w:val="true"/>
          <w:lang w:bidi="ar-SA"/>
        </w:rPr>
        <w:t xml:space="preserve">. </w:t>
      </w:r>
      <w:bookmarkStart w:id="688" w:name="pg15012_241350"/>
    </w:p>
    <w:p>
      <w:pPr>
        <w:pStyle w:val="BookText"/>
        <w:rPr/>
      </w:pPr>
      <w:bookmarkEnd w:id="688"/>
      <w:r>
        <w:rPr>
          <w:rFonts w:ascii="Amiri" w:hAnsi="Amiri" w:eastAsia="Amiri" w:cs="Amiri"/>
          <w:color w:val="111111"/>
          <w:sz w:val="28"/>
          <w:sz w:val="28"/>
          <w:szCs w:val="28"/>
          <w:rtl w:val="true"/>
          <w:lang w:bidi="ar-SA"/>
        </w:rPr>
        <w:t xml:space="preserve">وعلى أيّ يكون على المبنيين ما أفاده الحاج آقا رضا الهمداني قدس‌سره </w:t>
      </w:r>
      <w:r>
        <w:rPr>
          <w:rStyle w:val="FootnoteAnchor"/>
          <w:rtl w:val="true"/>
        </w:rPr>
        <w:footnoteReference w:id="435"/>
      </w:r>
      <w:r>
        <w:rPr>
          <w:rFonts w:ascii="Amiri" w:hAnsi="Amiri" w:eastAsia="Amiri" w:cs="Amiri"/>
          <w:color w:val="111111"/>
          <w:sz w:val="28"/>
          <w:sz w:val="28"/>
          <w:szCs w:val="28"/>
          <w:rtl w:val="true"/>
          <w:lang w:bidi="ar-SA"/>
        </w:rPr>
        <w:t xml:space="preserve">بأنّه كما تقولون ان النفي في العقود إنّما يتعلّق باللزوم ووجوب الوفاء بها واما الصحة فتبقى فيكون العقد الضرري صحيحا وإن لم يلزم الوفاء به فكذلك في الوضوء اذا كان ضرريا ما يتعلّق به النفي إنّما هو الالزام والوجوب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الصحّة ولو للملاك فلا مانع من بقائها فيتوضّأ بقصد الملاك كما في الضد الذي أمر بضدّهحيث ان التحقيق عدم الأمر به لا النهي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فالملاك باقٍ فيأتي بالوضوءبقصد الملاك ويقصد بذلك القربة بداعي الهي بأحد أنحائه بأن يقصد القربة بالفعل الذي يكون اراديا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النائيني رحمه‌الله عن هذا حلا واشكالاً فلا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تأخر الأمر إلى المرتبة المتاخّرة عنه برتبة في الوضوء الضرري فيجوز له أن يتوضأ تخييرا بينه وبين التيمّم مع ان التيمّم متأخّر عن الوضوء كما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وإلاّ فما ورد من ان التراب</w:t>
      </w:r>
      <w:r>
        <w:rPr>
          <w:rStyle w:val="FootnoteAnchor"/>
          <w:rtl w:val="true"/>
        </w:rPr>
        <w:footnoteReference w:id="437"/>
      </w:r>
      <w:r>
        <w:rPr>
          <w:rFonts w:ascii="Amiri" w:hAnsi="Amiri" w:eastAsia="Amiri" w:cs="Amiri"/>
          <w:color w:val="111111"/>
          <w:sz w:val="28"/>
          <w:sz w:val="28"/>
          <w:szCs w:val="28"/>
          <w:rtl w:val="true"/>
          <w:lang w:bidi="ar-SA"/>
        </w:rPr>
        <w:t xml:space="preserve">أو الصعيد أحد الطهورين يقتضي العرضيّة في التيمم للوضوء اذ أي اشكال في ذلك فليكن مخيرا في هذا الحال بالجمع بين هذه الأدلّة ولا 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 لا ضرر كونه منة والمنة إنّما تتحقّق في ما كان المقتضى لجعل الأحكام موجودا في حال الضرر أيضا حتى يمنع عنه كون الشريعة سمحة سهلة ولا يجعل حكم حسب المقتضى وينفي لأجل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الجواب عن ما قاله النائيني غير الاشكال من عدم كشف الملاك</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9" w:name="__RefHeading___Toc610887_3406789950"/>
      <w:bookmarkStart w:id="690" w:name="_Toc230"/>
      <w:bookmarkEnd w:id="689"/>
      <w:r>
        <w:rPr>
          <w:rtl w:val="true"/>
        </w:rPr>
        <w:t>ما أفاده المحقّق الهمداني في المقام</w:t>
      </w:r>
      <w:bookmarkEnd w:id="690"/>
    </w:p>
    <w:p>
      <w:pPr>
        <w:pStyle w:val="BookText"/>
        <w:rPr/>
      </w:pPr>
      <w:r>
        <w:rPr>
          <w:rFonts w:ascii="Amiri" w:hAnsi="Amiri" w:eastAsia="Amiri" w:cs="Amiri"/>
          <w:color w:val="111111"/>
          <w:sz w:val="28"/>
          <w:sz w:val="28"/>
          <w:szCs w:val="28"/>
          <w:rtl w:val="true"/>
          <w:lang w:bidi="ar-SA"/>
        </w:rPr>
        <w:t xml:space="preserve">في هذا الحال إذ نفس لا ضرر اذا لم يكن بمعنى النهي كما هو الفرض يشهد لهذا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قيل في المقام بوجوه اخر لتقدّم لا ضرر على أدلّة الأحكام كلّها سقيمة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قدس‌سره </w:t>
      </w:r>
      <w:r>
        <w:rPr>
          <w:rStyle w:val="FootnoteAnchor"/>
          <w:rtl w:val="true"/>
        </w:rPr>
        <w:footnoteReference w:id="438"/>
      </w:r>
      <w:r>
        <w:rPr>
          <w:rFonts w:ascii="Amiri" w:hAnsi="Amiri" w:eastAsia="Amiri" w:cs="Amiri"/>
          <w:color w:val="111111"/>
          <w:sz w:val="28"/>
          <w:sz w:val="28"/>
          <w:szCs w:val="28"/>
          <w:rtl w:val="true"/>
          <w:lang w:bidi="ar-SA"/>
        </w:rPr>
        <w:t xml:space="preserve">طي كلماته وظاهره انه نقل عن بعض الاعاظم وذلك تقدم لا ضرر على أدلّة الأحكام بعد التعارض بالعموم والخصوصمن وجه لموافقة أصل البرائة لحديث نفي الضرر في بعض الموارد اذا لم يكنأصل موضوعي أو كان ولكن سقط مثلاً بالتعارض ووصل النوبة إلى الحكميّة أو أصل آخر كالبرائة وعمل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بناء المتقدمين من جعلهم الأصل دليلاً في عداد ساير الأدلّة من باب افادته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الانسداد وكان</w:t>
      </w:r>
    </w:p>
    <w:p>
      <w:pPr>
        <w:pStyle w:val="BookText"/>
        <w:rPr/>
      </w:pPr>
      <w:r>
        <w:rPr>
          <w:rFonts w:ascii="Amiri" w:hAnsi="Amiri" w:eastAsia="Amiri" w:cs="Amiri"/>
          <w:color w:val="111111"/>
          <w:sz w:val="28"/>
          <w:sz w:val="28"/>
          <w:szCs w:val="28"/>
          <w:rtl w:val="true"/>
          <w:lang w:bidi="ar-SA"/>
        </w:rPr>
        <w:t xml:space="preserve">عند آخرين مرجحا في مقام تعارض الخبرين لما يوافق مضمونه على الخلاف المعروف عندهم من تقديم المقرّر على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يصدّرون الأدلّة الاستدلاليّة بالأصل ثمّ يردفون الاجماع والكتاب والسنّة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كلّ مورد من الموارد الفقهيّة يكون له أصل فيعنونون الأصل أي شيء حتّى عند التعارض حتى يجعل مرجعا أو مرجحا ولا يخفى ما في كلا الوجهين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مثلاً اذا تعارض لا ضرر مع الأدلّة بالعموم من وجه فيتساقطان والمرجع إمّا البرائة أو مثلاً بقاء كلّ من المالين في ملك صاحبه حسب الاستصحاب ولا يكون هذا عملاً بأحد الدليلين بل اسقاطهما ورفع اليد عنهما إلاّ أن يكون المراد كون المرجع هو الأصل لو لا الأخبار العلاجيّة والتخيير في الأخذ بأحد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شمولها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bookmarkStart w:id="691" w:name="pg15012_241352"/>
    </w:p>
    <w:p>
      <w:pPr>
        <w:pStyle w:val="BookText"/>
        <w:rPr/>
      </w:pPr>
      <w:bookmarkEnd w:id="691"/>
      <w:r>
        <w:rPr>
          <w:rFonts w:ascii="Amiri" w:hAnsi="Amiri" w:eastAsia="Amiri" w:cs="Amiri"/>
          <w:color w:val="111111"/>
          <w:sz w:val="28"/>
          <w:sz w:val="28"/>
          <w:szCs w:val="28"/>
          <w:rtl w:val="true"/>
          <w:lang w:bidi="ar-SA"/>
        </w:rPr>
        <w:t xml:space="preserve">عمل الأصحاب موجبا لاختيار لا ضرر 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المرجحيّة فاشكل من الاولى اذ الحكم الظاهري لا يزيد على</w:t>
      </w:r>
    </w:p>
    <w:p>
      <w:pPr>
        <w:pStyle w:val="BookText"/>
        <w:rPr/>
      </w:pPr>
      <w:r>
        <w:rPr>
          <w:rFonts w:ascii="Amiri" w:hAnsi="Amiri" w:eastAsia="Amiri" w:cs="Amiri"/>
          <w:color w:val="111111"/>
          <w:sz w:val="28"/>
          <w:sz w:val="28"/>
          <w:szCs w:val="28"/>
          <w:rtl w:val="true"/>
          <w:lang w:bidi="ar-SA"/>
        </w:rPr>
        <w:t xml:space="preserve">الترخيص وانى له بفناء دار الحكم الواقعي وسرادقه حتى يكون مرجحا له وانما يكون الشك في الواقعي مأخوذا في موضوعه فهو يأخذ طريقا وذاك آخر ويستحيل أن يؤدّي الظاهري ما يؤدّيه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الرفع في ما لا يعلمون أيضا رفع أصل الخطاب فيكون صريحا في التصويب الا انّا وجهنا بوجه والحكم الظاهري يعني الأصل إنّما يكون مرجحا لو أفاد مفاد الواقعي وهو بمعزل عن ذلكوالا فالرفع بمعنى الازالة وعلى أي أيّد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صدوره في مقام المنة على العباد يكون كافيا في ترجيحه على تلك الأدلّة أي أدلّة الأحكام وإن كانت النسبة عموما من وجه وإلى هذا أشار الشيخ ولعلّه ما ركن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لأنّه إن رجع الامتنان إلى الحكومة فهو تلك وتكون هي وجه التقدم وإلاّ فمجرّد المنّة لا يوجب التقدّم وعليه فلا محصّل لهذه الدعوى 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الحكم في مورد الاجتماع على الاقتضائي ونفي الضرر على الفعلي بدعوى ان العرف يوفّق بينهما بذلك وهذا الوجه افاده المحقّق الخراساني لما أورده على الشيخ من عدم حكومته على الأدلّة لعدم تعرّضه لها بلفظه واختصاص موردها بما يكون بلفظ أي وأعني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اذ اي حكومة أوضح من نحو لا شك لكثير الشكّ</w:t>
      </w:r>
      <w:r>
        <w:rPr>
          <w:rStyle w:val="FootnoteAnchor"/>
          <w:rtl w:val="true"/>
        </w:rPr>
        <w:footnoteReference w:id="439"/>
      </w:r>
      <w:r>
        <w:rPr>
          <w:rFonts w:ascii="Amiri" w:hAnsi="Amiri" w:eastAsia="Amiri" w:cs="Amiri"/>
          <w:color w:val="111111"/>
          <w:sz w:val="28"/>
          <w:sz w:val="28"/>
          <w:szCs w:val="28"/>
          <w:rtl w:val="true"/>
          <w:lang w:bidi="ar-SA"/>
        </w:rPr>
        <w:t>مع صراحته في ذلك وذلك منه عجيب فلعلّه غفلة منه رحمه‌الله والا فأيّ عرف يرى ذلك في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2" w:name="__RefHeading___Toc610889_3406789950"/>
      <w:bookmarkStart w:id="693" w:name="_Toc231"/>
      <w:bookmarkEnd w:id="692"/>
      <w:r>
        <w:rPr>
          <w:rtl w:val="true"/>
        </w:rPr>
        <w:t>وجوه حكومة لا ضرر على الأدلّة الأوليّة</w:t>
      </w:r>
      <w:bookmarkStart w:id="694" w:name="pg15012_241353"/>
      <w:bookmarkEnd w:id="693"/>
    </w:p>
    <w:p>
      <w:pPr>
        <w:pStyle w:val="BookText"/>
        <w:rPr/>
      </w:pPr>
      <w:bookmarkEnd w:id="694"/>
      <w:r>
        <w:rPr>
          <w:rFonts w:ascii="Amiri" w:hAnsi="Amiri" w:eastAsia="Amiri" w:cs="Amiri"/>
          <w:color w:val="111111"/>
          <w:sz w:val="28"/>
          <w:sz w:val="28"/>
          <w:szCs w:val="28"/>
          <w:rtl w:val="true"/>
          <w:lang w:bidi="ar-SA"/>
        </w:rPr>
        <w:t xml:space="preserve">المقام مع انا أيضا منهم ولا نرى من أنفسنا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الاقتضائي ظاهرا هو ما يرجع إلى ما يقوله النائيني رحمه‌الله من الانشائي والتعبير لو كان به كان أحسن ولا يكون مراده ما بنى عليه من تربيع مراتب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مرحلة الاقتضاء في حاشيته على الرسائل لرجوعه عنه في كفايته واختار مرتبتين رجوعهما إلى ما يقول به النائيني قدس‌سره وإن كان ربما يكون فرق بينهما حيث ان الفعليّة جعلها ذات مرتبتين ثانيتهما ما لو علم به لتنجز وبذلك انجى نفسه من الحصر في الغصب حيث جعل الوجه في صحّة صلاة الجاهل عدم كون الخطاب بلا تغصب منجزا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لا ضرر كلاحرج بالنسبة إلى مجموع الأحكام أخصّ مطلقاوإن كان بالنسبة إلى كلّ واحد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الوجه يقدم عليها بضابط لسان المعارضة والجمع عقلاً بين كلامي المولى فان الحرج ما جعل في الدين فهو راجع إلى الدين لا إلى حكم واحد فكذلك يكون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لا ضرر فرارا من كونه بلامورد لو قدمنا في مورد التعارض معارضه بالعموم من وجه ومن الترجيح بلا مرحج في تقديم بعض المعارضات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الدليل تفصيلاً لمختار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نفى التالي بمعنى نفس الحكم المعنون بعنوان الضرر بضابط المسبب التوليدي على ما قرر في محله يكون مورد لا ضرر ما إذا كان الضرر موجودا في الواقع وكان معلوما أيضا والدليل على القيد الأول فهذا لابدّ منه اذ الضرر موضوع النفي فالنفي تعلّق به فالمنفي في الوضوء الضرري أي الوضوء الذي يكون ضررا المعنون حكمه بالعنوان الثانوي بذلك بمعنى كون الحكم هو الملقى له في الضرر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5" w:name="__RefHeading___Toc610891_3406789950"/>
      <w:bookmarkStart w:id="696" w:name="_Toc232"/>
      <w:bookmarkEnd w:id="695"/>
      <w:r>
        <w:rPr>
          <w:rtl w:val="true"/>
        </w:rPr>
        <w:t>توضيح معنى نفي الضرر</w:t>
      </w:r>
      <w:bookmarkEnd w:id="696"/>
    </w:p>
    <w:p>
      <w:pPr>
        <w:pStyle w:val="BookText"/>
        <w:rPr/>
      </w:pPr>
      <w:r>
        <w:rPr>
          <w:rFonts w:ascii="Amiri" w:hAnsi="Amiri" w:eastAsia="Amiri" w:cs="Amiri"/>
          <w:color w:val="111111"/>
          <w:sz w:val="28"/>
          <w:sz w:val="28"/>
          <w:szCs w:val="28"/>
          <w:rtl w:val="true"/>
          <w:lang w:bidi="ar-SA"/>
        </w:rPr>
        <w:t xml:space="preserve">حتى يعنون بالضرر والا فلو فصل بين الحكم والوضوء ارادة فاعل مختار فلا نفي حيث لا موضوع للضرر لأن العناية في تعنون الحكم بعنوان الضرر حيث يوجب ذلك واما سببيّته له فلا محيص عنه على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كان من المسلم وضع الألفاظ للمعاني الواقعيّة لا المعلومة سواء كان الوضع بمعنى التعهّد والالتزام أو الجعل أو كان جبلي البشر في افاداتهم حيث انه لابدّ لهم من وضع الألفاظ أو استعمالها اذ لا يمكن القاء جميع المعاني بالاشارة</w:t>
      </w:r>
    </w:p>
    <w:p>
      <w:pPr>
        <w:pStyle w:val="BookText"/>
        <w:rPr/>
      </w:pPr>
      <w:r>
        <w:rPr>
          <w:rFonts w:ascii="Amiri" w:hAnsi="Amiri" w:eastAsia="Amiri" w:cs="Amiri"/>
          <w:color w:val="111111"/>
          <w:sz w:val="28"/>
          <w:sz w:val="28"/>
          <w:szCs w:val="28"/>
          <w:rtl w:val="true"/>
          <w:lang w:bidi="ar-SA"/>
        </w:rPr>
        <w:t xml:space="preserve">وما شابهها فالخمر ليس بمعنى الخمر المعلوم وكذا لفظة الضرر لم يكن مجعولاً بازاء الضرر المعلوم كالماء وساير الموجودات والمعاني وكذا ليست موضوعةللمعاني الخياليّة التي ربما تفرض في الذهن ولابدّ في مقام المحاورات ان يعلمالمستعمل بالوضع ويستعمل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قدرته على النطق لا يمكن استفادة مراده فلو تصادف عطشه مع نطقه بما يفيد هذا المعنى بلغة يجعلها فهذا ليس من الاستعمال والارادة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لا دخل للعلم والجهل في وضع الألفاظ بالنسبة إلى معانيها فالموضوع له هو نفس المعنى بلا اعتبار شيء من العلم به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القيد الثاني فلعدم الموضوع حيث لا علم بالضرر أو عدم الفائدة في نفي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ان رفع الحكم والوضوء الضرري ونفيه يتوقف على تعنون الحكم بهذا العنوان أي يكون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كذلك إذا علم ان الوضوء فيه ضرر عليه حتى يعنون بذلك الوجوب والزام المولى والفرض انه لا يعلم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 للوضوء الملقى إليه إنّما هو الحكم أي الالزام </w:t>
      </w:r>
    </w:p>
    <w:p>
      <w:pPr>
        <w:pStyle w:val="BookText"/>
        <w:rPr/>
      </w:pPr>
      <w:r>
        <w:rPr>
          <w:rFonts w:ascii="Amiri" w:hAnsi="Amiri" w:eastAsia="Amiri" w:cs="Amiri"/>
          <w:color w:val="111111"/>
          <w:sz w:val="28"/>
          <w:sz w:val="28"/>
          <w:szCs w:val="28"/>
          <w:rtl w:val="true"/>
          <w:lang w:bidi="ar-SA"/>
        </w:rPr>
        <w:t xml:space="preserve">والوجوب على الوضوء والمكلّف يعلم ذلك الوجوب ويتوضّأ ويكون هذا الوضوء ضررا عليه فيعنون الحكم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 يعلم بالضرر بما هو ضرر وذلك ليس بمضرّ اذ المناط هو الضرر وكون الحكم موجبا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يعلم المكلّف في الفرض الضرر عليه من جهة الوضوء فجهله بذلك يكون مؤثّرا في بعثه نحو الوضوء كما اذا لم يكن هناك وجوب واراد استعمال الماء فكما لا يرى ضررا في الاستعمال ويستعمل فكذا هنا واذا كان الحال هذه فهو لا يرى نفسه مكلفا</w:t>
      </w:r>
      <w:r>
        <w:rPr>
          <w:rStyle w:val="FootnoteAnchor"/>
          <w:rtl w:val="true"/>
        </w:rPr>
        <w:footnoteReference w:id="440"/>
      </w:r>
      <w:r>
        <w:rPr>
          <w:rFonts w:ascii="Amiri" w:hAnsi="Amiri" w:eastAsia="Amiri" w:cs="Amiri"/>
          <w:color w:val="111111"/>
          <w:sz w:val="28"/>
          <w:sz w:val="28"/>
          <w:szCs w:val="28"/>
          <w:rtl w:val="true"/>
          <w:lang w:bidi="ar-SA"/>
        </w:rPr>
        <w:t xml:space="preserve">بالتيمم والتمسّك بنفي الضرر في رفعموضوعه يكون حينئذٍ كالتمسّك بالعام في الشبهة المصداقيّة وغير ممكن له رؤية الخطاب متوجّها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فربما تلزم اللغويّة فلابدّ أن يكون عنده معلوما حتّى يؤثر في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المختار نفي الحكم بلسان نفي الموضوع كما ذهب إليه المحقّق الآخوند فيكون المفاد نفي الوضوء الضرري باعتبار حكمه فلا حكم لوضوء يكون ضرريا فقهرا يختصّ واقعه كذلك ولا دخل للعلم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اذا علم بالضرر ولم يكن في الواقع ذلك فيكون وضوئه والحال هذه صحيحا على كلا المعنيين إذا فرض تحقّق القربة منه فيه واذا كان واقعا لم يعلم به يكون باطلاً على المعنى الثاني دون الأوّل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علم بالضرر وكان كذلك في الواقع فباطل على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التيمّم يبطل على الأوّل فيهما وعلى الثاني في الأوّل صحيحا وفي الثالث لكن لم يلتزموا في باب الوضوء على ما ذكرنا من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ودكر صاحب العروة خمسة </w:t>
      </w:r>
      <w:bookmarkStart w:id="697" w:name="pg15012_241356"/>
    </w:p>
    <w:p>
      <w:pPr>
        <w:pStyle w:val="BookText"/>
        <w:rPr/>
      </w:pPr>
      <w:bookmarkEnd w:id="697"/>
      <w:r>
        <w:rPr>
          <w:rFonts w:ascii="Amiri" w:hAnsi="Amiri" w:eastAsia="Amiri" w:cs="Amiri"/>
          <w:color w:val="111111"/>
          <w:sz w:val="28"/>
          <w:sz w:val="28"/>
          <w:szCs w:val="28"/>
          <w:rtl w:val="true"/>
          <w:lang w:bidi="ar-SA"/>
        </w:rPr>
        <w:t xml:space="preserve">وجوه في المسئلة أفتى بصحّة الوضوء في بعضها وفي آخر كالكلّ بعد ذلك احتاط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يسهّل الخطب انه ربما يكون في بعض الموارد من ناحية قاعدة اخرى أو شيء يوجب الترخيص في التيمّم أو التعيين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احتجنا إلى زيادة قيد آخر في الضابط وهو ان لا يوجب نفي الضرر مشقة عليه حيث ان سياقه سياق المنة فلا مورد له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تخيل عدم الضرر في الوضوء وكان في الواقع مضرا وتوضّأ وصلّى نقول بصحّة وضوئه وكذا اذا تخيل كون الضرر في مقام وتيمم وصلى فتبين عدمه لما في الحكم ببطلان وضوئه في الأولى وتيمّمه في الثانية من الكلفة عليه في اعادة ما صلى أو عدم الاعتناء بما أتى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فرق بين المبنيينعلى كلا القولين فبترتب عليهما ثمرة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الخوف فانه لا واقع له بل نفسه واقع فاذا خاف على عينه الرمد من الوضوء وتبين عدم الضرر أو في الصوم يتخيل الضرر فخاف فلا اشكال في تركه وإلاّ فمقتضى القاعدة هكذا واما في العقد الغبني فاذا كان عالما بالضرر والغبن ومع ذلك أقدم على المعاملة فلا يستند الضرر إلى اللزوم لو جاء من قبل الشرع لتوسط فعله بين الجعل وورود الضرر عليه بخلاف ما اذا كان جاهلاً به فاللزوم سند الضرر وموجب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في غير باب الغبن والوضوء والغسل والصوم من ساير التكاليف فالضابط على استقامته كباب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شأن للخوف هناك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معنى لا ضرر على القولين وما يترتب على المعنى الأول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8" w:name="__RefHeading___Toc610893_3406789950"/>
      <w:bookmarkStart w:id="699" w:name="_Toc233"/>
      <w:bookmarkEnd w:id="698"/>
      <w:r>
        <w:rPr>
          <w:rtl w:val="true"/>
        </w:rPr>
        <w:t>نتيجة اخلاف المبنيين</w:t>
      </w:r>
      <w:bookmarkEnd w:id="699"/>
    </w:p>
    <w:p>
      <w:pPr>
        <w:pStyle w:val="BookText"/>
        <w:rPr/>
      </w:pPr>
      <w:r>
        <w:rPr>
          <w:rFonts w:ascii="Amiri" w:hAnsi="Amiri" w:eastAsia="Amiri" w:cs="Amiri"/>
          <w:color w:val="111111"/>
          <w:sz w:val="28"/>
          <w:sz w:val="28"/>
          <w:szCs w:val="28"/>
          <w:rtl w:val="true"/>
          <w:lang w:bidi="ar-SA"/>
        </w:rPr>
        <w:t xml:space="preserve">وما يعتبر فيه وانه اذا كان هناك ضرر ولم يعلم به فماهو الملقى ليس إلاّ الاعتقاد كما اذا لم يكن ضرر أصلاً ومن الواضح ان الاعتقاد ليس بضرر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فائدة في رفع خطاب الوضوء لو كان ضرريا للمكلّف مع عدم توجه خطاب التيمم إلى نفسه 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عدم كون الملقى على فرض وجود الحكم اياه بل هو يعلم الحكم اذ لا اشكال في اعتبار العلم بأصل الحكم والجعل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للوضوء الضرري والنفي له ولابدّ من أن يعلم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يعلم بعدم جعل الوجوب للوضوء الضرري الا ان اعتقاده في المقام بعدم الضرر يمنعه من ترك الوضوء فالملقى في الوضوء الضرري اياه هو اعتقاده بعدم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لم يعنون الحكم بالضرر بل الاعتقاد وهذا غير اشتراط العلم بالضرر في تعنون الحكم علىالمبنى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المبنى الثاني فالمناط واقع الضرر ولا تعنون علىهذاالمبنى وذلك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ما يقتضيه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ما تقدّم اتفاق المبنيين في صحّة التيمّم لو كان الضرر حاصلاً وعلم به واتفاقهما في بطلان التيمّم إذا علم الضرر ولم يكن أصلاً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حصل منه القربة بالوضوء في الفرض فلا اشكال في الصحّة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الضرر في الواقع ولم يعلم به وتوضأ فعلى الأوّل صحيح وعلى الثاني باطل لعدم التكليف به واقعا لكن يظهر من الأصحاب عدم العمل حسب القاعدة في باب الوضوء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ما اذا علم بالضرر ولم يكن ضرر في الواقع </w:t>
      </w:r>
      <w:bookmarkStart w:id="700" w:name="pg15012_241358"/>
    </w:p>
    <w:p>
      <w:pPr>
        <w:pStyle w:val="BookText"/>
        <w:rPr/>
      </w:pPr>
      <w:bookmarkEnd w:id="700"/>
      <w:r>
        <w:rPr>
          <w:rFonts w:ascii="Amiri" w:hAnsi="Amiri" w:eastAsia="Amiri" w:cs="Amiri"/>
          <w:color w:val="111111"/>
          <w:sz w:val="28"/>
          <w:sz w:val="28"/>
          <w:szCs w:val="28"/>
          <w:rtl w:val="true"/>
          <w:lang w:bidi="ar-SA"/>
        </w:rPr>
        <w:t xml:space="preserve">قالوا بصحّة الصلاة مع التيمم مع ان القاعدة تقتضى البطلان على المبنيين ولزوم الوضوء واعادة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اذا كان الضرر في الواقع ولم يعلم به قالوا بصحّة</w:t>
      </w:r>
    </w:p>
    <w:p>
      <w:pPr>
        <w:pStyle w:val="BookText"/>
        <w:rPr/>
      </w:pPr>
      <w:r>
        <w:rPr>
          <w:rFonts w:ascii="Amiri" w:hAnsi="Amiri" w:eastAsia="Amiri" w:cs="Amiri"/>
          <w:color w:val="111111"/>
          <w:sz w:val="28"/>
          <w:sz w:val="28"/>
          <w:szCs w:val="28"/>
          <w:rtl w:val="true"/>
          <w:lang w:bidi="ar-SA"/>
        </w:rPr>
        <w:t xml:space="preserve">الوضوء والصلاة مع ان مقتضى المعنى الثاني من رفع الحكم في مورد الضرر الواقعي بطلان الوضوء وتكليفه بالتيمم فلابدّ من خصوصيّة في ذلك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الأخيرة فللامتنان فانّ لا ضرر لما كان للمنّة على العباد ورفع المشقّة عنهم فاذا لزم من جريانه في مورد وقوع المكلّف في العسر فلا يجري فلو ما صحّ الوضوء على الفرض الأخير كان صلاته باطلة ومقتضاه لزوم الاعادة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لزم على تقدير جريان لا ضرر وذلك خلاف المنّة فلذا قالوا بصحّة الوضوء والصلاة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ما ذكرنا في لا ضرر يجري بعينه في عموم الأحكام الامتنانيّة كرفع الحرج والعسر ولازم ذلك عدمصحّة ما تحمل فيه المشقّة من التكليف في مورد حسب ما اقتضت القاعدة من رفع الحرج واقعا الا ان يكون في بعض الأبواب ما يقتضي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فاستدلّ له ببعض الأدلّة من الآية وغيرها لكون الاعتقاد ذا موضوعيّة في باب الوضوء وربما يمكن جريان قضيّة الامتنان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الضرر له جهتان توجبان الحاقه بذيهما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الحاقه بالتشريع الذي حكم العقل بقبحه في ما لم يكن واقع أصلاً وفي ما كان ولم يعلم به وشرّع سواء ولا خطاب طريقي في المحتمل ويمكن أن يلحق بما محتمله ذو حكم طريقي ومقطوعه يعني واقعه ذو حكم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لتصحيح ما يظهر من الأصحاب في الموردين بآية التيمّم حيث تدلّ على لزوم التيمّم إن لم يجدوا ماءً فلو كان المراد من عدم الوجدان ما هو ظاهره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1" w:name="__RefHeading___Toc610895_3406789950"/>
      <w:bookmarkStart w:id="702" w:name="_Toc234"/>
      <w:bookmarkEnd w:id="701"/>
      <w:r>
        <w:rPr>
          <w:rtl w:val="true"/>
        </w:rPr>
        <w:t>اتّفاقهما في النتيجة في بعض الموارد</w:t>
      </w:r>
      <w:bookmarkEnd w:id="702"/>
    </w:p>
    <w:p>
      <w:pPr>
        <w:pStyle w:val="BookText"/>
        <w:rPr/>
      </w:pPr>
      <w:r>
        <w:rPr>
          <w:rFonts w:ascii="Amiri" w:hAnsi="Amiri" w:eastAsia="Amiri" w:cs="Amiri"/>
          <w:color w:val="111111"/>
          <w:sz w:val="28"/>
          <w:sz w:val="28"/>
          <w:szCs w:val="28"/>
          <w:rtl w:val="true"/>
          <w:lang w:bidi="ar-SA"/>
        </w:rPr>
        <w:t xml:space="preserve">على بعض الوجوه وانه لم يكن الماء موجودا فلابدّ من الحكم ببطلان التيمّم في ما اذا كان في مقدار الغلوة للطلب وطلب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لا يقولون بذلك بل أفتوا في هذه الصورة يعني اذا تفحّص ولم يجد في مقدار غلوة سهم أو سهمين مع الشرايط المعتبرة من كون الرامي والقوس معتدلين وإنّ الفحص في أربعة جوانب على أيّ نحو اعتبرناه بصحّة التيمّم والصلاة كما اذا تخيل عدم وجود الماء فتيمّم وصلّى وتبيّن وجوده في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تصحيح ذلك إلاّ بما قيل في الآية وكان مقتضى الجمع بينها وبين أخبار الوضوء والتيمّم من أن يكون المراد من لم تجدوا لم تتمكّنوا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اعتقد عدم وجود الماء في ما اذا فحص على الوجه المعتبر فيصدق عقلاً حينئذٍ انه غير متمكّن من استعمال الماء كما ان عدم القدرة على الماء وإنكان موجودا ويعلم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الماء في الصورة الأولى موجودا لأنوجوده الواقعي لا يجعل هذا الشخص متمكنا منه بل لابدّ من العلم بوجوده وعدم مانع منه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انه اذا اعتقد عدم وجوده ولو كان في رحله يكون غير متمكّن اذ مع هذا الاعتقاد لا يقدر على استعمال الماء ولو قلنا ان المانع الشرعي كالمانع العقلي فاذا خاف مرضا له أو ضررا من ناحية وضوئه فهو أيضا غير 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اعتقد الضرر ولم يكن في الواقع فبحسب اعتقاده لا يمكن له الوضوء الا بالعصيان والخروج عن أمر المولى لما يرى نفسه غير مكلّف بخطاب الوضوء بل عليه أن يتيمّم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تخيّله مانعا من الوضوء يمنعه استعمال الماء ويوجب عدم تمكّنه </w:t>
      </w:r>
      <w:bookmarkStart w:id="703" w:name="pg15012_241360"/>
    </w:p>
    <w:p>
      <w:pPr>
        <w:pStyle w:val="BookText"/>
        <w:rPr/>
      </w:pPr>
      <w:bookmarkEnd w:id="703"/>
      <w:r>
        <w:rPr>
          <w:rFonts w:ascii="Amiri" w:hAnsi="Amiri" w:eastAsia="Amiri" w:cs="Amiri"/>
          <w:color w:val="111111"/>
          <w:sz w:val="28"/>
          <w:sz w:val="28"/>
          <w:szCs w:val="28"/>
          <w:rtl w:val="true"/>
          <w:lang w:bidi="ar-SA"/>
        </w:rPr>
        <w:t xml:space="preserve">منه عقلاً اذا عطفنا المانع الشرعي على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فليس عليه إلاّ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لا يخفى ان موارد الوضوء وكذا الغسل والتيمّم لما كان في فرض عدم وجود الماء أو لا يجد نفسه متمكنا من استعماله عقلاً أو شرعا يكون داخلاً في مسئلة ذوي الأعذار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بجواز البدار في غير ما اذا لا يرجو الزوال فمقتضى ما ذكرنا صحّة تيمّمه مع صلاته وإن حصل التمكّن من الاستعمال في الوقت بعد أن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فحيث ان الشارع إنّما أوجب الصلاة مع الطهارة وقيدها بها فلابدّ من العلم بحصول قيدها معها امتثالاً لتكليف المولى فلو اكتفى بهذا التيمّم وصلّى ووجد الماء في الوقت وتمكّن من الاعادة فلا يعلم حصول قيد الصلاة وانه حصلت الطهارة في الفرض بالتيمّم فلا يجوز له البدار الا اذا حصل اليأس عن ارتفاع العذر لما ان الواجب صرف الوجود من الصلاة مع قيد الطهارة والستر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لو تبيّن الخلاف في الوقت فلا موجب للأجزاء والاحوط أن يؤخّرالصلاة في غير هذه الصورة إلى حين اليأس وضيق الوقت وتفصيل الكلام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باب الوضوء واعطف عليه باب الغسل وباب الصوم اذا اعتقد الضرر مع انه لم يكن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فرق بين هذا الباب وباب الوضوء والغسل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 لا اعادة للصلاة مع التيمّم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لابدّ من قضاء الصوم الا انه ما عصى لاعتقاده الضرر فيه وكذلك لا كفارة عليه أكل شيئا وأفطر أم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4" w:name="__RefHeading___Toc610897_3406789950"/>
      <w:bookmarkStart w:id="705" w:name="_Toc235"/>
      <w:bookmarkEnd w:id="704"/>
      <w:r>
        <w:rPr>
          <w:rtl w:val="true"/>
        </w:rPr>
        <w:t>دخول مسئلة الطهارات في حكم ذوي الأعذار</w:t>
      </w:r>
      <w:bookmarkEnd w:id="70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اذا قلنا بلزوم الكفارة لمطلق ترك نيّة الصوم هذا</w:t>
      </w:r>
      <w:r>
        <w:rPr>
          <w:rStyle w:val="FootnoteAnchor"/>
          <w:rtl w:val="true"/>
        </w:rPr>
        <w:footnoteReference w:id="442"/>
      </w:r>
      <w:r>
        <w:rPr>
          <w:rFonts w:ascii="Amiri" w:hAnsi="Amiri" w:eastAsia="Amiri" w:cs="Amiri"/>
          <w:color w:val="111111"/>
          <w:sz w:val="28"/>
          <w:sz w:val="28"/>
          <w:szCs w:val="28"/>
          <w:rtl w:val="true"/>
          <w:lang w:bidi="ar-SA"/>
        </w:rPr>
        <w:t>وقد ورد اشكال</w:t>
      </w:r>
      <w:r>
        <w:rPr>
          <w:rStyle w:val="FootnoteAnchor"/>
          <w:rtl w:val="true"/>
        </w:rPr>
        <w:footnoteReference w:id="443"/>
      </w:r>
      <w:r>
        <w:rPr>
          <w:rFonts w:ascii="Amiri" w:hAnsi="Amiri" w:eastAsia="Amiri" w:cs="Amiri"/>
          <w:color w:val="111111"/>
          <w:sz w:val="28"/>
          <w:sz w:val="28"/>
          <w:szCs w:val="28"/>
          <w:rtl w:val="true"/>
          <w:lang w:bidi="ar-SA"/>
        </w:rPr>
        <w:t xml:space="preserve">على بطلان الوضوء في ما إذا وجب عليه التيمّم في ما ذكرنا من الفروض على أيّ المبنيّين من الحاج آقا رضا الهمداني قدس‌سره بأنّه لما كان لا ضرر امتنانياً فمورده ما إذا يكون امتنان في رفع التكليف ولازمه التوسعة على المكلّف فلا موجب لبطلان الوضوء فيما اذا كان الوضوء مرفوع اللزوم بنفي الضرر اذا كان وضوئه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للمكلّف أن يكلّف نفسه تحمل الضرر خصوصا إذا كان يسيرا كشين ظهر الكف لبرد الماء أو لحصول الحمّى وعروضها عليه في بضع أيّام ويأتي بالوضوء أوالغسل مثلاً الا اذا كان مورد التهلكة أو احتملنا فلا يجوز وسبق الاستدلال للجوازبرفع الالزام فلم لا يبقى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يذكرون في باب النسخ هل الجواز يبقى مع نسخ الوجوب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القربة بفعل الوضوء لتحصيل الطهارة ويكون باب الوضوء كباب المعاملات حيث ان العقد اذا كان ضرريا فانّما ينفي بحديث نفي الضرر لزومه واما صحّته مع انها حكم وضعي شرعي ورفعه ووضعه بيد الشارع تبقى لأنها عبارة عن حصول النقل والانتقال ويكون رفع اللزوم منة على الذي له الخيار برفع اللزوم لأجله في أن يختار امضاء العقد وأن يفسخ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هذا </w:t>
      </w:r>
      <w:bookmarkStart w:id="706" w:name="pg15012_241362"/>
    </w:p>
    <w:p>
      <w:pPr>
        <w:pStyle w:val="BookText"/>
        <w:rPr/>
      </w:pPr>
      <w:bookmarkEnd w:id="706"/>
      <w:r>
        <w:rPr>
          <w:rFonts w:ascii="Amiri" w:hAnsi="Amiri" w:eastAsia="Amiri" w:cs="Amiri"/>
          <w:color w:val="111111"/>
          <w:sz w:val="28"/>
          <w:sz w:val="28"/>
          <w:szCs w:val="28"/>
          <w:rtl w:val="true"/>
          <w:lang w:bidi="ar-SA"/>
        </w:rPr>
        <w:t xml:space="preserve">الاشكال المحّق النائيني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من حكومة لا ضرر على الأدلّة الأوليّة ان المنفي والمرفوع هو الحكم والالزام الذي يلزم منه الضرر في التكليفيات كالوضوء مثلاً والوضعيّات وجوب الوفاء بالعقد فالزامه منفي ولا يبقى بعد ذلك شيء بلا فرق بين الحكومة الواقعيّة أو الظاهريّة كحكومة الامارات على الأصول وحكومة رفع ما لا يعلمون على الحكم الواقعي الذي يرجع على مبنى المحقق النائيني إلى رفع ايجاب الاحتياط حذرا من لزوم التصويب كما بنينا نحن على تعلّق الرفع بنفس الحكم والخطاب بجعله الذي يستوي فيه العالم والجاهل وهو اشتغال العهدة كالدين غير المطالب وعلى مبناه يكون حكومة باب اليد وحكومة البينة وبعد رفع الضرر يكون الرفع بشراشره أي الحكم الضرري بماله من الشؤون فلا يبقى بعده جواز أصلاً على المعنيين في لا ضرر وتعيين الوظيفة بالأدلّة الاخرى فاما أن يكتفي بما أتى به بلا لزوم شيء عليه أو يرفع اليد عن العمل أو يبني على اتيان الزائد لعدم تعرض الرفع للجعل والوضع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القاعدة على ما حقّقه المحقّق النائيني وهو الذي ثبت عن المشهور على ما نسب إليهم وقدخرجنا عن مقتضى هذه القاعدة الأوليّة التي تقدم ان حكومتها تتحقق بقيدين وهوأن يكون هناك ضرر وأن يكون معلوما في باب الوضوء والصوم وفي باب الغبن وما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الوضوء لما دلّ على صحّة غير الجامع للقيدين حسب ما استظهر على ما تقدّم ولما أشرنا إليه أيضا انه يكون في الوضوء والصوم موضوعيّة للخوف وإن لم يكن له حقيقة الا تخيل ما يصل إليه من الضرر في النفس أو المال في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باب الغبن ويشكل على القاعدة المستفادة والاستظهار من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7" w:name="__RefHeading___Toc610899_3406789950"/>
      <w:bookmarkStart w:id="708" w:name="_Toc236"/>
      <w:bookmarkEnd w:id="707"/>
      <w:r>
        <w:rPr>
          <w:rtl w:val="true"/>
        </w:rPr>
        <w:t>نتيجة الحكومة رفع الالزام</w:t>
      </w:r>
      <w:bookmarkStart w:id="709" w:name="pg15012_241363"/>
      <w:bookmarkEnd w:id="708"/>
    </w:p>
    <w:p>
      <w:pPr>
        <w:pStyle w:val="BookText"/>
        <w:rPr/>
      </w:pPr>
      <w:bookmarkEnd w:id="709"/>
      <w:r>
        <w:rPr>
          <w:rFonts w:ascii="Amiri" w:hAnsi="Amiri" w:eastAsia="Amiri" w:cs="Amiri"/>
          <w:color w:val="111111"/>
          <w:sz w:val="28"/>
          <w:sz w:val="28"/>
          <w:szCs w:val="28"/>
          <w:rtl w:val="true"/>
          <w:lang w:bidi="ar-SA"/>
        </w:rPr>
        <w:t xml:space="preserve">لا ضرر بأن الرفع والنفي اذا تحقّق القيدان وفي المعاملة الغبنيّة لم يلتزموا بالخيار ونفي اللزوم اذا كان المشتري عالما بالغبن أو البايع كذلك مع اجتماع القيدين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 فلأن الضرر لم يستند إلى اللزوم الشرعي المجعول المستفاد من نحو أوفوا بالعقود</w:t>
      </w:r>
      <w:r>
        <w:rPr>
          <w:rStyle w:val="FootnoteAnchor"/>
          <w:rtl w:val="true"/>
        </w:rPr>
        <w:footnoteReference w:id="444"/>
      </w:r>
      <w:r>
        <w:rPr>
          <w:rFonts w:ascii="Amiri" w:hAnsi="Amiri" w:eastAsia="Amiri" w:cs="Amiri"/>
          <w:color w:val="111111"/>
          <w:sz w:val="28"/>
          <w:sz w:val="28"/>
          <w:szCs w:val="28"/>
          <w:rtl w:val="true"/>
          <w:lang w:bidi="ar-SA"/>
        </w:rPr>
        <w:t xml:space="preserve">وقد سبق انه لابدّ من استناد الضرر إلى الحكم على نحو السببيّة لا المعد وفي مورد الغبن يريد المغبون أن يعامل ويعطي زائدا على القيمة مع علمه بالغبن فقبل أن يكون عليه حكم والزام تحقق الضرر بنفسه من قبله وأوجب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أوجب الشارع تلك المعاملة والزمه بالوفاء بها لم يلقه في الضرر كما اذا جعل له الخيار ونفى الوجوب يبقى على ما كان عليه من اختيار مضي المعاملة حسب ما أوقعها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استناد الخيار إلى حديث نفي الضرر لا وجه له بل يرجع إلى 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المتعاملين كما يقصد أن البدليّة للعوضين وان يتعاوضا الاضافة المتحقّقة بينهما والعوضين فان الاضافة تارة تتبادل أصلها كما في المعاملة البيعيّة وتارة يكون التبادل للمضاف كما في العينين وثالثة في المضاف إليه كما اذا مات وورثه وارثه فهنا تحقق بدليّة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المبايعة يتحقّق تبادل العينين والاضافة تتبعهما في الموضعين كذلكيقصدان تساوي مالية البدلين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يبني العقد على ذلك ويكون كالمذكور فيه كما ان اطلاق العقد يقتضي نقدية الثمن وان يكون نقد البلد ممّا يطلق العقد عنه ويكون مقصود المتعاملين ومنها هذا الذي نحن فيه من الغبن فان البناء النوعي قصد التساوي للمالين والعوضين في مقام المعاملة ويكون العقد مقيّدا بهذا وذاك بالنسبة إليه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0" w:name="__RefHeading___Toc610901_3406789950"/>
      <w:bookmarkStart w:id="711" w:name="_Toc237"/>
      <w:bookmarkEnd w:id="710"/>
      <w:r>
        <w:rPr>
          <w:rtl w:val="true"/>
        </w:rPr>
        <w:t>جواب الاشكال</w:t>
      </w:r>
      <w:bookmarkEnd w:id="711"/>
    </w:p>
    <w:p>
      <w:pPr>
        <w:pStyle w:val="BookText"/>
        <w:rPr/>
      </w:pPr>
      <w:r>
        <w:rPr>
          <w:rFonts w:ascii="Amiri" w:hAnsi="Amiri" w:eastAsia="Amiri" w:cs="Amiri"/>
          <w:color w:val="111111"/>
          <w:sz w:val="28"/>
          <w:sz w:val="28"/>
          <w:szCs w:val="28"/>
          <w:rtl w:val="true"/>
          <w:lang w:bidi="ar-SA"/>
        </w:rPr>
        <w:t xml:space="preserve">كالشرط الضمني فثبوت الخيار لهذا وليس ذلك في المقام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قصده خلافه بل يريد أن يوصل مالاً إلى البايع أو المشتري زائدا على ما يستحقه عوضا لماله حسب قيمته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وهبه ذلك وكم فرق بين ما نحن فيه وبين غيره فان المقام يخرج عن موضوع الضرر بالعلم بالغبن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تخلف هذا الشرط الضمني في مورد فالالزام منفي وأمّا صحّه العقد فلا ربط لها بالالزام ولا لزمت من ناحية الضرر بل ذلك خلاف الامتنان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الالزام الموجب للضرر على المكلف في باب الوضوء منفيا ويبقى الجواز للامتنان اذا تحمل لمشقة وأراد المكلّف أن يدرك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يلازم رفع الالزام رفع الجواز لأن المنّة تتحقّق برفع الأول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المحقّق النائيني عن هذا الاشكال الذي أورده الحاج آقا رضا الهمداني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بالنقض بلا حرج ولا عسر وأمثالهما كلا شك لكثير الشكّ</w:t>
      </w:r>
      <w:r>
        <w:rPr>
          <w:rStyle w:val="FootnoteAnchor"/>
          <w:rtl w:val="true"/>
        </w:rPr>
        <w:footnoteReference w:id="445"/>
      </w:r>
      <w:r>
        <w:rPr>
          <w:rFonts w:ascii="Amiri" w:hAnsi="Amiri" w:eastAsia="Amiri" w:cs="Amiri"/>
          <w:color w:val="111111"/>
          <w:sz w:val="28"/>
          <w:sz w:val="28"/>
          <w:szCs w:val="28"/>
          <w:rtl w:val="true"/>
          <w:lang w:bidi="ar-SA"/>
        </w:rPr>
        <w:t xml:space="preserve">حيث ان جميع هذه امتنانيّة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 الحاج آقا رضا لا يلتزمفيها ببقاء الجواز كما يدعيه في المقام وعلى ما قرّبه وحرّره كان ينبغي أن يعم ذلكفيها أيضا حيث لا فرق بينهما وبين لا ضرر فان لم يكن هذا للمنّة فكذلك تلك وان استفيد الامتنان من حديث الرفع بحيث يشمل بعضها فيكون لا ضرر هكذا حيث ان في بعضها زيادة على مؤمن أو زيادة في الاسلام ولا امتياز لبعضها على آخر بل الحكومة في جميعها على نسق واحد أعمّ من لا حرج ونفي العسر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والامتنان أيضا كما في بعض موارد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بالحل وهو ان الوجوب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والالزام ليس معنى مركبا من طلب الفعل مع المنع من الترك حتى ينازع في انه اذا رفع الوجوب هل يبقى الجواز أم لا على الخلاف المعروف في بابه من تقوّم الحكم بفصل ومن رفع الفصل الوجوبي يلزم بقاء الجنس بغير فصل بل ليس الوجوب إلاّ ما ينتزع عن مرتبة من الطلب أي الذي يوجد مصداقه المولى في الخارج في مقام ارادة شيء من العبد بأن يكون فاعلاً له كما ان الاستحباب أيضا ينتزع عن الطلب وليس هو إلاّ أمرا بسيطا لا يوجب فيه اختلاف الخصوصيّات من الاجهار والاسرار والتأكيد وغيره معنى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ما رخص في الترك يستفاد الوجوب واذا رخص فالاستحباب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جانب الحرمة والكراهة فاذا رفع الضرر والالزام بالوضوء فينتفي المشروعيّة من رأس ولا محل للجواز فيه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بداعي التعجيز فهو وكذا التهديد وغير ذلك من الدواعي ولا تكون الصيغة في جميع ذلك الا مستعملة لمعنى واحد وحصول مصداق فارد من الطلب فلا تركيب ولا جنس وفصل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انما ينتزع من الصيغة اذا كان بداعي الجد فاذا ورد دليل بأنّه لم يكن مرادا فلا يبقى شيء حتّى يكون هو الجواز لأن الحكم في غاية البساطة ولا شائبة فيه من التركيب مضافا إلى مثل لا شكّلكثير الشكّ</w:t>
      </w:r>
      <w:r>
        <w:rPr>
          <w:rStyle w:val="FootnoteAnchor"/>
          <w:rtl w:val="true"/>
        </w:rPr>
        <w:footnoteReference w:id="446"/>
      </w:r>
      <w:r>
        <w:rPr>
          <w:rFonts w:ascii="Amiri" w:hAnsi="Amiri" w:eastAsia="Amiri" w:cs="Amiri"/>
          <w:color w:val="111111"/>
          <w:sz w:val="28"/>
          <w:sz w:val="28"/>
          <w:szCs w:val="28"/>
          <w:rtl w:val="true"/>
          <w:lang w:bidi="ar-SA"/>
        </w:rPr>
        <w:t xml:space="preserve">لا يمكن فيه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ما في هذا الايراد لأنّ الاشكال إنّما هو على المبنى فيمكن في ما إذا كان تخصيص أيضا أن يلتزم أصحاب هذا المبنى ببقاء الجواز بعد رفع الالزام كما يمكن أن يقولوا برفع الجواز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كان ملتفتا فمن الأول استثنى </w:t>
      </w:r>
      <w:bookmarkStart w:id="712" w:name="pg15012_241366"/>
    </w:p>
    <w:p>
      <w:pPr>
        <w:pStyle w:val="BookText"/>
        <w:rPr/>
      </w:pPr>
      <w:bookmarkEnd w:id="712"/>
      <w:r>
        <w:rPr>
          <w:rFonts w:ascii="Amiri" w:hAnsi="Amiri" w:eastAsia="Amiri" w:cs="Amiri"/>
          <w:color w:val="111111"/>
          <w:sz w:val="28"/>
          <w:sz w:val="28"/>
          <w:szCs w:val="28"/>
          <w:rtl w:val="true"/>
          <w:lang w:bidi="ar-SA"/>
        </w:rPr>
        <w:t>مورد لا شكّ لكثير الشكّ فانه لا امتنان فيه كما في لا بنيان</w:t>
      </w:r>
      <w:r>
        <w:rPr>
          <w:rStyle w:val="FootnoteAnchor"/>
          <w:rtl w:val="true"/>
        </w:rPr>
        <w:footnoteReference w:id="447"/>
      </w:r>
      <w:r>
        <w:rPr>
          <w:rFonts w:ascii="Amiri" w:hAnsi="Amiri" w:eastAsia="Amiri" w:cs="Amiri"/>
          <w:color w:val="111111"/>
          <w:sz w:val="28"/>
          <w:sz w:val="28"/>
          <w:szCs w:val="28"/>
          <w:rtl w:val="true"/>
          <w:lang w:bidi="ar-SA"/>
        </w:rPr>
        <w:t xml:space="preserve">لكنيسة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يلزم أن يكون التيمّم الذي هو متأخّر عن الوضوء والغسل في رتبتهما اذا قلنا ببقاء الجواز بعد ورود دليل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التيمّم في طولهما وإنّما يجب بعد ان لم يتمكّن منهما بل حسب المستفاد من الآية ان المتيمّم هو من كان فاقدا للماء كالمتوضى هو من كان واجدا له أو يكون الثاني متمكّنا منه والأوّل غير متمكن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فقد وجب الوضوء والغسل على عنوان الواجد أو المتمكن</w:t>
      </w:r>
    </w:p>
    <w:p>
      <w:pPr>
        <w:pStyle w:val="BookText"/>
        <w:rPr/>
      </w:pPr>
      <w:r>
        <w:rPr>
          <w:rFonts w:ascii="Amiri" w:hAnsi="Amiri" w:eastAsia="Amiri" w:cs="Amiri"/>
          <w:color w:val="111111"/>
          <w:sz w:val="28"/>
          <w:sz w:val="28"/>
          <w:szCs w:val="28"/>
          <w:rtl w:val="true"/>
          <w:lang w:bidi="ar-SA"/>
        </w:rPr>
        <w:t>حسب بيان الآية الشريفة لما ورد من انّ التراب</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ان اللّه جعل التراب طهوراً كما جعل الماء طهوراً، ان ربّ الماء هو ربّ الصعيد لكن لم يرد الصعيد أحد الطهورين أو التراب أحد الطهورين ان رب الماء هو رب الأرض أو هو رب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الصعيد أحد الطهورين بأنّ الماء مقدّم على التراب إذا كان المكلّف واجدا له متمكّنا من استعماله فاذا جاز الوضوء لمن عليه الضرر في الوضوء فلا يكون غير متمكّن من الماء وإذا لم يكن فلا يجوز عليه التيمّم ولابدّ له من الطهور للصلاة وليس إلاّ الوضوء لتمكنه من الماء وجائز استعماله 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فبناءً على جواز الوضوء لمن عليه الحرج والضرر فيه وأن يكون المرفوع بهما هو الالزام فقط فلا يمكن شمولعنوان الفاقد لمثل هذا أصلاً فكيف بالتخيير بين الوضوء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الاكر على ما فررتم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التفصيل قاطع للشركة والمتيمّم لا يجزيه الوضوء كما في العكس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3" w:name="__RefHeading___Toc610903_3406789950"/>
      <w:bookmarkStart w:id="714" w:name="_Toc238"/>
      <w:bookmarkEnd w:id="713"/>
      <w:r>
        <w:rPr>
          <w:rtl w:val="true"/>
        </w:rPr>
        <w:t>على الواجد الطهارة المائيّة وعلى الفاقد الترابيّة</w:t>
      </w:r>
      <w:bookmarkEnd w:id="714"/>
    </w:p>
    <w:p>
      <w:pPr>
        <w:pStyle w:val="BookText"/>
        <w:rPr/>
      </w:pPr>
      <w:r>
        <w:rPr>
          <w:rFonts w:ascii="Amiri" w:hAnsi="Amiri" w:eastAsia="Amiri" w:cs="Amiri"/>
          <w:color w:val="111111"/>
          <w:sz w:val="28"/>
          <w:sz w:val="28"/>
          <w:szCs w:val="28"/>
          <w:rtl w:val="true"/>
          <w:lang w:bidi="ar-SA"/>
        </w:rPr>
        <w:t xml:space="preserve">هذا غاية تقريب مرام المحقّق رحمه‌الله إلاّ انّه لا يتوجه اشكاله وما أورده على القائل أصلاً فانّه لا محذور في كون المقام مخيّرا فيه بين الوضوء والتيمّم وكم له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دلالة حديث التراب</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ان اللّه جعل التراب طهوراً كما جعل الماء طهوراً، ان ربّ الماء هو ربّ الصعيد لكن لم يرد الصعيد أحد الطهورين أو التراب أحد الطهورين ان رب الماء هو رب الأرض أو هو رب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الطهورين كون التراب كالماء</w:t>
      </w:r>
    </w:p>
    <w:p>
      <w:pPr>
        <w:pStyle w:val="BookText"/>
        <w:rPr/>
      </w:pPr>
      <w:r>
        <w:rPr>
          <w:rFonts w:ascii="Amiri" w:hAnsi="Amiri" w:eastAsia="Amiri" w:cs="Amiri"/>
          <w:color w:val="111111"/>
          <w:sz w:val="28"/>
          <w:sz w:val="28"/>
          <w:szCs w:val="28"/>
          <w:rtl w:val="true"/>
          <w:lang w:bidi="ar-SA"/>
        </w:rPr>
        <w:t xml:space="preserve">محصلاً للطهارة المشروط بها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الآية الشريفة الواردة في بيان حكم الوضوء أوجبته والغسل وجعلتهما مقدمين على التيمّم وخصّته بصورة عدم وجدان الماء أو عدم التمكّن منه حسب ما فسّر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الجمع بينهما اختصاص التيمّم بمن لم يتمكّن من الماء عقلاً أو شرعا الا ان دليل رفع الحرج والضرر بمالهما من الحكومة على الأدلة الأوليّة رفعا الالزام للوضوء عن من يتضرّر به أو يكون له فيه الحرج فيجوز له أن يتوضأ اذا أراد وتحمّل المشقّة في ذلك وان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الآية الشريفة بما إذا لم يكن ضرر على المكلّف في الوضوء والغسل وأمّا في موردهما فيبقى الحديث على اطلاقه ويكون العرضيّة للتراب باقية للماء في هذه الصورة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يتمكّن من الماء عقلاً وشرعا بأن لم يكن عليه ضرر فعليه الوضوء ومن يكون عليه الضرر فهو وإن تمكّن إلاّ انّه جائز له الوضوء وان ييتمّم والتيمّميجب على خصوص غير المتمكّن من استعمال الماء غير المتضرّر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المتضرّر لا الزام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فالحقّ واضح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أوضح من ما </w:t>
      </w:r>
    </w:p>
    <w:p>
      <w:pPr>
        <w:pStyle w:val="BookText"/>
        <w:rPr/>
      </w:pPr>
      <w:r>
        <w:rPr>
          <w:rFonts w:ascii="Amiri" w:hAnsi="Amiri" w:eastAsia="Amiri" w:cs="Amiri"/>
          <w:color w:val="111111"/>
          <w:sz w:val="28"/>
          <w:sz w:val="28"/>
          <w:szCs w:val="28"/>
          <w:rtl w:val="true"/>
          <w:lang w:bidi="ar-SA"/>
        </w:rPr>
        <w:t xml:space="preserve">يكون الحكم المباين على الموضوع لحكم آخر صار في عرضه وأوجب سقوط أصل الحكم والاكتفاء بالأوّل كما في موارد القصر والاتمام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الحاضر والمسافر موضوعان مختلفان بحيث يجب على أحدهما ما فاته من الصلاة في الحال الاخرى كما فاته ان سفرا فقصرا وإن حضرا فتماما ومع ذلك في موارد التخيير يكون القصر في عرض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فبايّهما تعلّق ارادة امتثاله وأتى به يكون هو المجزي عنه مع ان الاختلاف في الموضوع في الحاضر والمسافر أشدّ وأوضح منه في باب البدل والمبدل منه كباب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تقدّم عن النائيني رحمه‌الله من اختلاف العنوانين وان الفاقد يجب عليه التيمّم والواجد الوضوء لا يستقيم لأن في باب البدل والمبدّل لا يتمّ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وجوب الوضوء لقضاء ما فاته في ما إذا أتى به أتى بالتيمّم وليس هذا إلاّ لان التيمّم بدل</w:t>
      </w:r>
    </w:p>
    <w:p>
      <w:pPr>
        <w:pStyle w:val="BookText"/>
        <w:rPr/>
      </w:pPr>
      <w:r>
        <w:rPr>
          <w:rFonts w:ascii="Amiri" w:hAnsi="Amiri" w:eastAsia="Amiri" w:cs="Amiri"/>
          <w:color w:val="111111"/>
          <w:sz w:val="28"/>
          <w:sz w:val="28"/>
          <w:szCs w:val="28"/>
          <w:rtl w:val="true"/>
          <w:lang w:bidi="ar-SA"/>
        </w:rPr>
        <w:t xml:space="preserve">عن الوضوء لا موضوع في مقابله وإلاّ لكان الواجب في الفرض هوالصلاة مع التيمّم وكذلك في باب السقوط فاذا تحمّل العاجز عن القيام مشقته وقام فيصح منه الصلاة في هذا الحال مع سقوط القيام عنه في الفرض وذلك لان الجلوس ليس موضوعا في عرض القيام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فما ورد من التخيير في مواطنه ومثل البيّنة على</w:t>
      </w:r>
      <w:r>
        <w:rPr>
          <w:rStyle w:val="FootnoteAnchor"/>
          <w:rtl w:val="true"/>
        </w:rPr>
        <w:footnoteReference w:id="450"/>
      </w:r>
      <w:r>
        <w:rPr>
          <w:rFonts w:ascii="Amiri" w:hAnsi="Amiri" w:eastAsia="Amiri" w:cs="Amiri"/>
          <w:color w:val="111111"/>
          <w:sz w:val="28"/>
          <w:sz w:val="28"/>
          <w:szCs w:val="28"/>
          <w:rtl w:val="true"/>
          <w:lang w:bidi="ar-SA"/>
        </w:rPr>
        <w:t xml:space="preserve">المدعى واليمين على من أنكر مع ما ورد بالدليل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بكون</w:t>
      </w:r>
      <w:r>
        <w:rPr>
          <w:rStyle w:val="FootnoteAnchor"/>
          <w:rtl w:val="true"/>
        </w:rPr>
        <w:footnoteReference w:id="451"/>
      </w:r>
      <w:r>
        <w:rPr>
          <w:rFonts w:ascii="Amiri" w:hAnsi="Amiri" w:eastAsia="Amiri" w:cs="Amiri"/>
          <w:color w:val="111111"/>
          <w:sz w:val="28"/>
          <w:sz w:val="28"/>
          <w:szCs w:val="28"/>
          <w:rtl w:val="true"/>
          <w:lang w:bidi="ar-SA"/>
        </w:rPr>
        <w:t xml:space="preserve">البيّنة على المنكر أيضا أو اليمين على المدعى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ما ذكره من ان التفصيل قاطع للشركة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في المقام توجه الاشكال في استفادة الملاك </w:t>
      </w:r>
    </w:p>
    <w:p>
      <w:pPr>
        <w:pStyle w:val="BookText"/>
        <w:rPr/>
      </w:pPr>
      <w:r>
        <w:rPr>
          <w:rFonts w:ascii="Amiri" w:hAnsi="Amiri" w:eastAsia="Amiri" w:cs="Amiri"/>
          <w:color w:val="111111"/>
          <w:sz w:val="28"/>
          <w:sz w:val="28"/>
          <w:szCs w:val="28"/>
          <w:rtl w:val="true"/>
          <w:lang w:bidi="ar-SA"/>
        </w:rPr>
        <w:t xml:space="preserve">للوضوء الضرري بعد رفع الالزام ويكفي في ذلك نفس دليل نفي الضرر حيث انه ورد في مقام المنّة وهي تقتضي بقاء الجواز والملاك والمصلحة فيأتي به بداعي المصلحة ولا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واستجود هذا التقريب سيّدنا الأستاذ قدس‌سره بعد أن حصره بجوانبه وهو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لتصحيح كلام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يقرّب بأن لا ضرر ولا حرج وأمثالهما بعد ان كانت حاكمة على أدلّة التكاليف الملزمة كالوضوء مثلاً فيخرج مثل هذا الوضوء عن تحت مدلول أدلّة تلك التكاليف وليس عليه إلاّ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ورود حديث نفي الضرر على الوضوء الضرري فالملاك والمصلحة وإن كان كافيا قصده في التقرب من المولي الا انه لابدّ له من كاشف وحيث يكون الأمر هو الكاشف عن الملاك فاذا لا أمر حسب الفرض فليس شيء يكون الكشف به الا ان يأتي برجاء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الرجاء لا يحرز شرط العبادة ولا يمكن أن يكتفي بمثل هذا الوضوء كما لا يجوز الدخول في الصلاة أيضا الا رجاءً وأنت تدري ان بالرجاء لا يحرز الامتثال وبقي التكليف على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مجرّد الشكّ في كون الوضوء ذا مصلحة يكفي في عدم الاكتفاء به ولسنا نمنع كفاية قصد الملاك الا انه ليس محرزا في المقام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سيّدنا الأستاذ قدس‌سره من هذا الاشكال بأن نفس ورود لا ضرر في مقام المنّة يكفي في كشف المصلحة والملاك اذ لا منّة حيث لم يكن المقتضى للجعلموجودا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الاشكال إنّما هو حيث المقتضي وإذ لم يكن المقتضي لشيء فعدمالجعل ليس فيه منّة على العباد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الأحكام تابعة للمصالح والمفاسد النفس الامرية فان كان في شيء </w:t>
      </w:r>
      <w:bookmarkStart w:id="715" w:name="pg15012_241370"/>
    </w:p>
    <w:p>
      <w:pPr>
        <w:pStyle w:val="BookText"/>
        <w:rPr/>
      </w:pPr>
      <w:bookmarkEnd w:id="715"/>
      <w:r>
        <w:rPr>
          <w:rFonts w:ascii="Amiri" w:hAnsi="Amiri" w:eastAsia="Amiri" w:cs="Amiri"/>
          <w:color w:val="111111"/>
          <w:sz w:val="28"/>
          <w:sz w:val="28"/>
          <w:szCs w:val="28"/>
          <w:rtl w:val="true"/>
          <w:lang w:bidi="ar-SA"/>
        </w:rPr>
        <w:t xml:space="preserve">مصلحة ملزمة فيجعل على طبقها ويلزم المكلّف باتيانه واستيفاء تلك المصلحة وإن كان هناك مفسدة ملزمة فيجعل الحكم على طبقها ويحرم ارتكابه على المكلّف وإذا كان لشيء مصلحة للجعل الا ان هناك مانعا من جهة اخرى تمنع جعل الحكم على طبقها فلا جعل للمولى ولا 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يمكن أن يجعل الحكم حسب ما اقتضاه الجهات والمصلحة الأقوى اذ لا يأمر الاّ بالحسن ولا ينهى إلاّ عن القبيح وليس للعقل كشف القبح والحسن على نحو يحيط بذلك بحيث يطلع على موضوع جعل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البارئ الحكيم يفيض على الموجودات حسب استعدادها وما في وسعها حسب صلاحها اذ لا بخل فهو غنيّ بالذات عليم حكيم لا يفعل القبيح بل لا احتمال لصدوره من الحكيم فضلاً عن المولى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نحن فيه حيث ان مصلحة التسهيل على المكلّفين كانت أهم فصارت مانعة عن الجعل حسب ما يقتضيه المصلحة في ذلك الوضوء الضرري مع بقاء المصلحة على ما هي عليه وإنّما رفع الالزام للمنّة على العباد حيث ان ذلك من المشاق العرفيّة التي ربما يوجد من يتحمّلها لدرك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كان من المشاق العقليّة فلا منّة في عدم جعل الحكم ورفعه بل تكليف العاجز قبيح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للاستدعاء منه تعالى لرفع الآصار والخطأ والنسيان بل لم يكن التكليف الشاق العقلي غير المقدور مجعولاً حتى في الامم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إنّما هو من المشاق العادية فرفعها عن هذه الامة منّة عليهم لا بحيث ان رفع المصلحة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باقية كما كانت فلم تصر المصلحة في الوضوء الضرري مفسدة حتّى يكون حرامامنهيّا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الالزام مع بقاء المصلحة ويكون سند البقاء نفس المنّة في رفعمقتضى المصلحة حسب ما يدلّ عليه الرفع الامتناني الذي هو بعد تماميّة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6" w:name="__RefHeading___Toc610905_3406789950"/>
      <w:bookmarkStart w:id="717" w:name="_Toc239"/>
      <w:bookmarkEnd w:id="716"/>
      <w:r>
        <w:rPr>
          <w:rtl w:val="true"/>
        </w:rPr>
        <w:t>كفاية نفس نفي الضرر في جواز الوضوء</w:t>
      </w:r>
      <w:bookmarkEnd w:id="717"/>
    </w:p>
    <w:p>
      <w:pPr>
        <w:pStyle w:val="BookText"/>
        <w:rPr/>
      </w:pP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من هذه الجهة كما انه يكفي قصد الملاك على ما حققناه في محله وهو أيضا معترف بذلك رحمه‌الله من تصحيح ذلك والترتب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بالشيء لا يقتضي النهي عن ضدّه بل يقتضي عدم الأمر به الا انه لا يوجب انطماس المصلحة واضمحلالها فيأتي حسب قصد الملاك أو الأمر الترتبي والتفصيل راجع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ما استشكله ثانيا من عدم كون ما في طول شيء في عرضه اذ التيمّم إنّما هو حيث لم يكن موضوع للوضوء فلو كان يمكنه الوضوء فلا تصل النوبة إلى التيمّم اذ هو متأخّر رتبة عن الوضوء لقضيّة البدليّة عنه فذلك كتأخّر رتبة</w:t>
      </w:r>
    </w:p>
    <w:p>
      <w:pPr>
        <w:pStyle w:val="BookText"/>
        <w:rPr/>
      </w:pPr>
      <w:r>
        <w:rPr>
          <w:rFonts w:ascii="Amiri" w:hAnsi="Amiri" w:eastAsia="Amiri" w:cs="Amiri"/>
          <w:color w:val="111111"/>
          <w:sz w:val="28"/>
          <w:sz w:val="28"/>
          <w:szCs w:val="28"/>
          <w:rtl w:val="true"/>
          <w:lang w:bidi="ar-SA"/>
        </w:rPr>
        <w:t xml:space="preserve">الحكم عن موضوعه والمعلول عن علّته وكذا يلزم أن يكون من عليه الضرر في الوضوء متمكنا من استعمال الماء وغير متمكّن منه وكيف يمكن جمع الليل والنهار حيث ان الأوّل في ما إذا لم يكن الثاني كالثاني ويستحيل تقدّم المتأخّر رتبة حتّى يكون في عرض المتقدّم بل استحالة ذلك أوضح من استحالة اجتماع الليل والنهار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لا يخفى عليك عدم ورود هذا الاشكال أصلاً بل ذلك مغالطة واضحة لأنّ المستفاد من حديث التراب</w:t>
      </w:r>
      <w:r>
        <w:rPr>
          <w:rStyle w:val="FootnoteAnchor"/>
          <w:rtl w:val="true"/>
        </w:rPr>
        <w:footnoteReference w:id="452"/>
      </w:r>
      <w:r>
        <w:rPr>
          <w:rFonts w:ascii="Amiri" w:hAnsi="Amiri" w:eastAsia="Amiri" w:cs="Amiri"/>
          <w:color w:val="111111"/>
          <w:sz w:val="28"/>
          <w:sz w:val="28"/>
          <w:szCs w:val="28"/>
          <w:rtl w:val="true"/>
          <w:lang w:bidi="ar-SA"/>
        </w:rPr>
        <w:t xml:space="preserve">أحد الطهورين كون التيمّم في عرض الوضوء كما ذكرنا الجمع بينه وبين الآية آنفا وعلى هذا لا اشكال في كفاية الوضوء الضرري لكونه ذا مصلحة ويكفي في التقرب به قصد ملاكه ومصلحته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ان لا ضرر إنّما ورد في مقام المنّة على المكلّفين وليس نهيا كماسبق </w:t>
      </w:r>
      <w:r>
        <w:rPr>
          <w:rFonts w:eastAsia="Amiri" w:cs="Amiri" w:ascii="Amiri" w:hAnsi="Amiri"/>
          <w:color w:val="111111"/>
          <w:sz w:val="28"/>
          <w:szCs w:val="28"/>
          <w:rtl w:val="true"/>
          <w:lang w:bidi="ar-SA"/>
        </w:rPr>
        <w:t xml:space="preserve">. </w:t>
      </w:r>
      <w:bookmarkStart w:id="718" w:name="pg15012_241372"/>
    </w:p>
    <w:p>
      <w:pPr>
        <w:pStyle w:val="BookText"/>
        <w:rPr/>
      </w:pPr>
      <w:bookmarkEnd w:id="718"/>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تحمّل الضرر من يكون الوضوء والغسل مثلاً عليه ضرريّا بأن غمس بدنه أو أعضاء وضوئه في الماء إلى أن تضرر بذلك بحيث لا يتفاوت زيادة الغمس وامرار الماء عليها بالنسبة إليه بذلك يكون خارجا من باب الضرر وليس وظيفته إلاّ الوضوء اذ لا ضرر عليه في الوضوء بعد هذا حتّى ينفي الزامه لتعنونه بالضرر إذ ذلك قبل التحمّل واما بعده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اخترنا مذهب النائيني قدس‌سره من ان رفع الالزام من باب المنّة على العباد يلازم رفع الجواز فلا يبقى وجه لجواز الوضوء اذ في الفرض يتعين الوضوء والغسل عليه لعدم موضوع للضرر ولا يكون التيمّم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بسبب الوضوء زيادة ضرر فالحديث يجري بالنسبة إلى هذا المقدار ويجييء فيه ما تقدّم من التبدّل إلى التيمّم على ما اختاره تعيينا والتخيير</w:t>
      </w:r>
    </w:p>
    <w:p>
      <w:pPr>
        <w:pStyle w:val="BookText"/>
        <w:rPr/>
      </w:pPr>
      <w:r>
        <w:rPr>
          <w:rFonts w:ascii="Amiri" w:hAnsi="Amiri" w:eastAsia="Amiri" w:cs="Amiri"/>
          <w:color w:val="111111"/>
          <w:sz w:val="28"/>
          <w:sz w:val="28"/>
          <w:szCs w:val="28"/>
          <w:rtl w:val="true"/>
          <w:lang w:bidi="ar-SA"/>
        </w:rPr>
        <w:t xml:space="preserve">بينه وبين الوضوء على ما بنينا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بقاء الجواز بعد رفع الالزام في الوضوء الضرري لاقتضاء المنّة ذلك إنّما يكون فيما إذا لم يصل الضرر إلى حدّ المفسدة والاضرار بالنفس وإلاّ فلا مقتضى لبقاء الجواز في هذه الصورة لان هذه الأعمال الوضوئيّة أو الغسليّة تكون محرمة عليه من جهة الاضرار بالنفس لعدم امكان كون الحكم حرمة وجوازا كما لا يمكن اجتماع الوجوب والحرمة على شيء واحد فيكون ذلك من باب اجتماع الأمر والنهي ولا يمكن التقرب بمثل هذا الوضوء الضرري المحرم من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لايبقى الجواز ولا مصلحة للوضوء حتّى يصحّ وضوئه بداعي الملاك وأنيتقرّب بذلك وإنّما مورد ما ذكرنا من بقاء مصلحة الوضوء الضرري وكفاية قصد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9" w:name="__RefHeading___Toc610907_3406789950"/>
      <w:bookmarkStart w:id="720" w:name="_Toc240"/>
      <w:bookmarkEnd w:id="719"/>
      <w:r>
        <w:rPr>
          <w:rtl w:val="true"/>
        </w:rPr>
        <w:t>لو تحمّل الضرر</w:t>
      </w:r>
      <w:bookmarkStart w:id="721" w:name="pg15012_241373"/>
      <w:bookmarkEnd w:id="720"/>
    </w:p>
    <w:p>
      <w:pPr>
        <w:pStyle w:val="BookText"/>
        <w:rPr/>
      </w:pPr>
      <w:bookmarkEnd w:id="721"/>
      <w:r>
        <w:rPr>
          <w:rFonts w:ascii="Amiri" w:hAnsi="Amiri" w:eastAsia="Amiri" w:cs="Amiri"/>
          <w:color w:val="111111"/>
          <w:sz w:val="28"/>
          <w:sz w:val="28"/>
          <w:szCs w:val="28"/>
          <w:rtl w:val="true"/>
          <w:lang w:bidi="ar-SA"/>
        </w:rPr>
        <w:t xml:space="preserve">ملاكه هو اذا لم يصل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ضررا يسيرا ومشقّة عرفيّة وحرجا وعسرا كذلك اذ لا يختصّ ذلك بالضرر بل يجري في مثل لا عسر ولا حرج وأمثالهما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الصورة لأهميّة مصلحة التسهيل عند مزاحمتها مع مصلحة الالزام قلنا بعدم وجوب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مصلحته فباقية بخلاف ما إذا كان محرما فلا مصلحة حتّى يصحّح الوضوء ولو بالترتب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تحمل المشقّة غير المحرّمة التي لا مفسدة فيها ويدرك مصلحة الوضوء والغسل فيصح عمله وهذا لا 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خصوص الضابط وان الأضرار المحرّم بالنفس ما ميزانه ؟ فمن المسلّم انّ الأضرار بالتهلكة والقاء النفس فيها أو قطع اليد والرجل وأمثالهما يكون محرّما كما انّ المشقّة الجزئيّة والضرر اليسير القابل للتحمّل لا تكون محرّمة</w:t>
      </w:r>
    </w:p>
    <w:p>
      <w:pPr>
        <w:pStyle w:val="BookText"/>
        <w:rPr/>
      </w:pPr>
      <w:r>
        <w:rPr>
          <w:rFonts w:ascii="Amiri" w:hAnsi="Amiri" w:eastAsia="Amiri" w:cs="Amiri"/>
          <w:color w:val="111111"/>
          <w:sz w:val="28"/>
          <w:sz w:val="28"/>
          <w:szCs w:val="28"/>
          <w:rtl w:val="true"/>
          <w:lang w:bidi="ar-SA"/>
        </w:rPr>
        <w:t xml:space="preserve">يجوز معها ترك الوضوء والغسل والتيمّم بدلهما ولم يرد في الأدلّة الشرعيّة ما يكون قاعدة كليّة وميزانا كذلك ليكون معيارا لتشخيص الضرر المحرّم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ورد النهي واستفيد عدم الجواز من الموارد الجزئيّة فمثل الغسل لمن يصير محموما أو مزكوما بسببه ولا يكون عليه كثير مشقّة بالاستحمام فيعرق بدنه ويترشّح أعضائه فيذهب عنه الحمّى والزكام لا يكون من الأضرار المحرّم اذ لا مفسدة في ذلك كما اذا أمكن رفع ما عرضه من الكسل والتواني بمثل شرب لسان الثور ونحوه من الأدوية والعقاقير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وورود النهي عن ما إذا كان شرب شيء أو أكله موجبا لطول مرضه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2" w:name="__RefHeading___Toc610909_3406789950"/>
      <w:bookmarkStart w:id="723" w:name="_Toc241"/>
      <w:bookmarkEnd w:id="722"/>
      <w:r>
        <w:rPr>
          <w:rtl w:val="true"/>
        </w:rPr>
        <w:t>لا يجوز الوضوء إذا وصل إلى حدّ المفسدة</w:t>
      </w:r>
      <w:bookmarkStart w:id="724" w:name="pg15012_241374"/>
      <w:bookmarkEnd w:id="723"/>
    </w:p>
    <w:p>
      <w:pPr>
        <w:pStyle w:val="BookText"/>
        <w:rPr/>
      </w:pPr>
      <w:bookmarkEnd w:id="724"/>
      <w:r>
        <w:rPr>
          <w:rFonts w:ascii="Amiri" w:hAnsi="Amiri" w:eastAsia="Amiri" w:cs="Amiri"/>
          <w:color w:val="111111"/>
          <w:sz w:val="28"/>
          <w:sz w:val="28"/>
          <w:szCs w:val="28"/>
          <w:rtl w:val="true"/>
          <w:lang w:bidi="ar-SA"/>
        </w:rPr>
        <w:t xml:space="preserve">ولعلّ عدم ورود الاخبار المبنيّة لذلك المشخّصة لمواردها لأن ذلك مسلمعند الناس بحيث يتمكّنون من تشخيص موارده حسب جبليّتهم وسيرتهم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ينعقد لذلك باب في الأخبار لعدم ورود ما يكون صالحا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فمثل قطع اصبع الغير ولو بأذنه يكون محرما ومثل اللطم واللدم وأمثال ذلك ممّا فيه شعاريّة للاسلام ولاقامة مراسم التعزية الدينيّة لا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واستفيد من بيان الأستاذ قدس‌سره عدم الاشكال في مثل ضرب السيوف على قدام الرأس الذي يعبّر عنه بالتطبير وكذا ضرب السلاسل على الصدور على ما هو المرسوم اليوم في المآتم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قطع الرجل يده أو اصبعه يكون حراما قد استفدناه من باب الديات وغيره من الموارد الجزئيّة الخاصّة كما ان الاضرار جاز في بعض الضرورات اذا صار إلى حد به يسدّ الرمق كأكل مال الغير لكنه مع الضمان كما يجوز في الضرورات أكل الميتة من المأكول وغيره حتّى لحم الآدمي إلاّ إذا كان نبيّا أو وليّا فيأكل من لحم نفسه لسدّ رمقه ولا يأكل من لحمهما وتفصيل الموارد الجزئيّة موكول إلى الفقه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وفذلكة ما ذكرنا بقاء الجواز إذا لم يكن فيه مفسدة في باب التكاليف ولا يرفع الجواز مع الالزام وكذلك في باب المعاملات اذا كان العقد ضرريّا كما اذا غبنه البايع فبحديث نفي الضرر يرفع لزوم ذلك العقد لكنه لا يوجب رفع الصحّة إذ فيه خلاف المنّة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الضرر لا يستند إلى الصحّة بل المعنون به إنّما هو اللزوم وأن يكون ملزما بوجوب الوفاء بمقتضى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ان المنفي لابدّ أن يكون علّة للضرر وجزءا أخيرا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5" w:name="__RefHeading___Toc610911_3406789950"/>
      <w:bookmarkStart w:id="726" w:name="_Toc242"/>
      <w:bookmarkEnd w:id="725"/>
      <w:r>
        <w:rPr>
          <w:rtl w:val="true"/>
        </w:rPr>
        <w:t>موارد جواز الاضرار بالنفس وبالغير</w:t>
      </w:r>
      <w:bookmarkEnd w:id="726"/>
    </w:p>
    <w:p>
      <w:pPr>
        <w:pStyle w:val="BookText"/>
        <w:rPr/>
      </w:pPr>
      <w:r>
        <w:rPr>
          <w:rFonts w:ascii="Amiri" w:hAnsi="Amiri" w:eastAsia="Amiri" w:cs="Amiri"/>
          <w:color w:val="111111"/>
          <w:sz w:val="28"/>
          <w:sz w:val="28"/>
          <w:szCs w:val="28"/>
          <w:rtl w:val="true"/>
          <w:lang w:bidi="ar-SA"/>
        </w:rPr>
        <w:t>المعلوم ان الصحّة ليست في ذلك من شيء بل لها دليل وهو أحلّ اللّه البيع</w:t>
      </w:r>
      <w:r>
        <w:rPr>
          <w:rStyle w:val="FootnoteAnchor"/>
          <w:rtl w:val="true"/>
        </w:rPr>
        <w:footnoteReference w:id="453"/>
      </w:r>
      <w:r>
        <w:rPr>
          <w:rFonts w:ascii="Amiri" w:hAnsi="Amiri" w:eastAsia="Amiri" w:cs="Amiri"/>
          <w:color w:val="111111"/>
          <w:sz w:val="28"/>
          <w:sz w:val="28"/>
          <w:szCs w:val="28"/>
          <w:rtl w:val="true"/>
          <w:lang w:bidi="ar-SA"/>
        </w:rPr>
        <w:t xml:space="preserve">بمقتضاه صار البيع جائزا نافذا ولا ينافي ذلك رفع اللزوم الآتي من قبل أوفوا بحديث نفي الضرر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سابقا ضابط جريان نفي الضرر وانه لابدّ من الضرر الواقعي والعلم به وعلى هذا يتوجه نقض اشكالاً على ذلك بأنّه يلزم فساد البيع المحاباتي والصلح وأمثالهما ممّا يقدم أحد المتعاملين على ضرر نفسه فيعطى الثمن زائدا على قيمة المبيع أو يصالح بأكثر ممّا يكون قدر الحق على نحو لا يعد باليسير لانطباق الضابط في المقام من كون الضرر واقعا وعلمه به مع انهم لا يقولون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الاشكال بما ذكرنا وأشرنا إليه مرارا من انّه لابدّ في مورد جريان لا ضرر أن يعنون الحكم به وضعيّا كان أم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في الفرض لا يكون اللزوم المجعول من ناحية الشارع ملقيا للمقدم على الضرر إليه بل هو ألقى نفسه فيه وأقدم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جعل اللزوم والزمه على الوفاء لا يكون ما ألقاه فيه الضرر مستندا إلى الجعل الشرعي اذ العلّة له اقدام نفسه قبل الالزام المولوي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باب التكاليف فانّ الضرر إنّما يأتي من قبل جعل المولى وفعل المكلّف واقدامه لا يوجب استناد الضرر إلى نفسه لأن بعثه إلى الوضوء الضرري إنّما يكون من المولى فالضرر مستند إليه وإذا كان الاقدام موجبا لاستناد الضرر إلى المقدم فيعلم الوجه فيما أفتى به الفقهاء في موارد متعدّدة يتوهّم فيها جعل </w:t>
      </w:r>
      <w:bookmarkStart w:id="727" w:name="pg15012_241376"/>
    </w:p>
    <w:p>
      <w:pPr>
        <w:pStyle w:val="BookText"/>
        <w:rPr/>
      </w:pPr>
      <w:bookmarkEnd w:id="727"/>
      <w:r>
        <w:rPr>
          <w:rFonts w:ascii="Amiri" w:hAnsi="Amiri" w:eastAsia="Amiri" w:cs="Amiri"/>
          <w:color w:val="111111"/>
          <w:sz w:val="28"/>
          <w:sz w:val="28"/>
          <w:szCs w:val="28"/>
          <w:rtl w:val="true"/>
          <w:lang w:bidi="ar-SA"/>
        </w:rPr>
        <w:t xml:space="preserve">السلطنة الضرريّة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منهاما لو استأجر الأرض إلى مدّة قليلة وزرعت فيها ما لا يحين حصاده إلاّ بعد مضى وقت الاجارة أو غرس فيها شجرا يبقى مأة سنة أو أكثر كالنخل مع كون المدّة المستأجر فيها خمس سنوات في الأخير وستّة أشهر في الأوّل الذي يتجاوز زمان حصول الزرع إلى حين حصاده عنه بشهرين مثلاً فللمالك يعني صاحب الأرض أن يطلب تخلية أرضه وافراغها من النخل والزرع وله السلطنة على ذلك وعلى الافراغ لو لم يخلّ صاحب النخل والزرع كما انه إذا لم يكن الغرس والزرع عن حق بل كان عن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الأرض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انه قبل تمام المدّة كان مأذونا في أنواع التصرّفات في أرض المالك وليس للمالك منعه لأن ذلك عن حق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أذن له بمقتضى عقد الاجارة فبعد تمام المدّة لو كان للمالك قلع الشجرة واخراج الزرع عن الأرض يتضرّر المستأجر بذلك ولم يكن حسب الفرض غاصبا حتّى لا يكون لعرقه حق على ما نطق به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ولا يكون في الابقاء إلى حصول زمان حصاد الزرع ضرر على المالك لأنّه لا يتصرّف في أرضه ولا يمشي عليها بل يبقى زرعه فيها والبقاء من الزرع ولا يوصل ضررا على المالك حتّى يدخل في مسئلة تزاحم الضررين التي ستعنون إن شاء اللّه بل يبذل اجرة الأرض المشغولة ويمكن فرض المثال في ما هو أوضح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تخيّل المستأجر بقاء مدّة تسع زرع الأرض وحصاده فزرعها وغرس شجرا فيها ثمّ تبيّن خطأه في ذلك ولم يبق مثلاً إلاّ ثلاثة أشهر وعلم بذلك</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8" w:name="__RefHeading___Toc610913_3406789950"/>
      <w:bookmarkStart w:id="729" w:name="_Toc243"/>
      <w:bookmarkEnd w:id="728"/>
      <w:r>
        <w:rPr>
          <w:rtl w:val="true"/>
        </w:rPr>
        <w:t>إذا زرع في الأرض المستأجرة ما يبقى بعد مدّة الاجارة</w:t>
      </w:r>
      <w:bookmarkEnd w:id="729"/>
    </w:p>
    <w:p>
      <w:pPr>
        <w:pStyle w:val="BookText"/>
        <w:rPr/>
      </w:pPr>
      <w:r>
        <w:rPr>
          <w:rFonts w:ascii="Amiri" w:hAnsi="Amiri" w:eastAsia="Amiri" w:cs="Amiri"/>
          <w:color w:val="111111"/>
          <w:sz w:val="28"/>
          <w:sz w:val="28"/>
          <w:szCs w:val="28"/>
          <w:rtl w:val="true"/>
          <w:lang w:bidi="ar-SA"/>
        </w:rPr>
        <w:t xml:space="preserve">بعد مضي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الزرع والغرس لم يكن إلاّ عن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الأمثلة المذكورة ولو كان يعلم تصرّم زمان الاجارة قبل درك الثمرة وزمان حصول الزرع وصلاح النخل إلاّ انه له الانتفاع بهذه قبل تمام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التقادير فلو كان للمالك بعد انصرام مدّة الاجارة في هذه حق القلع وتخليص أرضه من الشجرة والزرع في ما ذكرنا من مسئلة الاجارة أو في العارية وما إذا أذن لاشغال أرضه يكون الغارس والزارع متضرّرا بسلطنة المالك وتوجب هذه السلطنة ضررا عليه فليكن المقام من قبيل مسئلة الاجناب التعمدي بل كما قال سيّدنا الأستاذ قدس‌سره عمل فعلاً جائزا حتّى انه كان يميل إلى جواز صبّ الماء والتيمّم بلا اثم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كلاهما لا يخلو من اشكال من حيث الجواز التكليفي</w:t>
      </w:r>
    </w:p>
    <w:p>
      <w:pPr>
        <w:pStyle w:val="BookText"/>
        <w:rPr/>
      </w:pPr>
      <w:r>
        <w:rPr>
          <w:rFonts w:ascii="Amiri" w:hAnsi="Amiri" w:eastAsia="Amiri" w:cs="Amiri"/>
          <w:color w:val="111111"/>
          <w:sz w:val="28"/>
          <w:sz w:val="28"/>
          <w:szCs w:val="28"/>
          <w:rtl w:val="true"/>
          <w:lang w:bidi="ar-SA"/>
        </w:rPr>
        <w:t xml:space="preserve">خصوصا مع عدم جعله باب التيمّم والوضوء موضوعين مختلفين كالحاضر والمسافر ولذا يوجب الفقهاء قضاءا ما فاته بالتيمّم لو صلاّه بالوضوء فالانصاف انه لا يجوز الاجناب ولا صب الماء تكليفا لبدليّة التيمّم عن الاغتسال والوضوء وذلك من خصائص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نفي الزام الغسل الضرري عليه حديث نفي الضرر فلعلّ مسئلة غرس الشجر يكون عدم الجريان أولى للفصل الزماني الطويل بين غرسه وتصرّم المدّة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جوابا عن الاشكال ان الاقدام على ما يكون ضررا على نفسه ولو بعد حين يوجب عدم جريان حديث السلطنة وقصرها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مسلّطون على أموالهم ولا يكون لا حد سلطنة على مال الغير فنفس الاقدام في </w:t>
      </w:r>
      <w:bookmarkStart w:id="730" w:name="pg15012_241378"/>
    </w:p>
    <w:p>
      <w:pPr>
        <w:pStyle w:val="BookText"/>
        <w:rPr/>
      </w:pPr>
      <w:bookmarkEnd w:id="730"/>
      <w:r>
        <w:rPr>
          <w:rFonts w:ascii="Amiri" w:hAnsi="Amiri" w:eastAsia="Amiri" w:cs="Amiri"/>
          <w:color w:val="111111"/>
          <w:sz w:val="28"/>
          <w:sz w:val="28"/>
          <w:szCs w:val="28"/>
          <w:rtl w:val="true"/>
          <w:lang w:bidi="ar-SA"/>
        </w:rPr>
        <w:t xml:space="preserve">هذا المقام يمنع من جريان حديث نفي الضرر بالنسبة إلى الغارس والزارعوبالجملة فلا يوجبون على المالك قبول الاجرة وابقاء الزرع والشجر من مالكهماولا يوجبون على مالكهما قبول رضى المالك وعدم جواز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فالمسئلة غير خالية عن الاشكال وتفصيل المباحث موكول إلى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الكلي هو عدم سلطنة المالك على ماله بحيث توجب ضررا على الغير وتكون علّة تامّة لتضرّر جاره كما إذا حفر بالوعة يرمي فيها بالماء وينفذ في سرداب جاره أو يؤجج النار في هبوب ريح عاصفة فتسري إلى مال الغير فتحرقه أو يفتح دكانا جنب دكان العطار يفسد بعمله عطره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المقامات سلطنة هذه الأشخاص حتى إلى هذا الحدّ توجب الضرر على جيرانهم وتكون علّة تامّة لتضرّرهم وليس لهم هذا الحق وتلك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كلّ مورد يكون الضرر في مرتبة الامتثال وفي طريقه يجري حديث نفي الضرر وفي ما إذا يكون في رتبة ينشأ عنها الحكم فلا مجرى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ان الاقدام لو كان في سلسلة علل الحكم لا يجري الحديث بخلاف ما لو كان في سلسلة معلولاته وعليك بالتأمل في أمثال هذه المقامات والمراجعة إلى أبواب الفقه خصوصا الغصب تجد بيانات شافية هناك والحمد للّه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أعار شيئا ليرهنه أو ليدفن فيه الميّت إذا قلنا بجواز رجوعه في العارية إذ هي من العقود الجائزة أو أعار خشبا فبنى عليه المستعير فلو قلنا بجواز رجوعه في ما اعاره لا يكون ذلك من السلطنة الضرريّة بل عمل المستعير اقدام منه في الضرر ولو بعد حين الاّ ان في مورد عارية الرهن ودفن الميّت أو الاذن في الصلاة لا يقولون بجواز الرجوع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1" w:name="__RefHeading___Toc610915_3406789950"/>
      <w:bookmarkStart w:id="732" w:name="_Toc244"/>
      <w:bookmarkEnd w:id="731"/>
      <w:r>
        <w:rPr>
          <w:rtl w:val="true"/>
        </w:rPr>
        <w:t>عدم سلطنة المالك على ماله لو أوجبت ضرراً على الغير</w:t>
      </w:r>
      <w:bookmarkEnd w:id="7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يوجه ذلك برجوع العارية في هذه الموارد إلى عقد لازم آخر كالمصالحة وغيرها وإلاّ فلزوم الهتك للميّت وبطلان الصلاة لا يوجب قصر سلطنةالمالك على ملكه كما في الفرض الآخر الذي بيّنه سيّدنا الأستاذ قدس‌سره من انّه إذااستأجر مثل المحصّل الذي أصبح لجنتهم وجماعتهم فقراء لا فلوس لهم دارا إلى مدّة فحان الوقت وتصرّم الزمان ولا مال له لاستيجار دار اخرى ولا لباس له ولا لعياله ليتوقى بذلك البرد مثلاً فاخراجه من الدار يوجب تضرّره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هتكا له وكأنّه لاح من كلامه عدم جواز الاخراج كعدم تأثير الرجوع في الاذن في عارية الموارد المتقدّمة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غصب الدار أو اللوح فنصبه في السفينة وبنى في الدار بناءً وربما يتحمّل الضرر الكثير ويصرف المال العزيز لتمام البناء الا ان لصاحب الدار تخريب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لافراغ أرضه وداره اما في اللوح لا يجوز المطالبة والاستقلال به وسط البحر لتلف النفوس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لابدّ من مراعاة حرمة اتلاف المؤمن للمزاحمة بين الأهمّ والمهم إلى أن يصل إلى الساحل فيطالب به بلا مزاحمة الأهم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فسلطنة المالك في هذه الموارد لم تكن ضررا ومعنونا به لما من اقدام الغاصب والمستأجر والمستعير على الضرر بأنفسهم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الباب فروع كثيرة في الفقه فيكون للزارع ابقاء زرعه في أرض المالك المستأجر منه بعد مضي مدّة الاجارة وعليه أداء اجرة المثل أو لا وكذا هل الحب المأخوذ من الغير غصبا المزروع يكون تلفا له في أصل الزرع للمتلف أو يكون الحب للمغصوب منه وزرعه وحاصله له واجرة الأرض وعمل الحارث </w:t>
      </w:r>
      <w:bookmarkStart w:id="733" w:name="pg15012_241380"/>
    </w:p>
    <w:p>
      <w:pPr>
        <w:pStyle w:val="BookText"/>
        <w:rPr/>
      </w:pPr>
      <w:bookmarkEnd w:id="733"/>
      <w:r>
        <w:rPr>
          <w:rFonts w:ascii="Amiri" w:hAnsi="Amiri" w:eastAsia="Amiri" w:cs="Amiri"/>
          <w:color w:val="111111"/>
          <w:sz w:val="28"/>
          <w:sz w:val="28"/>
          <w:szCs w:val="28"/>
          <w:rtl w:val="true"/>
          <w:lang w:bidi="ar-SA"/>
        </w:rPr>
        <w:t>عليه وقد وردت اخبار</w:t>
      </w:r>
      <w:r>
        <w:rPr>
          <w:rStyle w:val="FootnoteAnchor"/>
          <w:rtl w:val="true"/>
        </w:rPr>
        <w:footnoteReference w:id="455"/>
      </w:r>
      <w:r>
        <w:rPr>
          <w:rFonts w:ascii="Amiri" w:hAnsi="Amiri" w:eastAsia="Amiri" w:cs="Amiri"/>
          <w:color w:val="111111"/>
          <w:sz w:val="28"/>
          <w:sz w:val="28"/>
          <w:szCs w:val="28"/>
          <w:rtl w:val="true"/>
          <w:lang w:bidi="ar-SA"/>
        </w:rPr>
        <w:t xml:space="preserve">في الأخير بعضها بعين الأوّل والآخر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حاصل الكلام في هذا المقام في خصوص المعاملات وقد عرفت انالاقدام فيها يوجب صحّة العقد الذي أقدم على الضرر فيه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وقاس باب الوضوء على هذا الباب بعض من جعل الاقدام على الضرر في الوضوء الضرري موجبا لصحّته وقد علمت ما هو حقّ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في من أجنب نفسه متعمّدا مع كون الغسل ضررا يوجب عليه المشقّة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وضوح جريان لا ضرر في هذه المسئلة أيضا بعد ما كان الضابط له تعنون الحكم الشرعي بالضرر اذ المقدم على اجناب نفسه إنّما يوجد موضوعا لخطاب اغتسل والفرض ان الموجب عليه الاغتسال ليس الا الشارع واقدامه كان محصلاً للموضوع والمورد لخطاب اغتسل مع انه يكون ضررا عليه فلا يجب عليه الاغتسال لعدم كون اقدامه موجبا لاستناد الضرر إلى نفسه فجريان حديث نفي الضرر في حقّه لا اشكال فيه لاستناد الضرر إلى الشارع الموجب عليه الغسل وقد ورد في ذلك دليل</w:t>
      </w:r>
      <w:r>
        <w:rPr>
          <w:rStyle w:val="FootnoteAnchor"/>
          <w:rtl w:val="true"/>
        </w:rPr>
        <w:footnoteReference w:id="456"/>
      </w:r>
      <w:r>
        <w:rPr>
          <w:rFonts w:ascii="Amiri" w:hAnsi="Amiri" w:eastAsia="Amiri" w:cs="Amiri"/>
          <w:color w:val="111111"/>
          <w:sz w:val="28"/>
          <w:sz w:val="28"/>
          <w:szCs w:val="28"/>
          <w:rtl w:val="true"/>
          <w:lang w:bidi="ar-SA"/>
        </w:rPr>
        <w:t xml:space="preserve">على وجوب الغسل الا انهم لم يعملوا به ولم يفتوا بمضمونه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موارد في العارية وانه لا يكون للمالك الرجوع وعدم نفوذه في بعضها كمسئلة الدفن والصلاة والرهن واعار خشبة يبني بناءً وادعى في بعضها الاجماع ولا مدرك لذلك مع ان للمالك السلطنة على ماله وما يملكه وان سلم عدم جواز الرجوع وعدم نفوذه في بعضها كمسئلة الدفن والصلاة فيشكل</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4" w:name="__RefHeading___Toc610917_3406789950"/>
      <w:bookmarkStart w:id="735" w:name="_Toc245"/>
      <w:bookmarkEnd w:id="734"/>
      <w:r>
        <w:rPr>
          <w:rtl w:val="true"/>
        </w:rPr>
        <w:t>جريان الضرر في من أجنب نفسه متعمّداً</w:t>
      </w:r>
      <w:bookmarkStart w:id="736" w:name="pg15012_241381"/>
      <w:bookmarkEnd w:id="735"/>
    </w:p>
    <w:p>
      <w:pPr>
        <w:pStyle w:val="BookText"/>
        <w:rPr/>
      </w:pPr>
      <w:bookmarkEnd w:id="736"/>
      <w:r>
        <w:rPr>
          <w:rFonts w:ascii="Amiri" w:hAnsi="Amiri" w:eastAsia="Amiri" w:cs="Amiri"/>
          <w:color w:val="111111"/>
          <w:sz w:val="28"/>
          <w:sz w:val="28"/>
          <w:szCs w:val="28"/>
          <w:rtl w:val="true"/>
          <w:lang w:bidi="ar-SA"/>
        </w:rPr>
        <w:t xml:space="preserve">اطراد الحكم في جميع الموارد وتفصيل ذلك موكول إلى الفقه فليراجع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تنبيهات لا ضرر هل حديث نفي الضرر كما يجري فيالأحكام الضرريّة التي يكون الضرر في اثباتها وتوجب الضرر على المكلّفيجري في ما إذا لم يكن الضرر الا من ناحية عدم جعل الحكم أم لا ؟</w:t>
      </w:r>
    </w:p>
    <w:p>
      <w:pPr>
        <w:pStyle w:val="BookText"/>
        <w:rPr/>
      </w:pPr>
      <w:r>
        <w:rPr>
          <w:rFonts w:ascii="Amiri" w:hAnsi="Amiri" w:eastAsia="Amiri" w:cs="Amiri"/>
          <w:color w:val="111111"/>
          <w:sz w:val="28"/>
          <w:sz w:val="28"/>
          <w:szCs w:val="28"/>
          <w:rtl w:val="true"/>
          <w:lang w:bidi="ar-SA"/>
        </w:rPr>
        <w:t xml:space="preserve">وبعبارة اخرى هل يختصّ الحديث بما إذا لزم الضرر من وجود الحكم فيجري لرفعه كحديث الرفع أو يعم ما إذا لم يكن حكم والضرر جاء من هذه الجهة فيجري الحديث لاثبات الحكم ويذكر لذلك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يرض أحد الشريكين في دار مثلاً مشاعة بالقسمة ولا بالايجار فانه لا اشكال في ان القسمة سبب لتحصّص حصّة الشركاء على ما هو الحق في بحث الشركة في انه لا تكون في الأجزاء المفروزة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فرض الدار بين شريكين فتنصف أوّلاً وكلّ هذين النصفين أيضا كالكلّ مشترك بينهما فنصف النصف لهذا النصف المنصف من كلّ القسمين للآخر وهكذا في كلّ نصف نصف الأربعة يكون النصف لأحدهما والنصف الآخر للآخر إلى ما يمكن القسمة فيه خارجا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تكون في التجزئات الوهمية إلى أن لا يقف لحدّ لامتناع الجزء الذي لا يتجزئ بل تتحقق الشركة بين الدار فنصفها لهذا ونصفها لذاك مثلاً بالاشاعة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حيث لا تكون حصّة كلّ واحد معيّنة فلا يجوز التصرّف إلاّ برضى الاخر أو بالافراز والقسمة حتّى يكون مالكا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اشكال في تحقّق الوقف بالمشاع فيكون بعض الموقوفة ملكا طلقا والآخر حرّا فيكون ذلك بالاشاعة لا بأن يفرض كلّ جزء ويكون نصفه رقا والآخر حرّا مفكوك الملك وكذا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37" w:name="__RefHeading___Toc610919_3406789950"/>
      <w:bookmarkStart w:id="738" w:name="_Toc246"/>
      <w:bookmarkEnd w:id="737"/>
      <w:r>
        <w:rPr>
          <w:rtl w:val="true"/>
        </w:rPr>
        <w:t>هل ينطبق لا ضرر في مورد عدم الحكم</w:t>
      </w:r>
      <w:bookmarkStart w:id="739" w:name="pg15012_241382"/>
      <w:bookmarkEnd w:id="738"/>
    </w:p>
    <w:p>
      <w:pPr>
        <w:pStyle w:val="BookText"/>
        <w:rPr/>
      </w:pPr>
      <w:bookmarkEnd w:id="739"/>
      <w:r>
        <w:rPr>
          <w:rFonts w:ascii="IRNazanin" w:hAnsi="IRNazanin" w:eastAsia="IRNazanin"/>
          <w:color w:val="111111"/>
          <w:sz w:val="28"/>
          <w:sz w:val="28"/>
          <w:szCs w:val="28"/>
          <w:rtl w:val="true"/>
          <w:lang w:bidi="fa-IR"/>
        </w:rPr>
        <w:t xml:space="preserve">هذا النصف حتى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الموقوفة في ما اذا كان بعضها مثلاً على المتولي والباقي لآخرين فهل يجوز القسمة في هذه الموارد اذ الزم الضرر من جهة عدم جوازالقسمة وتضرّر الشريك كما إذا لا يكون له منزل سكنى ولا مال يستأجره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تزوج شخص فصار لا يقدر على النفقة أو غاب عن زوجته مدّة مديدة ولم يأت لها خبره ولا يكون للزوجة ما تنفق في لوازم معاشها ولا يوصل إليها معاش من خمس أو زكوة أو ساير الوجوه ويكون الصبر على هذا الحال حرجا عليها وضررا فان من اختصاص الطلاق بالزوج وعدم جعل الحق في ذلك لها يلزم الضرر عليها فيثبت بحديث لا ضرر جواز طلاقها بنفسها والامثلة والموارد لذلك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ان لا ضرر إنّما يرفع الحكم الذي يكون ضرريّا أو ضررا لما انه ينفي ذلك كحديث الرفع فانّه أيضا إنّما يرفع ما في سياقها من الأشياء المذكورة وليس من شأنهما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حكم ومن عدم جعل الحكم حصل الضرر أو الحرج مثلاً فليس للحديث لسان نفي الضرر لاثبات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هذه الأمثلة وغيرها فلو كان هذه من هذا القبيل فليس الاثبات للحكم المناسب للمورد الذي لا يكون الحكم من شأن حديث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مسئلة التزويج ليس الضرر إلاّ من جهة اختصاص الزوج بالطلاق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فلا جعل لهذا الحق بالنسبة إلى الزوجة إذ</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0" w:name="__RefHeading___Toc610921_3406789950"/>
      <w:bookmarkStart w:id="741" w:name="_Toc247"/>
      <w:bookmarkEnd w:id="740"/>
      <w:r>
        <w:rPr>
          <w:rtl w:val="true"/>
        </w:rPr>
        <w:t>لا مجال لجريانه في مورد عدم الحكم</w:t>
      </w:r>
      <w:bookmarkEnd w:id="741"/>
    </w:p>
    <w:p>
      <w:pPr>
        <w:pStyle w:val="BookText"/>
        <w:rPr/>
      </w:pPr>
      <w:r>
        <w:rPr>
          <w:rFonts w:ascii="Amiri" w:hAnsi="Amiri" w:eastAsia="Amiri" w:cs="Amiri"/>
          <w:color w:val="111111"/>
          <w:sz w:val="28"/>
          <w:sz w:val="28"/>
          <w:szCs w:val="28"/>
          <w:rtl w:val="true"/>
          <w:lang w:bidi="ar-SA"/>
        </w:rPr>
        <w:t xml:space="preserve">لو كان لما وقعت في الضرر بل تطلّق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لا وجه لجريان الحديث سواء قلنا ان الضرر حصل عليها من عدم الجعل فيجعل لها الحق في تطليق نفسها أو ارجعناه إلى أمر وجودي وضعيكاختصاص الزوج بهذا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أجرينا الحديث لنفي الاختصاص حيث ان وجوده وجعله في هذا الحال صار موجبا للضرر فلا يرفع الضرر اذ لابدّ من اثبات السلطنة والحق للزوجة ورفع الاختصاص لا يثبت سلطنة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الكلام في القسمة فانّها أمر وضعي موجب لتعين حصّة الشريك من الآخر وما لم يكن الرفع موجبا للاثبات لا فائدة في جريان الحديث ولا مورد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جرى لنفي القسمة وانها لا تكون مشروطة برضى الآخر في ما إذا لزم من اشتراطه ضرر لا يفيد المتضرّر بذلك لأن المال مشاع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مقام القسمة يمكن أن يفرز النصيبان لكلّ واحد على أنحاء كالدار فانها قابلة للقسمة على التنصيف بالطول والعرض فقد يتحقّق في العرض الوقوعي عدد من التقسيم لها فأيّ النصفين أم أي الانصاف يكون لمن لا يرضى بالقسمة وأيّها للمتضرّر حيث ان المال مالهما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وردت</w:t>
      </w:r>
      <w:r>
        <w:rPr>
          <w:rStyle w:val="FootnoteAnchor"/>
          <w:rtl w:val="true"/>
        </w:rPr>
        <w:footnoteReference w:id="458"/>
      </w:r>
      <w:r>
        <w:rPr>
          <w:rFonts w:ascii="IRNazanin" w:hAnsi="IRNazanin" w:eastAsia="IRNazanin"/>
          <w:color w:val="111111"/>
          <w:sz w:val="28"/>
          <w:sz w:val="28"/>
          <w:szCs w:val="28"/>
          <w:rtl w:val="true"/>
          <w:lang w:bidi="fa-IR"/>
        </w:rPr>
        <w:t xml:space="preserve">روايات في خصوص الزوجة الكذائيّة بأن للامام أن يفرق بينهما فلو ثبت من الأدلّة ان كلّ ما للامام من المراتب الولويّة يكون للفقيه الجامع لشرايط الافتاء سوى ولايته علیه‌السلام على الأنفس والأموال </w:t>
      </w:r>
      <w:r>
        <w:rPr>
          <w:rFonts w:eastAsia="IRNazanin" w:cs="IRNazanin"/>
          <w:color w:val="111111"/>
          <w:sz w:val="28"/>
          <w:szCs w:val="28"/>
          <w:rtl w:val="true"/>
          <w:lang w:bidi="fa-IR"/>
        </w:rPr>
        <w:t xml:space="preserve">. </w:t>
      </w:r>
      <w:bookmarkStart w:id="742" w:name="pg15012_241384"/>
    </w:p>
    <w:p>
      <w:pPr>
        <w:pStyle w:val="BookText"/>
        <w:rPr/>
      </w:pPr>
      <w:bookmarkEnd w:id="7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فلا اشكال في الفرض لجواز الطلاق من قبل الفقيه كما ربما يستفاد من خبر تحف العقول المفصل الذي بعض قطعاتها ما هو المشهور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الأمور بيد العلماء باللّه الأمناء على حلالهوحرامه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فكلّ ما للامام يكون لهم من الأمور الدينيّة السياسيّة في السلطنةالدنيويّة وتجنيد الجنود وتشكيل الأساس لدفع المهاجمين وجعل حقوق المقاسمة وتعيين مواردها وضوابطها لا انه يكون لهم خصوص القضاء والافتاء وتولية ما لا متولى له من الأوقاف والنظر في أموال القصر والغيب فان ذلك لا اشكال فيه</w:t>
      </w:r>
      <w:r>
        <w:rPr>
          <w:rStyle w:val="FootnoteAnchor"/>
          <w:rtl w:val="true"/>
        </w:rPr>
        <w:footnoteReference w:id="461"/>
      </w:r>
      <w:r>
        <w:rPr>
          <w:rFonts w:ascii="Amiri" w:hAnsi="Amiri" w:eastAsia="Amiri" w:cs="Amiri"/>
          <w:color w:val="111111"/>
          <w:sz w:val="28"/>
          <w:sz w:val="28"/>
          <w:szCs w:val="28"/>
          <w:rtl w:val="true"/>
          <w:lang w:bidi="ar-SA"/>
        </w:rPr>
        <w:t xml:space="preserve">بل الكلام في عموم الولاية لهم في سوى الأموال والأنفس الّتي ربما يكون للامام هذه المرتبة العليا فلو استفيد من الأدلّة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مجاري الأمور بيد العلماء الخ </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كما يشعر صدر الرواية وذيلها بأنّ المراد من العلماء ليس خصوص الأئمّة علیهم‌السلام بل الرواة للأخبار والآثار فكلّ من اتّصف بالأوصاف المذكورة في رواية الاحتجاج</w:t>
      </w:r>
      <w:r>
        <w:rPr>
          <w:rStyle w:val="FootnoteAnchor"/>
          <w:rtl w:val="true"/>
        </w:rPr>
        <w:footnoteReference w:id="463"/>
      </w:r>
      <w:r>
        <w:rPr>
          <w:rFonts w:ascii="IRNazanin" w:hAnsi="IRNazanin" w:eastAsia="IRNazanin"/>
          <w:color w:val="111111"/>
          <w:sz w:val="28"/>
          <w:sz w:val="28"/>
          <w:szCs w:val="28"/>
          <w:rtl w:val="true"/>
          <w:lang w:bidi="fa-IR"/>
        </w:rPr>
        <w:t xml:space="preserve">يجوز له التصدّي لهذه المقامات والنيابة عنهم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مع ذلك فقد اشكل على القائلين بثبوت العموم في تزويج الصغيرة الا ان يرجع ذلك إلى الحسبة ومن باب لزوم المفسدة وغير ذلك يكون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ترجع الزوجة إلى نائب الامام عجّل اللّه فرجه الشريف في تطليقها كما اتّفق ذلك في عصر السيّد محمّد كاظم الطباطبائي اليزدي قدس‌سره فطلقها بعد أن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3" w:name="__RefHeading___Toc610923_3406789950"/>
      <w:bookmarkStart w:id="744" w:name="_Toc248"/>
      <w:bookmarkEnd w:id="743"/>
      <w:r>
        <w:rPr>
          <w:rtl w:val="true"/>
        </w:rPr>
        <w:t>عموم ولاية الفقيه</w:t>
      </w:r>
      <w:bookmarkEnd w:id="744"/>
    </w:p>
    <w:p>
      <w:pPr>
        <w:pStyle w:val="BookText"/>
        <w:rPr/>
      </w:pPr>
      <w:r>
        <w:rPr>
          <w:rFonts w:ascii="Amiri" w:hAnsi="Amiri" w:eastAsia="Amiri" w:cs="Amiri"/>
          <w:color w:val="111111"/>
          <w:sz w:val="28"/>
          <w:sz w:val="28"/>
          <w:szCs w:val="28"/>
          <w:rtl w:val="true"/>
          <w:lang w:bidi="ar-SA"/>
        </w:rPr>
        <w:t xml:space="preserve">راجع زوجها في أن يعطيها النفقة فلم يفعل أو يطلّقها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w:t>
      </w:r>
      <w:r>
        <w:rPr>
          <w:rStyle w:val="FootnoteAnchor"/>
          <w:rtl w:val="true"/>
        </w:rPr>
        <w:footnoteReference w:id="4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عنده امرئة فلم يكسها ما يواري عورتها ويطعمها ما يقيم صلبها كان حقا على الامام أن يفرقبينهما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هذا إذا كان لهم بسط اليد وإلاّ فلو ثبت لعدول المؤمنين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فلتصبرفان ذلك بليّة ابتليت بها ولا حقّ لها في تطليق نفسها ولا يثبت الحديث هذا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تكميل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جريان الكلام في نفي الحرج والعسر وغيرهما ممّا هو كلا ضرر في رفع الحكم الثابت وانه هل تختص هذه بالاثبات بمعنى جريانها لرفع الأحكام اللازمة منها هذه الأمور أو تجري في ما إذا لم يكن هناك حكم والضرر والحرج والعسر حصل من ذلك كما إذا لم يمكن قليل المال الذي له أغنام عديدة لا تبلغ النصاب أو يبلغ ويؤدّي زكاتها الاستقلال برعيها واستنتاج منافعها ولابدّ من الشركة لمن لا يؤدّي الزكوة المتعلّقة بالمال والأغنام التي جاوزت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التحقيق يتعلق حق الفقراء بالعين على نحو الاشاعة لا بنحو الكلي في المعين ولا يكون كحق الجناية ولا كحق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فيخلط ماله بمال شريكه في المنافع المستوفاة من هذه الأغنام من اللبن والدهن وغيرهما فلو تصرف في ماله لم يكن مميزا مقسوما ولو لم يتصرّف فكيف يفعل وإن كان الشريك غاصبا لحقوقهم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لا يخرج المال عن الاشاعة ولا يختصّ هذا في الشركة بل سارىٍ في معاملات هذا الشخص التي يجعل أثمانها أعيان هذه المنافع أو نفس هذه الأغنام التي صارت ثلاثة أو أكثر منها حقّ </w:t>
      </w:r>
      <w:bookmarkStart w:id="745" w:name="pg15012_241386"/>
    </w:p>
    <w:p>
      <w:pPr>
        <w:pStyle w:val="BookText"/>
        <w:rPr/>
      </w:pPr>
      <w:bookmarkEnd w:id="745"/>
      <w:r>
        <w:rPr>
          <w:rFonts w:ascii="Amiri" w:hAnsi="Amiri" w:eastAsia="Amiri" w:cs="Amiri"/>
          <w:color w:val="111111"/>
          <w:sz w:val="28"/>
          <w:sz w:val="28"/>
          <w:szCs w:val="28"/>
          <w:rtl w:val="true"/>
          <w:lang w:bidi="ar-SA"/>
        </w:rPr>
        <w:t xml:space="preserve">الفقراء وكذا في مسألة خمس أرباح المكاسب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فالملاّك والشركاء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هذا الشريك واخرى المالك للجلّ وغيرهما الفقراء والمساكين أو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تمام غنمه متعلّق حقهم فيجب دفعها إليهم للنتاج بطونا وتلف الأغنام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ففي هذه المسئلة ومسئلة الزوجة التي لا ينفق عليها زوجها اما لعدم تمكنه أو لعصيانه مع يساره أو غيبته ولا يكون لها ما تعيش به ويشقعليها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هذه الأمور ليس الضرر إلاّ من ناحية عدم حق للشريك للقسمة فما يصل إليه يكون مع حق الفقراء أو السادات فيجري لا ضرر أو لا عسر ولا حرج مثلاً في حقّ الزوجة لرفع اختصاص زوجها بالطلاق أو يكون أمر الطلاق بيد الحاكم الشرعي اذ لولاه يلزم العسر والضرر عليها فينفي بلا ضرر مثل هذا النحو من الاختصاص ويجعل السلطنة والحق لنفسها أو للحاكم والفقية لطلاقها وكذا يثبت لهم نظير هذا الحق والشأن في غير الأمور الحسبيّة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رجع إليها فلا مانع من ذاك الباب كان يزوج الصغيرة أو يطلق زوجة المعتوة والقاصر والمجنون إذا كان هناك ما يجوّز موضوعا فيكون الفقيه في مثل هذه الأمور كالأب والجدّ حيث انه لهما تزويج الصغير وإذا بلغ فليس له رد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شاء يطلق والموارد لما نحن فيه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فيمكن أن يقال أو قيل بجريان لا ضرر في الموارد التي لا يكون ضرر الا من جهة عدم جعل الحكم حلاًّ للاشكال في هذه الموارد ونقضا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6" w:name="__RefHeading___Toc610925_3406789950"/>
      <w:bookmarkStart w:id="747" w:name="_Toc249"/>
      <w:bookmarkEnd w:id="746"/>
      <w:r>
        <w:rPr>
          <w:rtl w:val="true"/>
        </w:rPr>
        <w:t>قيل بجريان لا ضرر في موارد عدم الحكم</w:t>
      </w:r>
      <w:bookmarkEnd w:id="747"/>
    </w:p>
    <w:p>
      <w:pPr>
        <w:pStyle w:val="BookText"/>
        <w:rPr/>
      </w:pPr>
      <w:r>
        <w:rPr>
          <w:rFonts w:ascii="Amiri" w:hAnsi="Amiri" w:eastAsia="Amiri" w:cs="Amiri"/>
          <w:color w:val="111111"/>
          <w:sz w:val="28"/>
          <w:sz w:val="28"/>
          <w:szCs w:val="28"/>
          <w:rtl w:val="true"/>
          <w:lang w:bidi="ar-SA"/>
        </w:rPr>
        <w:t>اما نقضا فبمسئلة الشفعة</w:t>
      </w:r>
      <w:r>
        <w:rPr>
          <w:rStyle w:val="FootnoteAnchor"/>
          <w:rtl w:val="true"/>
        </w:rPr>
        <w:footnoteReference w:id="465"/>
      </w:r>
      <w:r>
        <w:rPr>
          <w:rFonts w:ascii="IRNazanin" w:hAnsi="IRNazanin" w:eastAsia="IRNazanin"/>
          <w:color w:val="111111"/>
          <w:sz w:val="28"/>
          <w:sz w:val="28"/>
          <w:szCs w:val="28"/>
          <w:rtl w:val="true"/>
          <w:lang w:bidi="fa-IR"/>
        </w:rPr>
        <w:t>ومنع فضل</w:t>
      </w:r>
      <w:r>
        <w:rPr>
          <w:rStyle w:val="FootnoteAnchor"/>
          <w:rtl w:val="true"/>
        </w:rPr>
        <w:footnoteReference w:id="466"/>
      </w:r>
      <w:r>
        <w:rPr>
          <w:rFonts w:ascii="Amiri" w:hAnsi="Amiri" w:eastAsia="Amiri" w:cs="Amiri"/>
          <w:color w:val="111111"/>
          <w:sz w:val="28"/>
          <w:sz w:val="28"/>
          <w:szCs w:val="28"/>
          <w:rtl w:val="true"/>
          <w:lang w:bidi="ar-SA"/>
        </w:rPr>
        <w:t xml:space="preserve">الماء وقضيّة الرحى التي كان لصاحبها على نهر قرية فأراد صاحب النهر تغيير مجرى الماء ويضرّ بذلك صاحب الرحى بل تبقى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w:t>
      </w:r>
      <w:r>
        <w:rPr>
          <w:rStyle w:val="FootnoteAnchor"/>
          <w:rtl w:val="true"/>
        </w:rPr>
        <w:footnoteReference w:id="467"/>
      </w:r>
      <w:r>
        <w:rPr>
          <w:rFonts w:ascii="IRNazanin" w:hAnsi="IRNazanin" w:eastAsia="IRNazanin"/>
          <w:color w:val="111111"/>
          <w:sz w:val="28"/>
          <w:sz w:val="28"/>
          <w:szCs w:val="28"/>
          <w:rtl w:val="true"/>
          <w:lang w:bidi="fa-IR"/>
        </w:rPr>
        <w:t xml:space="preserve">أبي محمّد العسكري علیه‌السلام انه لا يضرّ أخاه المؤمن ورواه الصدوق كما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وعن أبي محمّد علیه‌السلام توقيعا كتب إلىالفقيه</w:t>
      </w:r>
    </w:p>
    <w:p>
      <w:pPr>
        <w:pStyle w:val="BookText"/>
        <w:rPr/>
      </w:pPr>
      <w:r>
        <w:rPr>
          <w:rFonts w:ascii="IRNazanin" w:hAnsi="IRNazanin" w:eastAsia="IRNazanin"/>
          <w:color w:val="111111"/>
          <w:sz w:val="28"/>
          <w:sz w:val="28"/>
          <w:szCs w:val="28"/>
          <w:rtl w:val="true"/>
          <w:lang w:bidi="fa-IR"/>
        </w:rPr>
        <w:t>علیه‌السلام رجل كانت له رحى على نهر قرية والقرية لرجل فأراد صاحب القرية أن يسوق إلى قريته الماء في غير هذا النهر ويعطل هذه الرحى أله ذلك أم لا ؟ فوقّع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يتّقى اللّه ويعمل في ذلك بالمعروف ولا يضرّ أخاه 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حلاًّ فبان الحكم كما يكون بالجعل مستندا إلى الشارع كذلك من ناحية استمرار عدمه أيضا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يصحّ النهي عن فعل مع انه ليس الا طلب تركه والترك أمر عدمي بأن يستمره ويبقيه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فالابقاء للعدم وان يتركه مستمرا قد طلب منه بالنهي لا على نحو القضيّة المعدولة بأن يكون لا فاعل هذا الشيء بل على نحو القضيّة 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انحلاليّا بالنسبة إلى كلّ فرد من أفراد متعلّقه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لا مانع من انشاء المولى على هذا النحو ويطلب منه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جريان الاستصحابات العدميّة أيضا يصحّ بهذا الوجه فان العدم من حيث هو لا يكون مجعولاً بل لمّا كان في جهة البقاء والاستمرار قابلاً للرفع فقد يكون موردا للاستصحاب بأن يبقى كما كان إلى الآن خصوصا في الاعدام الازليّة </w:t>
      </w:r>
      <w:bookmarkStart w:id="748" w:name="pg15012_241388"/>
    </w:p>
    <w:p>
      <w:pPr>
        <w:pStyle w:val="BookText"/>
        <w:rPr/>
      </w:pPr>
      <w:bookmarkEnd w:id="748"/>
      <w:r>
        <w:rPr>
          <w:rFonts w:ascii="Amiri" w:hAnsi="Amiri" w:eastAsia="Amiri" w:cs="Amiri"/>
          <w:color w:val="111111"/>
          <w:sz w:val="28"/>
          <w:sz w:val="28"/>
          <w:szCs w:val="28"/>
          <w:rtl w:val="true"/>
          <w:lang w:bidi="ar-SA"/>
        </w:rPr>
        <w:t xml:space="preserve">واستصحاباتها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لا مانع من كون العدم بقاءً مستندا الى الجعل ويكون أمرا يتعلّق به الضرر ويلزم من ناحيته ذلك فيكون مرفوعا بحديث نفي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ضعف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 والنقض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الحل فحيث قاس المقام بما اذا نهى الشارع عن شيء فلا إشكال في ان النهي إنشاء النسبة تركا بين الفعل والفاعل بأن يبقى الشيء على عدمه ويستمر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جواز مثل هذا الانشاء ويكون المطلوب استمرار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بهذا المعنى تحت الجعل فيمكن أن يطلب منه الايجاد وعدم الايجاد بأن لا يوجد في الخارج ما لم يكن موجودا وفرق كثير بينه وبين المقام حيث انه لا جعل شيء فيه لا وجودا ولاعدما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لزم الضرر من عدم الجعل فليس للاضرر حكومة على الذي لا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اذا كان معنى لا ضرر نفي الحكم بلسان نفي الموضوع فليس هنا موضوع للضرر حتى يرفع حكمه بلا ضرر وينفي عنه فيكون من قبيل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الترك ضرريّا فحيث كان الحكم باستمراره مجعولاً فللشارع رفع هذا الحكم اذا كان ضرريّا في بعض الأحيان هذا في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النقض الذي أورد على ما ذكرنا بقضيّة منع فضل الماء وقضيّة سمرة والرحى التي كانت على نهر القرية والاستصحابات العدميّة فمحصّلها ان الضرر حيث كان في هذه الموارد من ناحية عدم جعل الحكم الشرعي فالشارع حكم باثبات أحكام في هذه الموارد حسب ما اقتضاه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يرجع إلى الضمان وفي آخر بعدم السلطنة واثبات حق وانه كيف لا يكون العدم قابلاً للرفع كما في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لزم الضرر من عدم الحكم يجري حديث لا ضرر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9" w:name="__RefHeading___Toc610927_3406789950"/>
      <w:bookmarkStart w:id="750" w:name="_Toc250"/>
      <w:bookmarkEnd w:id="749"/>
      <w:r>
        <w:rPr>
          <w:rtl w:val="true"/>
        </w:rPr>
        <w:t>الجواب عن بعض الموارد</w:t>
      </w:r>
      <w:bookmarkEnd w:id="750"/>
    </w:p>
    <w:p>
      <w:pPr>
        <w:pStyle w:val="BookText"/>
        <w:rPr/>
      </w:pPr>
      <w:r>
        <w:rPr>
          <w:rFonts w:ascii="Amiri" w:hAnsi="Amiri" w:eastAsia="Amiri" w:cs="Amiri"/>
          <w:color w:val="111111"/>
          <w:sz w:val="28"/>
          <w:sz w:val="28"/>
          <w:szCs w:val="28"/>
          <w:rtl w:val="true"/>
          <w:lang w:bidi="ar-SA"/>
        </w:rPr>
        <w:t xml:space="preserve">لنفيه فيكون على هذا قاعدة لا ضرر مثبتة لحكم في قبال قاعدة الاتلاف واليد بالتسبيب أو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إشكال في ضمان من أتلف مال الغير ولو لا عن قصد بل كان في النوم وكذا لو صار سببا لذلك بايجاد ما يوجب تلفه أو بالمباشرة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الموارد يكون قاعدة الاتلاف واليد موجبتين لضمانه ما أتلف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الضرر في بعض هذه الموارد وانطبق عليه بعض تلك القواعد فلا اشكال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مورد الكلام ما إذا لم يكن شيء الا الضرر وهو بمجرّده يوجب الضمان كما اذا فتح قفص طائر اذا لم يدخل تحت بعض هذه القواعد وتضرر صاحب الطير بعدم رجوعه أو حبس حرّا في أيّام وكان صانعا فتضرّر بذلك فيكون ضامنا لما فات من نفع الحر وتضرّر به صاحب الطير لو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انه لا يكون قاعدة لا ضرر مثبتة للضمان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هذه إنّماتكون إذاكان لا ضرر بمعنى عدم جعل الضرر غير المتدارك ذاك المعنى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الذي قلنا انه أردء الوجوه ولا تصل النوبة إليه إلاّ بعد تعذّر ارادة أحد الثلاثة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فيخرج حديث لا ضرر عن كونه حاكما على أدلّة الأحكام الوضعيّة والتكليفيّة اذ لا نظر له إلى اطلاق حكم حتّى يكون حاكما عليه رافعا له في ما اذا انطبق عليه عنوان الضرر وان اخترنا حسن هذا المعنى بما تقدّم ورددنا اشكال الشيخ ووجهنا الوجه الرابع بما يقبله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بعد أن لم يمكن ارادة المعاني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وصل النوبة إلى هذا فيكون قاعدة من القواعد العامّة ومقتضاه عدم وصول الضرر إلى شخص فلو استند الأضرار إلى شخص وبسببه توجه إلى غيره فيكون هو الضامن واذا لم يكن له ما يجبريه الضرر الوارد على غيره أو لم يكن حصول الضرر من ناحية أحد فيكون جبره من بيت المال </w:t>
      </w:r>
    </w:p>
    <w:p>
      <w:pPr>
        <w:pStyle w:val="BookText"/>
        <w:rPr/>
      </w:pPr>
      <w:r>
        <w:rPr>
          <w:rFonts w:ascii="Amiri" w:hAnsi="Amiri" w:eastAsia="Amiri" w:cs="Amiri"/>
          <w:color w:val="111111"/>
          <w:sz w:val="28"/>
          <w:sz w:val="28"/>
          <w:szCs w:val="28"/>
          <w:rtl w:val="true"/>
          <w:lang w:bidi="ar-SA"/>
        </w:rPr>
        <w:t>ويكون الوالي هو الذي يخرج عن عهدة ذلك كما في بعض أقضية</w:t>
      </w:r>
      <w:r>
        <w:rPr>
          <w:rStyle w:val="FootnoteAnchor"/>
          <w:rtl w:val="true"/>
        </w:rPr>
        <w:footnoteReference w:id="468"/>
      </w:r>
      <w:r>
        <w:rPr>
          <w:rFonts w:ascii="Amiri" w:hAnsi="Amiri" w:eastAsia="Amiri" w:cs="Amiri"/>
          <w:color w:val="111111"/>
          <w:sz w:val="28"/>
          <w:sz w:val="28"/>
          <w:szCs w:val="28"/>
          <w:rtl w:val="true"/>
          <w:lang w:bidi="ar-SA"/>
        </w:rPr>
        <w:t xml:space="preserve">أميرالمؤمنين سلام اللّه عليه في تهاجم العسكر على البصرة وتلف بعض النفوس فودى المقتول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لا ضرر في بيان اثبات الضمان بالضرر كما في حبس الحر حيث انه لا يد عليه ولا على منافعه اذ لم تستوف بخلاف ما إذا حبس الدابّة أو العبد لرجوع ذلك إلى الاتلاف فلو صدقت القواعد أو بعضها في مورد الضرر فالضمان بها وإلاّ فلا يمكن اثبات ذلك به لما عرفت انه سيق لرفع الأحكام الثابتة اذا لزم في موردها الضرر على ماتقدم تفصيل ذلك وليعلم ان الضمان هناأحد أنحاء الضمان الّتي منها الضمان الذي هو على مذهب الاماميّة نقل الذمّة عن المديون والمضمون عنه إلى ذمّة الضامن للمضمون له لا كما يقوله العامّة من ضم الذمّة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الضمان توسعة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في المعاملات فاذا لم يكن لا ضرر موجبا للضمان ومثبتا للحكم في ما إذا حصل الضرر من ناحية عدمه فلنتصد للجواب عن النقوض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مسئلة الاستصحاب العدمي فكان المستشكل لم يتدرّب في الأصول وإنّما أوهمه لفظ العدم وقاس المقام به ولم يدر ان الاستصحابات العدميّة امّا بنفسها أثر شرعي وحكم بعدم النقض فتكون مجعولة شرعا أو يكون المستصحب والمتيقّن بلحاظ أثره جاريا فيه الاستصحاب إذا كان عدميّا ذا أثر أو بلحاظ أثر ضدّه فيما إذا لم يكن لنفس المتيقّن أثر يجري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ما نحن فيه فلا </w:t>
      </w:r>
      <w:bookmarkStart w:id="751" w:name="pg15012_241391"/>
    </w:p>
    <w:p>
      <w:pPr>
        <w:pStyle w:val="BookText"/>
        <w:rPr/>
      </w:pPr>
      <w:bookmarkEnd w:id="751"/>
      <w:r>
        <w:rPr>
          <w:rFonts w:ascii="Amiri" w:hAnsi="Amiri" w:eastAsia="Amiri" w:cs="Amiri"/>
          <w:color w:val="111111"/>
          <w:sz w:val="28"/>
          <w:sz w:val="28"/>
          <w:szCs w:val="28"/>
          <w:rtl w:val="true"/>
          <w:lang w:bidi="ar-SA"/>
        </w:rPr>
        <w:t xml:space="preserve">مجعول ولا جعل بل لا تعرض لذلك وجودا ولا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مسئلة منع فضل الماء اذ هو كما قدمنا سابقا ليس الضرر إلاّ لتلف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يجب في هذه الموارد حفظ النفس وليس من لزوم الضرر من عدم الجعل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 بماأجاب به المحقّق النائيني</w:t>
      </w:r>
      <w:r>
        <w:rPr>
          <w:rStyle w:val="FootnoteAnchor"/>
          <w:rtl w:val="true"/>
        </w:rPr>
        <w:footnoteReference w:id="469"/>
      </w:r>
      <w:r>
        <w:rPr>
          <w:rFonts w:ascii="Amiri" w:hAnsi="Amiri" w:eastAsia="Amiri" w:cs="Amiri"/>
          <w:color w:val="111111"/>
          <w:sz w:val="28"/>
          <w:sz w:val="28"/>
          <w:szCs w:val="28"/>
          <w:rtl w:val="true"/>
          <w:lang w:bidi="ar-SA"/>
        </w:rPr>
        <w:t xml:space="preserve">من كون الضرر في هذه الموارد كموارد اخر ملاكا للمجعول لا للجعل لو 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تشريع الأحكام للمصالح النوعيّة إلاّ شأن الشارع وليس للفقيه التعدّي واسراء ذلك إلى كلّ مورد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النقض بقضيّة سمرة الملعون فقد تقدّم ان قوله علیه‌السلام فانّه لا ضرر ولا ضرار في الاسلام حيث أمره بالقلع فهو إمّا لنفي حق مرور سمرة الضرري علىباب الأنصاري إلى عذقه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لرفع حرمة التصرّف في عذق سمرة في خصوصالمقام لما فيه من الضرر على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فجاز لذلك القلع ولم يكن هنا تشريع الحكم للضرر اللازم من عدمه حتّى يكون ثابتا بلا ضرر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لا ضرر في غير هذا الخبر وانك أو أنت رجل مضار فليس ممّا نحن فيه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مسئلة الرحى فمضافا إلى انّ الجواب فيه اشعار بكون ذلك غير الزامي وإنّما هو اخلاقي والا لم يناسب الموعظة بأنّه يتّقى اللّه ويعمل في ذلك بالمعروف ان تغيير النهر لا يوجب ضررا على صاحب الرحى بحيث يكون سببا لذلك بل يكون من المعدّله وتخرج الرحى بذلك عن الانتفاع ومجرّد ذلك لا يوجب النهي ولا الضمان مع انه لم يعلم انه كان عن حق لازم له ولمن كان قبل ذلك من آبائه مثلاً على نهر القرية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2" w:name="__RefHeading___Toc610929_3406789950"/>
      <w:bookmarkStart w:id="753" w:name="_Toc251"/>
      <w:bookmarkEnd w:id="752"/>
      <w:r>
        <w:rPr>
          <w:rtl w:val="true"/>
        </w:rPr>
        <w:t>الضرر ملاك للمجعول لا الجعل</w:t>
      </w:r>
      <w:bookmarkStart w:id="754" w:name="pg15012_241392"/>
      <w:bookmarkEnd w:id="753"/>
    </w:p>
    <w:p>
      <w:pPr>
        <w:pStyle w:val="BookText"/>
        <w:rPr/>
      </w:pPr>
      <w:bookmarkEnd w:id="754"/>
      <w:r>
        <w:rPr>
          <w:rFonts w:ascii="Amiri" w:hAnsi="Amiri" w:eastAsia="Amiri" w:cs="Amiri"/>
          <w:color w:val="111111"/>
          <w:sz w:val="28"/>
          <w:sz w:val="28"/>
          <w:szCs w:val="28"/>
          <w:rtl w:val="true"/>
          <w:lang w:bidi="ar-SA"/>
        </w:rPr>
        <w:t xml:space="preserve">اللهمّ إلاّ أن يرجع ذلك إلى الاتلاف ويكون التغيير متلفا للرحى وذلك ممنوع كما في باقي الموارد الاخر مثل ما إذا لم يبعه بايع البانزين ولزم من ذلك تعطيل المكائن ونزول قيمتها السوقيّة أو لم يبع من يبيع العلف لمن له عدّة أغنام فتلفت فلا يكون الضمان على الممتنع من البيع في المثالين ولا يمكن الفتوى بذلك الا أن يلزم في مورد تلف النفس فيجب هناك من باب لزوم 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أن يكون تغيير النهر موجبا لتعطيل الرحى لا يمكن منع صاحب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النقض بالرحى على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جواز تغيير النهر كان ضرريّا على غير صاحب النهر وهو صاحب الطاحونة فليس له هذا الضرر بل يتقى اللّه ولا يضر أخاه المؤمن وهذا التقريب لا مساس له بما نحن فيه ولا يكون نقضا على عدم اثبات لا ضرر حكما في مورد فحقّ التقريب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صاحب الرحى لما كان رحاه محتاجة في الدوران إلى الماء وكانالماء من هذا النهر على مجراه الأوّل يوجب دورانها فلو تغير المجرى يوجب ذلك عدم الدوران لأنّه لا يكون له ماء يحرك حجر الرحى وذلك مفضى إلى تعطيلهاوعدم الانتفاع بها وهذا ضرر على صاحبها أوجبه تغيير مجرى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ينقض أيضا بما إذا رفع أستار الحائل بين داره ودار جاره المانع عن الاطّلاع على صحن الدار فرفعه يوجب انكشاف دار جاره فلا يتمكنون من المجيء إلى سطح الدار بل ينكشف صحن الدار وربما يحصل الاطّلاع على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يوجب الضيق والحرج والضرر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الخبر في الأخير بأنّه يعيد ذلك الستار والشرافة الساترة بين داره ودار جاره وكذا يعيد الماء في مجراه السابق ومعلوم ان وجوب اعادة الشرافة والساتر لم يكن الامن ناحية ان عدمه يوجب الضرر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5" w:name="__RefHeading___Toc610931_3406789950"/>
      <w:bookmarkStart w:id="756" w:name="_Toc252"/>
      <w:bookmarkEnd w:id="755"/>
      <w:r>
        <w:rPr>
          <w:rtl w:val="true"/>
        </w:rPr>
        <w:t>حول رواية تعطيل الرحى</w:t>
      </w:r>
      <w:bookmarkStart w:id="757" w:name="pg15012_241393"/>
      <w:bookmarkEnd w:id="756"/>
    </w:p>
    <w:p>
      <w:pPr>
        <w:pStyle w:val="BookText"/>
        <w:rPr/>
      </w:pPr>
      <w:bookmarkEnd w:id="757"/>
      <w:r>
        <w:rPr>
          <w:rFonts w:ascii="Amiri" w:hAnsi="Amiri" w:eastAsia="Amiri" w:cs="Amiri"/>
          <w:color w:val="111111"/>
          <w:sz w:val="28"/>
          <w:sz w:val="28"/>
          <w:szCs w:val="28"/>
          <w:rtl w:val="true"/>
          <w:lang w:bidi="ar-SA"/>
        </w:rPr>
        <w:t xml:space="preserve">فالضرر إنّما حصل من عدم الحكم ولا ضرر كان مثبتا له في هذين الموردين فلا يتم ما ذكر من اختصاصه بالأحكام الثابتة بل من شأنه اثبات الحكم اذا لزم الضرر من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المحقّق النائيني</w:t>
      </w:r>
      <w:r>
        <w:rPr>
          <w:rStyle w:val="FootnoteAnchor"/>
          <w:rtl w:val="true"/>
        </w:rPr>
        <w:footnoteReference w:id="470"/>
      </w:r>
      <w:r>
        <w:rPr>
          <w:rFonts w:ascii="Amiri" w:hAnsi="Amiri" w:eastAsia="Amiri" w:cs="Amiri"/>
          <w:color w:val="111111"/>
          <w:sz w:val="28"/>
          <w:sz w:val="28"/>
          <w:szCs w:val="28"/>
          <w:rtl w:val="true"/>
          <w:lang w:bidi="ar-SA"/>
        </w:rPr>
        <w:t xml:space="preserve">عن الأخير بأنّه لم يجد الخبر الذي رووه في مجامع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عدم الوجدان لا يدلّ على عدم الوجود فلعلّ المتتبّع يعثر عليه في غير المجامع الأربعة من الكتب الحديثيّة المعروفة وغير المعتبرة بل يمكن ذكر هذا المضمون ذيل خبر آخر أو ضبط خبره المخصوص في باب غير مناسب أو مناسب استطرادا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الأوّل بأنّه لا تدلّ الرواية</w:t>
      </w:r>
      <w:r>
        <w:rPr>
          <w:rStyle w:val="FootnoteAnchor"/>
          <w:rtl w:val="true"/>
        </w:rPr>
        <w:footnoteReference w:id="471"/>
      </w:r>
      <w:r>
        <w:rPr>
          <w:rFonts w:ascii="Amiri" w:hAnsi="Amiri" w:eastAsia="Amiri" w:cs="Amiri"/>
          <w:color w:val="111111"/>
          <w:sz w:val="28"/>
          <w:sz w:val="28"/>
          <w:szCs w:val="28"/>
          <w:rtl w:val="true"/>
          <w:lang w:bidi="ar-SA"/>
        </w:rPr>
        <w:t xml:space="preserve">الواردة المتقدّمة على لزوم الاعادة وعدمجواز تغيير النهر اذ لسانها لسان الموعظة كما سبق بأنّه يتقى اللّه ويعمل في ذلك بالمعروف ولا يضرّ أخاه المؤمن ولم يكن فيها ما يوجب ارجاع النهر على حاله بعد أن غير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يمكن أن يكون لصاحب الرحى حق لزوم له أو عن من يتملكها سابقا من أبيه أو من باعه ايّاها وهذا التصرّف يوجب تضييع الحق وليس ذلك لصاحب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على فرض التسليم يمكن ان الرواية وردت لبيان عدم جواز تصرّف صاحب النهر في هذا المورد حيث يوجب تضرّر الغير اذ تغيير مجرى النهر تعطيل أو مفضى إلى تعطيل الرحى وليس لصاحب المال سلطنته على ماله حتى فيما لو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8" w:name="__RefHeading___Toc610933_3406789950"/>
      <w:bookmarkStart w:id="759" w:name="_Toc253"/>
      <w:bookmarkEnd w:id="758"/>
      <w:r>
        <w:rPr>
          <w:rtl w:val="true"/>
        </w:rPr>
        <w:t>مسئلة تغيير مجرى النهر</w:t>
      </w:r>
      <w:bookmarkStart w:id="760" w:name="pg15012_241394"/>
      <w:bookmarkEnd w:id="759"/>
    </w:p>
    <w:p>
      <w:pPr>
        <w:pStyle w:val="BookText"/>
        <w:rPr/>
      </w:pPr>
      <w:bookmarkEnd w:id="760"/>
      <w:r>
        <w:rPr>
          <w:rFonts w:ascii="Amiri" w:hAnsi="Amiri" w:eastAsia="Amiri" w:cs="Amiri"/>
          <w:color w:val="111111"/>
          <w:sz w:val="28"/>
          <w:sz w:val="28"/>
          <w:szCs w:val="28"/>
          <w:rtl w:val="true"/>
          <w:lang w:bidi="ar-SA"/>
        </w:rPr>
        <w:t xml:space="preserve">تضرّر بذلك الغير وللشارع أن يخرج هذا الفرد ويستثنى هذا النحو من التصرّف عن عموم تسليطه على ملكه وماله اما بلسان المعارضة أو بلسان الحكومة ببيان متصل أو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الساتر لا يجوز رفعه اذا أوجب ضرر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الجواب الأوّل لا حكم حتّى يكون نقضا على ما ذكرنا سابقا وعلى الثاني والثالث خارج عن الفرض لأنّه رفع الحكم الثابت لا اثبات الحكم بعد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فالسلطنة الثابتة بالعموم للمالك في ملكه رفعت في هذه الموارد التي تكون ضرريّا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مسئلة اثبات حكم لم يكن لرفع الضرر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 الحكم الثابت لرفع ضرر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أجاب ثالثا عبّر عن الجواب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 يتولّد منه الضرر ليس مجرّد التحويل والتخريب بل نتيجة ذلك فهي منفيّة بقاعدة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وانك تدري ان هذه العبارة لاتناسب الجواب الثالث بل حق التعبير ان هذهالسلطنة لما أوجبت الضرر على الغير وصارت مولّدة له فليست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لم تكن كذلك لا وجه لعدم ثبوتها ورفعها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ثلاثة أجوبة منه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الأوّل غير بعيد عن الصواب خصوصا لو كان له حقّ لما عبّر عن ذلك بلا يضر أخاه المؤمن بل ليس له حقّ التصرّف وتضييع حقّ الغير فالتعبير بذلك إنّما يناسب انه لم يكن له حق ملزم حتى يكون تغيير المجرى اسقاطا وتضييعا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عدم حسن في الجواب الثاني إذ ظاهر الرواية انه لم يكن هناك حق ملزم مع ان الاحتمالات في ذلك كثيرة الاّ انّ الحقّ الظاهر هو ما أشرنا إليه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1" w:name="__RefHeading___Toc610935_3406789950"/>
      <w:bookmarkStart w:id="762" w:name="_Toc254"/>
      <w:bookmarkEnd w:id="761"/>
      <w:r>
        <w:rPr>
          <w:rtl w:val="true"/>
        </w:rPr>
        <w:t>اشكال بعض الأجوبة</w:t>
      </w:r>
      <w:bookmarkEnd w:id="762"/>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اذن له في ذلك وهذا يوجب الضرر عليه اذا بنى الرحى وهو غير المجرى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لا يوجب تملك النهر وما اذن له فيه بل نفرض الكلام فيما إذا لا يكون تصرّف في ملك هذا الشخص بل شغل اراضي الموات في أطراف نهر هذا الشخص باذنه وبنى رحى أو غرس شجرا أو أحدث بستانا الا ان لصاحب النهر الرجوع عن اذنه متى شاء لأن له التصرف في ماله بما يشاء وكيف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المنع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بعض الموارد من عدم السلطنة أو عدم الجواز للمالك فيما اذن واعار خشبة أو لوحا ففي مورد كان مزاحمة الأهم والمهم كما في مسئلة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اذن له أن يصلي ورجع في أثناءها فهناك مزاحمة بين الأهم وهي ادامة الصلاة وجوبا والمهم وهو حرمة التصرّف في ملك الغير فيقدم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دليل لهم في هذه المسئلة وكذا في الدفن اذ اذن فرجع تكون المزاحمة بينحرمة التصرّف وهتك احترام الميت وهذا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نقول بعدم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لوفرض عدم هتك الميت بالنقل من مكانه إلى آخر من جهة النبش أو اخرى فلابدّ من ذلك ولا يجوز ابقائه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وتضرّر المستعير في بعض الموارد كما إذا غرس شجرا في الأرض المستأجرة أو المستعارة أو نصب لوحا في سفينته في غير ما اذا يوجب النزع تلف النفوس كما في وسط البحر ليس إلاّ لاقدامه على ذلك حيث ان سلطنة المالك مطلقة والاذن أيضا لا يكون لازما موجبا لانتقال المال إليه أو عدم جواز رجوعه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الفرض بنى المستعير وغرس المستأجر وأحدث صاحب البستان والرحى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فللمالك الرجوع ولا يوجب تضرّر الغير عدم سلطنته على ملكه أو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فلابدّ من القول بذلك في كلّ مااذا </w:t>
      </w:r>
      <w:bookmarkStart w:id="763" w:name="pg15012_241396"/>
    </w:p>
    <w:p>
      <w:pPr>
        <w:pStyle w:val="BookText"/>
        <w:rPr/>
      </w:pPr>
      <w:bookmarkEnd w:id="763"/>
      <w:r>
        <w:rPr>
          <w:rFonts w:ascii="Amiri" w:hAnsi="Amiri" w:eastAsia="Amiri" w:cs="Amiri"/>
          <w:color w:val="111111"/>
          <w:sz w:val="28"/>
          <w:sz w:val="28"/>
          <w:szCs w:val="28"/>
          <w:rtl w:val="true"/>
          <w:lang w:bidi="ar-SA"/>
        </w:rPr>
        <w:t xml:space="preserve">لزم من تصرّف المالك في ملكه وماله ضرر على الغير أو حرج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بزازا أورد أقمشة يبيعها باسعار رخيصة يوجب تضرر من يغالي في القيمة فلابدّ من القول بعدم جواز ذلك له وإذا كان لأحد لحافان ويكون هناك من لا لحاف له ويوجب البرد ضررا وحرجا شديدا عليه أن يجب عليه اعطاء لحافه له وليس له ابقائه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بذلك تأسيس فقه جديد ولا يستقر حجر على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ذلك مذهب الشيوعيين فليس لأحد أن يكون مثريا وهناك فقراء كثيرون وتضرّرهم بالصبر وتحمّل الجوع والعرى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فلا يستقيم الجواب الثاني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ذكرنا عرفت ضعف الوجه الثالث الذي أجاب به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الرواية على ما إذا لم يكن له حق أحسن كما هو المساعد منها وما أجاب علیه‌السلام ولا يكون قاعدة الحرج والضرر حاكمة على حديث السلطنة على أموالهم حتّى اذا لزم من السلطنة والتصرّف حرج على الغير لا يكون له هذا التصرّف بل تنفي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حمل قضيّة الرحى بل هوالظاهر منها على لزوم الضرر علىصاحب الرحى بتصرف صاحب القرية بتغيير مجرى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انّه إذا كان تصرّف الشخص في ماله موجبا لضرر جاره ليس له هذا النحو من السلطنة وبالجملة كلّما كان تصرّف صاحب المال علّة تامّة لتضرّر غيره فليس له هذا التصرّف لحديث نفي الضرر فهو يرفع هذا النحو منها وليس ذلك مرتبطا بما نحن فيه من كون الضرر لازما من عدم الحكم بل الضرر إنّما حصل من جهة وجود السلطنة فارتفعت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قضيّة الشركاء وعدم حضور أحدهم للقسمة في ما يكون عدمها ضررا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4" w:name="__RefHeading___Toc610937_3406789950"/>
      <w:bookmarkStart w:id="765" w:name="_Toc255"/>
      <w:bookmarkEnd w:id="764"/>
      <w:r>
        <w:rPr>
          <w:rtl w:val="true"/>
        </w:rPr>
        <w:t>الجواب عن قضيّة الرحى</w:t>
      </w:r>
      <w:bookmarkEnd w:id="765"/>
    </w:p>
    <w:p>
      <w:pPr>
        <w:pStyle w:val="BookText"/>
        <w:rPr/>
      </w:pPr>
      <w:r>
        <w:rPr>
          <w:rFonts w:ascii="Amiri" w:hAnsi="Amiri" w:eastAsia="Amiri" w:cs="Amiri"/>
          <w:color w:val="111111"/>
          <w:sz w:val="28"/>
          <w:sz w:val="28"/>
          <w:szCs w:val="28"/>
          <w:rtl w:val="true"/>
          <w:lang w:bidi="ar-SA"/>
        </w:rPr>
        <w:t xml:space="preserve">على الباقي فيمكن هناك أيضا اجراء حديث لا ضرر لعدم اعتبار رضى ذلك الممتنع في سببيّة القسمة لافراز حصة كلّ واحد من الشركاء على ما هو الحق في مسئلة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تكون على نحو اشتراك كلّ واحد في كلّ جزء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الشركة بالاشاعة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لابدّ من رضا هذا الشريك في تعيين الحصّة المشاعة لكلّ واحد من الشركاء فانه يمكن مثلاً في الدار المشتركة بينهم ان تتعين الحصّة لكلّ واحد من جهة شرق الدار أو غربها أو ساير جهاتها فبحديث نفي الضرر ينفي اعتبار رضاه فيقسمون هم أنفسهم أو يتولى الحاكم ذلك من قبل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الجزم بذلك مشكل ونحن بعد في تأمّل من هذا الفرع لأن حديث نفي الضرر إنّما يفيد إذا ثبت سببيّة رضا الباقين في حصول القسمة وملكيّة كلّ واحد للحصّة المعيّنة لهم وليس له هذا اللسان وان ارتفع اعتبار رضا الممتنع فان ذلك لا يلازم شرعا سببيّة رضاهم في حصول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رفع جزئيّة المنسي في حال النسيان لا يفيد في اجزاء الباقي لانه ما لم يتعين الباقي للامر لا فائدة فيه</w:t>
      </w:r>
    </w:p>
    <w:p>
      <w:pPr>
        <w:pStyle w:val="BookText"/>
        <w:rPr/>
      </w:pPr>
      <w:r>
        <w:rPr>
          <w:rFonts w:ascii="Amiri" w:hAnsi="Amiri" w:eastAsia="Amiri" w:cs="Amiri"/>
          <w:color w:val="111111"/>
          <w:sz w:val="28"/>
          <w:sz w:val="28"/>
          <w:szCs w:val="28"/>
          <w:rtl w:val="true"/>
          <w:lang w:bidi="ar-SA"/>
        </w:rPr>
        <w:t xml:space="preserve">لسقوط الاعادة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انما يرتفع المنسي وليس على هذا الناسي عتاب وعقاب في تركالمأمور به فاذا تذكر فيأتي بالكل حسب أمره الأوّل الارتباطي فرفع المنسي بلا اثبات أمر بالباقي لا يوجب كون الباقي هو تمام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في رفع ما لا يعلمون بالاطلاق والتقييد بأن يكون رفع المجهول عين اثبات المعلوم وتخصّصه بالأمر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لكلام الحكيم عن اللغوية ومراعاة للمنّة في جريان رفع النسيان الذي على ما قلتم يجب اعادة ما صلّى بعد تذكر المنسيّ لابدّ من حمله </w:t>
      </w:r>
      <w:bookmarkStart w:id="766" w:name="pg15012_241398"/>
    </w:p>
    <w:p>
      <w:pPr>
        <w:pStyle w:val="BookText"/>
        <w:rPr/>
      </w:pPr>
      <w:bookmarkEnd w:id="766"/>
      <w:r>
        <w:rPr>
          <w:rFonts w:ascii="Amiri" w:hAnsi="Amiri" w:eastAsia="Amiri" w:cs="Amiri"/>
          <w:color w:val="111111"/>
          <w:sz w:val="28"/>
          <w:sz w:val="28"/>
          <w:szCs w:val="28"/>
          <w:rtl w:val="true"/>
          <w:lang w:bidi="ar-SA"/>
        </w:rPr>
        <w:t xml:space="preserve">في المورد على ما يلازم سقوط الأمر وكون الباقي هو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الأجزاء أمر عقلي لا يناله يد الجعل فان كان المراد بالفائدة في كلام الحكيم هذا فليس أمرا مجعولاً وإن كان المراد رفع جزئيّة المنسي فنقول به في هذا الحال غاية الأمر نقول بحصول المنة بترك الكلّ والي آخر الوقت لو فرض دوام النسيان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ذكرتم فيما سلف ان رفع النسيان بمعنى المنسيء والترك ليس شيئا مجعولاً حتّى يرفع فلابدّ من جعل المنسي هو الجزئيّة ورفع الجزئيّة عين اثبات الباقي كما تقدّم ذلك في تنبيهات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ذكر فلا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اثبات الأمر بالباقي فتبين ممّا ذكرنا اشكال جريان حديث نفي الضرر لاثبات سببيّة رضا الباقين لحصول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هناك ولي للميّت لا يحضر ولا يأذن في تجهيزه حيث يكون أولى به مقدما على غيره فمن جهة مزاحمة حرمة الميت لحق الوليّ نقول بجواز تجهيزه بأمر الحاكم الشرعي وكذا اذا كان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فروع قاعدة الضرر كثيرة ولها تطبيقات لا تحصى من أراد بعض ذلك فليراجع جامع الشتاتللمحقّق القمّي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ممّا ذكرنا عدم امكان اثبات الحكم بلا ضرر إذا كان الضرر من عدم الحكم وكذلك قاعدة الحرج والعسر فلا جريان لهذه في مورد عدم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كون الضرر ملاكا في قضيّة منع فضل الماء لكن استشكلنا عليه في محلّه بانكار الملاك بوجوه تقدّمت واجبنا عن الاشكالات وقلنا ان حديث لا ضرر اما حديث برأسه كما عن الشيخ الشريعة ضبطه اتفاقا في عقيب قضيّة منع</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67" w:name="__RefHeading___Toc610939_3406789950"/>
      <w:bookmarkStart w:id="768" w:name="_Toc256"/>
      <w:bookmarkEnd w:id="767"/>
      <w:r>
        <w:rPr>
          <w:rtl w:val="true"/>
        </w:rPr>
        <w:t>اعتبار رضا الشركاء في القسمة</w:t>
      </w:r>
      <w:bookmarkStart w:id="769" w:name="pg15012_241399"/>
      <w:bookmarkEnd w:id="768"/>
    </w:p>
    <w:p>
      <w:pPr>
        <w:pStyle w:val="BookText"/>
        <w:rPr/>
      </w:pPr>
      <w:bookmarkEnd w:id="769"/>
      <w:r>
        <w:rPr>
          <w:rFonts w:ascii="Amiri" w:hAnsi="Amiri" w:eastAsia="Amiri" w:cs="Amiri"/>
          <w:color w:val="111111"/>
          <w:sz w:val="28"/>
          <w:sz w:val="28"/>
          <w:szCs w:val="28"/>
          <w:rtl w:val="true"/>
          <w:lang w:bidi="ar-SA"/>
        </w:rPr>
        <w:t xml:space="preserve">فضل الماء والشفعة أو يكون واقعا في موقعه ووجهنا تصحيحه بما قدمناه هناك فراجع إن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 هل الضرر في حديث نفي الضرر هو الضرر الشخصي أو النوعي وما يكون فيه الضرر على النوع فلو تضرّر شخص واحد ولكن لا ضرر على غيره بنفس ما تضرّر به فلا رفع هناك أو بالعكس فاذا تضرر شخص في مورد وان لم يتضرّر نوع الناس فالمناط ذلك ؟ قال المحقّق النائيني بالأوّل</w:t>
      </w:r>
      <w:r>
        <w:rPr>
          <w:rStyle w:val="FootnoteAnchor"/>
          <w:rtl w:val="true"/>
        </w:rPr>
        <w:footnoteReference w:id="472"/>
      </w:r>
      <w:r>
        <w:rPr>
          <w:rFonts w:ascii="Amiri" w:hAnsi="Amiri" w:eastAsia="Amiri" w:cs="Amiri"/>
          <w:color w:val="111111"/>
          <w:sz w:val="28"/>
          <w:sz w:val="28"/>
          <w:szCs w:val="28"/>
          <w:rtl w:val="true"/>
          <w:lang w:bidi="ar-SA"/>
        </w:rPr>
        <w:t xml:space="preserve">أي ان المناط هو الشخصي لأن بذلك تتحقّق الحكومة لحديث الضرر على أدلّة الأحكام وتكون دائرة مدار الضرر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التكاليف الشرعيّة تنحل إلى حكم حكم بحسب تعدّد أفراد المكلّفين وحالاتهم فلو كان حكم في مورد ضرر على أحد أو كان في متعلّقه ضرر فبمقتضى حكومة لا ضرر يكون مرفوعا سواء في التكاليف أو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مقتضى المنّة أيضا أن يكون المناط بالضرر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الضرر وقس عليه قاعدة الحرج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فاعطاء الدرهم ضرر على الغني والفقير خصوصا اذا فسّر الضرر بالنقص فيكون مرفوعا إذا كان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يكون موضوعا بعنوان الضرر ومجعولاً عليه بذلك اذ الشيء لا يكون رافعالمقتضيه ولا مقتضى الشيء رافعا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الحرج فلو وجب الحج على الذي يتمكّن من ذلك ولكن لا معيشة له حين الرجوع فذلك يكون عليه حرجيا مرفوعا بخلاف من لا يؤثر في حقه ذلك حيث ان له أموالاً كثيرة فلو صرف في الحج ورجع يكون له ما يعيش به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0" w:name="__RefHeading___Toc610941_3406789950"/>
      <w:bookmarkStart w:id="771" w:name="_Toc257"/>
      <w:bookmarkEnd w:id="770"/>
      <w:r>
        <w:rPr>
          <w:rtl w:val="true"/>
        </w:rPr>
        <w:t>هل المراد بالضرر الشخصي أو النوعي</w:t>
      </w:r>
      <w:bookmarkEnd w:id="771"/>
    </w:p>
    <w:p>
      <w:pPr>
        <w:pStyle w:val="BookText"/>
        <w:rPr/>
      </w:pPr>
      <w:r>
        <w:rPr>
          <w:rFonts w:ascii="IRNazanin" w:hAnsi="IRNazanin" w:eastAsia="IRNazanin"/>
          <w:color w:val="111111"/>
          <w:sz w:val="28"/>
          <w:sz w:val="28"/>
          <w:szCs w:val="28"/>
          <w:rtl w:val="true"/>
          <w:lang w:bidi="fa-IR"/>
        </w:rPr>
        <w:t>هذا مضافا إلى ورود الأخبار</w:t>
      </w:r>
      <w:r>
        <w:rPr>
          <w:rStyle w:val="FootnoteAnchor"/>
          <w:rtl w:val="true"/>
        </w:rPr>
        <w:footnoteReference w:id="473"/>
      </w:r>
      <w:r>
        <w:rPr>
          <w:rFonts w:ascii="Amiri" w:hAnsi="Amiri" w:eastAsia="Amiri" w:cs="Amiri"/>
          <w:color w:val="111111"/>
          <w:sz w:val="28"/>
          <w:sz w:val="28"/>
          <w:szCs w:val="28"/>
          <w:rtl w:val="true"/>
          <w:lang w:bidi="ar-SA"/>
        </w:rPr>
        <w:t xml:space="preserve">باعتبار الكفاية عند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فكون هذه دائرة مدار الضرر والحرج والعسر الشخصيّات واضح وعليه مدار الحكومة التي تقدّمت سابقا من تعنون الحكم بالضرر على مبنى النائيني وضعا أو تكليفا ايجابا ولزوما أو حرمة أو كون نفي الحكم بلسان نفي الموضوع الذي كان في رتبة متأخّرة عن نفي أصل الحكم على ما تقدم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النائيني رفع نجاسة الحديد للحرج وانه ملاك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تعارض الضررين أو تزاحمهما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توجّه ضرران على شخص واحد أو شخصين يكون الضرر في اجتماعهما وينفي بنفي أحدهما فلو نفى هذا يتوجه ذاك ولو رفع ذاك يتوجّه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المقام من باب تعارض الضررين أو يكون مخيرا في اختيار أيّهما شاء بلا ملاحظة حال الكثير والقليل كما هو المشهور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عدم وجوب تحمل الضرر عن الغير كما لا يجوز اضراره الا انهم ذكروا اختيار اخفّ الضررين في ما إذا توجه إليه أحدهما ويدفع بتحمّل الآخر وكذا لو دار الأمر بين ضرر نفسه أو غيره انه يلاحظ الأكثر فيدفع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تحرير المسئلة على نحو يتّضح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تارة يتوجّه الضررأوّلاً وبالذات إلى شخص نفسه فله دفعه لكنه قد يتّفق في صورة الدفع توجهه إلى الغير كما اذا توجه السيل إلى السكّة فلو منعه من داره بالسد يتوجّه إلى دار الجار ويخربها وكذا لو فعل الجار يتوجّه إلى الغير أو مثلاً اذا توجه الذئب إلى غنمه فدفعه وتوجه بذلك إلى غنم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للشخص في هذه الصورة ذلك أم يكون </w:t>
      </w:r>
    </w:p>
    <w:p>
      <w:pPr>
        <w:pStyle w:val="BookText"/>
        <w:rPr/>
      </w:pPr>
      <w:r>
        <w:rPr>
          <w:rFonts w:ascii="Amiri" w:hAnsi="Amiri" w:eastAsia="Amiri" w:cs="Amiri"/>
          <w:color w:val="111111"/>
          <w:sz w:val="28"/>
          <w:sz w:val="28"/>
          <w:szCs w:val="28"/>
          <w:rtl w:val="true"/>
          <w:lang w:bidi="ar-SA"/>
        </w:rPr>
        <w:t xml:space="preserve">من باب توجيه الضرر إلى الغير خصوصا مع عدم فاصلة بين عمله وحصول النتيجة وهو تضرّر الغير بارادة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على المقام ما ذكرنا سابقا</w:t>
      </w:r>
    </w:p>
    <w:p>
      <w:pPr>
        <w:pStyle w:val="BookText"/>
        <w:rPr/>
      </w:pPr>
      <w:r>
        <w:rPr>
          <w:rFonts w:ascii="Amiri" w:hAnsi="Amiri" w:eastAsia="Amiri" w:cs="Amiri"/>
          <w:color w:val="111111"/>
          <w:sz w:val="28"/>
          <w:sz w:val="28"/>
          <w:szCs w:val="28"/>
          <w:rtl w:val="true"/>
          <w:lang w:bidi="ar-SA"/>
        </w:rPr>
        <w:t xml:space="preserve">من كونه داخلاً في ضابط السبب التوليدي غير الجائز الموجب للضمان وإن منع كون المقام منه فلا يبقى مورد لتوجيه الضرر إلى الغير اذ كلما تصوّرنا فيكون لدفع الضرر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مجال لمنع ذلك بأن يقال لا ينطبق الضابط في الفرض اذ خراب الدار لا يستند إلى الجار بل إلى السيل غاية الأمر منعه عن داره فلو لا منعه لم يخرب الدار وهذا القدر لا يوجب اسناد الضرر حقيقة إلى الجار والحكم بضمانه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فمورده ما اذا كان مثلاً طريقان لدفع السيل الوارد في السكّة طريق إلى دار الجار وطريق لا إليها فوجهه إلى الأوّل وإلاّ فلابدّ من الالتزام بوجوب تحمّل الضرر عن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تضرّر به المتحمّل مع انه ممنوع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المراد بالضرر في ما نحن فيه هو مقتضيه ولا يجب التحمّل عن الغير ولو باليسير ولو توجّه إليه كثيرا يصير كما إذا دفع إلى الحرامي قليل مال لدفع شرّه عن غارة قرية مثلاً فلا يجب كما انه لا يجوز اذا كان مولدا لتضرّر الغير لا ما إذا كان دلالته على الغير موجبا لتخفيفه عن نفسه كان عرّف من يتعلّق به الحقوق السلطانيّة فخفّف المتصدّي ما يطالبه عنه اذ في هذه الصورة توسط ارادةالفاعل المختار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فلو وقع رأس البقر في الخابية بحيث لا يمكن تخليص أحدهما إلاّ بذبح البقر أو كسر الخابية فلا اشكال إذا كانا ملك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كان كلّ واحد لمالك مثلاً وفرضنا انه لم يكن تفريط من أحدهما فلا يكون كسر الخابية </w:t>
      </w:r>
      <w:bookmarkStart w:id="772" w:name="pg15012_241402"/>
    </w:p>
    <w:p>
      <w:pPr>
        <w:pStyle w:val="BookText"/>
        <w:rPr/>
      </w:pPr>
      <w:bookmarkEnd w:id="772"/>
      <w:r>
        <w:rPr>
          <w:rFonts w:ascii="Amiri" w:hAnsi="Amiri" w:eastAsia="Amiri" w:cs="Amiri"/>
          <w:color w:val="111111"/>
          <w:sz w:val="28"/>
          <w:sz w:val="28"/>
          <w:szCs w:val="28"/>
          <w:rtl w:val="true"/>
          <w:lang w:bidi="ar-SA"/>
        </w:rPr>
        <w:t xml:space="preserve">أولى من ذبح البقر لأنّ الضرر على صاحب الخابية أقل من الوارد على صاحب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مساعدة دليل على ذلك بل لا يجب حفظ المال حتى على صاحبه فضلاً عن مال الغير فلو ما رضى أحدهما بأحد المناصين فلا أولويّة لجريان أحد الضررين المنفي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مزاحمة النفس والمال والعرض فالنفس لا يعد لها شيء إلاّ الدين فتقدم في غير مورد الدين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توجّه الضررين إلى شخص واحد فلا اشكال في جريان حديث النفي بالنسبة إلى كليهما وإن كان أحدهما أقل من الآخر كما اذا كان الصوم والصلاة قائما مثلاً أو الوضوء له ضرريا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سيّدنا الأستاذ قدس‌سره بما إذا كان حمل الزكوة إلى غير البلد موجبا لتضرّره بالمال وكذا ذهابه إلى الحج مع ان الأوّل أقل فلا اشكال في جريانه لكليهما ولا معارضة ولا مزاحمة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المعروف من اختيار أقلهما انما هو في مورد يتوجه أحد الضررين إلى الشخص على نحو الواجب المشروط بأن يكون توجّه هذا إذا لم يكن ذاك وذاك إذا لم يكن هذا فحينئذٍ يختار الأهم في النفي ولا يكون هنا من باب تعارض الضررين بل من باب توجه أحدهما إلى المكلّف فالتعبير بذلك لا يخلو من 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ما ذكرنا جواز التولي من قبل الجائر إذا كان في تركه الضرر على نفسه وان استلزم ذلك اتلاف أموال الغير ما لم يصل إلى حدّ النفس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التقيّةإنّما شرعت لتحقن بها الدماء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وهذا المسئلة ذكرها الشيخ في مواضع من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3" w:name="__RefHeading___Toc610943_3406789950"/>
      <w:bookmarkStart w:id="774" w:name="_Toc258"/>
      <w:bookmarkEnd w:id="773"/>
      <w:r>
        <w:rPr>
          <w:rtl w:val="true"/>
        </w:rPr>
        <w:t>لا يجب تحمّل ضرر الغير</w:t>
      </w:r>
      <w:bookmarkEnd w:id="774"/>
    </w:p>
    <w:p>
      <w:pPr>
        <w:pStyle w:val="BookText"/>
        <w:rPr/>
      </w:pPr>
      <w:r>
        <w:rPr>
          <w:rFonts w:ascii="Amiri" w:hAnsi="Amiri" w:eastAsia="Amiri" w:cs="Amiri"/>
          <w:color w:val="111111"/>
          <w:sz w:val="28"/>
          <w:sz w:val="28"/>
          <w:szCs w:val="28"/>
          <w:rtl w:val="true"/>
          <w:lang w:bidi="ar-SA"/>
        </w:rPr>
        <w:t>تأليفاته كالمكاسب المحرّمة والرسائل والرسالة المعمولة في لا ضرر</w:t>
      </w:r>
      <w:r>
        <w:rPr>
          <w:rStyle w:val="FootnoteAnchor"/>
          <w:rtl w:val="true"/>
        </w:rPr>
        <w:footnoteReference w:id="475"/>
      </w:r>
      <w:r>
        <w:rPr>
          <w:rFonts w:ascii="Amiri" w:hAnsi="Amiri" w:eastAsia="Amiri" w:cs="Amiri"/>
          <w:color w:val="111111"/>
          <w:sz w:val="28"/>
          <w:sz w:val="28"/>
          <w:szCs w:val="28"/>
          <w:rtl w:val="true"/>
          <w:lang w:bidi="ar-SA"/>
        </w:rPr>
        <w:t xml:space="preserve">وكان المسلّم عندهم اختيار أيّهما اذا لم يكن بينهما ترجيح في توجه أحدهما إليه والأقل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مطاوي ما ذكرنا في قاعدة لا ضرر انه حاكم على أدلّة التكاليف والوضع ومسلم عندهم انه اذا لزم من تصرفه في ماله ضرر على الغير انه ليس له هذا النحو من السلطنة لحكومة قاعدة لا ضرر على حديث السلطنة للناس على اموالهم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الاشكال والكلام في ما إذا لزم من ترك الاضرار بالغير من ناحية تصرّفه في ماله تضرّر نفسه كما إذا حفر بئرا يتضرّر به الجار لخراب حائطه لسريان مائه المنصب فيه إليه ويكون عدم حفره ضرراً عليه فهل يكون حديث السلطنة محكومة بلا ضرر الجاري في حقّ الغير في هذه الصورة أم لا بل يجري في حقّ نفسه ؟</w:t>
      </w:r>
    </w:p>
    <w:p>
      <w:pPr>
        <w:pStyle w:val="BookText"/>
        <w:rPr/>
      </w:pPr>
      <w:r>
        <w:rPr>
          <w:rFonts w:ascii="Amiri" w:hAnsi="Amiri" w:eastAsia="Amiri" w:cs="Amiri"/>
          <w:color w:val="111111"/>
          <w:sz w:val="28"/>
          <w:sz w:val="28"/>
          <w:szCs w:val="28"/>
          <w:rtl w:val="true"/>
          <w:lang w:bidi="ar-SA"/>
        </w:rPr>
        <w:t xml:space="preserve">ذهب كلّ إلى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رحمه‌الله ذكر كلاما</w:t>
      </w:r>
      <w:r>
        <w:rPr>
          <w:rStyle w:val="FootnoteAnchor"/>
          <w:rtl w:val="true"/>
        </w:rPr>
        <w:footnoteReference w:id="476"/>
      </w:r>
      <w:r>
        <w:rPr>
          <w:rFonts w:ascii="Amiri" w:hAnsi="Amiri" w:eastAsia="Amiri" w:cs="Amiri"/>
          <w:color w:val="111111"/>
          <w:sz w:val="28"/>
          <w:sz w:val="28"/>
          <w:szCs w:val="28"/>
          <w:rtl w:val="true"/>
          <w:lang w:bidi="ar-SA"/>
        </w:rPr>
        <w:t xml:space="preserve">وللميرزا النائيني </w:t>
      </w:r>
      <w:r>
        <w:rPr>
          <w:rStyle w:val="FootnoteAnchor"/>
          <w:rtl w:val="true"/>
        </w:rPr>
        <w:footnoteReference w:id="477"/>
      </w:r>
      <w:r>
        <w:rPr>
          <w:rFonts w:ascii="Amiri" w:hAnsi="Amiri" w:eastAsia="Amiri" w:cs="Amiri"/>
          <w:color w:val="111111"/>
          <w:sz w:val="28"/>
          <w:sz w:val="28"/>
          <w:szCs w:val="28"/>
          <w:rtl w:val="true"/>
          <w:lang w:bidi="ar-SA"/>
        </w:rPr>
        <w:t xml:space="preserve">كلام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المقام يكون من باب توارد الحرج على نفسه والضرر على الغير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فليلاحظ تقدّم الحرج على الضرر أو العكس أو يكون بينهما عموم وخصوص مطلقا ويدور الأمر بين تعيين المراد من الحرج وانه هل يكون بمعنى ما لا يطيقونفمسلّم انّه لا جعل له ولا معارضة لدليل معه أو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w:t>
      </w:r>
      <w:bookmarkStart w:id="775" w:name="pg15012_241404"/>
    </w:p>
    <w:p>
      <w:pPr>
        <w:pStyle w:val="BookText"/>
        <w:rPr/>
      </w:pPr>
      <w:bookmarkEnd w:id="775"/>
      <w:r>
        <w:rPr>
          <w:rFonts w:ascii="IRNazanin" w:hAnsi="IRNazanin" w:eastAsia="IRNazanin"/>
          <w:color w:val="111111"/>
          <w:sz w:val="28"/>
          <w:sz w:val="28"/>
          <w:szCs w:val="28"/>
          <w:rtl w:val="true"/>
          <w:lang w:bidi="fa-IR"/>
        </w:rPr>
        <w:t xml:space="preserve">حرج </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xml:space="preserve">كان يجب عليه ما يوجب عليه الحرج من التحفّظ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سيأتي الكلام في نسبة لا ضرر إلى لا حرج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المقام أي ما يكون تصرّف الشخص في ماله موجبا لتضرّر الجار والغير وتركه في حقّ نفسه ما ذكرنا من مسئلة البقر والخابية وما اذا وقعت الليرة في جرة الغير ولا يمكن الاخراج إلاّ بكسرها والا فالابقاء بلا تمكن من التصرف ولا بدل لها حيلولة مع انه في كمال الضيق والحاجة إلى الليرة أو وقوع ساق شجرة اليقطين بزهرته في شربة الغير فانعقد يقطينا كبيرا مستوعبا لها لا يمكن الاخراج إلاّ بكسرها أو بقطعه مع عدم نفع لصاحبه في القطع أو ما اذا وقعت الدابّة في سرداب الغير ولا يمكن اخراجها إلاّ بخراب رأس السرداب وبالجملة فالفروع في المقام كثيرة وربما لا يكون أكثر ما ذكره الأصحاب في كتبهم مورد الابتلاء والاتفاق وإنّما فعلوا ذلك لدفع طعن العامّة خذلهم اللّه على الاماميّة باقتصارهم على ذكر الأخبار وعدم بضاعة لهم في العلم فأخذوا بعض هذه الفروع من كتبهم كالشافعي وأبي حنيفة وأضرابهم من قياساتهم في موارد الفقه وتناقضاتهم ومناقضتهم على أنفسهم خصوصا في أبواب المعاملات ذات الفروع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ذكر الشيخ رحمه‌الله في</w:t>
      </w:r>
      <w:r>
        <w:rPr>
          <w:rStyle w:val="FootnoteAnchor"/>
          <w:rtl w:val="true"/>
        </w:rPr>
        <w:footnoteReference w:id="479"/>
      </w:r>
      <w:r>
        <w:rPr>
          <w:rFonts w:ascii="Amiri" w:hAnsi="Amiri" w:eastAsia="Amiri" w:cs="Amiri"/>
          <w:color w:val="111111"/>
          <w:sz w:val="28"/>
          <w:sz w:val="28"/>
          <w:szCs w:val="28"/>
          <w:rtl w:val="true"/>
          <w:lang w:bidi="ar-SA"/>
        </w:rPr>
        <w:t xml:space="preserve">هذا المقام انه يلاحظ أهمّ الضررين فيدفع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أهميّة في البين فتقع المعارضة بين لا ضرر في حقّ الغير وحق مريد التصرف ولا تقدم لأحدهما على الآخر فيتساقطان فيكون عمومالفوق مرجعا أو قبل ذلك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حديث السلطنة فيجوز التصرّف</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6" w:name="__RefHeading___Toc610945_3406789950"/>
      <w:bookmarkStart w:id="777" w:name="_Toc259"/>
      <w:bookmarkEnd w:id="776"/>
      <w:r>
        <w:rPr>
          <w:rtl w:val="true"/>
        </w:rPr>
        <w:t>دوران الأمر بين ضرر نفسه وضرر الغير</w:t>
      </w:r>
      <w:bookmarkEnd w:id="777"/>
    </w:p>
    <w:p>
      <w:pPr>
        <w:pStyle w:val="BookText"/>
        <w:rPr/>
      </w:pPr>
      <w:r>
        <w:rPr>
          <w:rFonts w:ascii="Amiri" w:hAnsi="Amiri" w:eastAsia="Amiri" w:cs="Amiri"/>
          <w:color w:val="111111"/>
          <w:sz w:val="28"/>
          <w:sz w:val="28"/>
          <w:szCs w:val="28"/>
          <w:rtl w:val="true"/>
          <w:lang w:bidi="ar-SA"/>
        </w:rPr>
        <w:t xml:space="preserve">في ماله وإن لزم بذلك تضرّر الجار وخرب منه الجدار وإن لم تجر قاعدة السلطنة لكونها محكومة بلا ضرر الجار قبل معارضته بلا ضرر هذا الشخص وتساقط اللاضررين منه ومن الجار فتصل النوبة حينئذٍ إلى أنّ الأصل في الأشياء هل هي الاباحة أو الحظر فيعمل بمقتضاه والا فالى الأصل من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المحقّق النائيني بمنع</w:t>
      </w:r>
      <w:r>
        <w:rPr>
          <w:rStyle w:val="FootnoteAnchor"/>
          <w:rtl w:val="true"/>
        </w:rPr>
        <w:footnoteReference w:id="480"/>
      </w:r>
      <w:r>
        <w:rPr>
          <w:rFonts w:ascii="Amiri" w:hAnsi="Amiri" w:eastAsia="Amiri" w:cs="Amiri"/>
          <w:color w:val="111111"/>
          <w:sz w:val="28"/>
          <w:sz w:val="28"/>
          <w:szCs w:val="28"/>
          <w:rtl w:val="true"/>
          <w:lang w:bidi="ar-SA"/>
        </w:rPr>
        <w:t>الصغرى والكبرى</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فكليّة باب تزاحم الحقوق كالأمثلة التي ذكرناها وغيرها لو وقعت المزاحمة بين النفس فقد قدمنا تقدم النفس على غير الدين وإلاّ فيشكل ما ذكروه في المقام من لزوم ملاحظة الأهميّة وجريان الحديث في الأهم وإن فرّع على ذلك صاحب</w:t>
      </w:r>
      <w:r>
        <w:rPr>
          <w:rStyle w:val="FootnoteAnchor"/>
          <w:rtl w:val="true"/>
        </w:rPr>
        <w:footnoteReference w:id="482"/>
      </w:r>
      <w:r>
        <w:rPr>
          <w:rFonts w:ascii="Amiri" w:hAnsi="Amiri" w:eastAsia="Amiri" w:cs="Amiri"/>
          <w:color w:val="111111"/>
          <w:sz w:val="28"/>
          <w:sz w:val="28"/>
          <w:szCs w:val="28"/>
          <w:rtl w:val="true"/>
          <w:lang w:bidi="ar-SA"/>
        </w:rPr>
        <w:t xml:space="preserve">الجواهر قدس‌سره عدّة فروع وصار منشأ لتأمّلنا في ذلك إلى أن نكشف له مدركا صحيحا معتمدا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وجهوا كلام الشيخ على ما نسب إليه رحمه‌الله من جواز أخذ جذوع</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 لمنع وقوع الجدار المشرف على الانهدام واسناده بها بلا اذن من صاحبها لكون الضرر على صاحب الجذوع أقل على ما إذا لزم من انهدامه تلف النفوس فانّه يجب في هذه الصورة ذلك لا الجواز فقط غاية الأمر يضمن بدل الانتفاع وإلاّ فللجار في غير هذه الصورة أخذ جذوعه وان لزم خراب الجدار كما انه يجوز نزع لوحه اذا وضعه منصوبا على سفينة وإن لزم خرابها في ما إذا غصبه إلاّ في مورد تلف النفوس فيصبر إلى الساحل ويأخذ أجرته وإلاّ فيجوز الأخذ وإن لزم سقوطظروف السكر في البحر كما انه في صورة تلف النفس يلاحظ الأهم فلو كان الام </w:t>
      </w:r>
      <w:bookmarkStart w:id="778" w:name="pg15012_241406"/>
    </w:p>
    <w:p>
      <w:pPr>
        <w:pStyle w:val="BookText"/>
        <w:rPr/>
      </w:pPr>
      <w:bookmarkEnd w:id="778"/>
      <w:r>
        <w:rPr>
          <w:rFonts w:ascii="Amiri" w:hAnsi="Amiri" w:eastAsia="Amiri" w:cs="Amiri"/>
          <w:color w:val="111111"/>
          <w:sz w:val="28"/>
          <w:sz w:val="28"/>
          <w:szCs w:val="28"/>
          <w:rtl w:val="true"/>
          <w:lang w:bidi="ar-SA"/>
        </w:rPr>
        <w:t xml:space="preserve">سالمة وما حصل جرح في أعضاء ولادتها يتوقف حفظها على تقطيع الولد يتقطّع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حصل الجرح فيكون الولد والام متساويين فلو ابقيناهما يلزم تلفهما جميعا وكيف كان فلمنع ملاحظة الأهميّة في الضررين على شخصين مجال واسع ولا يخفى انه يجب بذل بعض المال اذا توقف حفظ الباقي عليه في المال الودعي وإلاّ فيكون تركه تفريطا موجبا لضمان المستودع وكذا في الأموال الموقوفة إذا توقف استنقاذ المال على دفع بعضه إلى أصحاب الادارات يجب على المتولّي أو الحاكم الشرعي ولو امتنعا فضاع الوقف أو المال والحاصل يكونان في الضمان وكذا كلّ من كان من الموقوف عليهم دخيلاً في ذلك اذا امتنع واستند الاتلاف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المحقق النائيني منع</w:t>
      </w:r>
      <w:r>
        <w:rPr>
          <w:rStyle w:val="FootnoteAnchor"/>
          <w:rtl w:val="true"/>
        </w:rPr>
        <w:footnoteReference w:id="483"/>
      </w:r>
      <w:r>
        <w:rPr>
          <w:rFonts w:ascii="Amiri" w:hAnsi="Amiri" w:eastAsia="Amiri" w:cs="Amiri"/>
          <w:color w:val="111111"/>
          <w:sz w:val="28"/>
          <w:sz w:val="28"/>
          <w:szCs w:val="28"/>
          <w:rtl w:val="true"/>
          <w:lang w:bidi="ar-SA"/>
        </w:rPr>
        <w:t xml:space="preserve">ما ذكره الشيخ في ما إذا لزم الضرر على المالك من عدم تصرّفه في ملكه لو استلزم الضرر على الغير وقال بتعارض لا ضرر الجاري في حقّ الغير مع لا ضرر الجاري للمالك وبالتساقط اما يكون عموم 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أو مرجحا والا يكن فالمرجع القرعة أو الأصل العملي من الاباحة والحظر أو البرائة والاحتياط أو يكون من تعارض نفي الضرر للغير بالحرج في حقّ المالك وحكومة قاعدة نفي الحرج على قاعدة نفي الضرر أو التعارض والرجوع إلى المرجع أو المرجح فمنع ذلك المحقّق النائيني قدس‌سره صغرى وكبرى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وهو كون ما نحن فيه من تعارض لا ضرر الجار وصاحب الدارفلما يأتي وكذلك من تعارض لا ضرر مع 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فهي تقدّم لا ضرر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9" w:name="__RefHeading___Toc610947_3406789950"/>
      <w:bookmarkStart w:id="780" w:name="_Toc260"/>
      <w:bookmarkEnd w:id="779"/>
      <w:r>
        <w:rPr>
          <w:rtl w:val="true"/>
        </w:rPr>
        <w:t>مورد تعارض الضررين</w:t>
      </w:r>
      <w:bookmarkEnd w:id="780"/>
    </w:p>
    <w:p>
      <w:pPr>
        <w:pStyle w:val="BookText"/>
        <w:rPr/>
      </w:pPr>
      <w:r>
        <w:rPr>
          <w:rFonts w:ascii="Amiri" w:hAnsi="Amiri" w:eastAsia="Amiri" w:cs="Amiri"/>
          <w:color w:val="111111"/>
          <w:sz w:val="28"/>
          <w:sz w:val="28"/>
          <w:szCs w:val="28"/>
          <w:rtl w:val="true"/>
          <w:lang w:bidi="ar-SA"/>
        </w:rPr>
        <w:t xml:space="preserve">المالك أو يكون المرجع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مسلّطون على أموالهم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في حقّ المالك فانّه عموم الفوق وكذا تقدّم لا حرج على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ان تصرّف المالك في ملكه إذا يلزم الضرر على الغير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أما أن يكون تركه ضررا على نفسه كما اذا حفر البالوعة بجنب حائط الجار يخرب منه الجدار واذا حفرها في موضع لا يضر بالجار يخرب جدار نفسه ويتضرّر بذلك وإمّا أن لا يكون كذلك بل يكون الترك حرجا عليه كما إذا لزم من حفره المرحاض سقوط جدار الغير لسراية الرطوبة وتركه يكون حرجا شديدا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يكون في ترك ذلك ضرر ولا حرج عليه وإنّما يريدان يعبث بذلك ويلغو وهذا اما أن يكون بقصد الاضرار بالجار أو لا فالصور أربعة لا غير وكأنّه يظهر منهم تسلّم تقدّم حق صاحب الملك على غيره في الصورتين الأوّليين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النائيني رحمه‌الله</w:t>
      </w:r>
      <w:r>
        <w:rPr>
          <w:rStyle w:val="FootnoteAnchor"/>
          <w:rtl w:val="true"/>
        </w:rPr>
        <w:footnoteReference w:id="485"/>
      </w:r>
      <w:r>
        <w:rPr>
          <w:rFonts w:ascii="Amiri" w:hAnsi="Amiri" w:eastAsia="Amiri" w:cs="Amiri"/>
          <w:color w:val="111111"/>
          <w:sz w:val="28"/>
          <w:sz w:val="28"/>
          <w:szCs w:val="28"/>
          <w:rtl w:val="true"/>
          <w:lang w:bidi="ar-SA"/>
        </w:rPr>
        <w:t xml:space="preserve">أيضا قائل بذلك إلاّ انّه يمنع بناء المسئلة على ما بنى 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موارد تزاحم الحقوق وهو باب في الفقه كساير الأبواب ذوالفروع الكثيرة ولها مرجّحات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باب التعارض وله مرجّحات مخصوصة وباب التزاحم للخطابين وهو أيضا كذلك وتعارض البيّنات من الداخل والخارج وتعارض اليدين وباب آخر والسادس باب تزاحم الحقوقولكلّ من هذه الأبواب مرجّحات خاصّة سنتعرض لها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فمنع المحقّق النائيني الصغرى في المقام وهو تعارض الضررين من الطرفين وذلك لعدم جريان لا ضرر في الضرر المتولّد من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على ما بيّنتم من انحلال القضايا الحقيقيّة خصوصا إذا كان لها موضوع خارجي حسب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أفراد موضوعاتها لا مانع من تولّد لا ضرر في جريانه في مورد كما ان ذلك داخل في الحكومة التي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تتحقّق في ادخال فرد في موضوع حكم تعبّدا واخرى في اخراجه كما في جريان الأصل في الشكّ السببي فانّه يوجب عدم بقاء الشكّ المسبّبي ويفنى موضوع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وذهاب الشكّ في نجاسة الثوب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في جانب الادخال يبتني على الانحلال ما انحلّ به الاشكال في الأخبار مع الواسطة كما تقدّم تفصيله في بعض الأبحاث السابقة وانه يتعدّد الحكم بتعدّد أفراد الموضوع على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اتّحاد الحكم مع موضوعه ولا تقدّم المعلول على العلّة ولا ساير ما أوردوها من اللوازم الباطلة على ذلك فكذلك يقال في لا ضرر فانه قضيّة كليّة تنحل حسب مواردها إلى قضايا يجري كلّ حكم 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لا ضرر في حق الجار لتضرّره بتصرّف الجار يجري لا ضرر له حاكما على سلطنة جاره فليس له اضراره ويلزم على هذا حدوث موضوع لضرر المالك الممنوع من التصرّف في ماله بما يضر بالجار فيجري لا ضرر في حقّه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اشكال في ذلك على الانحلال المبنى عليه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أشرنا إليه من قضيّة الأخبار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ذلك ممنوع في المقام لعدم كون الضرر الثاني في رتبة الضرر الأوّل حتّى يصلح للمعارضة بل إنّما حدث من ناحيةجريان لا ضرر الأوّل فلو جرى لا ضرر لنفيه يلزم ضرر آخر ثانيا على الجار </w:t>
      </w:r>
    </w:p>
    <w:p>
      <w:pPr>
        <w:pStyle w:val="BookText"/>
        <w:rPr/>
      </w:pPr>
      <w:r>
        <w:rPr>
          <w:rFonts w:ascii="Amiri" w:hAnsi="Amiri" w:eastAsia="Amiri" w:cs="Amiri"/>
          <w:color w:val="111111"/>
          <w:sz w:val="28"/>
          <w:sz w:val="28"/>
          <w:szCs w:val="28"/>
          <w:rtl w:val="true"/>
          <w:lang w:bidi="ar-SA"/>
        </w:rPr>
        <w:t xml:space="preserve">فينفي وهكذا وليس للشيء المعارضة مع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ضرر الأوّل يكون علة لتولّد الضرر الثاني فلا جريان للثاني مضافا إلى أن لا ضرر حاكم على الأدلّة الأوّليّة حكما تكليفا أو وضعا ولا ضرر الجار جرى لنفي سلطنة جاره باضراره وكان حاكما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لا اشكال في استلرام جريان الثاني لمحكوم يكون حاكما مقدما عليه وليس في المقام الا لا ضرر الأول الجاري في حقّ الجار ولا يصلح الثاني أن يكون حاكما على الأول وليس شيء هناك يكون محكوما له وثانيا ان الضرر إنّما لزم من ناحية عدم الحكم وعدم جعل السلطنة للمالك على اضرار الجار وقلنا ان لا ضرر إنّما يجري في ما اذا لزم الضرر من جعل الحكم ويكون حاكما على دليله لا من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الحكم المجعول هناك هو الحرمة فمجال لجريان الحديث لنفيها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ان في تصرّف المالك في ملكه المستلزم لتضرّر الجار أربع صور وأفاد المشهور في الصورتين الاوليين بجواز تصرف المالك في ملكه وان تضرر بذلك الجار ومنعوه من التصرّف في الصورتين الأخيرتين وكانّ ذلك مسلم بينهم وأفاد الشيخ رحمه‌الله</w:t>
      </w:r>
      <w:r>
        <w:rPr>
          <w:rStyle w:val="FootnoteAnchor"/>
          <w:rtl w:val="true"/>
        </w:rPr>
        <w:footnoteReference w:id="486"/>
      </w:r>
      <w:r>
        <w:rPr>
          <w:rFonts w:ascii="Amiri" w:hAnsi="Amiri" w:eastAsia="Amiri" w:cs="Amiri"/>
          <w:color w:val="111111"/>
          <w:sz w:val="28"/>
          <w:sz w:val="28"/>
          <w:szCs w:val="28"/>
          <w:rtl w:val="true"/>
          <w:lang w:bidi="ar-SA"/>
        </w:rPr>
        <w:t xml:space="preserve">لتصحيح هذه الفتوى في الصورتين الأوليين بتعارض لا ضرر في حقّ الجار مع لا ضرر الجاري في حق المالك في ما اذا لزم من ترك التصرّف تضرّر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حديث سلطة الناس على أموالهم إمّا أن يكون مرحجا للاضرر الجاري للمالك ويجوز تصرفه على هذا وانتضرر بذلك الجار لسقوط لا ضرره بترجيح لا ضرر المالك عليه بالمرجح</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الخارجي وهو عموم سلطنة الناس على أموالهم أو يتساقط للاضراران من </w:t>
      </w:r>
      <w:bookmarkStart w:id="781" w:name="pg15012_241410"/>
    </w:p>
    <w:p>
      <w:pPr>
        <w:pStyle w:val="BookText"/>
        <w:rPr/>
      </w:pPr>
      <w:bookmarkEnd w:id="781"/>
      <w:r>
        <w:rPr>
          <w:rFonts w:ascii="Amiri" w:hAnsi="Amiri" w:eastAsia="Amiri" w:cs="Amiri"/>
          <w:color w:val="111111"/>
          <w:sz w:val="28"/>
          <w:sz w:val="28"/>
          <w:szCs w:val="28"/>
          <w:rtl w:val="true"/>
          <w:lang w:bidi="ar-SA"/>
        </w:rPr>
        <w:t xml:space="preserve">الجانبين وعموم الفوق يكون مرجعا فيجوز أيضاً للمالك التصرّف لعدم معارض ولا مزاحم له في هذه الصورة أو يكون على المبنى الثالث المقتضى لتوارد لا ضرر الجار على لا ضرر المالك وسلطنته على ماله فيرد على المحكوم وهو سلطنة المالك والمعارض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فيتساقط الجميع ويكون المرجع الأصل في المسئلة حيث انها داخلة في القضيّة المشكوك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الأصل في الأشياء الاباحة فيجوز التصرّف أيضا أو الحظر فلا تصح فتوى المشهور أو يرجع بعد عدم تماميّة ذلك كلّه إلى الأصل الآخر من البرائة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يقول بالبرائة يجريها في المقام حيث ان الشبهة تحريميّة كشرب التتن وتصح الفتوى أيضا ومن يقدم أخبار الاحتياط على اخبار البرائة وأدلّتها يقول بالاحتياط ويمنع المالك من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حيث ان المختار في محلّه البرائة فيجوز اذا وصلت النوبة إلى هذا المقام أن يتصرّف المالك التصرّف المضر بالجار في 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وهي ما إذا يلزم من ترك تصرّف المالك في ملكه ومنعه عنه الحرج عليه فتكون من تعارض لا حرج مع لا ضرر فاما أن يكون لا حرج مقدما على لاضرر بالحكومة فيجوز للمالك التصرّف الموجب منعه الحرج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كالصورة الأولى بعد عدم حكومته على لا ضرر فيكون عموم الفرق مرجعاً أو مرجحاً أو يرجع إلى الاصل حسب ما 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يبني الشيخ تصحيح فتوى المشهور على المسئلة السابقة وهي عدم وجوب تحمل الضرر المتوجه على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ما استند إليه الشيخ في هذه الفتوى صغرى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الصغرىففي الصورة الاولى تعارض الضررين وفي الثانية تعارض لا ضرر ولا حرج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2" w:name="__RefHeading___Toc610949_3406789950"/>
      <w:bookmarkStart w:id="783" w:name="_Toc261"/>
      <w:bookmarkEnd w:id="782"/>
      <w:r>
        <w:rPr>
          <w:rtl w:val="true"/>
        </w:rPr>
        <w:t>صورة تصرّف الملك في ملكه</w:t>
      </w:r>
      <w:bookmarkEnd w:id="783"/>
    </w:p>
    <w:p>
      <w:pPr>
        <w:pStyle w:val="BookText"/>
        <w:rPr/>
      </w:pPr>
      <w:r>
        <w:rPr>
          <w:rFonts w:ascii="Amiri" w:hAnsi="Amiri" w:eastAsia="Amiri" w:cs="Amiri"/>
          <w:color w:val="111111"/>
          <w:sz w:val="28"/>
          <w:sz w:val="28"/>
          <w:szCs w:val="28"/>
          <w:rtl w:val="true"/>
          <w:lang w:bidi="ar-SA"/>
        </w:rPr>
        <w:t xml:space="preserve">وأمّا الكبرى كون العام مرجعا أو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هذه اذا لم يكن للا حرج حكومة على لا ضرر والا فهي الكبرى والكبرى الاخرى في الموردين عدم وجوب تحمل ضرر الغير وقلنا ان المحقّق النائيني رحمه‌الله منع ما استند إليه الشيخ صغرى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الاولى وهي تعارض لا ضرر الجار والمالك فبما سبق من عدم معارضة للضرر المتولد من جريان لا ضرر معه وبينا عدم تصحيح التعارض حتى على ما يلتزمه المحقّق النائيني وبعض آخر من الانحلال في الأخبار مع الواسطة المبتني على ذلك حلّ الاشكالات الواردة عليها أو أكثرها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لعدم تساوي رتبة هذا اللاضرر الثاني رتبة للاضرر الأول فلا شأن له في العرضيّة حتّى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منع كبرى تلك الصورة فبان قضيّة تعارض الضررين وكون العام مرجعا أو مرجحا الخ على فرض تسليم الصغرى إنّما تكون في ما اذا ورد معارض للمخصّص الوارد على العام المانع من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ذلك إلى الشكّ في تخصيص العام ويجوز أن يكون مرجحا أو مرجعا على ما ذكر كما في منجزات المريض حيث ان هناك طوائف ثلاثا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w:t>
      </w:r>
      <w:r>
        <w:rPr>
          <w:rStyle w:val="FootnoteAnchor"/>
          <w:rtl w:val="true"/>
        </w:rPr>
        <w:footnoteReference w:id="487"/>
      </w:r>
      <w:r>
        <w:rPr>
          <w:rFonts w:ascii="Amiri" w:hAnsi="Amiri" w:eastAsia="Amiri" w:cs="Amiri"/>
          <w:color w:val="111111"/>
          <w:sz w:val="28"/>
          <w:sz w:val="28"/>
          <w:szCs w:val="28"/>
          <w:rtl w:val="true"/>
          <w:lang w:bidi="ar-SA"/>
        </w:rPr>
        <w:t>دالّة على جواز تصرف الانسان في ما له دام حيّاً وخصوصات</w:t>
      </w:r>
      <w:r>
        <w:rPr>
          <w:rStyle w:val="FootnoteAnchor"/>
          <w:rtl w:val="true"/>
        </w:rPr>
        <w:footnoteReference w:id="488"/>
      </w:r>
      <w:r>
        <w:rPr>
          <w:rFonts w:ascii="Amiri" w:hAnsi="Amiri" w:eastAsia="Amiri" w:cs="Amiri"/>
          <w:color w:val="111111"/>
          <w:sz w:val="28"/>
          <w:sz w:val="28"/>
          <w:szCs w:val="28"/>
          <w:rtl w:val="true"/>
          <w:lang w:bidi="ar-SA"/>
        </w:rPr>
        <w:t>دالّة بعضها على كون تصرّفات المريض في مرض موته من الأصل واخرى</w:t>
      </w:r>
      <w:r>
        <w:rPr>
          <w:rStyle w:val="FootnoteAnchor"/>
          <w:rtl w:val="true"/>
        </w:rPr>
        <w:footnoteReference w:id="489"/>
      </w:r>
      <w:r>
        <w:rPr>
          <w:rFonts w:ascii="Amiri" w:hAnsi="Amiri" w:eastAsia="Amiri" w:cs="Amiri"/>
          <w:color w:val="111111"/>
          <w:sz w:val="28"/>
          <w:sz w:val="28"/>
          <w:szCs w:val="28"/>
          <w:rtl w:val="true"/>
          <w:lang w:bidi="ar-SA"/>
        </w:rPr>
        <w:t xml:space="preserve">دالّة على كونها كذلك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يتحقّق مورد الشكّ في تخصيص العموماتفامّا أن يكون العموم مرجحا للخاص الموافق له أو يكون هو المرجع بعد تساقط الخاصين كما ذهب إلى الترجيح أو المرجعيّة الميرزا محمّد تقي الشيرازي قدس‌سره </w:t>
      </w:r>
      <w:bookmarkStart w:id="784" w:name="pg15012_241412"/>
    </w:p>
    <w:p>
      <w:pPr>
        <w:pStyle w:val="BookText"/>
        <w:rPr/>
      </w:pPr>
      <w:bookmarkEnd w:id="784"/>
      <w:r>
        <w:rPr>
          <w:rFonts w:ascii="Amiri" w:hAnsi="Amiri" w:eastAsia="Amiri" w:cs="Amiri"/>
          <w:color w:val="111111"/>
          <w:sz w:val="28"/>
          <w:sz w:val="28"/>
          <w:szCs w:val="28"/>
          <w:rtl w:val="true"/>
          <w:lang w:bidi="ar-SA"/>
        </w:rPr>
        <w:t xml:space="preserve">وهذا بخلاف ما إذا كان تخصيص العام مسلّما ونقطع بخروج فرد من العام فحينئذٍ لا مرجحيّة للعام ولا مرجعيّة وليس كما اذا ورد أكرم العلماء عامّا ولا تكرم الفسّاق منهم واكرم الفساق منهم خاصين فان في المقام خرج التصرّف الضرري على الغير عن عموم 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وتولد الضرر على المالك من جريان لا ضرر الجار لا يوجب منع لا ضرر من تخصيص قاعدة السلطنة بل يبقى لا ضرر المالك بلا مورد حيث لا محكوم له لامتناع حكومته على لا ضرر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الحقيقة رجوع إلى منع الصغرى اذ مقتضاه عدم عرضيّة الضرر المتولّد من جريان لا ضرر الجار لضرره وإن كان كلاهما داخلين في كبرى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الصورة الثانية فقد أفاد رحمه‌الله بأن ذلك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لا ضرر بحيث يكون أعمّ من الحرج فيكون كلّ حرج ضررا ولا عكس حيث ان الحرج لا ينفك عن الضرر كما اذا كان الضرر بمعنى الضيق وذلك ممنوع لعدم كون الحرج أخص من الضرر بل ربما يكون هناك حرج ومشقّة في الجوارح وربما يكون حبس المالك موجبا لحرجه روحا ولا ضرر في هذه الصورة بخلاف الاولى وربما يكون ضرر على الشخص ولا حرج عليه ليساره فقد يجتمع الضرر والحرج وقد يفترقان فيكون هذا في مورد لا يكون ذاك وبالعكس فلا يمكن التعارض بينهما وتقدّم لا حرج على لا ضرر من حيث الاخصيّة ولا انه يوجب بقاء لا حرج بلا مورد اذا قدمنا عليه لا ضرر بخلاف العكس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الحرج انما يلزم في المقام من ناحية جريان لا ضرر ويكون لا حرج في هذه الصورة كلاضرر الثاني في الصورة السابقة بلا محكوم حيث لا شيء يتقدّم عليه ولا يمكن أن يكون في عرض لا ضرر المولّد لهوفي رتبته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5" w:name="__RefHeading___Toc610951_3406789950"/>
      <w:bookmarkStart w:id="786" w:name="_Toc262"/>
      <w:bookmarkEnd w:id="785"/>
      <w:r>
        <w:rPr>
          <w:rtl w:val="true"/>
        </w:rPr>
        <w:t>بيان حكم بعض الصور</w:t>
      </w:r>
      <w:bookmarkEnd w:id="786"/>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 حرج على فرض تسليم صغرى التعارض وكونه في عرض لا ضرر حاكما عليه وناظرا له حتّى يكون مقدّما عليه وذلك ممنوع لأنّهما دليلان ناظران إلى أدلّة الأحكام الواقعيّة الاوّليّة ولا نظر لأحدهما على الآخر بالتفسير ولا بغيره من انحاء الحكومات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أوّلاً منع الصغرى وكون لا حرج معارضا للاضرر بل لا يكونان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منع تقدّم لا حرج على لا ضرر لاخصيّته منه أو بقائه بلا مورد ان لم يقدم عليه لا حرج أو منع حكومته على 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الأوّل راجع إلى منع الصغرى والثاني إلى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المسئلة من قبيل عدم وجوب تحمّل الضرر من الغير فهو ممنوع مع تسليم أصل الكبرى اذ لا يكون عدم تصرّف المالك في ملكه ومنعه عنه تحمّلاً لضرر الغير كالجار في مثال حفر البالوعة مثلاً بل ذلك اذا ورد ضرر من السماء دائر أمره بين وروده على المالك أو جاره فانه لا يجب تحمله لدفع الضرر عن الجار كما انه لا يجوز توجيهه إليه بل له دفعه عنه ولا يجب عليه تحمّله واستقباله منعا لوروده على جاره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المحقّق النائيني لا يرد فتوى المشهور بل إنّما خدش في ما جعله الشيخ مدركا اذ هو يصححها بوجه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أفاد سيّدنا الأستاذ قدس‌سره في تحرير ما بيّنه المحقّق النائيني رحمه‌الله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كلام يختم به المرام لليلة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جمادي الثانية فصادفت وفاة الزاهد المعروف الآقا شيخ على القمي أعلى اللّه مقامه الشريف فختم بذلك بحث لا ضرر وحانت الأيّام الزيارته ودام التعطيل إلى ليلة الأحد السابع عشر منشهر رجب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للرابع والعشرين من فروردين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bookmarkStart w:id="787" w:name="pg15012_241414"/>
    </w:p>
    <w:p>
      <w:pPr>
        <w:pStyle w:val="Heading2"/>
        <w:numPr>
          <w:ilvl w:val="1"/>
          <w:numId w:val="1"/>
        </w:numPr>
        <w:rPr/>
      </w:pPr>
      <w:bookmarkStart w:id="788" w:name="__RefHeading___Toc610953_3406789950"/>
      <w:bookmarkStart w:id="789" w:name="_Toc263"/>
      <w:bookmarkEnd w:id="787"/>
      <w:bookmarkEnd w:id="788"/>
      <w:r>
        <w:rPr>
          <w:rtl w:val="true"/>
        </w:rPr>
        <w:t>فهرس المحتويات</w:t>
      </w:r>
      <w:bookmarkEnd w:id="789"/>
    </w:p>
    <w:p>
      <w:pPr>
        <w:pStyle w:val="BookText"/>
        <w:rPr/>
      </w:pPr>
      <w:r>
        <w:rPr>
          <w:rFonts w:ascii="Amiri" w:hAnsi="Amiri" w:eastAsia="Amiri" w:cs="Amiri"/>
          <w:color w:val="111111"/>
          <w:sz w:val="28"/>
          <w:sz w:val="28"/>
          <w:szCs w:val="28"/>
          <w:rtl w:val="true"/>
          <w:lang w:bidi="ar-SA"/>
        </w:rPr>
        <w:t>تحرير محلّ النزاع في الشك في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تفكيك بعض في موارد العلم بين المخالفة والموافقة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جريان الأصول المرخصة وعدمه في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اشكال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أسألة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عدم وجوب الاجتناب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مقتضى الجمع بين الأدلّة والموضوعات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عدم تقييد أدلّة الواقع بالعلم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الكلام في مفاد كلّ شيء لك حلال حتّى تعرف الحرام منه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مفاد رواية مسعدة ورواية أموال بني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الروايات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العلم ليس إلاّ شرط التنجّز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اعتبار قيود ثلاثة في الحكم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عدم انحفاظ رتبة الجعل في الاستصحابين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تصوير جعل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امكان الترخيص في واحد 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الدليل في مقام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لزوم الاجتناب عن الباقي بعد تلف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جريان الأصل المثبت في أحد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لو علم بعد الفراغ بنقصان سجدتين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انحلال العلم بجريان الأصل النافي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لو علم بعد دخول المغرب فوات احدى صلواته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لا يجتمع ترخيص في طرف القاعدة مع ترخيصه في طرف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لا فرق بين تعلّق العلم بعنوان واحد أو عنوانين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اشكال كلام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اشتراط تأثير العلم بالابتلاء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اشتراط امكان الابتلاء في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لو شك في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الاشكال على اشتراط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رفع الشك ثبوتاً باطلاق مقام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اشكال تعدد المراتب في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الفرق بين القضيّة الحقيقية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عدم حاجة في التمسك بالاطلاق إلى احراز للاطلاق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القدرة ليست من الانقسامات اللاحقة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اشتراط الابتلاء في خصوص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جريان الأصل في الطرف المبتلى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 بين ما إذا باعهما معاً أو باع أحدهما بعد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صور ثلاث في تصور الفرع للأصل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تقرير الاشكال ببيان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النتيجة على السراية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الفرق بين مذهب الشيخ والمحقّق الخراسانى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حكم ملاقى أحد أطراف النجس اجمالاً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الفرق بين الملاقي والملاقى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المناط بالمعلوم لا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الملاقى لأحد الأطراف داخل في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الصور الأربع في كلام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الاشكال على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إذا كان الخارج عن الابتلاء مورداً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الكلام في انحلال العلم بالمثبت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بقية بحث الملاقى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جريان البرائة في التعيينية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خروج الملاقى عن مورد الابتلاء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الاضطرار بأحد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انحلال العلم الاجمالي بالاضطرار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لحوق الصورة الثالثة بالاولى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الاضطرار إلى غير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الارتكاب التدريجي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فذلكة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اشكال سيّدنا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لزوم العسر من ناحية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جريان الأصل وعدمه لفظيّاً أو عمليّاً في مورد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ضابط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دليل عدم لزوم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الوجه الثالث لعدم وجوب الاحتياط واشكاله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معنى رواية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باقي الكلام في خبر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وجه آخر لعدم لزوم الاجتناب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وجه آخر لعدم وجوب الاجتناب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ضابط غير المحصورة كثرة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الاحتياط في الشبهة الوجوبيّة بين المتبائنين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المردّد بما هو مردّد لا أثر 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لا أثر لاستصحاب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بطلان العمل الاحتياطي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وجوب الاحتياط في الشبهة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الامتثال الاحتمالي في عرض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عدم الفحص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الصلاة إلى أربع جهات في اشتباه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الوجوب إلى حدّ العسر أو لزوم الاختلال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الشبهة الوجوبية في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الأكثر مجرى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دليل الشيخ في جريان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الجواب بعدم الانحلال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لا يكون الشك بينهما من المتبائنين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الاشكال على ايراد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توجيه كلام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تقريب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لابدّ من اتيان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رجوع تقريب المحقّق إلى كلام المحقّق الخراساني وصاحب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الأقوال الثلاثة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تقريب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اشكال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تقريب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اوامر الواجب الارتباطي أوامر 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البرائة الشرعية تؤمن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البدل أو كفاية الامتثال الاحتمالي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مجال للبرائة في الشك في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إذا شك في تحقق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إذا شك في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توجيه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تعريف المسبب التوليدي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كفاية الاطلاقات في دفع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اشكال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جريان استصحاب حال الصغر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موارد جريان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كلام النائيني في الشرايط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الخطابات الغيرية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الفرق في الانتزاع بين الوجود الواقعي والعلمي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لو كان منشأ النزاع الشرط والمانعية الخطاب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الفرق بين النواهي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التفصيل بين ما إذا كان أصل محرز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ظاهر الأمر بشيء في شيء أو النهي عن شيء في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بعض موارد عدم جريان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ما خرج عن باب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مجرى البرائة في بعض موارد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جريان البرائة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شيء انّه مصداق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المرجع الاشتغال بناء على بعض 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استصحاب الشهر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هل الأصل في الجزء والشرط الركنيّة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اشكال خطاب 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تصوير الخطاب للناسي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الاستظهار من 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العلم شرط التنجز</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الاضطرار إلى ترك السورة أو الاكراه أو نسيانها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كيفيّة جريان حديث الرفع في 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بيان جريان 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ما هو متعلّق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حكم النسيان المستوعب للوقت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ايراد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دليل الرفع 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هل اتيان المأمور به الاضطراري مجز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الزيادة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بطلان الصلاة بالزيادة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ما يعتبر في صدق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ابطال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البطلان بغير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نسبة لا تعاد مع بعض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وجوب الباقي بعد 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اشكال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اعتبار قاعدة الميسور ومجراها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موارد تطبيق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المناقشة في تطبيق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الاشكال على كلام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شمول دليل القاعدة للكل والكلّي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المناقشة في دلالة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سقوط المقيد بانتفاء قيده والمركب بانتفاء جزئه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يقدم الأهم في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انتقال التكليف على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الموافقة القطعيّة الملازمة للمخالفة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طريقة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وجه اعتبار قصد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ما يلاحظ قبل الخطاب وما يلاحظ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نتيجة البناء على تقدّم الامتثال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لو عرض في الصلاة حالة لا يعلم 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شرائط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وجوب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إذا عمل بالبرائة بدون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مناقشة دليل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المقدّمة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وجوب التعلّم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صحّة العمل وفساده لو أتى به بدون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العمل بلا تقليد أو التقليد بعد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لزوم التدارك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كيفيّة وجوب الاتمام مع وجوب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امر التقصير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توجيه أمر الاتمام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حكم القصر في موضع الاتمام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اشكال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حكم الفحص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لزوم الفحص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عدم وجوب الفحص في الشبهات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شرطان آخران لجريان البرائة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توضيح كلام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اشكال كلام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تحقيق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الاستصحاب في الموضوع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يشترط في البرائة أن لا يكون مثبتاً لحكم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الضمان لوضع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توجيه كلام الفاضل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الفرق بين المباشرة والتسبيب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الكلام في 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حديث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موارد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ما به يتحقّق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لكلّ حكم 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الكلام في حديث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مناقشة سيّدنا الاستاذ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اشكال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معنى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ارتباط لا ضرر بحديث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دفع اشكال رواية 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الفرق بين الضرر والضرار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في معنى الضرار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تقريب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مراتب 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الدليل على المعنى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الرفع</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مبنى سيّدنا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المراد بالضرر ما يلزم منه وينشأ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النفي يتعلّق بنفس الطبيعة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الاشكال في الشرط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اعتبار الشروط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ما عن المحقّق النائيني لتحرير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ترتب ارادة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الايراد على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من الشرائط أن يكون له 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استظهار المعنى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بيان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نفي الضرر نفي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لا ضرر ولا ضرار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احتمال عدم ربط لاضرر بالمورد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احتمال كون أمر القلع من باب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احتمالات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لا ضرر ينفي الحكم على الموضوع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خروج فرد عن موضوع دليل على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الحكومة انحاء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نتيجة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الحكومة توسع وتضيق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حكومة الناسخ على المنسوخ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ما أفاده المحقّق الهمداني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وجوه حكومة لا ضرر على الأدلّة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توضيح معنى نفي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نتيجة اخلاف المبنيين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اتّفاقهما في النتيجة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دخول مسئلة الطهارات في حكم ذوي الأعذار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نتيجة الحكومة رفع الالزام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جواب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على الواجد الطهارة المائيّة وعلى الفاقد الترابيّة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كفاية نفس نفي الضرر في جواز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لو تحمّل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لا يجوز الوضوء إذا وصل إلى حدّ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موارد جواز الاضرار بالنفس وبالغير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إذا زرع في الأرض المستأجرة ما يبقى بعد مدّة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عدم سلطنة المالك على ماله لو أوجبت ضرراً على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جريان الضرر في من أجنب نفسه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هل ينطبق لا ضرر في مورد عدم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لا مجال لجريانه في مورد عدم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عموم 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بجريان لا ضرر في موارد عدم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عن بعض الموارد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الضرر ملاك للمجعول لا الجعل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حول رواية تعطيل الرحى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مسئلة تغيير مجرى 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اشكال بعض الأجوبة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الجواب عن قضيّة الرحى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اعتبار رضا الشركاء في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هل المراد بالضرر الشخصي أو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لا يجب تحمّل ضرر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دوران الأمر بين ضرر نفسه وضرر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مورد تعارض الضررين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صورة تصرّف الملك في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حكم بعض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الأبواب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مع تفاوت في اللفظ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مع تفاوت لما في المتن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مع تفاوت لما في المتن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اللفظ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والمحرّمة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طريق ثبوت النجاسة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الفرائد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اللازم في العبارة كلمة طلب وأمثاله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السنن الكبرى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بيع الزيت النجس ومستدرك 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مع اختلاف في اللفظ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المحل متنجّس لا يطهر بجفاف القطرة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الاشارة إلى بقاء التنجس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الشيخ في الفرق انما هو في مورد العلم الاجمالي بين المشتبهات التدريجيّة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العبارات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بعض العبارات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عن شراء الخيانة والسرقة قال إذا عرفت ذلك فلا تشتره إلاّ من العمال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واللفظ رحم اللّه زرارة بن أعين لولا زرارة ونظراؤه اندرست أحاديث أبي علیه‌السلام وفي رواية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أصحاب أبي كانوا زينا احياء وأمواتاً ثم سمى زرارة ومحمد بن مسلم وليث المرادي وبريد العجلي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لا يضر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مع اختلاف في اللفظ غير مضرّ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التعبير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الصحيح الاتيان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وفيه تحريمها التكبير وتحليلها التسليم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عن عوالي اللآلي عنه صلی‌الله‌علیه‌و‌آله انما صلاتنا هذه تكبير وقرائة وركوع وسجود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والعبارة من لم يقم صلبه في الصلاة فلا صلاة له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من سيّدنا الأستاذ قدس‌سره الجمع بالعهدة بدون المطالبة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يخالف ما في المتن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واللفظ من لم يقم صلبه فلا صلاة له أو لم يقم صلبه في الصلاة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الحق كما سيجيء في محلّه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التقصير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ما هو المبحوث عنه في كلّ مقام أن يكون دخيلاً في الملاك والخطاب معاً ويمكن أن يكون في الخطاب وحده ففي باب الاغماء حيث لا شيء عليه يقولون ان القدرة دخيلة في الملاك وفي باب النوم والنسيان تكون دخيلة في الخطاب مع ان عدم القدرة في كلا البابين ففي مورد النسيان يمكن أن يقال بل هو كذلك أن تكون القدرة دخيلة في الخطاب ولكن في المغمى عليه حيث لا يختل له العقل دخيلة في الملاك واستفادة ذلك انّما تكون من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فاذن القدرة لو كانت شرعية لأخذت في الخطاب كما في الحجّ وكما في القيام حال الصلاة لقوله اذا قوى فليقم فعلى هذا لازم المورد وهو النسيان أن يأتي بالمأمور به بعد الذكر وكذا المضطر حيث يستفاد اطلاق الأمر الأوّل بالنسبة إليه من دليل القضاء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واللفظ الناصب، النصاب، الحرورية أو من كان على الخلاف أو المجبّرة أو بمعنى المجسمة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مع تفاوت في اللفظ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واللفظ عنه صلّى اللّه عليه وآله انما صلاتنا هذه تكبير وقراءة وركوع وسجود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الايعاز إليه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الاحرام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البيان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تقاوت في اللفظ غير مضرّ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اعتبار كون مال المضاربة من النقدين لا غيرهما سواء كان اسكناسا أو من العروض ولا دليل لهم في ذلك إلاّ الاجماع واعتبار ذلك مسلّم عندهم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وردت في المستحاضة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مع تفاوت في الألفاظ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كما مرّ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الأسول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قلنا في باب المطلق والمقيد ان الخاص الذي نجده في كلام الصادق أو الامام العسكري عليهماالسلام وعامّه مذكور في كلام النبي صلی‌الله‌علیه‌و‌آله ما كان بيانه مؤخّرا إلى ذاك الحين بل لعلّ الراوي نسيه أو ما بينه لمن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فذلكة البحث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الألفاظ غير مضر بالمقصود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العبارة غير مضر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اليتيم وليس فيه قتلهم اللّه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وظني ان سيّدنا الأستاذ قدس‌سره ذهب إلى كون العقاب على نفس مخالفة الواقع كما عليه المشهور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في تصوير ذلك سيّدنا الأستاذ قدس‌سره مثالاً من المحقّق الآخوند رحمه‌الله في خادم مدرستنا الكبيرة مدرسة الآخوند الكبرى حيث كان لها في سابق الازمان خادم مشهورا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مشهدي علي 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للمدرسة أشجار ورد يسقيها ذلك الخادم بالماء العذب المشتري من خارج المدرسة فاذا فرضنا ان الخادم لزم عليه سقي تلك الأشجار بالماء العذب الا انه ما فعل ذلك وسقاها بالماء الاجاج الخارج عن البئر الموجود في المدرسة وصارت أرض الأشجار وما حولها مملوّة من الماء هذا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ممنوع للزوم احراز ان ما يتوضّأ به أو يغتسل به أو يغسل المتنجس ماءً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لكن بدون ذكر الرشّ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ولفظ الأول لا يحل دم امرء مسلم ولا ماله إلاّ بطيبة نفسه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جريان استصحابين استصحاب عدم الكريّة المحمول على هذا العدم الانفعال حيث ان وجود الكر مانع لا القلّة في الانفعال بل الانفعال لماء ليس بكر واستصحاب طهارة الماء فيتعارضان فيبقى قاعدة الطهارة سليمة هذا إذا لم يكن طهارة الماء من ناحية القاعدة والا فلا يجري الاستصحاب في الماء فتأمّل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عن نهج البلاغة مرسلتين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واللفظ فاذا دخلت الفريضة فلا تطوّع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كما ذكرنا في مباني ارث المنهاج عدم اشتراط القبليّة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ارث المنهاج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مثال الحجّ ليست الاستطاعة مقيّدة بعدم الدين بل وجود الدين المطالب مانع في مورده عن حصول الاستطاعة فلا يكون من التقييد والعرض والمحل بل ينطبق ضابط التركيب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الاستطاعة وعدم دين مطالب فالمقارنة للاستطاعة وعدم الدين لا اتصاف الأوّل بالثاني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ذكر بعض حاضري بحثه قدس‌سره ايراد اشكال عليه وميله أو تسليمه الاشكال في مثال البرائة ولعلّه يجيء في الحجّ أيضا وهو ان ضابط التقييد ينطبق عليه حيث ان من ليس عليه فريضة عنوان الحكم المستفاد من قوله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مع تفاوت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نافلة لمن عليه الفريضة فالاتّصاف داخل في العنوان ويمكن بمقتضى النظر عدم ورود الاشكال بل من موضوع والعدم عدم محمولي أي لا يكون عليه الفريضة لا أن يكون متّصفا بالعدم وفي مثال الحج عدم وروده أظهر فتدبر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عليه المبني للابتلاء بالأهم وهو الحجّ فلا يجب الوفاء بالنذر لمكان الحج وهذا وإن كان موافقا نتيجة مع ما يقوله المحقّق النائيني رحمه‌الله الا انه مخالف له مدركا من حيث قوله بالانحلال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السيّد الأستاذ قدس‌سره عدم اشتراط الحج والنذر بالقدرة الشرعيّة كما سبق في باب التزاحم وهو الحق خلافاً للسيّد الخوئي قدس‌سره حيث يرى اشتراط النذر بالقدرة الشرعيّة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والباب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والباب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ابن الأثير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الايعاز إليها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22272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تبنى الكنيسة في الاسلام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نصب الراية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الشريعة الاصفهاني عن الجامع الصغير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مينة الطالب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مع تفاوت في اللفظ غير مضرّ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38/131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مادة ضرر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الشفعة واللفظ إذا ارفت رفت الارف وحدّت الحدود فلا شفعة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243/37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احياء الموات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كلام المحقّق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في القواعد استاذنا المحقّق جامع المعقول والمنقول السيّد البجنوردي كما هو اختيار السيّد العلاّمة الخوئي قدّس اللّه أسرارهم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النائيني واستشكله سيّدنا الأستاذ قدس‌سره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اذا كثر عليك السهو أو في الصلاة فامض في صلاتك أو على صلاتك ولا تعد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واللفظ اذا سهوت وقريب منه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الاُصول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المساجد واللفظ الا في مسجده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القرائة في الصلاة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بعبارات تفيد ما في المتن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نبيّنا صلی‌الله‌علیه‌و‌آله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مع تفاوت في اللفظ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الدارمي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2/725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الدارمي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أنشأ المولى وأراد فعل شيء أو تركه من المكلف فيجب عليه بمقتضى الزام العقل بوجوب الاطاعة أن يجعل تكوينه على طبق تشريع المولى ولا مجال هنا للخطاب المولوي حتى في عالم اللب أيضا بأن يوجب عليه الاطاعة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ورد من ذلك في الشرع ارشاد إلى حكم العقل 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لو لم يكن ما ينتهي اليه بالعرض فلا يستقر حجر على حجر وحكم العقل بعد أن المولى مولى والعبد عبد بوجوب اطاعة المولى على العبد بتّي ولا يبتني على شيء آخر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رحمه‌الله بعد بيان المحامل الثلاثة للاضرر ثم ان أردء الاحتمالات هو الثاني مشيرا به إلى معنى الضرر المجرّد عن التدارك وإن قال به بعض الفحول لأن الضرر الخارجي لا ينزل منزلة العدم بمجرّد حكم الشرع بلزوم تداركه وانما المنزل منزلة الضرر المتدارك فعلاً الخ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بمن هو علم في التحقيق وكان المرحوم السيّد الشيرازي قدس‌سره نقل عنه ان الآخوند ملاّ محمّد كاظم الخراساني نهاية أفكار غيره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ما يظهر من الترداد للنبي صلی‌الله‌علیه‌و‌آله في مساومته وأمره بالاستيذان يظهر انّه كان ذا حق في الابقاء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لها ذيل استثناء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موارد متعدّدة منها آية العدة والمطلقات يتربصن إلخ فخصصت بتخصيصات عديدة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الأنعام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ولفظه إذا سهوت فابن على الأكثر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إذا سهوت فابن على الأكثر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انّه في الأوليين من الصلاة الرباعيّة وكذا الثنائيّة والثلاثيّة تنزيل الظن منزلة اليقين فيوسع دليله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واللفظ فان التيمّم أحد الطهورين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مع تفاوت في العبارة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اختصاص لهذا القيد على هذا بالمعنى الأول فيجري في الثاني لاتّحاد المناط ووجوده فيه أيضا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الاعتقاد لا يجزي لما تحقّق في بحث الاجزاء ان بمخالفة القطع لا يسقط الأمر ولا توجب الامتثال بل يبقى التكليف على عهدته ولو قيل بالاجزاء فانما مورده في الأوامر الظاهريّة والامارات لو أخطأت وتبين الخلاف الا ان التحقيق عدم الاجزاء فيهما أيضا وتفصيل الكلام في محلّه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ساير الأبواب كباب الأمر بالمعروف والنهي عن المنكر الذي فيه أبحاث نفيسة عالية بحثها ومدارستها الزم وما يذكر فيها من التحقيقات أقوم من البحث في فروع المعاملات والبيع وكذا بابا النكاح والطلاق فيبقى الحديث مع مقتضاه من المعنى الأول وكذا الثاني الاّ ان يدل دليل خاص في هذه الأبواب في مورد على ما يخرج عن القاعدة من حديث نفي الضرر كما ان حديث الجار كالنفس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مضار ولا اثم يدلّ على عدم جواز الاضرار بالنفس حيث جعل النفس أصلاً لحكم عدم اضرار الجار واثمه مما يكنى بذلك عن ثبوت الحكم في الأصل بيّنا فان لا ضرر يدل على عدم جواز الاضرار أيضا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مع تفاوت في الألفاظ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الصغير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واللفظ فان التيمّم أحد الطهورين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واللفظ فان التيمّم أحد الطهورين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التيمم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واللفظ الوالي والسلطان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الألفاظ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انه يمكن ثبوت الأولويّة على طبقات الوارث في أمر الميّت والامام أولى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من كلام الامام الشهيد أبي عبداللّه الحسين علیه‌السلام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بالفارسيّة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هناك قتل بل امرأة ففزعت فطرحت ما في بطنها فمات ثمّ ماتت أُمّه من بعده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احياء الموات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وجوبه وشرائطه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السيّد الخوئي جريان الحديث لتصادم الضررين وجريان كل مخالف للمنة على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47/657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الباب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متعددة من كتاب الوصايا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متعددة من كتاب الوصايا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متعددة من كتاب الوصايا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100574</Words>
  <Characters>426473</Characters>
  <CharactersWithSpaces>525378</CharactersWithSpaces>
  <Paragraphs>1888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2026-08-24T19:59:32Z</dcterms:created>
  <dc:creator>ghaemiyeh.com</dc:creator>
  <dc:description/>
  <dc:language>en-US</dc:language>
  <cp:lastModifiedBy/>
  <dcterms:modified xsi:type="dcterms:W3CDTF">2026-08-24T23:29:49Z</dcterms:modified>
  <cp:revision>1</cp:revision>
  <dc:subject/>
  <dc:title>مبانی أصول الفقه تقریر بحث آیت الله سیدمحمود الشاهرودی جلد 4</dc:title>
</cp:coreProperties>
</file>

<file path=docProps/custom.xml><?xml version="1.0" encoding="utf-8"?>
<Properties xmlns="http://schemas.openxmlformats.org/officeDocument/2006/custom-properties" xmlns:vt="http://schemas.openxmlformats.org/officeDocument/2006/docPropsVTypes"/>
</file>